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BB28E" w14:textId="6DB2B6C4" w:rsidR="00C5405E" w:rsidRPr="001632F4" w:rsidRDefault="00C5405E" w:rsidP="00B3421B">
      <w:pPr>
        <w:jc w:val="center"/>
      </w:pPr>
    </w:p>
    <w:p w14:paraId="5D9DD28B" w14:textId="77777777" w:rsidR="00C5405E" w:rsidRPr="001632F4" w:rsidRDefault="00C5405E">
      <w:pPr>
        <w:jc w:val="center"/>
      </w:pPr>
    </w:p>
    <w:p w14:paraId="0AA2F9FD" w14:textId="77777777" w:rsidR="00C5405E" w:rsidRPr="001632F4" w:rsidRDefault="00C5405E">
      <w:pPr>
        <w:jc w:val="center"/>
      </w:pPr>
    </w:p>
    <w:p w14:paraId="295D0A12" w14:textId="77777777" w:rsidR="00FF640E" w:rsidRDefault="00FF640E" w:rsidP="00FF640E">
      <w:pPr>
        <w:spacing w:line="480" w:lineRule="auto"/>
        <w:jc w:val="center"/>
      </w:pPr>
      <w:r>
        <w:t>UNIVERSITY OF OKLAHOMA</w:t>
      </w:r>
    </w:p>
    <w:p w14:paraId="71581FFD" w14:textId="77777777" w:rsidR="00FF640E" w:rsidRPr="00FB0562" w:rsidRDefault="00FF640E" w:rsidP="00FF640E">
      <w:pPr>
        <w:spacing w:line="480" w:lineRule="auto"/>
        <w:jc w:val="center"/>
      </w:pPr>
      <w:r w:rsidRPr="00FB0562">
        <w:t>GRADUATE COLLEGE</w:t>
      </w:r>
    </w:p>
    <w:p w14:paraId="5CD029BD" w14:textId="77777777" w:rsidR="00FF640E" w:rsidRPr="00FB0562" w:rsidRDefault="00FF640E" w:rsidP="00FF640E">
      <w:pPr>
        <w:jc w:val="center"/>
      </w:pPr>
    </w:p>
    <w:p w14:paraId="38DE292D" w14:textId="77777777" w:rsidR="00FF640E" w:rsidRPr="00FB0562" w:rsidRDefault="00FF640E" w:rsidP="00FF640E">
      <w:pPr>
        <w:jc w:val="center"/>
      </w:pPr>
    </w:p>
    <w:p w14:paraId="3DDE844E" w14:textId="77777777" w:rsidR="00FF640E" w:rsidRPr="00FB0562" w:rsidRDefault="00FF640E" w:rsidP="00FF640E">
      <w:pPr>
        <w:jc w:val="center"/>
      </w:pPr>
    </w:p>
    <w:p w14:paraId="1C867FD3" w14:textId="77777777" w:rsidR="00FF640E" w:rsidRPr="00FB0562" w:rsidRDefault="00FF640E" w:rsidP="00FF640E">
      <w:pPr>
        <w:jc w:val="center"/>
      </w:pPr>
    </w:p>
    <w:p w14:paraId="6EE2932C" w14:textId="77777777" w:rsidR="00FF640E" w:rsidRPr="00FB0562" w:rsidRDefault="00FF640E" w:rsidP="00FF640E">
      <w:pPr>
        <w:jc w:val="center"/>
      </w:pPr>
    </w:p>
    <w:p w14:paraId="0534F0CE" w14:textId="77777777" w:rsidR="00FF640E" w:rsidRPr="00FB0562" w:rsidRDefault="00FF640E" w:rsidP="00FF640E">
      <w:pPr>
        <w:jc w:val="center"/>
      </w:pPr>
    </w:p>
    <w:p w14:paraId="5B06BF03" w14:textId="77777777" w:rsidR="00FF640E" w:rsidRPr="00FB0562" w:rsidRDefault="00FF640E" w:rsidP="00FF640E">
      <w:pPr>
        <w:jc w:val="center"/>
      </w:pPr>
    </w:p>
    <w:p w14:paraId="2CDACE6D" w14:textId="77777777" w:rsidR="00FF640E" w:rsidRPr="00FB0562" w:rsidRDefault="00FF640E" w:rsidP="00FF640E">
      <w:pPr>
        <w:spacing w:line="480" w:lineRule="auto"/>
        <w:jc w:val="center"/>
      </w:pPr>
    </w:p>
    <w:p w14:paraId="01D1E53A" w14:textId="77777777" w:rsidR="00CE239C" w:rsidRDefault="00FF640E" w:rsidP="00FF640E">
      <w:pPr>
        <w:spacing w:line="480" w:lineRule="auto"/>
        <w:jc w:val="center"/>
      </w:pPr>
      <w:r w:rsidRPr="00FB0562">
        <w:t xml:space="preserve">A CASE STUDY OF A RADIATION DETECTION EQUIPMENT PROGRAM: </w:t>
      </w:r>
    </w:p>
    <w:p w14:paraId="612DFA7F" w14:textId="5CA456E0" w:rsidR="00FF640E" w:rsidRPr="00FB0562" w:rsidRDefault="00FF640E" w:rsidP="00FF640E">
      <w:pPr>
        <w:spacing w:line="480" w:lineRule="auto"/>
        <w:jc w:val="center"/>
      </w:pPr>
      <w:r w:rsidRPr="00FB0562">
        <w:t>DO THE ADVOCACY COALITION FRAMEWORK AND T</w:t>
      </w:r>
      <w:r>
        <w:t>HE ISSUE ATTENTION CYCLE</w:t>
      </w:r>
      <w:r w:rsidR="00E4375A">
        <w:t xml:space="preserve"> </w:t>
      </w:r>
      <w:r w:rsidR="000D11DE">
        <w:t>INFORM</w:t>
      </w:r>
      <w:r w:rsidRPr="00FB0562">
        <w:t xml:space="preserve"> CONGRESSIONAL BUDGET DECISIONS?</w:t>
      </w:r>
    </w:p>
    <w:p w14:paraId="3BEFBE3E" w14:textId="77777777" w:rsidR="00FF640E" w:rsidRPr="00FB0562" w:rsidRDefault="00FF640E" w:rsidP="00FF640E">
      <w:pPr>
        <w:jc w:val="center"/>
      </w:pPr>
    </w:p>
    <w:p w14:paraId="77621DC5" w14:textId="77777777" w:rsidR="00FF640E" w:rsidRPr="00FB0562" w:rsidRDefault="00FF640E" w:rsidP="00FF640E">
      <w:pPr>
        <w:jc w:val="center"/>
      </w:pPr>
    </w:p>
    <w:p w14:paraId="0A1D1930" w14:textId="77777777" w:rsidR="00FF640E" w:rsidRPr="00FB0562" w:rsidRDefault="00FF640E" w:rsidP="00FF640E">
      <w:pPr>
        <w:jc w:val="center"/>
      </w:pPr>
    </w:p>
    <w:p w14:paraId="195BFB6A" w14:textId="77777777" w:rsidR="00FF640E" w:rsidRPr="00FB0562" w:rsidRDefault="00FF640E" w:rsidP="00FF640E">
      <w:pPr>
        <w:jc w:val="center"/>
      </w:pPr>
    </w:p>
    <w:p w14:paraId="78C8D517" w14:textId="77777777" w:rsidR="00FF640E" w:rsidRPr="00FB0562" w:rsidRDefault="00FF640E" w:rsidP="00FF640E">
      <w:pPr>
        <w:jc w:val="center"/>
      </w:pPr>
    </w:p>
    <w:p w14:paraId="4BA3CD6A" w14:textId="77777777" w:rsidR="00FF640E" w:rsidRPr="00FB0562" w:rsidRDefault="00FF640E" w:rsidP="00FF640E">
      <w:pPr>
        <w:spacing w:line="480" w:lineRule="auto"/>
        <w:jc w:val="center"/>
      </w:pPr>
      <w:r w:rsidRPr="00FB0562">
        <w:t>A DISSERTATION</w:t>
      </w:r>
    </w:p>
    <w:p w14:paraId="660C314C" w14:textId="77777777" w:rsidR="00FF640E" w:rsidRPr="00FB0562" w:rsidRDefault="00FF640E" w:rsidP="00FF640E">
      <w:pPr>
        <w:spacing w:line="480" w:lineRule="auto"/>
        <w:jc w:val="center"/>
      </w:pPr>
      <w:r w:rsidRPr="00FB0562">
        <w:t>SUBMITTED TO THE GRADUATE FACULTY</w:t>
      </w:r>
    </w:p>
    <w:p w14:paraId="7CCC2FFC" w14:textId="77777777" w:rsidR="00FF640E" w:rsidRPr="00FB0562" w:rsidRDefault="00FF640E" w:rsidP="00FF640E">
      <w:pPr>
        <w:spacing w:line="480" w:lineRule="auto"/>
        <w:jc w:val="center"/>
      </w:pPr>
      <w:proofErr w:type="gramStart"/>
      <w:r>
        <w:t>i</w:t>
      </w:r>
      <w:r w:rsidRPr="00FB0562">
        <w:t>n</w:t>
      </w:r>
      <w:proofErr w:type="gramEnd"/>
      <w:r w:rsidRPr="00FB0562">
        <w:t xml:space="preserve"> partial fulfillment of the requirements for the</w:t>
      </w:r>
    </w:p>
    <w:p w14:paraId="4059CEA8" w14:textId="77777777" w:rsidR="00FF640E" w:rsidRPr="00FB0562" w:rsidRDefault="00FF640E" w:rsidP="00FF640E">
      <w:pPr>
        <w:spacing w:line="480" w:lineRule="auto"/>
        <w:jc w:val="center"/>
      </w:pPr>
      <w:r w:rsidRPr="00FB0562">
        <w:t>Degree of</w:t>
      </w:r>
    </w:p>
    <w:p w14:paraId="5059E377" w14:textId="77777777" w:rsidR="00FF640E" w:rsidRPr="00FB0562" w:rsidRDefault="00FF640E" w:rsidP="00FF640E">
      <w:pPr>
        <w:spacing w:line="480" w:lineRule="auto"/>
        <w:jc w:val="center"/>
      </w:pPr>
      <w:r w:rsidRPr="00FB0562">
        <w:t>DOCTOR OF PHILOSOPHY</w:t>
      </w:r>
    </w:p>
    <w:p w14:paraId="23781D4E" w14:textId="77777777" w:rsidR="00FF640E" w:rsidRPr="00FB0562" w:rsidRDefault="00FF640E" w:rsidP="00FF640E">
      <w:pPr>
        <w:jc w:val="center"/>
      </w:pPr>
    </w:p>
    <w:p w14:paraId="52090157" w14:textId="77777777" w:rsidR="00FF640E" w:rsidRPr="00FB0562" w:rsidRDefault="00FF640E" w:rsidP="00FF640E">
      <w:pPr>
        <w:jc w:val="center"/>
      </w:pPr>
    </w:p>
    <w:p w14:paraId="3E8555CD" w14:textId="77777777" w:rsidR="00FF640E" w:rsidRPr="00FB0562" w:rsidRDefault="00FF640E" w:rsidP="00FF640E">
      <w:pPr>
        <w:jc w:val="center"/>
      </w:pPr>
      <w:r w:rsidRPr="00FB0562">
        <w:t>By</w:t>
      </w:r>
    </w:p>
    <w:p w14:paraId="1C39623B" w14:textId="77777777" w:rsidR="00FF640E" w:rsidRPr="00FB0562" w:rsidRDefault="00FF640E" w:rsidP="00FF640E">
      <w:pPr>
        <w:jc w:val="center"/>
      </w:pPr>
    </w:p>
    <w:p w14:paraId="607A3338" w14:textId="77777777" w:rsidR="00FF640E" w:rsidRPr="00FB0562" w:rsidRDefault="00FF640E" w:rsidP="00FF640E">
      <w:pPr>
        <w:jc w:val="center"/>
      </w:pPr>
      <w:r w:rsidRPr="00FB0562">
        <w:t>KIMBERLY CHAMBLIN</w:t>
      </w:r>
    </w:p>
    <w:p w14:paraId="4B0BD79D" w14:textId="77777777" w:rsidR="00FF640E" w:rsidRPr="00FB0562" w:rsidRDefault="00FF640E" w:rsidP="00FF640E">
      <w:pPr>
        <w:jc w:val="center"/>
      </w:pPr>
      <w:r w:rsidRPr="00FB0562">
        <w:t>Norman, Oklahoma</w:t>
      </w:r>
    </w:p>
    <w:p w14:paraId="205B8DEF" w14:textId="346C86E9" w:rsidR="00C5405E" w:rsidRDefault="00FF640E" w:rsidP="00FF640E">
      <w:pPr>
        <w:jc w:val="center"/>
      </w:pPr>
      <w:r w:rsidRPr="00E81C87">
        <w:t>2016</w:t>
      </w:r>
    </w:p>
    <w:p w14:paraId="64B841E7" w14:textId="77777777" w:rsidR="009B38E2" w:rsidRPr="001632F4" w:rsidRDefault="009B38E2" w:rsidP="00FF640E">
      <w:pPr>
        <w:jc w:val="center"/>
      </w:pPr>
    </w:p>
    <w:p w14:paraId="7360D2E0" w14:textId="00119121" w:rsidR="00FF640E" w:rsidRPr="00976728" w:rsidRDefault="00FF640E" w:rsidP="00FF640E">
      <w:pPr>
        <w:jc w:val="center"/>
      </w:pPr>
      <w:r w:rsidRPr="00976728">
        <w:lastRenderedPageBreak/>
        <w:t>A CASE STUDY OF A RADIATION DETECTION EQUIPMENT PROGRAM: DO THE ADVOCACY COALITION FRAMEWORK</w:t>
      </w:r>
      <w:r w:rsidR="009B38E2">
        <w:t xml:space="preserve"> AND THE ISSUE ATTENTION CYCLE INFORM</w:t>
      </w:r>
      <w:r w:rsidRPr="00976728">
        <w:t xml:space="preserve"> CONGRESSIONAL BUDGET DECISIONS?</w:t>
      </w:r>
    </w:p>
    <w:p w14:paraId="6486DF66" w14:textId="77777777" w:rsidR="00FF640E" w:rsidRDefault="00FF640E" w:rsidP="00FF640E">
      <w:pPr>
        <w:jc w:val="center"/>
        <w:rPr>
          <w:b/>
        </w:rPr>
      </w:pPr>
    </w:p>
    <w:p w14:paraId="253527FE" w14:textId="77777777" w:rsidR="00FF640E" w:rsidRDefault="00FF640E" w:rsidP="00FF640E">
      <w:pPr>
        <w:jc w:val="center"/>
        <w:rPr>
          <w:b/>
        </w:rPr>
      </w:pPr>
    </w:p>
    <w:p w14:paraId="034C103F" w14:textId="77777777" w:rsidR="00FF640E" w:rsidRPr="00F904BA" w:rsidRDefault="00FF640E" w:rsidP="00FF640E">
      <w:pPr>
        <w:jc w:val="center"/>
        <w:rPr>
          <w:b/>
        </w:rPr>
      </w:pPr>
      <w:r w:rsidRPr="00D86EB5">
        <w:t>A DISSERTATION APPROVED FOR THE</w:t>
      </w:r>
    </w:p>
    <w:p w14:paraId="1817F39E" w14:textId="77777777" w:rsidR="00FF640E" w:rsidRPr="00D86EB5" w:rsidRDefault="00FF640E" w:rsidP="00FF640E">
      <w:pPr>
        <w:jc w:val="center"/>
      </w:pPr>
      <w:r>
        <w:t>GRADU</w:t>
      </w:r>
      <w:r w:rsidRPr="00D86EB5">
        <w:t>ATE COLLEGE</w:t>
      </w:r>
    </w:p>
    <w:p w14:paraId="69E9A6C0" w14:textId="77777777" w:rsidR="00FF640E" w:rsidRDefault="00FF640E" w:rsidP="00FF640E">
      <w:pPr>
        <w:jc w:val="center"/>
      </w:pPr>
    </w:p>
    <w:p w14:paraId="43AF06FD" w14:textId="77777777" w:rsidR="00FF640E" w:rsidRDefault="00FF640E" w:rsidP="00FF640E">
      <w:pPr>
        <w:jc w:val="center"/>
      </w:pPr>
    </w:p>
    <w:p w14:paraId="2CABFFB0" w14:textId="77777777" w:rsidR="00FF640E" w:rsidRDefault="00FF640E" w:rsidP="00FF640E">
      <w:pPr>
        <w:jc w:val="center"/>
      </w:pPr>
    </w:p>
    <w:p w14:paraId="5D7CCC5E" w14:textId="77777777" w:rsidR="00FF640E" w:rsidRDefault="00FF640E" w:rsidP="00FF640E">
      <w:pPr>
        <w:jc w:val="center"/>
      </w:pPr>
    </w:p>
    <w:p w14:paraId="17B90C4A" w14:textId="77777777" w:rsidR="00FF640E" w:rsidRDefault="00FF640E" w:rsidP="00FF640E">
      <w:pPr>
        <w:jc w:val="center"/>
      </w:pPr>
    </w:p>
    <w:p w14:paraId="31193A11" w14:textId="77777777" w:rsidR="00FF640E" w:rsidRDefault="00FF640E" w:rsidP="00FF640E">
      <w:pPr>
        <w:jc w:val="center"/>
      </w:pPr>
    </w:p>
    <w:p w14:paraId="2FD56715" w14:textId="77777777" w:rsidR="00FF640E" w:rsidRDefault="00FF640E" w:rsidP="00FF640E">
      <w:pPr>
        <w:jc w:val="center"/>
      </w:pPr>
    </w:p>
    <w:p w14:paraId="28E0605B" w14:textId="77777777" w:rsidR="00FF640E" w:rsidRDefault="00FF640E" w:rsidP="00FF640E">
      <w:pPr>
        <w:jc w:val="center"/>
      </w:pPr>
    </w:p>
    <w:p w14:paraId="42DD40BA" w14:textId="77777777" w:rsidR="00FF640E" w:rsidRDefault="00FF640E" w:rsidP="00FF640E">
      <w:pPr>
        <w:jc w:val="center"/>
      </w:pPr>
    </w:p>
    <w:p w14:paraId="3D08E5DB" w14:textId="77777777" w:rsidR="00FF640E" w:rsidRDefault="00FF640E" w:rsidP="00FF640E">
      <w:pPr>
        <w:jc w:val="center"/>
      </w:pPr>
    </w:p>
    <w:p w14:paraId="1966C493" w14:textId="77777777" w:rsidR="00FF640E" w:rsidRDefault="00FF640E" w:rsidP="00FF640E">
      <w:pPr>
        <w:jc w:val="center"/>
      </w:pPr>
      <w:r w:rsidRPr="00D86EB5">
        <w:t>BY</w:t>
      </w:r>
    </w:p>
    <w:p w14:paraId="168FEFDB" w14:textId="77777777" w:rsidR="00FF640E" w:rsidRDefault="00FF640E" w:rsidP="00FF640E"/>
    <w:p w14:paraId="2AF15DBB" w14:textId="77777777" w:rsidR="00FF640E" w:rsidRDefault="00FF640E" w:rsidP="00FF640E"/>
    <w:p w14:paraId="08A5991E" w14:textId="77777777" w:rsidR="00FF640E" w:rsidRDefault="00FF640E" w:rsidP="00FF640E"/>
    <w:p w14:paraId="53EFC0A1" w14:textId="77777777" w:rsidR="00FF640E" w:rsidRDefault="00FF640E" w:rsidP="00FF640E"/>
    <w:p w14:paraId="2FBDCB30" w14:textId="77777777" w:rsidR="00FF640E" w:rsidRPr="00D86EB5" w:rsidRDefault="00FF640E" w:rsidP="00FF640E"/>
    <w:p w14:paraId="1F28BD17"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r>
      <w:r>
        <w:t>_</w:t>
      </w:r>
      <w:r w:rsidRPr="00D86EB5">
        <w:t>________________</w:t>
      </w:r>
      <w:r>
        <w:t>___________</w:t>
      </w:r>
    </w:p>
    <w:p w14:paraId="78EAEE39" w14:textId="77777777" w:rsidR="00FF640E" w:rsidRDefault="00FF640E" w:rsidP="00FF640E">
      <w:pPr>
        <w:jc w:val="right"/>
      </w:pPr>
      <w:r w:rsidRPr="00D86EB5">
        <w:tab/>
      </w:r>
      <w:r w:rsidRPr="00D86EB5">
        <w:tab/>
      </w:r>
      <w:r w:rsidRPr="00D86EB5">
        <w:tab/>
      </w:r>
      <w:r w:rsidRPr="00D86EB5">
        <w:tab/>
      </w:r>
      <w:r w:rsidRPr="00D86EB5">
        <w:tab/>
      </w:r>
      <w:r w:rsidRPr="00D86EB5">
        <w:tab/>
      </w:r>
      <w:r w:rsidRPr="00D86EB5">
        <w:tab/>
        <w:t>Dr. Gary Copeland, Chair</w:t>
      </w:r>
    </w:p>
    <w:p w14:paraId="67C1FCDC" w14:textId="77777777" w:rsidR="00FF640E" w:rsidRDefault="00FF640E" w:rsidP="00FF640E">
      <w:pPr>
        <w:jc w:val="right"/>
      </w:pPr>
    </w:p>
    <w:p w14:paraId="180E8361" w14:textId="77777777" w:rsidR="00FF640E" w:rsidRPr="00D86EB5" w:rsidRDefault="00FF640E" w:rsidP="00FF640E">
      <w:pPr>
        <w:jc w:val="right"/>
      </w:pPr>
    </w:p>
    <w:p w14:paraId="7FD2D296"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t>________________</w:t>
      </w:r>
      <w:r>
        <w:t>____________</w:t>
      </w:r>
    </w:p>
    <w:p w14:paraId="55E5C717" w14:textId="77777777" w:rsidR="00FF640E" w:rsidRDefault="00FF640E" w:rsidP="00FF640E">
      <w:pPr>
        <w:jc w:val="right"/>
      </w:pPr>
      <w:r w:rsidRPr="00D86EB5">
        <w:tab/>
      </w:r>
      <w:r w:rsidRPr="00D86EB5">
        <w:tab/>
      </w:r>
      <w:r w:rsidRPr="00D86EB5">
        <w:tab/>
      </w:r>
      <w:r w:rsidRPr="00D86EB5">
        <w:tab/>
      </w:r>
      <w:r w:rsidRPr="00D86EB5">
        <w:tab/>
      </w:r>
      <w:r w:rsidRPr="00D86EB5">
        <w:tab/>
      </w:r>
      <w:r w:rsidRPr="00D86EB5">
        <w:tab/>
        <w:t>Dr. Hank Jenkins-Smith</w:t>
      </w:r>
    </w:p>
    <w:p w14:paraId="6B13AE45" w14:textId="77777777" w:rsidR="00FF640E" w:rsidRDefault="00FF640E" w:rsidP="00FF640E">
      <w:pPr>
        <w:jc w:val="right"/>
      </w:pPr>
    </w:p>
    <w:p w14:paraId="6D118300" w14:textId="77777777" w:rsidR="00FF640E" w:rsidRPr="00D86EB5" w:rsidRDefault="00FF640E" w:rsidP="00FF640E">
      <w:pPr>
        <w:jc w:val="right"/>
      </w:pPr>
    </w:p>
    <w:p w14:paraId="53DB939B"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t>________________</w:t>
      </w:r>
      <w:r>
        <w:t>____________</w:t>
      </w:r>
    </w:p>
    <w:p w14:paraId="29BA7DD9" w14:textId="77777777" w:rsidR="00FF640E" w:rsidRDefault="00FF640E" w:rsidP="00FF640E">
      <w:pPr>
        <w:jc w:val="right"/>
      </w:pPr>
      <w:r w:rsidRPr="00D86EB5">
        <w:tab/>
      </w:r>
      <w:r w:rsidRPr="00D86EB5">
        <w:tab/>
      </w:r>
      <w:r w:rsidRPr="00D86EB5">
        <w:tab/>
      </w:r>
      <w:r w:rsidRPr="00D86EB5">
        <w:tab/>
      </w:r>
      <w:r w:rsidRPr="00D86EB5">
        <w:tab/>
      </w:r>
      <w:r w:rsidRPr="00D86EB5">
        <w:tab/>
      </w:r>
      <w:r w:rsidRPr="00D86EB5">
        <w:tab/>
        <w:t xml:space="preserve">Dr. Kelly </w:t>
      </w:r>
      <w:proofErr w:type="spellStart"/>
      <w:r w:rsidRPr="00D86EB5">
        <w:t>Damphousse</w:t>
      </w:r>
      <w:proofErr w:type="spellEnd"/>
    </w:p>
    <w:p w14:paraId="727AADD1" w14:textId="77777777" w:rsidR="00FF640E" w:rsidRDefault="00FF640E" w:rsidP="00FF640E">
      <w:pPr>
        <w:jc w:val="right"/>
      </w:pPr>
    </w:p>
    <w:p w14:paraId="676B2FC6" w14:textId="77777777" w:rsidR="00FF640E" w:rsidRPr="00D86EB5" w:rsidRDefault="00FF640E" w:rsidP="00FF640E">
      <w:pPr>
        <w:jc w:val="right"/>
      </w:pPr>
    </w:p>
    <w:p w14:paraId="16149AB8"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t>________________</w:t>
      </w:r>
      <w:r>
        <w:t>____________</w:t>
      </w:r>
    </w:p>
    <w:p w14:paraId="2F804BE1" w14:textId="77777777" w:rsidR="00FF640E" w:rsidRDefault="00FF640E" w:rsidP="00FF640E">
      <w:pPr>
        <w:jc w:val="right"/>
      </w:pPr>
      <w:r w:rsidRPr="00D86EB5">
        <w:tab/>
      </w:r>
      <w:r w:rsidRPr="00D86EB5">
        <w:tab/>
      </w:r>
      <w:r w:rsidRPr="00D86EB5">
        <w:tab/>
      </w:r>
      <w:r w:rsidRPr="00D86EB5">
        <w:tab/>
      </w:r>
      <w:r w:rsidRPr="00D86EB5">
        <w:tab/>
      </w:r>
      <w:r w:rsidRPr="00D86EB5">
        <w:tab/>
      </w:r>
      <w:r w:rsidRPr="00D86EB5">
        <w:tab/>
        <w:t>Dr. Young Kim</w:t>
      </w:r>
    </w:p>
    <w:p w14:paraId="67EBB1B4" w14:textId="77777777" w:rsidR="00FF640E" w:rsidRDefault="00FF640E" w:rsidP="00FF640E">
      <w:pPr>
        <w:jc w:val="right"/>
      </w:pPr>
    </w:p>
    <w:p w14:paraId="580D44B8" w14:textId="77777777" w:rsidR="00FF640E" w:rsidRPr="00D86EB5" w:rsidRDefault="00FF640E" w:rsidP="00FF640E">
      <w:pPr>
        <w:jc w:val="right"/>
      </w:pPr>
    </w:p>
    <w:p w14:paraId="10122A21"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t>________________</w:t>
      </w:r>
      <w:r>
        <w:t>____________</w:t>
      </w:r>
    </w:p>
    <w:p w14:paraId="23E6DAF4" w14:textId="77777777" w:rsidR="00FF640E" w:rsidRPr="00D86EB5" w:rsidRDefault="00FF640E" w:rsidP="00FF640E">
      <w:pPr>
        <w:jc w:val="right"/>
      </w:pPr>
      <w:r w:rsidRPr="00D86EB5">
        <w:tab/>
      </w:r>
      <w:r w:rsidRPr="00D86EB5">
        <w:tab/>
      </w:r>
      <w:r w:rsidRPr="00D86EB5">
        <w:tab/>
      </w:r>
      <w:r w:rsidRPr="00D86EB5">
        <w:tab/>
      </w:r>
      <w:r w:rsidRPr="00D86EB5">
        <w:tab/>
      </w:r>
      <w:r w:rsidRPr="00D86EB5">
        <w:tab/>
      </w:r>
      <w:r w:rsidRPr="00D86EB5">
        <w:tab/>
        <w:t xml:space="preserve">Dr. Trent </w:t>
      </w:r>
      <w:proofErr w:type="spellStart"/>
      <w:r w:rsidRPr="00D86EB5">
        <w:t>Gabert</w:t>
      </w:r>
      <w:proofErr w:type="spellEnd"/>
    </w:p>
    <w:p w14:paraId="6A6A877F" w14:textId="77777777" w:rsidR="00C5405E" w:rsidRPr="001632F4" w:rsidRDefault="00C5405E" w:rsidP="00FF640E">
      <w:r w:rsidRPr="001632F4">
        <w:br w:type="page"/>
      </w:r>
    </w:p>
    <w:p w14:paraId="13DD1092" w14:textId="77777777" w:rsidR="00C5405E" w:rsidRPr="001632F4" w:rsidRDefault="00C5405E"/>
    <w:p w14:paraId="22D16711" w14:textId="77777777" w:rsidR="00C5405E" w:rsidRPr="001632F4" w:rsidRDefault="00C5405E"/>
    <w:p w14:paraId="566BA93A" w14:textId="77777777" w:rsidR="00C5405E" w:rsidRPr="001632F4" w:rsidRDefault="00C5405E"/>
    <w:p w14:paraId="7B47FCCB" w14:textId="77777777" w:rsidR="00C5405E" w:rsidRPr="001632F4" w:rsidRDefault="00C5405E"/>
    <w:p w14:paraId="13B9F913" w14:textId="77777777" w:rsidR="00C5405E" w:rsidRPr="001632F4" w:rsidRDefault="00C5405E"/>
    <w:p w14:paraId="60951528" w14:textId="77777777" w:rsidR="00C5405E" w:rsidRPr="001632F4" w:rsidRDefault="00C5405E"/>
    <w:p w14:paraId="525995C4" w14:textId="77777777" w:rsidR="00C5405E" w:rsidRPr="001632F4" w:rsidRDefault="00C5405E"/>
    <w:p w14:paraId="51D3722B" w14:textId="77777777" w:rsidR="00C5405E" w:rsidRPr="001632F4" w:rsidRDefault="00C5405E"/>
    <w:p w14:paraId="37CFC007" w14:textId="77777777" w:rsidR="00C5405E" w:rsidRPr="001632F4" w:rsidRDefault="00C5405E"/>
    <w:p w14:paraId="38068F4E" w14:textId="77777777" w:rsidR="00C5405E" w:rsidRPr="001632F4" w:rsidRDefault="00C5405E"/>
    <w:p w14:paraId="6EB4771A" w14:textId="77777777" w:rsidR="00C5405E" w:rsidRPr="001632F4" w:rsidRDefault="00C5405E"/>
    <w:p w14:paraId="1C4A237F" w14:textId="77777777" w:rsidR="00C5405E" w:rsidRPr="001632F4" w:rsidRDefault="00C5405E"/>
    <w:p w14:paraId="63408D23" w14:textId="77777777" w:rsidR="00C5405E" w:rsidRPr="001632F4" w:rsidRDefault="00C5405E"/>
    <w:p w14:paraId="3E7354ED" w14:textId="77777777" w:rsidR="00C5405E" w:rsidRPr="001632F4" w:rsidRDefault="00C5405E"/>
    <w:p w14:paraId="698DE070" w14:textId="77777777" w:rsidR="00C5405E" w:rsidRPr="001632F4" w:rsidRDefault="00C5405E"/>
    <w:p w14:paraId="02E80873" w14:textId="77777777" w:rsidR="00C5405E" w:rsidRPr="001632F4" w:rsidRDefault="00C5405E"/>
    <w:p w14:paraId="1A98DC80" w14:textId="77777777" w:rsidR="00C5405E" w:rsidRPr="001632F4" w:rsidRDefault="00C5405E"/>
    <w:p w14:paraId="754FE13B" w14:textId="77777777" w:rsidR="00C5405E" w:rsidRPr="001632F4" w:rsidRDefault="00C5405E"/>
    <w:p w14:paraId="14809743" w14:textId="77777777" w:rsidR="00C5405E" w:rsidRPr="001632F4" w:rsidRDefault="00C5405E"/>
    <w:p w14:paraId="24379E83" w14:textId="77777777" w:rsidR="00C5405E" w:rsidRPr="001632F4" w:rsidRDefault="00C5405E"/>
    <w:p w14:paraId="04C8D1C6" w14:textId="77777777" w:rsidR="00C5405E" w:rsidRPr="001632F4" w:rsidRDefault="00C5405E"/>
    <w:p w14:paraId="272445AA" w14:textId="77777777" w:rsidR="00C5405E" w:rsidRPr="001632F4" w:rsidRDefault="00C5405E"/>
    <w:p w14:paraId="35914F18" w14:textId="77777777" w:rsidR="00C5405E" w:rsidRPr="001632F4" w:rsidRDefault="00C5405E"/>
    <w:p w14:paraId="2294185F" w14:textId="77777777" w:rsidR="00C5405E" w:rsidRPr="001632F4" w:rsidRDefault="00C5405E"/>
    <w:p w14:paraId="2677C762" w14:textId="77777777" w:rsidR="00C5405E" w:rsidRPr="001632F4" w:rsidRDefault="00C5405E"/>
    <w:p w14:paraId="5C28D065" w14:textId="77777777" w:rsidR="00C5405E" w:rsidRPr="001632F4" w:rsidRDefault="00C5405E"/>
    <w:p w14:paraId="24CF8BB5" w14:textId="77777777" w:rsidR="00C5405E" w:rsidRPr="001632F4" w:rsidRDefault="00C5405E"/>
    <w:p w14:paraId="492F7080" w14:textId="77777777" w:rsidR="00C5405E" w:rsidRPr="001632F4" w:rsidRDefault="00C5405E"/>
    <w:p w14:paraId="3BFBBEDC" w14:textId="77777777" w:rsidR="00C5405E" w:rsidRPr="001632F4" w:rsidRDefault="00C5405E"/>
    <w:p w14:paraId="43D5C807" w14:textId="77777777" w:rsidR="00C5405E" w:rsidRPr="001632F4" w:rsidRDefault="00C5405E"/>
    <w:p w14:paraId="7B6780AB" w14:textId="77777777" w:rsidR="00C5405E" w:rsidRPr="001632F4" w:rsidRDefault="00C5405E"/>
    <w:p w14:paraId="4CC00EF1" w14:textId="77777777" w:rsidR="00C5405E" w:rsidRPr="001632F4" w:rsidRDefault="00C5405E"/>
    <w:p w14:paraId="7F09FFE6" w14:textId="77777777" w:rsidR="00C5405E" w:rsidRPr="001632F4" w:rsidRDefault="00C5405E"/>
    <w:p w14:paraId="3DAB1E47" w14:textId="77777777" w:rsidR="00C5405E" w:rsidRPr="001632F4" w:rsidRDefault="00C5405E"/>
    <w:p w14:paraId="68B57038" w14:textId="77777777" w:rsidR="00C5405E" w:rsidRPr="001632F4" w:rsidRDefault="00C5405E"/>
    <w:p w14:paraId="139EF9CD" w14:textId="77777777" w:rsidR="00C5405E" w:rsidRPr="001632F4" w:rsidRDefault="00C5405E"/>
    <w:p w14:paraId="54E1DEB3" w14:textId="77777777" w:rsidR="00C5405E" w:rsidRPr="001632F4" w:rsidRDefault="00C5405E"/>
    <w:p w14:paraId="78295FD3" w14:textId="77777777" w:rsidR="00C5405E" w:rsidRPr="001632F4" w:rsidRDefault="00C5405E"/>
    <w:p w14:paraId="664E29F2" w14:textId="77777777" w:rsidR="00C5405E" w:rsidRPr="001632F4" w:rsidRDefault="00C5405E"/>
    <w:p w14:paraId="5FAC1256" w14:textId="77777777" w:rsidR="00C5405E" w:rsidRPr="001632F4" w:rsidRDefault="00C5405E"/>
    <w:p w14:paraId="67485CE2" w14:textId="77777777" w:rsidR="00C5405E" w:rsidRPr="001632F4" w:rsidRDefault="00C5405E"/>
    <w:p w14:paraId="5E203CAA" w14:textId="77777777" w:rsidR="00C5405E" w:rsidRPr="001632F4" w:rsidRDefault="00C5405E"/>
    <w:p w14:paraId="15C43B8C" w14:textId="77777777" w:rsidR="00FF640E" w:rsidRPr="002640CB" w:rsidRDefault="00FF640E" w:rsidP="00FF640E">
      <w:pPr>
        <w:jc w:val="center"/>
      </w:pPr>
      <w:r w:rsidRPr="002640CB">
        <w:t>© Copyright by KIMBERLY CHAMBLIN 2016</w:t>
      </w:r>
    </w:p>
    <w:p w14:paraId="242D3204" w14:textId="77777777" w:rsidR="00FF640E" w:rsidRDefault="00FF640E" w:rsidP="00FF640E">
      <w:pPr>
        <w:jc w:val="center"/>
      </w:pPr>
      <w:r w:rsidRPr="002640CB">
        <w:t>All Rights Reserved.</w:t>
      </w:r>
    </w:p>
    <w:p w14:paraId="034A26B1" w14:textId="77777777" w:rsidR="00A36137" w:rsidRDefault="00A36137">
      <w:pPr>
        <w:jc w:val="center"/>
      </w:pPr>
    </w:p>
    <w:p w14:paraId="755A6F2B" w14:textId="77777777" w:rsidR="00A36137" w:rsidRDefault="00A36137">
      <w:r>
        <w:br w:type="page"/>
      </w:r>
    </w:p>
    <w:p w14:paraId="4FCEB9A9" w14:textId="77777777" w:rsidR="00A36137" w:rsidRDefault="00A36137">
      <w:pPr>
        <w:jc w:val="center"/>
      </w:pPr>
      <w:r>
        <w:lastRenderedPageBreak/>
        <w:t>DEDICATION</w:t>
      </w:r>
    </w:p>
    <w:p w14:paraId="24F39555" w14:textId="77777777" w:rsidR="00A36137" w:rsidRDefault="00A36137">
      <w:pPr>
        <w:jc w:val="center"/>
      </w:pPr>
    </w:p>
    <w:p w14:paraId="74E49A38" w14:textId="5FECCE9C" w:rsidR="00C5405E" w:rsidRPr="001632F4" w:rsidRDefault="00A36137">
      <w:pPr>
        <w:jc w:val="center"/>
        <w:sectPr w:rsidR="00C5405E" w:rsidRPr="001632F4" w:rsidSect="00BE17A3">
          <w:footerReference w:type="even" r:id="rId9"/>
          <w:footerReference w:type="first" r:id="rId10"/>
          <w:pgSz w:w="12240" w:h="15840" w:code="1"/>
          <w:pgMar w:top="1440" w:right="1440" w:bottom="1440" w:left="2304" w:header="720" w:footer="720" w:gutter="0"/>
          <w:pgNumType w:start="0"/>
          <w:cols w:space="720"/>
          <w:docGrid w:linePitch="360"/>
        </w:sectPr>
      </w:pPr>
      <w:r>
        <w:t>To Grandma June</w:t>
      </w:r>
      <w:r w:rsidR="00C2307C">
        <w:br w:type="page"/>
      </w:r>
    </w:p>
    <w:p w14:paraId="00FD3D39" w14:textId="32768074" w:rsidR="00C5405E" w:rsidRPr="00FF640E" w:rsidRDefault="00C5405E">
      <w:pPr>
        <w:jc w:val="center"/>
        <w:rPr>
          <w:b/>
        </w:rPr>
      </w:pPr>
      <w:bookmarkStart w:id="0" w:name="Acknowledgements"/>
      <w:bookmarkEnd w:id="0"/>
      <w:r w:rsidRPr="00FF640E">
        <w:rPr>
          <w:b/>
        </w:rPr>
        <w:lastRenderedPageBreak/>
        <w:t>ACKNOWLEDGEMENTS</w:t>
      </w:r>
    </w:p>
    <w:p w14:paraId="7707B0EC" w14:textId="77777777" w:rsidR="00592D34" w:rsidRDefault="00592D34" w:rsidP="00592D34">
      <w:pPr>
        <w:spacing w:line="480" w:lineRule="auto"/>
      </w:pPr>
    </w:p>
    <w:p w14:paraId="7F19DA3E" w14:textId="0283E1EE" w:rsidR="00432D4D" w:rsidRDefault="00592D34" w:rsidP="00592D34">
      <w:pPr>
        <w:spacing w:line="480" w:lineRule="auto"/>
      </w:pPr>
      <w:r>
        <w:tab/>
      </w:r>
      <w:r w:rsidR="00432D4D">
        <w:t>As I worked my way through the Ph.D. process, I heard people say that I would eventually feel isolated. Sure, there were times when I really needed to come to my own conclusions, stay up late into the night</w:t>
      </w:r>
      <w:r w:rsidR="00AD0016">
        <w:t>,</w:t>
      </w:r>
      <w:r w:rsidR="00432D4D">
        <w:t xml:space="preserve"> or shake my head at the mess I’d created. </w:t>
      </w:r>
      <w:r w:rsidR="004D2E8B">
        <w:t xml:space="preserve">Yet, </w:t>
      </w:r>
      <w:r w:rsidR="00432D4D">
        <w:t xml:space="preserve">I was fortunate enough to recognize </w:t>
      </w:r>
      <w:r w:rsidR="004D2E8B">
        <w:t>I was never alone</w:t>
      </w:r>
      <w:r w:rsidR="00432D4D">
        <w:t xml:space="preserve"> at all, and that if I couldn’t finish this process with all of the help I had, shame on me! </w:t>
      </w:r>
    </w:p>
    <w:p w14:paraId="18CC617E" w14:textId="187F189E" w:rsidR="00592D34" w:rsidRDefault="00432D4D" w:rsidP="00592D34">
      <w:pPr>
        <w:spacing w:line="480" w:lineRule="auto"/>
      </w:pPr>
      <w:r>
        <w:tab/>
      </w:r>
      <w:r w:rsidR="00592D34">
        <w:t>Jeff, you are my perfect partner. Thank you for diffusing me time and again, for reminding me to</w:t>
      </w:r>
      <w:r w:rsidR="00C37EC0">
        <w:t xml:space="preserve"> enjoy what is </w:t>
      </w:r>
      <w:r>
        <w:t>before me, and for badgering</w:t>
      </w:r>
      <w:r w:rsidR="00C37EC0">
        <w:t xml:space="preserve"> me until I couldn’t help but laugh at myself</w:t>
      </w:r>
      <w:proofErr w:type="gramStart"/>
      <w:r w:rsidR="00C37EC0">
        <w:t xml:space="preserve">.  </w:t>
      </w:r>
      <w:proofErr w:type="gramEnd"/>
      <w:r w:rsidR="00C37EC0">
        <w:t xml:space="preserve">My life is best with you in it! To </w:t>
      </w:r>
      <w:r w:rsidR="009C4CC2">
        <w:t>our</w:t>
      </w:r>
      <w:r w:rsidR="00C37EC0">
        <w:t xml:space="preserve"> precious sons,</w:t>
      </w:r>
      <w:r w:rsidR="00592D34">
        <w:t xml:space="preserve"> Caleb, Aiden and Barrett</w:t>
      </w:r>
      <w:r w:rsidR="00874950">
        <w:t>, e</w:t>
      </w:r>
      <w:r w:rsidR="00592D34">
        <w:t xml:space="preserve">ach </w:t>
      </w:r>
      <w:r w:rsidR="00C37EC0">
        <w:t>of you provided me with your</w:t>
      </w:r>
      <w:r w:rsidR="00592D34">
        <w:t xml:space="preserve"> own pers</w:t>
      </w:r>
      <w:r w:rsidR="00874950">
        <w:t>onal brand of encouragement</w:t>
      </w:r>
      <w:proofErr w:type="gramStart"/>
      <w:r w:rsidR="00874950">
        <w:t xml:space="preserve">.  </w:t>
      </w:r>
      <w:proofErr w:type="gramEnd"/>
      <w:r w:rsidR="00592D34">
        <w:t>Caleb</w:t>
      </w:r>
      <w:r w:rsidR="00874950">
        <w:t>, you always noticed</w:t>
      </w:r>
      <w:r w:rsidR="00592D34">
        <w:t xml:space="preserve"> if I was particularly flustered and gave me </w:t>
      </w:r>
      <w:r>
        <w:t>the best pep talks</w:t>
      </w:r>
      <w:proofErr w:type="gramStart"/>
      <w:r>
        <w:t xml:space="preserve">.  </w:t>
      </w:r>
      <w:proofErr w:type="gramEnd"/>
      <w:r w:rsidR="00874950">
        <w:t xml:space="preserve">There’s something pretty humbling about having your </w:t>
      </w:r>
      <w:r w:rsidR="00162166">
        <w:t>twelve year-</w:t>
      </w:r>
      <w:r w:rsidR="00874950">
        <w:t xml:space="preserve">old </w:t>
      </w:r>
      <w:proofErr w:type="gramStart"/>
      <w:r w:rsidR="00874950">
        <w:t>son</w:t>
      </w:r>
      <w:proofErr w:type="gramEnd"/>
      <w:r w:rsidR="00874950">
        <w:t xml:space="preserve"> grab your face in his hands and say, “Mom. You can get this done!</w:t>
      </w:r>
      <w:proofErr w:type="gramStart"/>
      <w:r w:rsidR="00874950">
        <w:t xml:space="preserve">”  </w:t>
      </w:r>
      <w:proofErr w:type="gramEnd"/>
      <w:r w:rsidR="00592D34">
        <w:t>Aiden</w:t>
      </w:r>
      <w:r w:rsidR="00874950">
        <w:t>, you</w:t>
      </w:r>
      <w:r w:rsidR="00592D34">
        <w:t xml:space="preserve"> helped me with coding</w:t>
      </w:r>
      <w:r w:rsidR="00874950">
        <w:t>, typing “Y” or “N” patiently, over, and over again</w:t>
      </w:r>
      <w:proofErr w:type="gramStart"/>
      <w:r w:rsidR="00874950">
        <w:t xml:space="preserve">!  </w:t>
      </w:r>
      <w:proofErr w:type="gramEnd"/>
      <w:r w:rsidR="00874950">
        <w:t>You</w:t>
      </w:r>
      <w:r w:rsidR="00592D34">
        <w:t xml:space="preserve"> may be the only member of the family that wil</w:t>
      </w:r>
      <w:r>
        <w:t>l actually read this darn thing</w:t>
      </w:r>
      <w:r w:rsidR="009C4CC2">
        <w:t>,</w:t>
      </w:r>
      <w:r w:rsidR="00162166">
        <w:t xml:space="preserve"> and your smile lights up my world</w:t>
      </w:r>
      <w:proofErr w:type="gramStart"/>
      <w:r>
        <w:t xml:space="preserve">.  </w:t>
      </w:r>
      <w:proofErr w:type="gramEnd"/>
      <w:r w:rsidR="009C4CC2">
        <w:t xml:space="preserve">Barrett, </w:t>
      </w:r>
      <w:r w:rsidR="00874950">
        <w:t xml:space="preserve">you </w:t>
      </w:r>
      <w:r w:rsidR="00592D34">
        <w:t xml:space="preserve">brought </w:t>
      </w:r>
      <w:r w:rsidR="00162166">
        <w:t>a fresh dose of joy to</w:t>
      </w:r>
      <w:r w:rsidR="00592D34">
        <w:t xml:space="preserve"> our family and </w:t>
      </w:r>
      <w:r w:rsidR="009C4CC2">
        <w:t>are</w:t>
      </w:r>
      <w:r w:rsidR="00592D34">
        <w:t xml:space="preserve"> a constant reminder that while the Ph.D. is very important, it is not </w:t>
      </w:r>
      <w:r w:rsidR="00592D34" w:rsidRPr="00290C83">
        <w:rPr>
          <w:i/>
        </w:rPr>
        <w:t>the</w:t>
      </w:r>
      <w:r w:rsidR="00592D34" w:rsidRPr="00290C83">
        <w:t xml:space="preserve"> most</w:t>
      </w:r>
      <w:r w:rsidR="00592D34">
        <w:rPr>
          <w:i/>
        </w:rPr>
        <w:t xml:space="preserve"> </w:t>
      </w:r>
      <w:r w:rsidR="00592D34">
        <w:t>important thi</w:t>
      </w:r>
      <w:r>
        <w:t>ng in this world</w:t>
      </w:r>
      <w:proofErr w:type="gramStart"/>
      <w:r>
        <w:t xml:space="preserve">.  </w:t>
      </w:r>
      <w:proofErr w:type="gramEnd"/>
      <w:r>
        <w:t xml:space="preserve">I love you four and can’t </w:t>
      </w:r>
      <w:r w:rsidR="00723849">
        <w:t>wait to see what the future holds</w:t>
      </w:r>
      <w:r w:rsidR="00162166">
        <w:t xml:space="preserve"> for us!</w:t>
      </w:r>
    </w:p>
    <w:p w14:paraId="73C4E0EF" w14:textId="637ED5A2" w:rsidR="00592D34" w:rsidRDefault="00592D34" w:rsidP="00592D34">
      <w:pPr>
        <w:spacing w:line="480" w:lineRule="auto"/>
      </w:pPr>
      <w:r>
        <w:tab/>
        <w:t xml:space="preserve">Once I decided </w:t>
      </w:r>
      <w:r w:rsidR="00C7630A">
        <w:t xml:space="preserve">Professor </w:t>
      </w:r>
      <w:r w:rsidR="009C4CC2">
        <w:t xml:space="preserve">Gary </w:t>
      </w:r>
      <w:r w:rsidR="00C7630A">
        <w:t xml:space="preserve">Copeland </w:t>
      </w:r>
      <w:r>
        <w:t xml:space="preserve">would </w:t>
      </w:r>
      <w:r w:rsidR="00C7630A">
        <w:t xml:space="preserve">certainly </w:t>
      </w:r>
      <w:r>
        <w:t xml:space="preserve">shoot it straight and hold me to the highest standards, I knew he </w:t>
      </w:r>
      <w:r w:rsidR="00C7630A">
        <w:t xml:space="preserve">was the </w:t>
      </w:r>
      <w:r w:rsidR="009C4CC2">
        <w:t>c</w:t>
      </w:r>
      <w:r w:rsidR="00C7630A">
        <w:t>hair for me</w:t>
      </w:r>
      <w:r>
        <w:t xml:space="preserve">. He had such a great sense about where I was each step of the way and </w:t>
      </w:r>
      <w:r w:rsidR="003A0AC5">
        <w:t xml:space="preserve">subtly guided me </w:t>
      </w:r>
      <w:r>
        <w:t>so I could learn and come into my own as a good doctoral student should</w:t>
      </w:r>
      <w:proofErr w:type="gramStart"/>
      <w:r>
        <w:t xml:space="preserve">.  </w:t>
      </w:r>
      <w:proofErr w:type="gramEnd"/>
      <w:r>
        <w:t xml:space="preserve">Chatting with him about my work was the best part of this whole process. </w:t>
      </w:r>
      <w:r w:rsidR="009C4CC2">
        <w:t xml:space="preserve">Professor, </w:t>
      </w:r>
      <w:r w:rsidR="00E27CE7">
        <w:t xml:space="preserve">I hope you enjoy a wonderful </w:t>
      </w:r>
      <w:r w:rsidR="00A94B4A">
        <w:lastRenderedPageBreak/>
        <w:t>retirement</w:t>
      </w:r>
      <w:r w:rsidR="009C4CC2">
        <w:t xml:space="preserve">, </w:t>
      </w:r>
      <w:proofErr w:type="spellStart"/>
      <w:r w:rsidR="009C4CC2">
        <w:t>OU’s</w:t>
      </w:r>
      <w:proofErr w:type="spellEnd"/>
      <w:r w:rsidR="00A94B4A">
        <w:t xml:space="preserve"> future students are missing out on a great </w:t>
      </w:r>
      <w:r w:rsidR="009C4CC2">
        <w:t>teacher</w:t>
      </w:r>
      <w:r w:rsidR="00A94B4A">
        <w:t xml:space="preserve"> and mentor</w:t>
      </w:r>
      <w:proofErr w:type="gramStart"/>
      <w:r w:rsidR="00A94B4A">
        <w:t xml:space="preserve">.  </w:t>
      </w:r>
      <w:proofErr w:type="gramEnd"/>
      <w:r w:rsidR="00C44647">
        <w:t>Thanks to each of my committee members, especially Professor Hank Jenkins-Smith</w:t>
      </w:r>
      <w:r w:rsidR="00A94B4A">
        <w:t>,</w:t>
      </w:r>
      <w:r w:rsidR="00C44647">
        <w:t xml:space="preserve"> for their excitement and investments in me and</w:t>
      </w:r>
      <w:r w:rsidR="005F45A7">
        <w:t xml:space="preserve"> in</w:t>
      </w:r>
      <w:r w:rsidR="00C44647">
        <w:t xml:space="preserve"> this project.  </w:t>
      </w:r>
    </w:p>
    <w:p w14:paraId="79FCB030" w14:textId="23CC2528" w:rsidR="005F718B" w:rsidRDefault="00592D34" w:rsidP="00592D34">
      <w:pPr>
        <w:spacing w:line="480" w:lineRule="auto"/>
      </w:pPr>
      <w:r>
        <w:tab/>
      </w:r>
      <w:proofErr w:type="spellStart"/>
      <w:r w:rsidR="003A0FBB">
        <w:t>Daddyosa</w:t>
      </w:r>
      <w:proofErr w:type="spellEnd"/>
      <w:r w:rsidR="003A0FBB">
        <w:t>, thanks for working so hard to provide for us and for being a model of faith</w:t>
      </w:r>
      <w:proofErr w:type="gramStart"/>
      <w:r w:rsidR="003A0FBB">
        <w:t xml:space="preserve">.  </w:t>
      </w:r>
      <w:proofErr w:type="gramEnd"/>
      <w:r w:rsidR="003A0FBB">
        <w:t xml:space="preserve">Mom, thank you for sacrificing your own professional dreams so we could chase our own. You provided </w:t>
      </w:r>
      <w:r w:rsidR="005F45A7">
        <w:t>me with every opportunity</w:t>
      </w:r>
      <w:r w:rsidR="003A0FBB">
        <w:t xml:space="preserve"> and convinced</w:t>
      </w:r>
      <w:r w:rsidR="005F718B">
        <w:t xml:space="preserve"> me that I could </w:t>
      </w:r>
      <w:r w:rsidR="003A0FBB">
        <w:t>accomplish any goal I set</w:t>
      </w:r>
      <w:proofErr w:type="gramStart"/>
      <w:r w:rsidR="003A0FBB">
        <w:t xml:space="preserve">.  </w:t>
      </w:r>
      <w:proofErr w:type="gramEnd"/>
      <w:r w:rsidR="003A0FBB">
        <w:t>I know my idyllic childhood didn’t happen by accident</w:t>
      </w:r>
      <w:r w:rsidR="00A94B4A">
        <w:t xml:space="preserve">. </w:t>
      </w:r>
      <w:r w:rsidR="003A0FBB">
        <w:t>Thank you for roots and for wings</w:t>
      </w:r>
      <w:r w:rsidR="004D2E8B">
        <w:t>, for encouraging me to do it all</w:t>
      </w:r>
      <w:proofErr w:type="gramStart"/>
      <w:r w:rsidR="003A0FBB">
        <w:t xml:space="preserve">.  </w:t>
      </w:r>
      <w:proofErr w:type="gramEnd"/>
      <w:r w:rsidR="00DA5599">
        <w:t>Because of you</w:t>
      </w:r>
      <w:r w:rsidR="009241AD">
        <w:t xml:space="preserve"> both</w:t>
      </w:r>
      <w:r w:rsidR="00DA5599">
        <w:t>, I will never underestimate the importance of my role as a parent</w:t>
      </w:r>
      <w:proofErr w:type="gramStart"/>
      <w:r w:rsidR="00DA5599">
        <w:t xml:space="preserve">.  </w:t>
      </w:r>
      <w:proofErr w:type="gramEnd"/>
      <w:r w:rsidR="00DA5599">
        <w:t>I rely on the foundation you placed, your guidance, and your belief in me every single day</w:t>
      </w:r>
      <w:proofErr w:type="gramStart"/>
      <w:r w:rsidR="00DA5599">
        <w:t xml:space="preserve">.  </w:t>
      </w:r>
      <w:proofErr w:type="gramEnd"/>
      <w:r w:rsidR="00DA5599">
        <w:t>Near or far, I love you.</w:t>
      </w:r>
    </w:p>
    <w:p w14:paraId="62F61992" w14:textId="1448F322" w:rsidR="00592D34" w:rsidRDefault="005F718B" w:rsidP="00592D34">
      <w:pPr>
        <w:spacing w:line="480" w:lineRule="auto"/>
      </w:pPr>
      <w:r>
        <w:tab/>
      </w:r>
      <w:r w:rsidR="00592D34">
        <w:t xml:space="preserve">My in-laws </w:t>
      </w:r>
      <w:r w:rsidR="00DA5599">
        <w:t xml:space="preserve">most </w:t>
      </w:r>
      <w:r w:rsidR="00592D34">
        <w:t xml:space="preserve">certainly plotted as good cop/bad cop to ensure I would reach completion. </w:t>
      </w:r>
      <w:r w:rsidR="00DA5599">
        <w:t>Nancy flew</w:t>
      </w:r>
      <w:r w:rsidR="00592D34">
        <w:t xml:space="preserve"> </w:t>
      </w:r>
      <w:r w:rsidR="0053586D">
        <w:t xml:space="preserve">to </w:t>
      </w:r>
      <w:r w:rsidR="00592D34">
        <w:t>Germany more t</w:t>
      </w:r>
      <w:r w:rsidR="00DA5599">
        <w:t xml:space="preserve">han once to hold down the fort, making </w:t>
      </w:r>
      <w:r w:rsidR="00592D34">
        <w:t>my boys and I her</w:t>
      </w:r>
      <w:r>
        <w:t xml:space="preserve"> top priority whenever I asked</w:t>
      </w:r>
      <w:proofErr w:type="gramStart"/>
      <w:r w:rsidR="00DA5599">
        <w:t xml:space="preserve">.  </w:t>
      </w:r>
      <w:proofErr w:type="gramEnd"/>
      <w:r w:rsidR="00DA5599">
        <w:t xml:space="preserve">Nancy, you </w:t>
      </w:r>
      <w:r w:rsidR="00901703">
        <w:t>have one of</w:t>
      </w:r>
      <w:r w:rsidR="00DA5599">
        <w:t xml:space="preserve"> the most caring hearts I have ever encountered</w:t>
      </w:r>
      <w:proofErr w:type="gramStart"/>
      <w:r w:rsidR="00DA5599">
        <w:t xml:space="preserve">.  </w:t>
      </w:r>
      <w:proofErr w:type="gramEnd"/>
      <w:r w:rsidR="00DA5599">
        <w:t xml:space="preserve">Gary, </w:t>
      </w:r>
      <w:r w:rsidR="00E9512A">
        <w:t xml:space="preserve">the </w:t>
      </w:r>
      <w:r w:rsidR="00DA5599">
        <w:t xml:space="preserve">pragmatic, </w:t>
      </w:r>
      <w:r w:rsidR="00E9512A">
        <w:t xml:space="preserve">thank you for </w:t>
      </w:r>
      <w:r w:rsidR="00DA5599">
        <w:t xml:space="preserve">constantly pestering me to see </w:t>
      </w:r>
      <w:r w:rsidR="00E9512A">
        <w:t>how (and if!) I was progressing</w:t>
      </w:r>
      <w:proofErr w:type="gramStart"/>
      <w:r w:rsidR="00E9512A">
        <w:t xml:space="preserve">.  </w:t>
      </w:r>
      <w:proofErr w:type="gramEnd"/>
      <w:r w:rsidR="00E9512A">
        <w:t>Y</w:t>
      </w:r>
      <w:r w:rsidR="00DA5599">
        <w:t xml:space="preserve">ou were a willing listener who often helped me organize my big-picture thoughts. </w:t>
      </w:r>
      <w:r>
        <w:t>I certainly m</w:t>
      </w:r>
      <w:r w:rsidR="005F45A7">
        <w:t xml:space="preserve">arried into </w:t>
      </w:r>
      <w:r w:rsidR="00DA5599">
        <w:t>an awesome family</w:t>
      </w:r>
      <w:proofErr w:type="gramStart"/>
      <w:r w:rsidR="00DA5599">
        <w:t xml:space="preserve">.  </w:t>
      </w:r>
      <w:proofErr w:type="gramEnd"/>
      <w:r w:rsidR="00DA5599">
        <w:t>Thank you for your devotion to us.</w:t>
      </w:r>
    </w:p>
    <w:p w14:paraId="63974353" w14:textId="35175BDE" w:rsidR="005F45A7" w:rsidRDefault="005F45A7" w:rsidP="005F45A7">
      <w:pPr>
        <w:spacing w:line="480" w:lineRule="auto"/>
      </w:pPr>
      <w:r>
        <w:tab/>
        <w:t xml:space="preserve">My smarty-pants brother-in-law </w:t>
      </w:r>
      <w:r w:rsidR="009241AD">
        <w:t xml:space="preserve">extraordinaire </w:t>
      </w:r>
      <w:r>
        <w:t>Tommy Fri</w:t>
      </w:r>
      <w:r w:rsidR="009241AD">
        <w:t>tz served as my secondary coder</w:t>
      </w:r>
      <w:proofErr w:type="gramStart"/>
      <w:r w:rsidR="009241AD">
        <w:t xml:space="preserve">.  </w:t>
      </w:r>
      <w:proofErr w:type="gramEnd"/>
      <w:r w:rsidR="009241AD">
        <w:t>Thank you</w:t>
      </w:r>
      <w:proofErr w:type="gramStart"/>
      <w:r w:rsidR="009241AD">
        <w:t xml:space="preserve">!  </w:t>
      </w:r>
      <w:proofErr w:type="gramEnd"/>
      <w:r w:rsidR="009241AD">
        <w:t>Kelli, I will never match your superstar ability to consider a person’s unique situation and provide both a shoulder to cry on and the courage to press on</w:t>
      </w:r>
      <w:proofErr w:type="gramStart"/>
      <w:r w:rsidR="009241AD">
        <w:t xml:space="preserve">.  </w:t>
      </w:r>
      <w:proofErr w:type="gramEnd"/>
      <w:r w:rsidR="009241AD">
        <w:t>Eve</w:t>
      </w:r>
      <w:r w:rsidR="00AD0016">
        <w:t>ry girl needs a sister like you</w:t>
      </w:r>
      <w:proofErr w:type="gramStart"/>
      <w:r w:rsidR="00AD0016">
        <w:t xml:space="preserve">!  </w:t>
      </w:r>
      <w:proofErr w:type="gramEnd"/>
      <w:r>
        <w:t xml:space="preserve">Competitors in everything, my brother Michael and sister-in-law Betsey reminded me to </w:t>
      </w:r>
      <w:r w:rsidR="0067030E">
        <w:t>chase</w:t>
      </w:r>
      <w:r>
        <w:t xml:space="preserve"> this, even when it meant </w:t>
      </w:r>
      <w:r>
        <w:lastRenderedPageBreak/>
        <w:t xml:space="preserve">that I </w:t>
      </w:r>
      <w:r w:rsidR="0067030E">
        <w:t>had to take a statistics</w:t>
      </w:r>
      <w:r>
        <w:t xml:space="preserve"> exam that was being given during the school day in Germany at oh-dark-thirty Kentucky time on their wedding day.</w:t>
      </w:r>
    </w:p>
    <w:p w14:paraId="163FF3D9" w14:textId="5F98D5D8" w:rsidR="00592D34" w:rsidRDefault="005F45A7" w:rsidP="00592D34">
      <w:pPr>
        <w:spacing w:line="480" w:lineRule="auto"/>
      </w:pPr>
      <w:r>
        <w:tab/>
        <w:t>I earned education to last a lifetime, but that’s not all</w:t>
      </w:r>
      <w:proofErr w:type="gramStart"/>
      <w:r>
        <w:t xml:space="preserve">.  </w:t>
      </w:r>
      <w:proofErr w:type="gramEnd"/>
      <w:r>
        <w:t>I also made a lifelong fri</w:t>
      </w:r>
      <w:r w:rsidR="00AD0016">
        <w:t xml:space="preserve">end. </w:t>
      </w:r>
      <w:r w:rsidR="00FE6D39">
        <w:t xml:space="preserve">Dr. </w:t>
      </w:r>
      <w:r w:rsidR="00AD0016">
        <w:t>Mimi</w:t>
      </w:r>
      <w:r w:rsidR="00FE6D39">
        <w:t xml:space="preserve"> </w:t>
      </w:r>
      <w:proofErr w:type="spellStart"/>
      <w:proofErr w:type="gramStart"/>
      <w:r w:rsidR="00FE6D39">
        <w:t>Langenderfer</w:t>
      </w:r>
      <w:proofErr w:type="spellEnd"/>
      <w:r w:rsidR="00AD0016">
        <w:t>,</w:t>
      </w:r>
      <w:proofErr w:type="gramEnd"/>
      <w:r w:rsidR="00AD0016">
        <w:t xml:space="preserve"> thanks for being you!  </w:t>
      </w:r>
      <w:r w:rsidR="00592D34">
        <w:t xml:space="preserve">I also appreciate the encouragement of a few dear friends I encountered while living in Stuttgart, Germany and </w:t>
      </w:r>
      <w:r w:rsidR="005F718B">
        <w:t>Williamsburg, Virginia</w:t>
      </w:r>
      <w:proofErr w:type="gramStart"/>
      <w:r w:rsidR="005F718B">
        <w:t xml:space="preserve">.  </w:t>
      </w:r>
      <w:proofErr w:type="gramEnd"/>
      <w:r w:rsidR="005F718B">
        <w:t>Dr. Ed</w:t>
      </w:r>
      <w:r w:rsidR="00FB5566">
        <w:t xml:space="preserve"> </w:t>
      </w:r>
      <w:r w:rsidR="005F718B">
        <w:t>gave me tips for balancing work, school</w:t>
      </w:r>
      <w:r w:rsidR="007F774A">
        <w:t>,</w:t>
      </w:r>
      <w:r w:rsidR="005F718B">
        <w:t xml:space="preserve"> and home</w:t>
      </w:r>
      <w:proofErr w:type="gramStart"/>
      <w:r w:rsidR="005F718B">
        <w:t xml:space="preserve">.  </w:t>
      </w:r>
      <w:proofErr w:type="gramEnd"/>
      <w:r w:rsidR="00592D34">
        <w:t>Jennifer I., Kara</w:t>
      </w:r>
      <w:r w:rsidR="005F718B">
        <w:t xml:space="preserve"> D., Jesse G. and Carrie F. were </w:t>
      </w:r>
      <w:r w:rsidR="00592D34">
        <w:t>mothers to my boys and friends to me when I had to get to class or just crank out some writing</w:t>
      </w:r>
      <w:r w:rsidR="00FB5566">
        <w:t xml:space="preserve"> or whine in general</w:t>
      </w:r>
      <w:proofErr w:type="gramStart"/>
      <w:r w:rsidR="00592D34">
        <w:t xml:space="preserve">.  </w:t>
      </w:r>
      <w:proofErr w:type="gramEnd"/>
      <w:r w:rsidR="00592D34">
        <w:t xml:space="preserve">And, no matter where I live, I’m always thankful that Amanda Marko is just a phone call away.  </w:t>
      </w:r>
    </w:p>
    <w:p w14:paraId="315D7453" w14:textId="7D162FE1" w:rsidR="00592D34" w:rsidRDefault="00592D34" w:rsidP="00592D34">
      <w:pPr>
        <w:spacing w:line="480" w:lineRule="auto"/>
      </w:pPr>
      <w:r>
        <w:tab/>
        <w:t>Thanks also to David Willis for his assistance with my statistical and graphical products</w:t>
      </w:r>
      <w:proofErr w:type="gramStart"/>
      <w:r>
        <w:t xml:space="preserve">.  </w:t>
      </w:r>
      <w:proofErr w:type="gramEnd"/>
      <w:r>
        <w:t xml:space="preserve">My data look </w:t>
      </w:r>
      <w:r w:rsidR="007119D5">
        <w:t>nice</w:t>
      </w:r>
      <w:r>
        <w:t xml:space="preserve"> because of your expertise!</w:t>
      </w:r>
    </w:p>
    <w:p w14:paraId="69445D81" w14:textId="42678944" w:rsidR="00592D34" w:rsidRDefault="00592D34" w:rsidP="00592D34">
      <w:pPr>
        <w:spacing w:line="480" w:lineRule="auto"/>
      </w:pPr>
      <w:r>
        <w:tab/>
        <w:t>Rath</w:t>
      </w:r>
      <w:r w:rsidR="002F24D4">
        <w:t xml:space="preserve">er than stumble in </w:t>
      </w:r>
      <w:r>
        <w:t>dreary isolation on a wandering path</w:t>
      </w:r>
      <w:r w:rsidR="00D77E69">
        <w:t>,</w:t>
      </w:r>
      <w:r>
        <w:t xml:space="preserve"> </w:t>
      </w:r>
      <w:r w:rsidR="002F24D4">
        <w:t>I got to look around and see I had family and friends</w:t>
      </w:r>
      <w:r>
        <w:t xml:space="preserve"> </w:t>
      </w:r>
      <w:r w:rsidR="00D77E69">
        <w:t xml:space="preserve">nudging </w:t>
      </w:r>
      <w:r w:rsidR="002F24D4">
        <w:t>and encouraging me</w:t>
      </w:r>
      <w:r w:rsidR="00D77E69">
        <w:t xml:space="preserve"> </w:t>
      </w:r>
      <w:r w:rsidR="00966FF5">
        <w:t xml:space="preserve">along </w:t>
      </w:r>
      <w:r>
        <w:t xml:space="preserve">until </w:t>
      </w:r>
      <w:r w:rsidR="002F24D4">
        <w:t xml:space="preserve">I found </w:t>
      </w:r>
      <w:r w:rsidR="00966FF5">
        <w:t xml:space="preserve">the </w:t>
      </w:r>
      <w:r w:rsidR="00AD0016">
        <w:t>way</w:t>
      </w:r>
      <w:r w:rsidR="00966FF5">
        <w:t xml:space="preserve"> to</w:t>
      </w:r>
      <w:r>
        <w:t xml:space="preserve"> exactly </w:t>
      </w:r>
      <w:r w:rsidR="00D77E69">
        <w:t xml:space="preserve">where </w:t>
      </w:r>
      <w:r w:rsidR="002F24D4">
        <w:t>I was</w:t>
      </w:r>
      <w:r>
        <w:t xml:space="preserve"> supposed to be all along.  </w:t>
      </w:r>
    </w:p>
    <w:p w14:paraId="7EC41765" w14:textId="77777777" w:rsidR="00592D34" w:rsidRDefault="00592D34" w:rsidP="00592D34"/>
    <w:p w14:paraId="33F5C808" w14:textId="77777777" w:rsidR="00592D34" w:rsidRDefault="00592D34">
      <w:pPr>
        <w:jc w:val="center"/>
      </w:pPr>
    </w:p>
    <w:p w14:paraId="5B21ED9F" w14:textId="77777777" w:rsidR="00FF640E" w:rsidRPr="006912E3" w:rsidRDefault="00FF640E" w:rsidP="00FF640E">
      <w:pPr>
        <w:spacing w:line="480" w:lineRule="auto"/>
      </w:pPr>
    </w:p>
    <w:p w14:paraId="3FA5DD31" w14:textId="77777777" w:rsidR="0007128E" w:rsidRPr="006912E3" w:rsidRDefault="0007128E" w:rsidP="006912E3">
      <w:pPr>
        <w:spacing w:line="480" w:lineRule="auto"/>
      </w:pPr>
    </w:p>
    <w:p w14:paraId="59237CA9" w14:textId="77777777" w:rsidR="00FF640E" w:rsidRPr="001632F4" w:rsidRDefault="00C75724" w:rsidP="00FF64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pPr>
      <w:r w:rsidRPr="001632F4">
        <w:br w:type="page"/>
      </w:r>
      <w:bookmarkStart w:id="1" w:name="Contents"/>
      <w:bookmarkEnd w:id="1"/>
    </w:p>
    <w:p w14:paraId="417253C2" w14:textId="77777777" w:rsidR="00C5405E" w:rsidRPr="00FF640E" w:rsidRDefault="00C5405E" w:rsidP="0007128E">
      <w:pPr>
        <w:spacing w:line="480" w:lineRule="auto"/>
        <w:jc w:val="center"/>
        <w:rPr>
          <w:b/>
        </w:rPr>
      </w:pPr>
      <w:r w:rsidRPr="00FF640E">
        <w:rPr>
          <w:b/>
        </w:rPr>
        <w:lastRenderedPageBreak/>
        <w:t>TABLE OF CONTENTS</w:t>
      </w:r>
    </w:p>
    <w:p w14:paraId="5A0416B0" w14:textId="77777777" w:rsidR="00C5405E" w:rsidRPr="001632F4" w:rsidRDefault="00C5405E">
      <w:pPr>
        <w:jc w:val="center"/>
      </w:pPr>
    </w:p>
    <w:p w14:paraId="69E73647" w14:textId="77777777" w:rsidR="002F304A" w:rsidRDefault="0007128E" w:rsidP="002F304A">
      <w:pPr>
        <w:tabs>
          <w:tab w:val="right" w:leader="dot" w:pos="8280"/>
        </w:tabs>
      </w:pPr>
      <w:r w:rsidRPr="001632F4">
        <w:t>Acknowledgements</w:t>
      </w:r>
      <w:r w:rsidR="002F304A">
        <w:tab/>
      </w:r>
      <w:proofErr w:type="gramStart"/>
      <w:r w:rsidR="008E3110">
        <w:t>iv</w:t>
      </w:r>
      <w:proofErr w:type="gramEnd"/>
    </w:p>
    <w:p w14:paraId="661A218D" w14:textId="77777777" w:rsidR="00657EF4" w:rsidRDefault="00657EF4" w:rsidP="002F304A">
      <w:pPr>
        <w:tabs>
          <w:tab w:val="right" w:leader="dot" w:pos="8280"/>
        </w:tabs>
      </w:pPr>
    </w:p>
    <w:p w14:paraId="1385FD4F" w14:textId="425FB0F9" w:rsidR="002F304A" w:rsidRDefault="002F304A" w:rsidP="002F304A">
      <w:pPr>
        <w:tabs>
          <w:tab w:val="right" w:leader="dot" w:pos="8280"/>
        </w:tabs>
      </w:pPr>
      <w:r>
        <w:t>List of Tables</w:t>
      </w:r>
      <w:r>
        <w:tab/>
      </w:r>
      <w:r w:rsidR="00DA1386">
        <w:t>x</w:t>
      </w:r>
    </w:p>
    <w:p w14:paraId="1653866F" w14:textId="77777777" w:rsidR="00CC744E" w:rsidRDefault="00CC744E" w:rsidP="002F304A">
      <w:pPr>
        <w:tabs>
          <w:tab w:val="right" w:leader="dot" w:pos="8280"/>
        </w:tabs>
      </w:pPr>
    </w:p>
    <w:p w14:paraId="1D5915C9" w14:textId="7DECC651" w:rsidR="00CC744E" w:rsidRDefault="00CC744E" w:rsidP="002F304A">
      <w:pPr>
        <w:tabs>
          <w:tab w:val="right" w:leader="dot" w:pos="8280"/>
        </w:tabs>
      </w:pPr>
      <w:r>
        <w:t>List of Figures</w:t>
      </w:r>
      <w:r>
        <w:tab/>
      </w:r>
      <w:r w:rsidR="00DA1386">
        <w:t>xi</w:t>
      </w:r>
    </w:p>
    <w:p w14:paraId="7DA5821A" w14:textId="77777777" w:rsidR="0038748D" w:rsidRDefault="0038748D" w:rsidP="002F304A">
      <w:pPr>
        <w:tabs>
          <w:tab w:val="right" w:leader="dot" w:pos="8280"/>
        </w:tabs>
      </w:pPr>
    </w:p>
    <w:p w14:paraId="517D2797" w14:textId="7F8108EF" w:rsidR="0038748D" w:rsidRDefault="0038748D" w:rsidP="002F304A">
      <w:pPr>
        <w:tabs>
          <w:tab w:val="right" w:leader="dot" w:pos="8280"/>
        </w:tabs>
      </w:pPr>
      <w:r>
        <w:t>Acronyms</w:t>
      </w:r>
      <w:r>
        <w:tab/>
        <w:t>x</w:t>
      </w:r>
      <w:r w:rsidR="00DA1386">
        <w:t>ii</w:t>
      </w:r>
    </w:p>
    <w:p w14:paraId="4964A758" w14:textId="77777777" w:rsidR="002F304A" w:rsidRDefault="002F304A" w:rsidP="002F304A">
      <w:pPr>
        <w:tabs>
          <w:tab w:val="right" w:leader="dot" w:pos="8280"/>
        </w:tabs>
      </w:pPr>
    </w:p>
    <w:p w14:paraId="3574AC7E" w14:textId="1440AE3D" w:rsidR="002F304A" w:rsidRDefault="002F304A" w:rsidP="002F304A">
      <w:pPr>
        <w:tabs>
          <w:tab w:val="right" w:leader="dot" w:pos="8280"/>
        </w:tabs>
      </w:pPr>
      <w:r>
        <w:t>Abstract</w:t>
      </w:r>
      <w:r>
        <w:tab/>
      </w:r>
      <w:r w:rsidR="0038748D">
        <w:t>xi</w:t>
      </w:r>
      <w:r w:rsidR="00DA1386">
        <w:t>ii</w:t>
      </w:r>
    </w:p>
    <w:p w14:paraId="580A293A" w14:textId="77777777" w:rsidR="006B74C3" w:rsidRDefault="006B74C3" w:rsidP="002F304A">
      <w:pPr>
        <w:tabs>
          <w:tab w:val="right" w:leader="dot" w:pos="8280"/>
        </w:tabs>
      </w:pPr>
    </w:p>
    <w:p w14:paraId="18DC6C8A" w14:textId="77777777" w:rsidR="006B74C3" w:rsidRDefault="006B74C3" w:rsidP="002F304A">
      <w:pPr>
        <w:tabs>
          <w:tab w:val="right" w:leader="dot" w:pos="8280"/>
        </w:tabs>
      </w:pPr>
      <w:r>
        <w:t>Prologue</w:t>
      </w:r>
      <w:r>
        <w:tab/>
        <w:t>1</w:t>
      </w:r>
    </w:p>
    <w:p w14:paraId="5B3CB522" w14:textId="77777777" w:rsidR="002F304A" w:rsidRDefault="002F304A" w:rsidP="002F304A">
      <w:pPr>
        <w:tabs>
          <w:tab w:val="right" w:leader="dot" w:pos="8280"/>
        </w:tabs>
      </w:pPr>
    </w:p>
    <w:p w14:paraId="42FDD2BC" w14:textId="77777777" w:rsidR="002F304A" w:rsidRDefault="00657EF4" w:rsidP="002F304A">
      <w:pPr>
        <w:tabs>
          <w:tab w:val="right" w:leader="dot" w:pos="8280"/>
        </w:tabs>
      </w:pPr>
      <w:r>
        <w:t>CHA</w:t>
      </w:r>
      <w:r w:rsidR="006B74C3">
        <w:t>PTER ONE:  INTRODUCTION</w:t>
      </w:r>
      <w:r w:rsidR="006B74C3">
        <w:tab/>
        <w:t>6</w:t>
      </w:r>
    </w:p>
    <w:p w14:paraId="1E8A5A07" w14:textId="77777777" w:rsidR="002F304A" w:rsidRDefault="002F304A" w:rsidP="002F304A">
      <w:pPr>
        <w:tabs>
          <w:tab w:val="right" w:leader="dot" w:pos="8280"/>
        </w:tabs>
      </w:pPr>
    </w:p>
    <w:p w14:paraId="3CAC8F51" w14:textId="77777777" w:rsidR="002F304A" w:rsidRDefault="002F304A" w:rsidP="002F304A">
      <w:pPr>
        <w:tabs>
          <w:tab w:val="left" w:pos="720"/>
          <w:tab w:val="right" w:leader="dot" w:pos="8280"/>
        </w:tabs>
      </w:pPr>
      <w:r>
        <w:tab/>
      </w:r>
      <w:r w:rsidR="006B74C3">
        <w:t>Statement of Purpose</w:t>
      </w:r>
      <w:r>
        <w:tab/>
      </w:r>
      <w:r w:rsidR="006B74C3">
        <w:t>6</w:t>
      </w:r>
    </w:p>
    <w:p w14:paraId="4302E8EC" w14:textId="77777777" w:rsidR="002F304A" w:rsidRDefault="002F304A" w:rsidP="002F304A">
      <w:pPr>
        <w:tabs>
          <w:tab w:val="left" w:pos="720"/>
          <w:tab w:val="right" w:leader="dot" w:pos="8280"/>
        </w:tabs>
      </w:pPr>
    </w:p>
    <w:p w14:paraId="61AE7F0C" w14:textId="77777777" w:rsidR="002F304A" w:rsidRDefault="002F304A" w:rsidP="002F304A">
      <w:pPr>
        <w:tabs>
          <w:tab w:val="left" w:pos="720"/>
          <w:tab w:val="right" w:leader="dot" w:pos="8280"/>
        </w:tabs>
      </w:pPr>
      <w:r>
        <w:tab/>
      </w:r>
      <w:r w:rsidR="006B74C3">
        <w:t>Topic</w:t>
      </w:r>
      <w:r>
        <w:tab/>
      </w:r>
      <w:r w:rsidR="006B74C3">
        <w:t>7</w:t>
      </w:r>
    </w:p>
    <w:p w14:paraId="7E4CDCFA" w14:textId="77777777" w:rsidR="002F304A" w:rsidRDefault="002F304A" w:rsidP="002F304A">
      <w:pPr>
        <w:tabs>
          <w:tab w:val="left" w:pos="720"/>
          <w:tab w:val="right" w:leader="dot" w:pos="8280"/>
        </w:tabs>
      </w:pPr>
    </w:p>
    <w:p w14:paraId="65C6590E" w14:textId="21D5C4C2" w:rsidR="002F304A" w:rsidRDefault="002F304A" w:rsidP="002F304A">
      <w:pPr>
        <w:tabs>
          <w:tab w:val="left" w:pos="720"/>
          <w:tab w:val="right" w:leader="dot" w:pos="8280"/>
        </w:tabs>
      </w:pPr>
      <w:r>
        <w:tab/>
      </w:r>
      <w:r w:rsidR="006B74C3">
        <w:t>Hypothesis</w:t>
      </w:r>
      <w:r>
        <w:tab/>
      </w:r>
      <w:r w:rsidR="008238BE">
        <w:t>12</w:t>
      </w:r>
    </w:p>
    <w:p w14:paraId="05536035" w14:textId="77777777" w:rsidR="002F304A" w:rsidRDefault="002F304A" w:rsidP="002F304A">
      <w:pPr>
        <w:tabs>
          <w:tab w:val="left" w:pos="720"/>
          <w:tab w:val="right" w:leader="dot" w:pos="8280"/>
        </w:tabs>
      </w:pPr>
    </w:p>
    <w:p w14:paraId="6A9E76DE" w14:textId="20EA051E" w:rsidR="002F304A" w:rsidRDefault="002F304A" w:rsidP="002F304A">
      <w:pPr>
        <w:tabs>
          <w:tab w:val="left" w:pos="720"/>
          <w:tab w:val="right" w:leader="dot" w:pos="8280"/>
        </w:tabs>
      </w:pPr>
      <w:r>
        <w:tab/>
        <w:t>Research Questions</w:t>
      </w:r>
      <w:r>
        <w:tab/>
      </w:r>
      <w:r w:rsidR="008238BE">
        <w:t>13</w:t>
      </w:r>
    </w:p>
    <w:p w14:paraId="5C430388" w14:textId="77777777" w:rsidR="002F304A" w:rsidRDefault="002F304A" w:rsidP="002F304A">
      <w:pPr>
        <w:tabs>
          <w:tab w:val="left" w:pos="720"/>
          <w:tab w:val="right" w:leader="dot" w:pos="8280"/>
        </w:tabs>
      </w:pPr>
    </w:p>
    <w:p w14:paraId="11EB4CEE" w14:textId="4CD3240B" w:rsidR="002F304A" w:rsidRDefault="002F304A" w:rsidP="002F304A">
      <w:pPr>
        <w:tabs>
          <w:tab w:val="left" w:pos="720"/>
          <w:tab w:val="right" w:leader="dot" w:pos="8280"/>
        </w:tabs>
      </w:pPr>
      <w:r>
        <w:tab/>
      </w:r>
      <w:r w:rsidR="006B74C3">
        <w:t>Summary Observations</w:t>
      </w:r>
      <w:r>
        <w:tab/>
      </w:r>
      <w:r w:rsidR="006B74C3">
        <w:t>1</w:t>
      </w:r>
      <w:r w:rsidR="008238BE">
        <w:t>4</w:t>
      </w:r>
    </w:p>
    <w:p w14:paraId="0AF2F5BF" w14:textId="77777777" w:rsidR="002F304A" w:rsidRDefault="002F304A" w:rsidP="002F304A">
      <w:pPr>
        <w:tabs>
          <w:tab w:val="left" w:pos="720"/>
          <w:tab w:val="right" w:leader="dot" w:pos="8280"/>
        </w:tabs>
      </w:pPr>
    </w:p>
    <w:p w14:paraId="25CA451A" w14:textId="77777777" w:rsidR="002F304A" w:rsidRDefault="006B74C3" w:rsidP="002F304A">
      <w:pPr>
        <w:tabs>
          <w:tab w:val="left" w:pos="720"/>
          <w:tab w:val="right" w:leader="dot" w:pos="8280"/>
        </w:tabs>
      </w:pPr>
      <w:r>
        <w:t>CHAPTER TWO: THEORETICAL FRAMEWORKS AND</w:t>
      </w:r>
    </w:p>
    <w:p w14:paraId="32704FF0" w14:textId="258C6B94" w:rsidR="008238BE" w:rsidRDefault="006B74C3" w:rsidP="002F304A">
      <w:pPr>
        <w:tabs>
          <w:tab w:val="left" w:pos="720"/>
          <w:tab w:val="right" w:leader="dot" w:pos="8280"/>
        </w:tabs>
      </w:pPr>
      <w:r>
        <w:tab/>
        <w:t>LITERATURE REVIEWS</w:t>
      </w:r>
      <w:r>
        <w:tab/>
      </w:r>
      <w:r w:rsidR="008238BE">
        <w:t>16</w:t>
      </w:r>
    </w:p>
    <w:p w14:paraId="684E11EE" w14:textId="73AC4217" w:rsidR="002F304A" w:rsidRDefault="002F304A" w:rsidP="002F304A">
      <w:pPr>
        <w:tabs>
          <w:tab w:val="left" w:pos="720"/>
          <w:tab w:val="right" w:leader="dot" w:pos="8280"/>
        </w:tabs>
      </w:pPr>
    </w:p>
    <w:p w14:paraId="1612CEF9" w14:textId="1707E4E2" w:rsidR="002F304A" w:rsidRDefault="00657EF4" w:rsidP="002F304A">
      <w:pPr>
        <w:tabs>
          <w:tab w:val="left" w:pos="720"/>
          <w:tab w:val="right" w:leader="dot" w:pos="8280"/>
        </w:tabs>
      </w:pPr>
      <w:r>
        <w:tab/>
      </w:r>
      <w:r w:rsidR="006B74C3">
        <w:t>The Issue Attention Cycle</w:t>
      </w:r>
      <w:r w:rsidR="002F304A">
        <w:tab/>
      </w:r>
      <w:r w:rsidR="008238BE">
        <w:t>17</w:t>
      </w:r>
    </w:p>
    <w:p w14:paraId="6A9AF56E" w14:textId="77777777" w:rsidR="00657EF4" w:rsidRDefault="00657EF4" w:rsidP="002F304A">
      <w:pPr>
        <w:tabs>
          <w:tab w:val="left" w:pos="720"/>
          <w:tab w:val="right" w:leader="dot" w:pos="8280"/>
        </w:tabs>
      </w:pPr>
    </w:p>
    <w:p w14:paraId="55C66808" w14:textId="6C9A8816" w:rsidR="00657EF4" w:rsidRDefault="00657EF4" w:rsidP="002F304A">
      <w:pPr>
        <w:tabs>
          <w:tab w:val="left" w:pos="720"/>
          <w:tab w:val="right" w:leader="dot" w:pos="8280"/>
        </w:tabs>
      </w:pPr>
      <w:r>
        <w:tab/>
      </w:r>
      <w:r w:rsidR="006B74C3">
        <w:t>The Issue Attention Cycle: Literature Review</w:t>
      </w:r>
      <w:r w:rsidR="006B74C3">
        <w:tab/>
      </w:r>
      <w:r w:rsidR="008238BE">
        <w:t>37</w:t>
      </w:r>
    </w:p>
    <w:p w14:paraId="3791EA66" w14:textId="77777777" w:rsidR="00657EF4" w:rsidRDefault="00657EF4" w:rsidP="002F304A">
      <w:pPr>
        <w:tabs>
          <w:tab w:val="left" w:pos="720"/>
          <w:tab w:val="right" w:leader="dot" w:pos="8280"/>
        </w:tabs>
      </w:pPr>
    </w:p>
    <w:p w14:paraId="73DA2FAE" w14:textId="2BB23255" w:rsidR="00657EF4" w:rsidRDefault="00657EF4" w:rsidP="002F304A">
      <w:pPr>
        <w:tabs>
          <w:tab w:val="left" w:pos="720"/>
          <w:tab w:val="right" w:leader="dot" w:pos="8280"/>
        </w:tabs>
      </w:pPr>
      <w:r>
        <w:tab/>
      </w:r>
      <w:r w:rsidR="006B74C3">
        <w:t>The Advocacy Coalition Framework</w:t>
      </w:r>
      <w:r w:rsidR="006B74C3">
        <w:tab/>
      </w:r>
      <w:r w:rsidR="0053586D">
        <w:t>40</w:t>
      </w:r>
    </w:p>
    <w:p w14:paraId="1464243E" w14:textId="77777777" w:rsidR="00657EF4" w:rsidRDefault="00657EF4" w:rsidP="002F304A">
      <w:pPr>
        <w:tabs>
          <w:tab w:val="left" w:pos="720"/>
          <w:tab w:val="right" w:leader="dot" w:pos="8280"/>
        </w:tabs>
      </w:pPr>
    </w:p>
    <w:p w14:paraId="60CF2614" w14:textId="2BFC96D5" w:rsidR="00657EF4" w:rsidRDefault="006B74C3" w:rsidP="002F304A">
      <w:pPr>
        <w:tabs>
          <w:tab w:val="left" w:pos="720"/>
          <w:tab w:val="right" w:leader="dot" w:pos="8280"/>
        </w:tabs>
      </w:pPr>
      <w:r>
        <w:tab/>
        <w:t>Advocacy Coalition Framework: Literature Review</w:t>
      </w:r>
      <w:r>
        <w:tab/>
      </w:r>
      <w:r w:rsidR="008238BE">
        <w:t>49</w:t>
      </w:r>
    </w:p>
    <w:p w14:paraId="05F4B904" w14:textId="77777777" w:rsidR="00657EF4" w:rsidRDefault="00657EF4" w:rsidP="002F304A">
      <w:pPr>
        <w:tabs>
          <w:tab w:val="left" w:pos="720"/>
          <w:tab w:val="right" w:leader="dot" w:pos="8280"/>
        </w:tabs>
      </w:pPr>
    </w:p>
    <w:p w14:paraId="186A8993" w14:textId="2A680431" w:rsidR="00F1700E" w:rsidRDefault="00F1700E" w:rsidP="002F304A">
      <w:pPr>
        <w:tabs>
          <w:tab w:val="left" w:pos="720"/>
          <w:tab w:val="right" w:leader="dot" w:pos="8280"/>
        </w:tabs>
      </w:pPr>
      <w:r>
        <w:t>CHAPTER THREE: METHODOLOGY</w:t>
      </w:r>
      <w:r w:rsidR="006B74C3">
        <w:tab/>
      </w:r>
      <w:r w:rsidR="008238BE">
        <w:t>5</w:t>
      </w:r>
      <w:r w:rsidR="003936EB">
        <w:t>6</w:t>
      </w:r>
    </w:p>
    <w:p w14:paraId="4A2C8BF1" w14:textId="77777777" w:rsidR="00F1700E" w:rsidRDefault="00F1700E" w:rsidP="002F304A">
      <w:pPr>
        <w:tabs>
          <w:tab w:val="left" w:pos="720"/>
          <w:tab w:val="right" w:leader="dot" w:pos="8280"/>
        </w:tabs>
      </w:pPr>
    </w:p>
    <w:p w14:paraId="2A017797" w14:textId="006C5844" w:rsidR="00F1700E" w:rsidRDefault="00F1700E" w:rsidP="002F304A">
      <w:pPr>
        <w:tabs>
          <w:tab w:val="left" w:pos="720"/>
          <w:tab w:val="right" w:leader="dot" w:pos="8280"/>
        </w:tabs>
      </w:pPr>
      <w:r>
        <w:tab/>
      </w:r>
      <w:r w:rsidR="006B74C3">
        <w:t>Overview</w:t>
      </w:r>
      <w:r>
        <w:tab/>
      </w:r>
      <w:r w:rsidR="008238BE">
        <w:t>5</w:t>
      </w:r>
      <w:r w:rsidR="003936EB">
        <w:t>6</w:t>
      </w:r>
    </w:p>
    <w:p w14:paraId="1555A9EF" w14:textId="77777777" w:rsidR="00657EF4" w:rsidRDefault="00657EF4" w:rsidP="002F304A">
      <w:pPr>
        <w:tabs>
          <w:tab w:val="left" w:pos="720"/>
          <w:tab w:val="right" w:leader="dot" w:pos="8280"/>
        </w:tabs>
      </w:pPr>
    </w:p>
    <w:p w14:paraId="1264F3A5" w14:textId="53AA1259" w:rsidR="00657EF4" w:rsidRDefault="00657EF4" w:rsidP="002F304A">
      <w:pPr>
        <w:tabs>
          <w:tab w:val="left" w:pos="720"/>
          <w:tab w:val="right" w:leader="dot" w:pos="8280"/>
        </w:tabs>
      </w:pPr>
      <w:r>
        <w:tab/>
      </w:r>
      <w:r w:rsidR="006B74C3">
        <w:t>Research Questions</w:t>
      </w:r>
      <w:r w:rsidR="006B74C3">
        <w:tab/>
      </w:r>
      <w:r w:rsidR="008238BE">
        <w:t>5</w:t>
      </w:r>
      <w:r w:rsidR="003936EB">
        <w:t>7</w:t>
      </w:r>
    </w:p>
    <w:p w14:paraId="45E3AECC" w14:textId="77777777" w:rsidR="006B74C3" w:rsidRDefault="006B74C3" w:rsidP="002F304A">
      <w:pPr>
        <w:tabs>
          <w:tab w:val="left" w:pos="720"/>
          <w:tab w:val="right" w:leader="dot" w:pos="8280"/>
        </w:tabs>
      </w:pPr>
    </w:p>
    <w:p w14:paraId="4AB5A83E" w14:textId="5F0D1620" w:rsidR="006B74C3" w:rsidRDefault="006B74C3" w:rsidP="002F304A">
      <w:pPr>
        <w:tabs>
          <w:tab w:val="left" w:pos="720"/>
          <w:tab w:val="right" w:leader="dot" w:pos="8280"/>
        </w:tabs>
      </w:pPr>
      <w:r>
        <w:tab/>
        <w:t>Data Collection and Variables</w:t>
      </w:r>
      <w:r>
        <w:tab/>
      </w:r>
      <w:r w:rsidR="008238BE">
        <w:t>60</w:t>
      </w:r>
    </w:p>
    <w:p w14:paraId="36042E16" w14:textId="77777777" w:rsidR="00657EF4" w:rsidRDefault="00657EF4" w:rsidP="002F304A">
      <w:pPr>
        <w:tabs>
          <w:tab w:val="left" w:pos="720"/>
          <w:tab w:val="right" w:leader="dot" w:pos="8280"/>
        </w:tabs>
      </w:pPr>
    </w:p>
    <w:p w14:paraId="5968DA7B" w14:textId="1416B1B4" w:rsidR="00657EF4" w:rsidRDefault="00657EF4" w:rsidP="002F304A">
      <w:pPr>
        <w:tabs>
          <w:tab w:val="left" w:pos="720"/>
          <w:tab w:val="right" w:leader="dot" w:pos="8280"/>
        </w:tabs>
      </w:pPr>
      <w:r>
        <w:lastRenderedPageBreak/>
        <w:tab/>
      </w:r>
      <w:r w:rsidR="006B74C3">
        <w:t>Budget as the Dependent Variable</w:t>
      </w:r>
      <w:r w:rsidR="006B74C3">
        <w:tab/>
      </w:r>
      <w:r w:rsidR="008238BE">
        <w:t>71</w:t>
      </w:r>
    </w:p>
    <w:p w14:paraId="26928E61" w14:textId="77777777" w:rsidR="00657EF4" w:rsidRDefault="00657EF4" w:rsidP="002F304A">
      <w:pPr>
        <w:tabs>
          <w:tab w:val="left" w:pos="720"/>
          <w:tab w:val="right" w:leader="dot" w:pos="8280"/>
        </w:tabs>
      </w:pPr>
    </w:p>
    <w:p w14:paraId="5F6CF614" w14:textId="45AC10CB" w:rsidR="00657EF4" w:rsidRDefault="00657EF4" w:rsidP="002F304A">
      <w:pPr>
        <w:tabs>
          <w:tab w:val="left" w:pos="720"/>
          <w:tab w:val="right" w:leader="dot" w:pos="8280"/>
        </w:tabs>
      </w:pPr>
      <w:r>
        <w:tab/>
      </w:r>
      <w:r w:rsidR="006B74C3">
        <w:t>Public Issue Attention as an Independent Variable</w:t>
      </w:r>
      <w:r w:rsidR="006B74C3">
        <w:tab/>
      </w:r>
      <w:r w:rsidR="008238BE">
        <w:t>72</w:t>
      </w:r>
    </w:p>
    <w:p w14:paraId="72294B1C" w14:textId="77777777" w:rsidR="00657EF4" w:rsidRDefault="00657EF4" w:rsidP="002F304A">
      <w:pPr>
        <w:tabs>
          <w:tab w:val="left" w:pos="720"/>
          <w:tab w:val="right" w:leader="dot" w:pos="8280"/>
        </w:tabs>
      </w:pPr>
    </w:p>
    <w:p w14:paraId="353355F4" w14:textId="750D23BE" w:rsidR="00657EF4" w:rsidRDefault="00657EF4" w:rsidP="002F304A">
      <w:pPr>
        <w:tabs>
          <w:tab w:val="left" w:pos="720"/>
          <w:tab w:val="right" w:leader="dot" w:pos="8280"/>
        </w:tabs>
      </w:pPr>
      <w:r>
        <w:tab/>
      </w:r>
      <w:r w:rsidR="006B74C3">
        <w:t>Policy Knowledge as an Independent Variable</w:t>
      </w:r>
      <w:r w:rsidR="006B74C3">
        <w:tab/>
      </w:r>
      <w:r w:rsidR="008238BE">
        <w:t>75</w:t>
      </w:r>
    </w:p>
    <w:p w14:paraId="0D7530F5" w14:textId="77777777" w:rsidR="00657EF4" w:rsidRDefault="00657EF4" w:rsidP="002F304A">
      <w:pPr>
        <w:tabs>
          <w:tab w:val="left" w:pos="720"/>
          <w:tab w:val="right" w:leader="dot" w:pos="8280"/>
        </w:tabs>
      </w:pPr>
    </w:p>
    <w:p w14:paraId="63E3ED23" w14:textId="142134B9" w:rsidR="00657EF4" w:rsidRDefault="00657EF4" w:rsidP="002F304A">
      <w:pPr>
        <w:tabs>
          <w:tab w:val="left" w:pos="720"/>
          <w:tab w:val="right" w:leader="dot" w:pos="8280"/>
        </w:tabs>
      </w:pPr>
      <w:r>
        <w:tab/>
      </w:r>
      <w:r w:rsidR="006B74C3">
        <w:t>Replication</w:t>
      </w:r>
      <w:r w:rsidR="006B74C3">
        <w:tab/>
      </w:r>
      <w:r w:rsidR="008238BE">
        <w:t>79</w:t>
      </w:r>
    </w:p>
    <w:p w14:paraId="3A0D3227" w14:textId="77777777" w:rsidR="00657EF4" w:rsidRDefault="00657EF4" w:rsidP="002F304A">
      <w:pPr>
        <w:tabs>
          <w:tab w:val="left" w:pos="720"/>
          <w:tab w:val="right" w:leader="dot" w:pos="8280"/>
        </w:tabs>
      </w:pPr>
    </w:p>
    <w:p w14:paraId="2749E53A" w14:textId="2CE04DFD" w:rsidR="00657EF4" w:rsidRDefault="00657EF4" w:rsidP="002F304A">
      <w:pPr>
        <w:tabs>
          <w:tab w:val="left" w:pos="720"/>
          <w:tab w:val="right" w:leader="dot" w:pos="8280"/>
        </w:tabs>
      </w:pPr>
      <w:r>
        <w:tab/>
      </w:r>
      <w:r w:rsidR="006B74C3">
        <w:t>Methodology Summary</w:t>
      </w:r>
      <w:r w:rsidR="006B74C3">
        <w:tab/>
      </w:r>
      <w:r w:rsidR="008238BE">
        <w:t>8</w:t>
      </w:r>
      <w:r w:rsidR="00DA1386">
        <w:t>0</w:t>
      </w:r>
    </w:p>
    <w:p w14:paraId="58EB9A7D" w14:textId="77777777" w:rsidR="00DD6A7B" w:rsidRDefault="00DD6A7B" w:rsidP="002F304A">
      <w:pPr>
        <w:tabs>
          <w:tab w:val="left" w:pos="720"/>
          <w:tab w:val="right" w:leader="dot" w:pos="8280"/>
        </w:tabs>
      </w:pPr>
    </w:p>
    <w:p w14:paraId="6192A4FE" w14:textId="48D0597B" w:rsidR="00A661EC" w:rsidRDefault="00DD6A7B" w:rsidP="002F304A">
      <w:pPr>
        <w:tabs>
          <w:tab w:val="left" w:pos="720"/>
          <w:tab w:val="right" w:leader="dot" w:pos="8280"/>
        </w:tabs>
      </w:pPr>
      <w:r>
        <w:t xml:space="preserve">CHAPTER </w:t>
      </w:r>
      <w:r w:rsidR="006B74C3">
        <w:t>FOUR:  ANALYSIS</w:t>
      </w:r>
      <w:r w:rsidR="006B74C3">
        <w:tab/>
      </w:r>
      <w:r w:rsidR="00DA1386">
        <w:t>82</w:t>
      </w:r>
    </w:p>
    <w:p w14:paraId="51D0A094" w14:textId="77777777" w:rsidR="00A661EC" w:rsidRDefault="00A661EC" w:rsidP="002F304A">
      <w:pPr>
        <w:tabs>
          <w:tab w:val="left" w:pos="720"/>
          <w:tab w:val="right" w:leader="dot" w:pos="8280"/>
        </w:tabs>
      </w:pPr>
    </w:p>
    <w:p w14:paraId="4BAD34B7" w14:textId="7DD7F697" w:rsidR="006245A2" w:rsidRDefault="00A661EC" w:rsidP="006245A2">
      <w:pPr>
        <w:tabs>
          <w:tab w:val="left" w:pos="720"/>
          <w:tab w:val="right" w:leader="dot" w:pos="8280"/>
        </w:tabs>
      </w:pPr>
      <w:r>
        <w:tab/>
      </w:r>
      <w:r w:rsidR="006245A2">
        <w:t>Introduction</w:t>
      </w:r>
      <w:r>
        <w:tab/>
      </w:r>
      <w:r w:rsidR="00DA1386">
        <w:t>82</w:t>
      </w:r>
    </w:p>
    <w:p w14:paraId="4ECC4059" w14:textId="77777777" w:rsidR="00DD6A7B" w:rsidRDefault="00DD6A7B" w:rsidP="006245A2">
      <w:pPr>
        <w:tabs>
          <w:tab w:val="left" w:pos="720"/>
          <w:tab w:val="right" w:leader="dot" w:pos="8280"/>
        </w:tabs>
      </w:pPr>
    </w:p>
    <w:p w14:paraId="0CCD7771" w14:textId="0A2033AF" w:rsidR="00DD6A7B" w:rsidRDefault="00DD6A7B" w:rsidP="006245A2">
      <w:pPr>
        <w:tabs>
          <w:tab w:val="left" w:pos="720"/>
          <w:tab w:val="right" w:leader="dot" w:pos="8280"/>
        </w:tabs>
      </w:pPr>
      <w:r>
        <w:tab/>
        <w:t>Research Questions</w:t>
      </w:r>
      <w:r w:rsidR="006B74C3">
        <w:t xml:space="preserve"> Answered</w:t>
      </w:r>
      <w:r w:rsidR="006B74C3">
        <w:tab/>
      </w:r>
      <w:r w:rsidR="00DA1386">
        <w:t>83</w:t>
      </w:r>
    </w:p>
    <w:p w14:paraId="416BED1D" w14:textId="77777777" w:rsidR="00DD6A7B" w:rsidRDefault="00DD6A7B" w:rsidP="006245A2">
      <w:pPr>
        <w:tabs>
          <w:tab w:val="left" w:pos="720"/>
          <w:tab w:val="right" w:leader="dot" w:pos="8280"/>
        </w:tabs>
      </w:pPr>
    </w:p>
    <w:p w14:paraId="64743AD0" w14:textId="03D19999" w:rsidR="00DD6A7B" w:rsidRDefault="00DD6A7B" w:rsidP="006245A2">
      <w:pPr>
        <w:tabs>
          <w:tab w:val="left" w:pos="720"/>
          <w:tab w:val="right" w:leader="dot" w:pos="8280"/>
        </w:tabs>
      </w:pPr>
      <w:r>
        <w:tab/>
      </w:r>
      <w:r w:rsidR="006B74C3">
        <w:t xml:space="preserve">Search Engine Trend Data as a Reflection of the </w:t>
      </w:r>
      <w:proofErr w:type="spellStart"/>
      <w:r w:rsidR="006B74C3">
        <w:t>IAC</w:t>
      </w:r>
      <w:proofErr w:type="spellEnd"/>
      <w:r w:rsidR="006B74C3">
        <w:tab/>
      </w:r>
      <w:r w:rsidR="00DA1386">
        <w:t>87</w:t>
      </w:r>
    </w:p>
    <w:p w14:paraId="41A83D87" w14:textId="77777777" w:rsidR="00035B8F" w:rsidRDefault="00035B8F" w:rsidP="006245A2">
      <w:pPr>
        <w:tabs>
          <w:tab w:val="left" w:pos="720"/>
          <w:tab w:val="right" w:leader="dot" w:pos="8280"/>
        </w:tabs>
      </w:pPr>
    </w:p>
    <w:p w14:paraId="2B78A618" w14:textId="6F94FC84" w:rsidR="00035B8F" w:rsidRDefault="00035B8F" w:rsidP="006245A2">
      <w:pPr>
        <w:tabs>
          <w:tab w:val="left" w:pos="720"/>
          <w:tab w:val="right" w:leader="dot" w:pos="8280"/>
        </w:tabs>
      </w:pPr>
      <w:r>
        <w:tab/>
        <w:t xml:space="preserve">Gallup Trend Data as a Reflection of the </w:t>
      </w:r>
      <w:proofErr w:type="spellStart"/>
      <w:r>
        <w:t>IAC</w:t>
      </w:r>
      <w:proofErr w:type="spellEnd"/>
      <w:r>
        <w:tab/>
        <w:t>89</w:t>
      </w:r>
    </w:p>
    <w:p w14:paraId="5A013020" w14:textId="77777777" w:rsidR="004C0BAC" w:rsidRDefault="004C0BAC" w:rsidP="006245A2">
      <w:pPr>
        <w:tabs>
          <w:tab w:val="left" w:pos="720"/>
          <w:tab w:val="right" w:leader="dot" w:pos="8280"/>
        </w:tabs>
      </w:pPr>
    </w:p>
    <w:p w14:paraId="7AA03169" w14:textId="676DED09" w:rsidR="00900D4F" w:rsidRDefault="00DA1386" w:rsidP="006245A2">
      <w:pPr>
        <w:tabs>
          <w:tab w:val="left" w:pos="720"/>
          <w:tab w:val="right" w:leader="dot" w:pos="8280"/>
        </w:tabs>
        <w:jc w:val="both"/>
      </w:pPr>
      <w:r>
        <w:tab/>
      </w:r>
      <w:r w:rsidR="00035B8F">
        <w:t>Research Question #1 Findings</w:t>
      </w:r>
      <w:r w:rsidR="00035B8F">
        <w:tab/>
        <w:t>91</w:t>
      </w:r>
    </w:p>
    <w:p w14:paraId="464ADF55" w14:textId="1DD914D1" w:rsidR="00A652CA" w:rsidRDefault="00A652CA" w:rsidP="006245A2">
      <w:pPr>
        <w:tabs>
          <w:tab w:val="left" w:pos="720"/>
          <w:tab w:val="right" w:leader="dot" w:pos="8280"/>
        </w:tabs>
        <w:jc w:val="both"/>
      </w:pPr>
    </w:p>
    <w:p w14:paraId="4166A8DB" w14:textId="57F9B483" w:rsidR="00A652CA" w:rsidRDefault="00A652CA" w:rsidP="006245A2">
      <w:pPr>
        <w:tabs>
          <w:tab w:val="left" w:pos="720"/>
          <w:tab w:val="right" w:leader="dot" w:pos="8280"/>
        </w:tabs>
        <w:jc w:val="both"/>
      </w:pPr>
      <w:r>
        <w:tab/>
        <w:t>Research Question #</w:t>
      </w:r>
      <w:r w:rsidR="00DA1386">
        <w:t>2 Findings………………………………………………99</w:t>
      </w:r>
    </w:p>
    <w:p w14:paraId="5F5B5A80" w14:textId="77777777" w:rsidR="00A506B0" w:rsidRDefault="00A506B0" w:rsidP="006245A2">
      <w:pPr>
        <w:tabs>
          <w:tab w:val="left" w:pos="720"/>
          <w:tab w:val="right" w:leader="dot" w:pos="8280"/>
        </w:tabs>
        <w:jc w:val="both"/>
      </w:pPr>
    </w:p>
    <w:p w14:paraId="4EABCC3F" w14:textId="7FEAD578" w:rsidR="00A506B0" w:rsidRDefault="00A506B0" w:rsidP="00A506B0">
      <w:pPr>
        <w:tabs>
          <w:tab w:val="left" w:pos="720"/>
          <w:tab w:val="right" w:leader="dot" w:pos="8280"/>
        </w:tabs>
        <w:jc w:val="both"/>
      </w:pPr>
      <w:r>
        <w:tab/>
        <w:t>Finding: Rejection of the Null Hypothesis</w:t>
      </w:r>
      <w:r>
        <w:tab/>
      </w:r>
      <w:r w:rsidR="00DA1386">
        <w:t>99</w:t>
      </w:r>
    </w:p>
    <w:p w14:paraId="2FC76E5F" w14:textId="77777777" w:rsidR="00A506B0" w:rsidRDefault="00A506B0" w:rsidP="00A506B0">
      <w:pPr>
        <w:tabs>
          <w:tab w:val="left" w:pos="720"/>
          <w:tab w:val="right" w:leader="dot" w:pos="8280"/>
        </w:tabs>
        <w:jc w:val="both"/>
      </w:pPr>
    </w:p>
    <w:p w14:paraId="10E1F20E" w14:textId="77777777" w:rsidR="00A506B0" w:rsidRDefault="00A506B0" w:rsidP="00A506B0">
      <w:pPr>
        <w:tabs>
          <w:tab w:val="left" w:pos="720"/>
          <w:tab w:val="right" w:leader="dot" w:pos="8280"/>
        </w:tabs>
        <w:jc w:val="both"/>
      </w:pPr>
      <w:r>
        <w:tab/>
      </w:r>
      <w:r w:rsidRPr="00A506B0">
        <w:t xml:space="preserve">Finding: An Inverse Relationship Between Hearings and </w:t>
      </w:r>
    </w:p>
    <w:p w14:paraId="470FB7C3" w14:textId="49BAFF90" w:rsidR="00A506B0" w:rsidRDefault="00A506B0" w:rsidP="00A506B0">
      <w:pPr>
        <w:tabs>
          <w:tab w:val="left" w:pos="720"/>
          <w:tab w:val="right" w:leader="dot" w:pos="8280"/>
        </w:tabs>
        <w:jc w:val="both"/>
      </w:pPr>
      <w:r>
        <w:tab/>
        <w:t xml:space="preserve">           </w:t>
      </w:r>
      <w:r w:rsidRPr="00A506B0">
        <w:t>News at the Time of Major Policy Change</w:t>
      </w:r>
      <w:r>
        <w:tab/>
      </w:r>
      <w:r w:rsidR="00DA1386">
        <w:t>100</w:t>
      </w:r>
    </w:p>
    <w:p w14:paraId="4E7C2395" w14:textId="77777777" w:rsidR="00CF397C" w:rsidRDefault="00CF397C" w:rsidP="00A506B0">
      <w:pPr>
        <w:tabs>
          <w:tab w:val="left" w:pos="720"/>
          <w:tab w:val="right" w:leader="dot" w:pos="8280"/>
        </w:tabs>
        <w:jc w:val="both"/>
      </w:pPr>
    </w:p>
    <w:p w14:paraId="0B6DF575" w14:textId="43E72EE5" w:rsidR="00CF397C" w:rsidRDefault="00CF397C" w:rsidP="00A506B0">
      <w:pPr>
        <w:tabs>
          <w:tab w:val="left" w:pos="720"/>
          <w:tab w:val="right" w:leader="dot" w:pos="8280"/>
        </w:tabs>
        <w:jc w:val="both"/>
      </w:pPr>
      <w:r>
        <w:tab/>
        <w:t>Research Question #</w:t>
      </w:r>
      <w:r w:rsidR="00DA1386">
        <w:t>3 Findings……………………………………………..102</w:t>
      </w:r>
    </w:p>
    <w:p w14:paraId="410981EA" w14:textId="77777777" w:rsidR="00A506B0" w:rsidRDefault="00A506B0" w:rsidP="00A506B0">
      <w:pPr>
        <w:tabs>
          <w:tab w:val="left" w:pos="720"/>
          <w:tab w:val="right" w:leader="dot" w:pos="8280"/>
        </w:tabs>
        <w:jc w:val="both"/>
      </w:pPr>
    </w:p>
    <w:p w14:paraId="24C9D230" w14:textId="4ADDC3A6" w:rsidR="00A506B0" w:rsidRDefault="00A506B0" w:rsidP="00A506B0">
      <w:pPr>
        <w:tabs>
          <w:tab w:val="left" w:pos="720"/>
          <w:tab w:val="right" w:leader="dot" w:pos="8280"/>
        </w:tabs>
        <w:jc w:val="both"/>
      </w:pPr>
      <w:r>
        <w:tab/>
        <w:t>Realizing the Cost of Progress, 2006 – 2008</w:t>
      </w:r>
      <w:r>
        <w:tab/>
      </w:r>
      <w:r w:rsidR="00DA1386">
        <w:t>102</w:t>
      </w:r>
    </w:p>
    <w:p w14:paraId="6D914FA8" w14:textId="77777777" w:rsidR="00A506B0" w:rsidRDefault="00A506B0" w:rsidP="00A506B0">
      <w:pPr>
        <w:tabs>
          <w:tab w:val="left" w:pos="720"/>
          <w:tab w:val="right" w:leader="dot" w:pos="8280"/>
        </w:tabs>
        <w:jc w:val="both"/>
      </w:pPr>
    </w:p>
    <w:p w14:paraId="7AA9C029" w14:textId="77777777" w:rsidR="00A506B0" w:rsidRDefault="00A506B0" w:rsidP="00A506B0">
      <w:pPr>
        <w:tabs>
          <w:tab w:val="left" w:pos="720"/>
          <w:tab w:val="right" w:leader="dot" w:pos="8280"/>
        </w:tabs>
      </w:pPr>
      <w:r>
        <w:tab/>
        <w:t xml:space="preserve">Policy Knowledge Data as a Subsystem Factor </w:t>
      </w:r>
    </w:p>
    <w:p w14:paraId="5D3DE6E5" w14:textId="0DC8DD84" w:rsidR="00A506B0" w:rsidRDefault="00A506B0" w:rsidP="00A506B0">
      <w:pPr>
        <w:tabs>
          <w:tab w:val="left" w:pos="720"/>
          <w:tab w:val="right" w:leader="dot" w:pos="8280"/>
        </w:tabs>
      </w:pPr>
      <w:r>
        <w:tab/>
        <w:t xml:space="preserve">           Policy Knowledge Accrual (Learning)</w:t>
      </w:r>
      <w:r>
        <w:tab/>
      </w:r>
      <w:r w:rsidR="00DA1386">
        <w:t>105</w:t>
      </w:r>
    </w:p>
    <w:p w14:paraId="2ACFBEBA" w14:textId="77777777" w:rsidR="00A506B0" w:rsidRDefault="00A506B0" w:rsidP="00A506B0">
      <w:pPr>
        <w:tabs>
          <w:tab w:val="left" w:pos="720"/>
          <w:tab w:val="right" w:leader="dot" w:pos="8280"/>
        </w:tabs>
      </w:pPr>
    </w:p>
    <w:p w14:paraId="7ED4AFBF" w14:textId="499FFAE8" w:rsidR="00A506B0" w:rsidRDefault="00A506B0" w:rsidP="00A506B0">
      <w:pPr>
        <w:tabs>
          <w:tab w:val="left" w:pos="720"/>
          <w:tab w:val="right" w:leader="dot" w:pos="8280"/>
        </w:tabs>
      </w:pPr>
      <w:r>
        <w:tab/>
        <w:t>Gradual Decline of Intense Public Interest: 2008 to Present</w:t>
      </w:r>
      <w:r>
        <w:tab/>
      </w:r>
      <w:r w:rsidR="00DA1386">
        <w:t>114</w:t>
      </w:r>
    </w:p>
    <w:p w14:paraId="40672BD9" w14:textId="77777777" w:rsidR="00A506B0" w:rsidRDefault="00A506B0" w:rsidP="00A506B0">
      <w:pPr>
        <w:tabs>
          <w:tab w:val="left" w:pos="720"/>
          <w:tab w:val="right" w:leader="dot" w:pos="8280"/>
        </w:tabs>
      </w:pPr>
    </w:p>
    <w:p w14:paraId="5109E83E" w14:textId="7F550C08" w:rsidR="00A506B0" w:rsidRDefault="00A506B0" w:rsidP="00A506B0">
      <w:pPr>
        <w:tabs>
          <w:tab w:val="left" w:pos="720"/>
          <w:tab w:val="right" w:leader="dot" w:pos="8280"/>
        </w:tabs>
      </w:pPr>
      <w:r>
        <w:tab/>
        <w:t>The Post-Problem Stage</w:t>
      </w:r>
      <w:r>
        <w:tab/>
      </w:r>
      <w:r w:rsidR="00DA1386">
        <w:t>115</w:t>
      </w:r>
    </w:p>
    <w:p w14:paraId="041F6626" w14:textId="77777777" w:rsidR="00A506B0" w:rsidRDefault="00A506B0" w:rsidP="00A506B0">
      <w:pPr>
        <w:tabs>
          <w:tab w:val="left" w:pos="720"/>
          <w:tab w:val="right" w:leader="dot" w:pos="8280"/>
        </w:tabs>
      </w:pPr>
    </w:p>
    <w:p w14:paraId="439E6831" w14:textId="3D2D27A9" w:rsidR="00A506B0" w:rsidRDefault="00A506B0" w:rsidP="00A506B0">
      <w:pPr>
        <w:tabs>
          <w:tab w:val="left" w:pos="720"/>
          <w:tab w:val="right" w:leader="dot" w:pos="8280"/>
        </w:tabs>
      </w:pPr>
      <w:r>
        <w:tab/>
        <w:t>Implications for the Advocacy Coalition Framework</w:t>
      </w:r>
      <w:r>
        <w:tab/>
      </w:r>
      <w:r w:rsidR="00DA1386">
        <w:t>11</w:t>
      </w:r>
      <w:r w:rsidR="00035B8F">
        <w:t>6</w:t>
      </w:r>
    </w:p>
    <w:p w14:paraId="2F0FF5F8" w14:textId="77777777" w:rsidR="00A506B0" w:rsidRDefault="00A506B0" w:rsidP="00A506B0">
      <w:pPr>
        <w:tabs>
          <w:tab w:val="left" w:pos="720"/>
          <w:tab w:val="right" w:leader="dot" w:pos="8280"/>
        </w:tabs>
      </w:pPr>
    </w:p>
    <w:p w14:paraId="125C0097" w14:textId="022B9102" w:rsidR="00A506B0" w:rsidRDefault="00A506B0" w:rsidP="00A506B0">
      <w:pPr>
        <w:tabs>
          <w:tab w:val="left" w:pos="720"/>
          <w:tab w:val="right" w:leader="dot" w:pos="8280"/>
        </w:tabs>
      </w:pPr>
      <w:r>
        <w:tab/>
        <w:t>Other Findings</w:t>
      </w:r>
      <w:r>
        <w:tab/>
        <w:t>1</w:t>
      </w:r>
      <w:r w:rsidR="008238BE">
        <w:t>21</w:t>
      </w:r>
    </w:p>
    <w:p w14:paraId="6E8F5DFF" w14:textId="77777777" w:rsidR="00A506B0" w:rsidRDefault="00A506B0" w:rsidP="00A506B0">
      <w:pPr>
        <w:tabs>
          <w:tab w:val="left" w:pos="720"/>
          <w:tab w:val="right" w:leader="dot" w:pos="8280"/>
        </w:tabs>
      </w:pPr>
    </w:p>
    <w:p w14:paraId="0D15E1DF" w14:textId="5694A0A9" w:rsidR="00A506B0" w:rsidRDefault="00A506B0" w:rsidP="00A506B0">
      <w:pPr>
        <w:tabs>
          <w:tab w:val="left" w:pos="720"/>
          <w:tab w:val="right" w:leader="dot" w:pos="8280"/>
        </w:tabs>
      </w:pPr>
      <w:r>
        <w:tab/>
        <w:t>Final Observations and Implications</w:t>
      </w:r>
      <w:r>
        <w:tab/>
        <w:t>1</w:t>
      </w:r>
      <w:r w:rsidR="00BE7B6E">
        <w:t>23</w:t>
      </w:r>
    </w:p>
    <w:p w14:paraId="1B86E096" w14:textId="77777777" w:rsidR="00A506B0" w:rsidRDefault="00A506B0" w:rsidP="00A506B0">
      <w:pPr>
        <w:tabs>
          <w:tab w:val="left" w:pos="720"/>
          <w:tab w:val="right" w:leader="dot" w:pos="8280"/>
        </w:tabs>
      </w:pPr>
    </w:p>
    <w:p w14:paraId="2062934A" w14:textId="4278C24E" w:rsidR="00A506B0" w:rsidRDefault="00A506B0" w:rsidP="00A506B0">
      <w:pPr>
        <w:tabs>
          <w:tab w:val="left" w:pos="720"/>
          <w:tab w:val="right" w:leader="dot" w:pos="8280"/>
        </w:tabs>
      </w:pPr>
      <w:r>
        <w:lastRenderedPageBreak/>
        <w:t>Future Research</w:t>
      </w:r>
      <w:r>
        <w:tab/>
        <w:t>1</w:t>
      </w:r>
      <w:r w:rsidR="00DA1386">
        <w:t>2</w:t>
      </w:r>
      <w:r w:rsidR="00396EA6">
        <w:t>6</w:t>
      </w:r>
    </w:p>
    <w:p w14:paraId="00B94B96" w14:textId="77777777" w:rsidR="00A506B0" w:rsidRDefault="00A506B0" w:rsidP="00A506B0">
      <w:pPr>
        <w:tabs>
          <w:tab w:val="left" w:pos="720"/>
          <w:tab w:val="right" w:leader="dot" w:pos="8280"/>
        </w:tabs>
        <w:jc w:val="both"/>
      </w:pPr>
    </w:p>
    <w:p w14:paraId="0495FFD8" w14:textId="77777777" w:rsidR="0038748D" w:rsidRDefault="0038748D" w:rsidP="0038748D">
      <w:pPr>
        <w:keepLines/>
        <w:tabs>
          <w:tab w:val="left" w:pos="720"/>
          <w:tab w:val="right" w:leader="dot" w:pos="8280"/>
        </w:tabs>
      </w:pPr>
    </w:p>
    <w:p w14:paraId="0984C4D5" w14:textId="6DB8F99D" w:rsidR="00F1700E" w:rsidRDefault="00A506B0" w:rsidP="0038748D">
      <w:pPr>
        <w:keepLines/>
        <w:tabs>
          <w:tab w:val="left" w:pos="720"/>
          <w:tab w:val="right" w:leader="dot" w:pos="8280"/>
        </w:tabs>
      </w:pPr>
      <w:r>
        <w:t>BIBLIOGRAPHY</w:t>
      </w:r>
      <w:r w:rsidR="00F1700E">
        <w:tab/>
      </w:r>
      <w:r w:rsidR="003C66D1">
        <w:t>12</w:t>
      </w:r>
      <w:r w:rsidR="0069233A">
        <w:t>8</w:t>
      </w:r>
    </w:p>
    <w:p w14:paraId="457FDE2B" w14:textId="77777777" w:rsidR="00A506B0" w:rsidRDefault="00A506B0" w:rsidP="0038748D">
      <w:pPr>
        <w:keepLines/>
        <w:tabs>
          <w:tab w:val="left" w:pos="720"/>
          <w:tab w:val="right" w:leader="dot" w:pos="8280"/>
        </w:tabs>
      </w:pPr>
    </w:p>
    <w:p w14:paraId="557AF9B4" w14:textId="2845AC23" w:rsidR="00A506B0" w:rsidRDefault="00A506B0" w:rsidP="0038748D">
      <w:pPr>
        <w:keepLines/>
        <w:tabs>
          <w:tab w:val="left" w:pos="720"/>
          <w:tab w:val="right" w:leader="dot" w:pos="8280"/>
        </w:tabs>
      </w:pPr>
      <w:r>
        <w:t>APPENDICES</w:t>
      </w:r>
      <w:r>
        <w:tab/>
      </w:r>
      <w:r w:rsidR="003C66D1">
        <w:t>148</w:t>
      </w:r>
    </w:p>
    <w:p w14:paraId="69CA3F50" w14:textId="77777777" w:rsidR="00F1700E" w:rsidRDefault="00F1700E" w:rsidP="0038748D">
      <w:pPr>
        <w:keepLines/>
        <w:tabs>
          <w:tab w:val="left" w:pos="720"/>
          <w:tab w:val="right" w:leader="dot" w:pos="8280"/>
        </w:tabs>
      </w:pPr>
    </w:p>
    <w:p w14:paraId="0EEBC080" w14:textId="77777777" w:rsidR="00C5405E" w:rsidRPr="00E11CAB" w:rsidRDefault="00C5405E">
      <w:pPr>
        <w:tabs>
          <w:tab w:val="right" w:leader="dot" w:pos="8280"/>
        </w:tabs>
        <w:jc w:val="center"/>
        <w:rPr>
          <w:b/>
        </w:rPr>
      </w:pPr>
      <w:r w:rsidRPr="001632F4">
        <w:br w:type="page"/>
      </w:r>
      <w:bookmarkStart w:id="2" w:name="Tables"/>
      <w:bookmarkEnd w:id="2"/>
      <w:r w:rsidRPr="00E11CAB">
        <w:rPr>
          <w:b/>
        </w:rPr>
        <w:lastRenderedPageBreak/>
        <w:t>LIST OF TABLES</w:t>
      </w:r>
    </w:p>
    <w:p w14:paraId="05449937" w14:textId="77777777" w:rsidR="00C5405E" w:rsidRPr="001632F4" w:rsidRDefault="00C5405E">
      <w:pPr>
        <w:jc w:val="center"/>
      </w:pPr>
    </w:p>
    <w:p w14:paraId="33B674A0" w14:textId="77777777" w:rsidR="0007128E" w:rsidRPr="001632F4" w:rsidRDefault="0007128E" w:rsidP="0007128E">
      <w:pPr>
        <w:tabs>
          <w:tab w:val="left" w:pos="1440"/>
        </w:tabs>
        <w:jc w:val="center"/>
      </w:pPr>
    </w:p>
    <w:p w14:paraId="79A4E6F4" w14:textId="77777777" w:rsidR="0007128E" w:rsidRPr="001632F4" w:rsidRDefault="0007128E" w:rsidP="0007128E">
      <w:pPr>
        <w:tabs>
          <w:tab w:val="left" w:pos="1440"/>
        </w:tabs>
        <w:jc w:val="center"/>
      </w:pPr>
    </w:p>
    <w:p w14:paraId="463D0DC2" w14:textId="77777777" w:rsidR="0007128E" w:rsidRDefault="0007128E" w:rsidP="0007128E">
      <w:pPr>
        <w:tabs>
          <w:tab w:val="left" w:pos="1440"/>
        </w:tabs>
      </w:pPr>
      <w:r w:rsidRPr="001632F4">
        <w:t>Table</w:t>
      </w:r>
      <w:r w:rsidRPr="001632F4">
        <w:tab/>
      </w:r>
      <w:r w:rsidRPr="001632F4">
        <w:tab/>
      </w:r>
      <w:r w:rsidRPr="001632F4">
        <w:tab/>
      </w:r>
      <w:r w:rsidRPr="001632F4">
        <w:tab/>
      </w:r>
      <w:r w:rsidRPr="001632F4">
        <w:tab/>
      </w:r>
      <w:r w:rsidRPr="001632F4">
        <w:tab/>
      </w:r>
      <w:r w:rsidRPr="001632F4">
        <w:tab/>
      </w:r>
      <w:r w:rsidRPr="001632F4">
        <w:tab/>
      </w:r>
      <w:r w:rsidRPr="001632F4">
        <w:tab/>
      </w:r>
      <w:r w:rsidRPr="001632F4">
        <w:tab/>
        <w:t>Page</w:t>
      </w:r>
    </w:p>
    <w:p w14:paraId="2F45B3B4" w14:textId="77777777" w:rsidR="00A506B0" w:rsidRPr="00007AF7" w:rsidRDefault="00A506B0" w:rsidP="0007128E">
      <w:pPr>
        <w:tabs>
          <w:tab w:val="left" w:pos="1440"/>
        </w:tabs>
        <w:rPr>
          <w:rFonts w:ascii="Times" w:hAnsi="Times"/>
        </w:rPr>
      </w:pPr>
    </w:p>
    <w:p w14:paraId="066C331B" w14:textId="6D58D2F9" w:rsidR="00CE341C" w:rsidRDefault="00A506B0" w:rsidP="00A506B0">
      <w:pPr>
        <w:tabs>
          <w:tab w:val="right" w:leader="dot" w:pos="8280"/>
        </w:tabs>
        <w:rPr>
          <w:rFonts w:ascii="Times" w:hAnsi="Times"/>
        </w:rPr>
      </w:pPr>
      <w:r w:rsidRPr="00007AF7">
        <w:rPr>
          <w:rFonts w:ascii="Times" w:hAnsi="Times"/>
        </w:rPr>
        <w:t xml:space="preserve">1:  </w:t>
      </w:r>
      <w:r w:rsidR="00CE341C" w:rsidRPr="00007AF7">
        <w:rPr>
          <w:rFonts w:ascii="Times" w:hAnsi="Times"/>
        </w:rPr>
        <w:t>DNDO Budget Authority in Millions, USD</w:t>
      </w:r>
      <w:r w:rsidR="00CE341C">
        <w:rPr>
          <w:rFonts w:ascii="Times" w:hAnsi="Times"/>
        </w:rPr>
        <w:t xml:space="preserve">………………………………………...34 </w:t>
      </w:r>
    </w:p>
    <w:p w14:paraId="674D2E3C" w14:textId="77777777" w:rsidR="00CE341C" w:rsidRDefault="00CE341C" w:rsidP="00A506B0">
      <w:pPr>
        <w:tabs>
          <w:tab w:val="right" w:leader="dot" w:pos="8280"/>
        </w:tabs>
        <w:rPr>
          <w:rFonts w:ascii="Times" w:hAnsi="Times"/>
        </w:rPr>
      </w:pPr>
    </w:p>
    <w:p w14:paraId="1426D0FF" w14:textId="7B6ABA61" w:rsidR="00CE341C" w:rsidRDefault="00CE341C" w:rsidP="00A506B0">
      <w:pPr>
        <w:tabs>
          <w:tab w:val="right" w:leader="dot" w:pos="8280"/>
        </w:tabs>
        <w:rPr>
          <w:rFonts w:ascii="Times" w:hAnsi="Times"/>
        </w:rPr>
      </w:pPr>
      <w:r>
        <w:rPr>
          <w:rFonts w:ascii="Times" w:hAnsi="Times"/>
        </w:rPr>
        <w:t xml:space="preserve">2: </w:t>
      </w:r>
      <w:r w:rsidR="00F472EE">
        <w:rPr>
          <w:rFonts w:ascii="Times" w:hAnsi="Times"/>
        </w:rPr>
        <w:t xml:space="preserve">Independent </w:t>
      </w:r>
      <w:r>
        <w:rPr>
          <w:rFonts w:ascii="Times" w:hAnsi="Times"/>
        </w:rPr>
        <w:t>Variable Streams of Evidence</w:t>
      </w:r>
      <w:r w:rsidR="00F133BE">
        <w:rPr>
          <w:rFonts w:ascii="Times" w:hAnsi="Times"/>
        </w:rPr>
        <w:t>…………………………………………</w:t>
      </w:r>
      <w:r>
        <w:rPr>
          <w:rFonts w:ascii="Times" w:hAnsi="Times"/>
        </w:rPr>
        <w:t>5</w:t>
      </w:r>
      <w:r w:rsidR="00423186">
        <w:rPr>
          <w:rFonts w:ascii="Times" w:hAnsi="Times"/>
        </w:rPr>
        <w:t>8</w:t>
      </w:r>
    </w:p>
    <w:p w14:paraId="7FCE917A" w14:textId="77777777" w:rsidR="00A506B0" w:rsidRPr="00007AF7" w:rsidRDefault="00A506B0" w:rsidP="00A506B0">
      <w:pPr>
        <w:tabs>
          <w:tab w:val="right" w:leader="dot" w:pos="8280"/>
        </w:tabs>
        <w:rPr>
          <w:rFonts w:ascii="Times" w:hAnsi="Times"/>
        </w:rPr>
      </w:pPr>
    </w:p>
    <w:p w14:paraId="0FF8581A" w14:textId="2398BA95" w:rsidR="00E961EF" w:rsidRPr="00007AF7" w:rsidRDefault="00CE341C" w:rsidP="00E961EF">
      <w:pPr>
        <w:pStyle w:val="Body"/>
        <w:suppressAutoHyphens/>
        <w:rPr>
          <w:rFonts w:ascii="Times" w:hAnsi="Times"/>
        </w:rPr>
      </w:pPr>
      <w:r>
        <w:rPr>
          <w:rFonts w:ascii="Times" w:hAnsi="Times"/>
        </w:rPr>
        <w:t>3</w:t>
      </w:r>
      <w:r w:rsidR="00A506B0" w:rsidRPr="00007AF7">
        <w:rPr>
          <w:rFonts w:ascii="Times" w:hAnsi="Times"/>
        </w:rPr>
        <w:t xml:space="preserve">: </w:t>
      </w:r>
      <w:r w:rsidR="005A6519" w:rsidRPr="005A6519">
        <w:rPr>
          <w:rFonts w:ascii="Times" w:hAnsi="Times"/>
        </w:rPr>
        <w:t>Congressiona</w:t>
      </w:r>
      <w:r w:rsidR="005A6519">
        <w:rPr>
          <w:rFonts w:ascii="Times" w:hAnsi="Times"/>
        </w:rPr>
        <w:t xml:space="preserve">l </w:t>
      </w:r>
      <w:r w:rsidR="005A6519" w:rsidRPr="00007AF7">
        <w:rPr>
          <w:rFonts w:ascii="Times" w:hAnsi="Times"/>
        </w:rPr>
        <w:t>Committe</w:t>
      </w:r>
      <w:r w:rsidR="005A6519" w:rsidRPr="005A6519">
        <w:rPr>
          <w:rFonts w:ascii="Times" w:hAnsi="Times"/>
        </w:rPr>
        <w:t>es</w:t>
      </w:r>
      <w:r w:rsidR="005A6519" w:rsidRPr="00007AF7">
        <w:rPr>
          <w:rFonts w:ascii="Times" w:hAnsi="Times"/>
        </w:rPr>
        <w:t>……………………………………………………</w:t>
      </w:r>
      <w:r w:rsidR="00F133BE">
        <w:rPr>
          <w:rFonts w:ascii="Times" w:hAnsi="Times"/>
        </w:rPr>
        <w:t>..</w:t>
      </w:r>
      <w:r w:rsidR="005A6519" w:rsidRPr="00007AF7">
        <w:rPr>
          <w:rFonts w:ascii="Times" w:hAnsi="Times"/>
        </w:rPr>
        <w:t>……</w:t>
      </w:r>
      <w:r w:rsidR="00154FC6">
        <w:rPr>
          <w:rFonts w:ascii="Times" w:hAnsi="Times"/>
        </w:rPr>
        <w:t>6</w:t>
      </w:r>
      <w:r w:rsidR="00462DA2">
        <w:rPr>
          <w:rFonts w:ascii="Times" w:hAnsi="Times"/>
        </w:rPr>
        <w:t>2</w:t>
      </w:r>
    </w:p>
    <w:p w14:paraId="20F563AD" w14:textId="77777777" w:rsidR="00A506B0" w:rsidRPr="00007AF7" w:rsidRDefault="00A506B0" w:rsidP="00A506B0">
      <w:pPr>
        <w:tabs>
          <w:tab w:val="right" w:leader="dot" w:pos="8280"/>
        </w:tabs>
        <w:rPr>
          <w:rFonts w:ascii="Times" w:hAnsi="Times"/>
        </w:rPr>
      </w:pPr>
    </w:p>
    <w:p w14:paraId="77D866CA" w14:textId="6BEA003F" w:rsidR="004C606E" w:rsidRPr="00007AF7" w:rsidRDefault="003E4699" w:rsidP="00E81C87">
      <w:pPr>
        <w:tabs>
          <w:tab w:val="right" w:leader="dot" w:pos="8280"/>
        </w:tabs>
        <w:rPr>
          <w:rFonts w:ascii="Times" w:hAnsi="Times"/>
        </w:rPr>
      </w:pPr>
      <w:r>
        <w:rPr>
          <w:rFonts w:ascii="Times" w:hAnsi="Times"/>
        </w:rPr>
        <w:t>4</w:t>
      </w:r>
      <w:r w:rsidR="00A506B0" w:rsidRPr="00007AF7">
        <w:rPr>
          <w:rFonts w:ascii="Times" w:hAnsi="Times"/>
        </w:rPr>
        <w:t xml:space="preserve">:  </w:t>
      </w:r>
      <w:r w:rsidR="004C606E">
        <w:rPr>
          <w:rFonts w:ascii="Times" w:hAnsi="Times"/>
        </w:rPr>
        <w:t>Beliefs Applied to the Case Study………………………………</w:t>
      </w:r>
      <w:r w:rsidR="00F133BE">
        <w:rPr>
          <w:rFonts w:ascii="Times" w:hAnsi="Times"/>
        </w:rPr>
        <w:t>..</w:t>
      </w:r>
      <w:r w:rsidR="004C606E">
        <w:rPr>
          <w:rFonts w:ascii="Times" w:hAnsi="Times"/>
        </w:rPr>
        <w:t>…………………</w:t>
      </w:r>
      <w:r w:rsidR="0053586D">
        <w:rPr>
          <w:rFonts w:ascii="Times" w:hAnsi="Times"/>
        </w:rPr>
        <w:t>93</w:t>
      </w:r>
    </w:p>
    <w:p w14:paraId="4CB57562" w14:textId="77777777" w:rsidR="00E81C87" w:rsidRDefault="00E81C87" w:rsidP="00A506B0">
      <w:pPr>
        <w:tabs>
          <w:tab w:val="right" w:leader="dot" w:pos="8280"/>
        </w:tabs>
      </w:pPr>
    </w:p>
    <w:p w14:paraId="194C75BA" w14:textId="5BE4032D" w:rsidR="003E4699" w:rsidRPr="00007AF7" w:rsidRDefault="003E4699" w:rsidP="003E4699">
      <w:pPr>
        <w:tabs>
          <w:tab w:val="right" w:leader="dot" w:pos="8280"/>
        </w:tabs>
        <w:rPr>
          <w:rFonts w:ascii="Times" w:hAnsi="Times"/>
        </w:rPr>
      </w:pPr>
      <w:r>
        <w:rPr>
          <w:rFonts w:ascii="Times" w:hAnsi="Times"/>
        </w:rPr>
        <w:t xml:space="preserve">5: </w:t>
      </w:r>
      <w:r w:rsidR="00F67D32" w:rsidRPr="00007AF7">
        <w:rPr>
          <w:rFonts w:ascii="Times" w:hAnsi="Times"/>
        </w:rPr>
        <w:t>All Nuclear Detection News Stories, 2003-2013</w:t>
      </w:r>
      <w:r w:rsidR="00F133BE">
        <w:rPr>
          <w:rFonts w:ascii="Times" w:hAnsi="Times"/>
        </w:rPr>
        <w:t>…………………………………..</w:t>
      </w:r>
      <w:r w:rsidR="0054479C">
        <w:rPr>
          <w:rFonts w:ascii="Times" w:hAnsi="Times"/>
        </w:rPr>
        <w:t>111</w:t>
      </w:r>
    </w:p>
    <w:p w14:paraId="254D2774" w14:textId="77777777" w:rsidR="003E4699" w:rsidRPr="00007AF7" w:rsidRDefault="003E4699" w:rsidP="003E4699">
      <w:pPr>
        <w:tabs>
          <w:tab w:val="right" w:leader="dot" w:pos="8280"/>
        </w:tabs>
        <w:rPr>
          <w:rFonts w:ascii="Times" w:hAnsi="Times"/>
        </w:rPr>
      </w:pPr>
    </w:p>
    <w:p w14:paraId="1BEF608A" w14:textId="6F96D4FF" w:rsidR="003E4699" w:rsidRDefault="003E4699" w:rsidP="003E4699">
      <w:pPr>
        <w:tabs>
          <w:tab w:val="right" w:leader="dot" w:pos="8280"/>
        </w:tabs>
        <w:rPr>
          <w:rFonts w:ascii="Times" w:hAnsi="Times"/>
        </w:rPr>
      </w:pPr>
    </w:p>
    <w:p w14:paraId="618696A7" w14:textId="77777777" w:rsidR="00B91564" w:rsidRDefault="00B91564" w:rsidP="00A506B0">
      <w:pPr>
        <w:tabs>
          <w:tab w:val="right" w:leader="dot" w:pos="8280"/>
        </w:tabs>
      </w:pPr>
    </w:p>
    <w:p w14:paraId="034E6DB9" w14:textId="14BF9190" w:rsidR="00B91564" w:rsidRPr="00B91564" w:rsidRDefault="00B91564" w:rsidP="00A506B0">
      <w:pPr>
        <w:tabs>
          <w:tab w:val="right" w:leader="dot" w:pos="8280"/>
        </w:tabs>
      </w:pPr>
    </w:p>
    <w:p w14:paraId="1E971AD0" w14:textId="77777777" w:rsidR="0007128E" w:rsidRPr="001632F4" w:rsidRDefault="0007128E" w:rsidP="0007128E">
      <w:pPr>
        <w:tabs>
          <w:tab w:val="left" w:pos="720"/>
          <w:tab w:val="left" w:pos="1440"/>
        </w:tabs>
        <w:spacing w:line="480" w:lineRule="auto"/>
      </w:pPr>
      <w:r w:rsidRPr="001632F4">
        <w:t xml:space="preserve">     </w:t>
      </w:r>
    </w:p>
    <w:p w14:paraId="25EC6D4A" w14:textId="77777777" w:rsidR="000B54F5" w:rsidRDefault="000B54F5" w:rsidP="00097BB4">
      <w:pPr>
        <w:tabs>
          <w:tab w:val="right" w:leader="dot" w:pos="8280"/>
        </w:tabs>
        <w:ind w:left="547" w:hanging="547"/>
      </w:pPr>
    </w:p>
    <w:p w14:paraId="7A29790C" w14:textId="77777777" w:rsidR="000B54F5" w:rsidRDefault="000B54F5" w:rsidP="00097BB4">
      <w:pPr>
        <w:tabs>
          <w:tab w:val="right" w:leader="dot" w:pos="8280"/>
        </w:tabs>
        <w:ind w:left="547" w:hanging="547"/>
      </w:pPr>
    </w:p>
    <w:p w14:paraId="2415BCA8" w14:textId="77777777" w:rsidR="00CC744E" w:rsidRPr="00E11CAB" w:rsidRDefault="00CC744E" w:rsidP="000B54F5">
      <w:pPr>
        <w:tabs>
          <w:tab w:val="right" w:leader="dot" w:pos="8280"/>
        </w:tabs>
        <w:spacing w:line="480" w:lineRule="auto"/>
        <w:jc w:val="center"/>
        <w:rPr>
          <w:b/>
        </w:rPr>
      </w:pPr>
      <w:r>
        <w:br w:type="page"/>
      </w:r>
      <w:r w:rsidR="00E11CAB" w:rsidRPr="00E11CAB">
        <w:rPr>
          <w:b/>
        </w:rPr>
        <w:lastRenderedPageBreak/>
        <w:t>LIST OF FIGURES</w:t>
      </w:r>
    </w:p>
    <w:p w14:paraId="70F33B7D" w14:textId="77777777" w:rsidR="00CC744E" w:rsidRDefault="00CC744E" w:rsidP="00CC744E">
      <w:pPr>
        <w:tabs>
          <w:tab w:val="left" w:pos="7920"/>
        </w:tabs>
        <w:spacing w:line="480" w:lineRule="auto"/>
      </w:pPr>
      <w:r>
        <w:t>Figure</w:t>
      </w:r>
      <w:r>
        <w:tab/>
        <w:t>Page</w:t>
      </w:r>
    </w:p>
    <w:p w14:paraId="3E3E2F09" w14:textId="4086F5D5" w:rsidR="00806EFC" w:rsidRDefault="00806EFC" w:rsidP="00806EFC">
      <w:pPr>
        <w:tabs>
          <w:tab w:val="right" w:leader="dot" w:pos="8280"/>
        </w:tabs>
      </w:pPr>
      <w:r>
        <w:t xml:space="preserve">1:  </w:t>
      </w:r>
      <w:r w:rsidR="0038748D">
        <w:t xml:space="preserve">  </w:t>
      </w:r>
      <w:r>
        <w:t>ACF Policy Process</w:t>
      </w:r>
      <w:r>
        <w:tab/>
      </w:r>
      <w:r w:rsidR="0053586D">
        <w:t>43</w:t>
      </w:r>
    </w:p>
    <w:p w14:paraId="729F3339" w14:textId="77777777" w:rsidR="00806EFC" w:rsidRDefault="00806EFC" w:rsidP="00806EFC">
      <w:pPr>
        <w:tabs>
          <w:tab w:val="right" w:leader="dot" w:pos="8280"/>
        </w:tabs>
      </w:pPr>
    </w:p>
    <w:p w14:paraId="39390890" w14:textId="3593D95B" w:rsidR="00806EFC" w:rsidRDefault="00806EFC" w:rsidP="00B91564">
      <w:pPr>
        <w:spacing w:line="480" w:lineRule="auto"/>
      </w:pPr>
      <w:r>
        <w:t xml:space="preserve">2:  </w:t>
      </w:r>
      <w:r w:rsidR="0038748D">
        <w:t xml:space="preserve">  </w:t>
      </w:r>
      <w:r w:rsidR="00B91564" w:rsidRPr="00B91564">
        <w:rPr>
          <w:rFonts w:eastAsia="Cambria"/>
        </w:rPr>
        <w:t>Domestic Nuclear Detection Equipment Stories</w:t>
      </w:r>
      <w:r w:rsidR="00B91564">
        <w:rPr>
          <w:rFonts w:eastAsia="Cambria"/>
        </w:rPr>
        <w:t>, 2003-2013………………..</w:t>
      </w:r>
      <w:r w:rsidR="00B91564">
        <w:t>.....</w:t>
      </w:r>
      <w:r w:rsidR="0053586D">
        <w:t>86</w:t>
      </w:r>
    </w:p>
    <w:p w14:paraId="5C0A46CA" w14:textId="34903B50" w:rsidR="00806EFC" w:rsidRDefault="00806EFC" w:rsidP="00806EFC">
      <w:pPr>
        <w:tabs>
          <w:tab w:val="right" w:leader="dot" w:pos="8280"/>
        </w:tabs>
      </w:pPr>
      <w:r>
        <w:t xml:space="preserve">3:  </w:t>
      </w:r>
      <w:r w:rsidR="0038748D">
        <w:t xml:space="preserve">  </w:t>
      </w:r>
      <w:r w:rsidR="0053586D">
        <w:t>All Nuclear Detection News Stories, 2003-2013</w:t>
      </w:r>
      <w:r>
        <w:tab/>
      </w:r>
      <w:r w:rsidR="0053586D">
        <w:t>87</w:t>
      </w:r>
    </w:p>
    <w:p w14:paraId="114AA25B" w14:textId="77777777" w:rsidR="00806EFC" w:rsidRDefault="00806EFC" w:rsidP="00806EFC">
      <w:pPr>
        <w:tabs>
          <w:tab w:val="right" w:leader="dot" w:pos="8280"/>
        </w:tabs>
      </w:pPr>
    </w:p>
    <w:p w14:paraId="774330E8" w14:textId="3E087770" w:rsidR="00806EFC" w:rsidRDefault="00806EFC" w:rsidP="00806EFC">
      <w:pPr>
        <w:tabs>
          <w:tab w:val="right" w:leader="dot" w:pos="8280"/>
        </w:tabs>
      </w:pPr>
      <w:r>
        <w:t xml:space="preserve">4:  </w:t>
      </w:r>
      <w:r w:rsidR="0038748D">
        <w:t xml:space="preserve">  </w:t>
      </w:r>
      <w:r>
        <w:t>Google Web Search</w:t>
      </w:r>
      <w:r w:rsidR="0058152E">
        <w:t xml:space="preserve">, </w:t>
      </w:r>
      <w:r>
        <w:t>“Domestic Nuclear Detection”</w:t>
      </w:r>
      <w:r>
        <w:tab/>
      </w:r>
      <w:r w:rsidR="0053586D">
        <w:t>8</w:t>
      </w:r>
      <w:r>
        <w:t>8</w:t>
      </w:r>
    </w:p>
    <w:p w14:paraId="67B828CB" w14:textId="77777777" w:rsidR="00806EFC" w:rsidRDefault="00806EFC" w:rsidP="00806EFC">
      <w:pPr>
        <w:tabs>
          <w:tab w:val="right" w:leader="dot" w:pos="8280"/>
        </w:tabs>
      </w:pPr>
    </w:p>
    <w:p w14:paraId="1F01DEF9" w14:textId="65D56279" w:rsidR="00806EFC" w:rsidRDefault="00806EFC" w:rsidP="00806EFC">
      <w:pPr>
        <w:tabs>
          <w:tab w:val="right" w:leader="dot" w:pos="8280"/>
        </w:tabs>
      </w:pPr>
      <w:r>
        <w:t xml:space="preserve">5:  </w:t>
      </w:r>
      <w:r w:rsidR="0038748D">
        <w:t xml:space="preserve">  </w:t>
      </w:r>
      <w:r w:rsidR="00DC7894">
        <w:t xml:space="preserve">Gallup </w:t>
      </w:r>
      <w:r w:rsidR="0053586D">
        <w:t>Perceived</w:t>
      </w:r>
      <w:r w:rsidR="00DC7894">
        <w:t xml:space="preserve"> Likelihood of Terrorism</w:t>
      </w:r>
      <w:r w:rsidR="0038748D">
        <w:tab/>
      </w:r>
      <w:r w:rsidR="0053586D">
        <w:t>90</w:t>
      </w:r>
    </w:p>
    <w:p w14:paraId="25D3A72A" w14:textId="77777777" w:rsidR="0038748D" w:rsidRDefault="0038748D" w:rsidP="00806EFC">
      <w:pPr>
        <w:tabs>
          <w:tab w:val="right" w:leader="dot" w:pos="8280"/>
        </w:tabs>
      </w:pPr>
    </w:p>
    <w:p w14:paraId="43C0AC48" w14:textId="61489284" w:rsidR="0038748D" w:rsidRDefault="0038748D" w:rsidP="00806EFC">
      <w:pPr>
        <w:tabs>
          <w:tab w:val="right" w:leader="dot" w:pos="8280"/>
        </w:tabs>
      </w:pPr>
      <w:r w:rsidRPr="00560276">
        <w:t xml:space="preserve">6:    </w:t>
      </w:r>
      <w:proofErr w:type="spellStart"/>
      <w:r w:rsidRPr="00560276">
        <w:t>IAC</w:t>
      </w:r>
      <w:proofErr w:type="spellEnd"/>
      <w:r w:rsidRPr="00560276">
        <w:t xml:space="preserve"> </w:t>
      </w:r>
      <w:r w:rsidR="0058152E">
        <w:t>Phases</w:t>
      </w:r>
      <w:r w:rsidRPr="00560276">
        <w:tab/>
      </w:r>
      <w:r w:rsidR="0053586D">
        <w:t>91</w:t>
      </w:r>
    </w:p>
    <w:p w14:paraId="6F8E85CF" w14:textId="77777777" w:rsidR="00DF7320" w:rsidRDefault="00DF7320" w:rsidP="00806EFC">
      <w:pPr>
        <w:tabs>
          <w:tab w:val="right" w:leader="dot" w:pos="8280"/>
        </w:tabs>
      </w:pPr>
    </w:p>
    <w:p w14:paraId="49B04CCF" w14:textId="2B55FBFD" w:rsidR="00DF7320" w:rsidRDefault="00DF7320" w:rsidP="00806EFC">
      <w:pPr>
        <w:tabs>
          <w:tab w:val="right" w:leader="dot" w:pos="8280"/>
        </w:tabs>
      </w:pPr>
      <w:r>
        <w:t xml:space="preserve">7: </w:t>
      </w:r>
      <w:r w:rsidR="00DA4BB4">
        <w:tab/>
        <w:t xml:space="preserve">   </w:t>
      </w:r>
      <w:r>
        <w:t>Comparison of Various Hearing Coalitions, News Stories, and DNDO Budget…9</w:t>
      </w:r>
      <w:r w:rsidR="0053586D">
        <w:t>6</w:t>
      </w:r>
      <w:r>
        <w:t xml:space="preserve"> </w:t>
      </w:r>
    </w:p>
    <w:p w14:paraId="09F6795C" w14:textId="77777777" w:rsidR="00DA4BB4" w:rsidRDefault="00DA4BB4" w:rsidP="00806EFC">
      <w:pPr>
        <w:tabs>
          <w:tab w:val="right" w:leader="dot" w:pos="8280"/>
        </w:tabs>
      </w:pPr>
    </w:p>
    <w:p w14:paraId="4F9A7AE3" w14:textId="498BD65F" w:rsidR="00DA4BB4" w:rsidRPr="00560276" w:rsidRDefault="00DA4BB4" w:rsidP="00806EFC">
      <w:pPr>
        <w:tabs>
          <w:tab w:val="right" w:leader="dot" w:pos="8280"/>
        </w:tabs>
      </w:pPr>
      <w:r>
        <w:t xml:space="preserve">8:    </w:t>
      </w:r>
      <w:r w:rsidRPr="00560276">
        <w:t>Comparison of Government and Academic Hearings</w:t>
      </w:r>
      <w:r>
        <w:t xml:space="preserve"> to Budget</w:t>
      </w:r>
      <w:r w:rsidRPr="00560276">
        <w:tab/>
      </w:r>
      <w:r>
        <w:t>9</w:t>
      </w:r>
      <w:r w:rsidR="0053586D">
        <w:t>8</w:t>
      </w:r>
    </w:p>
    <w:p w14:paraId="519E1E92" w14:textId="77777777" w:rsidR="0038748D" w:rsidRPr="00560276" w:rsidRDefault="0038748D" w:rsidP="00806EFC">
      <w:pPr>
        <w:tabs>
          <w:tab w:val="right" w:leader="dot" w:pos="8280"/>
        </w:tabs>
      </w:pPr>
    </w:p>
    <w:p w14:paraId="3A07ADC4" w14:textId="213D3881" w:rsidR="0038748D" w:rsidRPr="00560276" w:rsidRDefault="00004DA4" w:rsidP="00806EFC">
      <w:pPr>
        <w:tabs>
          <w:tab w:val="right" w:leader="dot" w:pos="8280"/>
        </w:tabs>
      </w:pPr>
      <w:r>
        <w:t>9</w:t>
      </w:r>
      <w:r w:rsidR="0038748D" w:rsidRPr="00560276">
        <w:t xml:space="preserve">:    </w:t>
      </w:r>
      <w:r>
        <w:t>Comparison of Hearings and News Stories</w:t>
      </w:r>
      <w:r w:rsidR="0038748D" w:rsidRPr="00560276">
        <w:tab/>
      </w:r>
      <w:r>
        <w:t>10</w:t>
      </w:r>
      <w:r w:rsidR="0053586D">
        <w:t>1</w:t>
      </w:r>
    </w:p>
    <w:p w14:paraId="53A2132A" w14:textId="77777777" w:rsidR="0038748D" w:rsidRPr="00560276" w:rsidRDefault="0038748D" w:rsidP="00806EFC">
      <w:pPr>
        <w:tabs>
          <w:tab w:val="right" w:leader="dot" w:pos="8280"/>
        </w:tabs>
      </w:pPr>
    </w:p>
    <w:p w14:paraId="0BC61FBB" w14:textId="4D3B59E9" w:rsidR="0038748D" w:rsidRPr="00560276" w:rsidRDefault="00AC0D7E" w:rsidP="00806EFC">
      <w:pPr>
        <w:tabs>
          <w:tab w:val="right" w:leader="dot" w:pos="8280"/>
        </w:tabs>
      </w:pPr>
      <w:r>
        <w:t>10</w:t>
      </w:r>
      <w:r w:rsidR="0038748D" w:rsidRPr="00560276">
        <w:t xml:space="preserve">:    </w:t>
      </w:r>
      <w:r w:rsidR="008F21C8" w:rsidRPr="00560276">
        <w:t>GAO Hearings as Compared to All Radiation Detection-Related Hearings</w:t>
      </w:r>
      <w:r w:rsidR="0038748D" w:rsidRPr="00560276">
        <w:tab/>
      </w:r>
      <w:r w:rsidR="00BE5EB2">
        <w:t>10</w:t>
      </w:r>
      <w:r w:rsidR="0053586D">
        <w:t>4</w:t>
      </w:r>
    </w:p>
    <w:p w14:paraId="4ABC0ADF" w14:textId="77777777" w:rsidR="0038748D" w:rsidRPr="00560276" w:rsidRDefault="0038748D" w:rsidP="00806EFC">
      <w:pPr>
        <w:tabs>
          <w:tab w:val="right" w:leader="dot" w:pos="8280"/>
        </w:tabs>
      </w:pPr>
    </w:p>
    <w:p w14:paraId="08C9EE6E" w14:textId="1DF63330" w:rsidR="00023860" w:rsidRPr="00560276" w:rsidRDefault="00F72774" w:rsidP="00023860">
      <w:pPr>
        <w:tabs>
          <w:tab w:val="right" w:leader="dot" w:pos="8280"/>
        </w:tabs>
      </w:pPr>
      <w:r>
        <w:t>11</w:t>
      </w:r>
      <w:r w:rsidR="0038748D" w:rsidRPr="00560276">
        <w:t>:    Hearing Sentiment</w:t>
      </w:r>
      <w:r w:rsidR="0038748D" w:rsidRPr="00560276">
        <w:tab/>
      </w:r>
      <w:r w:rsidR="0080369D">
        <w:t>…</w:t>
      </w:r>
      <w:r w:rsidR="009E6FA5">
        <w:t>…</w:t>
      </w:r>
      <w:r>
        <w:t>1</w:t>
      </w:r>
      <w:bookmarkStart w:id="3" w:name="_GoBack"/>
      <w:bookmarkEnd w:id="3"/>
      <w:r>
        <w:t>0</w:t>
      </w:r>
      <w:r w:rsidR="0080369D">
        <w:t>9</w:t>
      </w:r>
    </w:p>
    <w:p w14:paraId="58E4D4FC" w14:textId="77777777" w:rsidR="00023860" w:rsidRPr="00560276" w:rsidRDefault="00023860" w:rsidP="00023860">
      <w:pPr>
        <w:tabs>
          <w:tab w:val="right" w:leader="dot" w:pos="8280"/>
        </w:tabs>
      </w:pPr>
    </w:p>
    <w:p w14:paraId="4347E415" w14:textId="3EC500BD" w:rsidR="00C95F62" w:rsidRPr="00560276" w:rsidRDefault="00DC629E" w:rsidP="00023860">
      <w:pPr>
        <w:tabs>
          <w:tab w:val="right" w:leader="dot" w:pos="8280"/>
        </w:tabs>
      </w:pPr>
      <w:r w:rsidRPr="00560276">
        <w:rPr>
          <w:noProof/>
        </w:rPr>
        <w:t>1</w:t>
      </w:r>
      <w:r>
        <w:rPr>
          <w:noProof/>
        </w:rPr>
        <w:t>2</w:t>
      </w:r>
      <w:r w:rsidR="00C95F62" w:rsidRPr="00560276">
        <w:rPr>
          <w:noProof/>
        </w:rPr>
        <w:t xml:space="preserve">: </w:t>
      </w:r>
      <w:r w:rsidR="00C95F62" w:rsidRPr="00560276">
        <w:rPr>
          <w:bCs/>
          <w:noProof/>
        </w:rPr>
        <w:t>Political Positive v. Technical Negative Sentiment, 2003-2013</w:t>
      </w:r>
      <w:r w:rsidR="00023860" w:rsidRPr="00560276">
        <w:rPr>
          <w:bCs/>
          <w:noProof/>
        </w:rPr>
        <w:t>…………</w:t>
      </w:r>
      <w:r w:rsidR="0053586D">
        <w:rPr>
          <w:bCs/>
          <w:noProof/>
        </w:rPr>
        <w:t>…</w:t>
      </w:r>
      <w:r w:rsidR="00023860" w:rsidRPr="00560276">
        <w:rPr>
          <w:bCs/>
          <w:noProof/>
        </w:rPr>
        <w:t>.……</w:t>
      </w:r>
      <w:r w:rsidR="0053586D">
        <w:rPr>
          <w:bCs/>
          <w:noProof/>
        </w:rPr>
        <w:t>109</w:t>
      </w:r>
    </w:p>
    <w:p w14:paraId="3564FB2E" w14:textId="77777777" w:rsidR="00C31C77" w:rsidRPr="00560276" w:rsidRDefault="00C31C77" w:rsidP="00806EFC">
      <w:pPr>
        <w:tabs>
          <w:tab w:val="right" w:leader="dot" w:pos="8280"/>
        </w:tabs>
      </w:pPr>
    </w:p>
    <w:p w14:paraId="33F1061B" w14:textId="30AFDB0F" w:rsidR="00D15556" w:rsidRDefault="00023860" w:rsidP="0053656F">
      <w:pPr>
        <w:tabs>
          <w:tab w:val="right" w:leader="dot" w:pos="8280"/>
        </w:tabs>
      </w:pPr>
      <w:r w:rsidRPr="00560276">
        <w:t>13</w:t>
      </w:r>
      <w:r w:rsidR="0038748D" w:rsidRPr="00560276">
        <w:t xml:space="preserve">:  </w:t>
      </w:r>
      <w:r w:rsidR="00C31C77">
        <w:t>Annual News Story Frequency and Positive v</w:t>
      </w:r>
      <w:r w:rsidR="0053586D">
        <w:t>.</w:t>
      </w:r>
      <w:r w:rsidR="00D70ABB">
        <w:t xml:space="preserve"> </w:t>
      </w:r>
      <w:r w:rsidR="00C31C77">
        <w:t>Negative Reporting</w:t>
      </w:r>
      <w:r w:rsidR="0053586D">
        <w:t>…….</w:t>
      </w:r>
      <w:r w:rsidR="00C31C77">
        <w:t>………11</w:t>
      </w:r>
      <w:r w:rsidR="0080369D">
        <w:t>3</w:t>
      </w:r>
    </w:p>
    <w:p w14:paraId="24C7A66E" w14:textId="77777777" w:rsidR="00D15556" w:rsidRDefault="00D15556" w:rsidP="0053656F">
      <w:pPr>
        <w:tabs>
          <w:tab w:val="right" w:leader="dot" w:pos="8280"/>
        </w:tabs>
      </w:pPr>
    </w:p>
    <w:p w14:paraId="440ADF71" w14:textId="667D1CB9" w:rsidR="00D15556" w:rsidRDefault="00023860" w:rsidP="0053656F">
      <w:pPr>
        <w:tabs>
          <w:tab w:val="right" w:leader="dot" w:pos="8280"/>
        </w:tabs>
      </w:pPr>
      <w:r w:rsidRPr="00560276">
        <w:t>14</w:t>
      </w:r>
      <w:r w:rsidR="0038748D" w:rsidRPr="00560276">
        <w:t xml:space="preserve">:  </w:t>
      </w:r>
      <w:r w:rsidR="00D15556">
        <w:t>Comparison of Positive and Negative Hearings by Year……………………….</w:t>
      </w:r>
      <w:r w:rsidR="007D1961">
        <w:t>11</w:t>
      </w:r>
      <w:r w:rsidR="00020734">
        <w:t>4</w:t>
      </w:r>
    </w:p>
    <w:p w14:paraId="6F639716" w14:textId="77777777" w:rsidR="0038748D" w:rsidRPr="00560276" w:rsidRDefault="0038748D" w:rsidP="00806EFC">
      <w:pPr>
        <w:tabs>
          <w:tab w:val="right" w:leader="dot" w:pos="8280"/>
        </w:tabs>
      </w:pPr>
    </w:p>
    <w:p w14:paraId="5AA817C2" w14:textId="48488F6D" w:rsidR="0038748D" w:rsidRPr="00560276" w:rsidRDefault="00023860" w:rsidP="00806EFC">
      <w:pPr>
        <w:tabs>
          <w:tab w:val="right" w:leader="dot" w:pos="8280"/>
        </w:tabs>
      </w:pPr>
      <w:r w:rsidRPr="00560276">
        <w:t>15</w:t>
      </w:r>
      <w:r w:rsidR="0038748D" w:rsidRPr="00560276">
        <w:t xml:space="preserve">:   ACF </w:t>
      </w:r>
      <w:r w:rsidR="0053586D">
        <w:t>Policy Process</w:t>
      </w:r>
      <w:r w:rsidR="0038748D" w:rsidRPr="00560276">
        <w:tab/>
        <w:t>1</w:t>
      </w:r>
      <w:r w:rsidR="0053586D">
        <w:t>1</w:t>
      </w:r>
      <w:r w:rsidR="00897975">
        <w:t>8</w:t>
      </w:r>
    </w:p>
    <w:p w14:paraId="7DA4558C" w14:textId="77777777" w:rsidR="0038748D" w:rsidRPr="00560276" w:rsidRDefault="0038748D" w:rsidP="00806EFC">
      <w:pPr>
        <w:tabs>
          <w:tab w:val="right" w:leader="dot" w:pos="8280"/>
        </w:tabs>
      </w:pPr>
    </w:p>
    <w:p w14:paraId="2472E787" w14:textId="4E39E8FA" w:rsidR="0038748D" w:rsidRPr="00560276" w:rsidRDefault="00023860" w:rsidP="00806EFC">
      <w:pPr>
        <w:tabs>
          <w:tab w:val="right" w:leader="dot" w:pos="8280"/>
        </w:tabs>
      </w:pPr>
      <w:r w:rsidRPr="00560276">
        <w:t>16</w:t>
      </w:r>
      <w:r w:rsidR="0038748D" w:rsidRPr="00560276">
        <w:t>:  ACF Adapted to Case Study</w:t>
      </w:r>
      <w:r w:rsidR="0038748D" w:rsidRPr="00560276">
        <w:tab/>
      </w:r>
      <w:r w:rsidR="0053586D">
        <w:t>11</w:t>
      </w:r>
      <w:r w:rsidR="00897975">
        <w:t>9</w:t>
      </w:r>
    </w:p>
    <w:p w14:paraId="6728EFB2" w14:textId="77777777" w:rsidR="0038748D" w:rsidRPr="00560276" w:rsidRDefault="0038748D" w:rsidP="00806EFC">
      <w:pPr>
        <w:tabs>
          <w:tab w:val="right" w:leader="dot" w:pos="8280"/>
        </w:tabs>
      </w:pPr>
    </w:p>
    <w:p w14:paraId="28806EB6" w14:textId="3B1FF9A2" w:rsidR="0038748D" w:rsidRDefault="00023860" w:rsidP="00806EFC">
      <w:pPr>
        <w:tabs>
          <w:tab w:val="right" w:leader="dot" w:pos="8280"/>
        </w:tabs>
      </w:pPr>
      <w:r w:rsidRPr="00560276">
        <w:t>17</w:t>
      </w:r>
      <w:r w:rsidR="0053586D">
        <w:t>:  News Stories and Budget</w:t>
      </w:r>
      <w:r w:rsidR="0053586D">
        <w:tab/>
        <w:t>12</w:t>
      </w:r>
      <w:r w:rsidR="00897975">
        <w:t>3</w:t>
      </w:r>
    </w:p>
    <w:p w14:paraId="6223F6EF" w14:textId="77777777" w:rsidR="00CC744E" w:rsidRPr="00E8490D" w:rsidRDefault="00CC744E" w:rsidP="00CC744E">
      <w:pPr>
        <w:tabs>
          <w:tab w:val="right" w:leader="dot" w:pos="8280"/>
        </w:tabs>
        <w:spacing w:line="480" w:lineRule="auto"/>
        <w:rPr>
          <w:b/>
        </w:rPr>
      </w:pPr>
    </w:p>
    <w:p w14:paraId="18C51F38" w14:textId="77777777" w:rsidR="00BE3D76" w:rsidRPr="001632F4" w:rsidRDefault="00BE3D76" w:rsidP="00CD7D03">
      <w:pPr>
        <w:tabs>
          <w:tab w:val="right" w:leader="dot" w:pos="8280"/>
        </w:tabs>
        <w:spacing w:line="480" w:lineRule="auto"/>
        <w:ind w:left="720" w:hanging="720"/>
      </w:pPr>
    </w:p>
    <w:p w14:paraId="5D4B6C80" w14:textId="77777777" w:rsidR="0065672E" w:rsidRPr="00A924CD" w:rsidRDefault="00C5405E" w:rsidP="00A924CD">
      <w:pPr>
        <w:pStyle w:val="Heading1"/>
        <w:jc w:val="center"/>
        <w:rPr>
          <w:caps/>
        </w:rPr>
      </w:pPr>
      <w:r w:rsidRPr="001632F4">
        <w:br w:type="page"/>
      </w:r>
      <w:bookmarkStart w:id="4" w:name="Abstract"/>
      <w:bookmarkEnd w:id="4"/>
      <w:r w:rsidR="0065672E" w:rsidRPr="00A924CD">
        <w:rPr>
          <w:caps/>
        </w:rPr>
        <w:lastRenderedPageBreak/>
        <w:t>AcronymS</w:t>
      </w:r>
    </w:p>
    <w:tbl>
      <w:tblPr>
        <w:tblW w:w="6765" w:type="dxa"/>
        <w:tblInd w:w="93" w:type="dxa"/>
        <w:tblLook w:val="04A0" w:firstRow="1" w:lastRow="0" w:firstColumn="1" w:lastColumn="0" w:noHBand="0" w:noVBand="1"/>
      </w:tblPr>
      <w:tblGrid>
        <w:gridCol w:w="1176"/>
        <w:gridCol w:w="5589"/>
      </w:tblGrid>
      <w:tr w:rsidR="0065672E" w:rsidRPr="00F269AD" w14:paraId="450A018E" w14:textId="77777777" w:rsidTr="00B55C7D">
        <w:trPr>
          <w:trHeight w:val="300"/>
        </w:trPr>
        <w:tc>
          <w:tcPr>
            <w:tcW w:w="1176" w:type="dxa"/>
            <w:tcBorders>
              <w:top w:val="nil"/>
              <w:left w:val="nil"/>
              <w:bottom w:val="nil"/>
              <w:right w:val="nil"/>
            </w:tcBorders>
            <w:shd w:val="clear" w:color="auto" w:fill="auto"/>
            <w:noWrap/>
            <w:vAlign w:val="center"/>
            <w:hideMark/>
          </w:tcPr>
          <w:p w14:paraId="318E5D71" w14:textId="77777777" w:rsidR="0065672E" w:rsidRPr="00F269AD" w:rsidRDefault="0065672E" w:rsidP="00B55C7D">
            <w:pPr>
              <w:rPr>
                <w:color w:val="000000"/>
              </w:rPr>
            </w:pPr>
            <w:r w:rsidRPr="00F269AD">
              <w:rPr>
                <w:color w:val="000000"/>
              </w:rPr>
              <w:t>ASP</w:t>
            </w:r>
          </w:p>
        </w:tc>
        <w:tc>
          <w:tcPr>
            <w:tcW w:w="5589" w:type="dxa"/>
            <w:tcBorders>
              <w:top w:val="nil"/>
              <w:left w:val="nil"/>
              <w:bottom w:val="nil"/>
              <w:right w:val="nil"/>
            </w:tcBorders>
            <w:shd w:val="clear" w:color="auto" w:fill="auto"/>
            <w:noWrap/>
            <w:hideMark/>
          </w:tcPr>
          <w:p w14:paraId="3DA383F4" w14:textId="77777777" w:rsidR="0065672E" w:rsidRPr="00F269AD" w:rsidRDefault="0065672E" w:rsidP="00B55C7D">
            <w:pPr>
              <w:rPr>
                <w:color w:val="000000"/>
              </w:rPr>
            </w:pPr>
            <w:r w:rsidRPr="00F269AD">
              <w:rPr>
                <w:color w:val="000000"/>
              </w:rPr>
              <w:t>Advanced Spectroscopic Portal</w:t>
            </w:r>
          </w:p>
        </w:tc>
      </w:tr>
      <w:tr w:rsidR="0065672E" w:rsidRPr="00F269AD" w14:paraId="0034AB36" w14:textId="77777777" w:rsidTr="00B55C7D">
        <w:trPr>
          <w:trHeight w:val="300"/>
        </w:trPr>
        <w:tc>
          <w:tcPr>
            <w:tcW w:w="1176" w:type="dxa"/>
            <w:tcBorders>
              <w:top w:val="nil"/>
              <w:left w:val="nil"/>
              <w:bottom w:val="nil"/>
              <w:right w:val="nil"/>
            </w:tcBorders>
            <w:shd w:val="clear" w:color="auto" w:fill="auto"/>
            <w:noWrap/>
            <w:vAlign w:val="center"/>
            <w:hideMark/>
          </w:tcPr>
          <w:p w14:paraId="2BEA7D3A" w14:textId="77777777" w:rsidR="0065672E" w:rsidRPr="00F269AD" w:rsidRDefault="0065672E" w:rsidP="00B55C7D">
            <w:pPr>
              <w:rPr>
                <w:color w:val="000000"/>
              </w:rPr>
            </w:pPr>
            <w:r w:rsidRPr="00F269AD">
              <w:rPr>
                <w:color w:val="000000"/>
              </w:rPr>
              <w:t>ACF</w:t>
            </w:r>
          </w:p>
        </w:tc>
        <w:tc>
          <w:tcPr>
            <w:tcW w:w="5589" w:type="dxa"/>
            <w:tcBorders>
              <w:top w:val="nil"/>
              <w:left w:val="nil"/>
              <w:bottom w:val="nil"/>
              <w:right w:val="nil"/>
            </w:tcBorders>
            <w:shd w:val="clear" w:color="auto" w:fill="auto"/>
            <w:noWrap/>
            <w:hideMark/>
          </w:tcPr>
          <w:p w14:paraId="5DD2EF56" w14:textId="77777777" w:rsidR="0065672E" w:rsidRPr="00F269AD" w:rsidRDefault="0065672E" w:rsidP="00B55C7D">
            <w:pPr>
              <w:rPr>
                <w:color w:val="000000"/>
              </w:rPr>
            </w:pPr>
            <w:r w:rsidRPr="00F269AD">
              <w:rPr>
                <w:color w:val="000000"/>
              </w:rPr>
              <w:t>Advocacy Coalition Framework</w:t>
            </w:r>
          </w:p>
        </w:tc>
      </w:tr>
      <w:tr w:rsidR="0065672E" w:rsidRPr="00F269AD" w14:paraId="4EFCEBDF" w14:textId="77777777" w:rsidTr="00B55C7D">
        <w:trPr>
          <w:trHeight w:val="300"/>
        </w:trPr>
        <w:tc>
          <w:tcPr>
            <w:tcW w:w="1176" w:type="dxa"/>
            <w:tcBorders>
              <w:top w:val="nil"/>
              <w:left w:val="nil"/>
              <w:bottom w:val="nil"/>
              <w:right w:val="nil"/>
            </w:tcBorders>
            <w:shd w:val="clear" w:color="auto" w:fill="auto"/>
            <w:noWrap/>
            <w:vAlign w:val="center"/>
            <w:hideMark/>
          </w:tcPr>
          <w:p w14:paraId="7F98D87B" w14:textId="77777777" w:rsidR="0065672E" w:rsidRPr="00F269AD" w:rsidRDefault="0065672E" w:rsidP="00B55C7D">
            <w:pPr>
              <w:rPr>
                <w:color w:val="000000"/>
              </w:rPr>
            </w:pPr>
            <w:proofErr w:type="spellStart"/>
            <w:r w:rsidRPr="00F269AD">
              <w:rPr>
                <w:color w:val="000000"/>
              </w:rPr>
              <w:t>CTR</w:t>
            </w:r>
            <w:proofErr w:type="spellEnd"/>
          </w:p>
        </w:tc>
        <w:tc>
          <w:tcPr>
            <w:tcW w:w="5589" w:type="dxa"/>
            <w:tcBorders>
              <w:top w:val="nil"/>
              <w:left w:val="nil"/>
              <w:bottom w:val="nil"/>
              <w:right w:val="nil"/>
            </w:tcBorders>
            <w:shd w:val="clear" w:color="auto" w:fill="auto"/>
            <w:noWrap/>
            <w:hideMark/>
          </w:tcPr>
          <w:p w14:paraId="25B5EAC9" w14:textId="77777777" w:rsidR="0065672E" w:rsidRPr="00F269AD" w:rsidRDefault="0065672E" w:rsidP="00B55C7D">
            <w:pPr>
              <w:rPr>
                <w:color w:val="000000"/>
              </w:rPr>
            </w:pPr>
            <w:r w:rsidRPr="00F269AD">
              <w:rPr>
                <w:color w:val="000000"/>
              </w:rPr>
              <w:t>Comprehensive Threat Reduction</w:t>
            </w:r>
          </w:p>
        </w:tc>
      </w:tr>
      <w:tr w:rsidR="0065672E" w:rsidRPr="00F269AD" w14:paraId="04CF5959" w14:textId="77777777" w:rsidTr="00B55C7D">
        <w:trPr>
          <w:trHeight w:val="320"/>
        </w:trPr>
        <w:tc>
          <w:tcPr>
            <w:tcW w:w="1176" w:type="dxa"/>
            <w:tcBorders>
              <w:top w:val="nil"/>
              <w:left w:val="nil"/>
              <w:bottom w:val="nil"/>
              <w:right w:val="nil"/>
            </w:tcBorders>
            <w:shd w:val="clear" w:color="auto" w:fill="auto"/>
            <w:noWrap/>
            <w:vAlign w:val="center"/>
            <w:hideMark/>
          </w:tcPr>
          <w:p w14:paraId="57F1B575" w14:textId="77777777" w:rsidR="0065672E" w:rsidRPr="00F269AD" w:rsidRDefault="0065672E" w:rsidP="00B55C7D">
            <w:pPr>
              <w:rPr>
                <w:color w:val="000000"/>
              </w:rPr>
            </w:pPr>
            <w:r w:rsidRPr="00F269AD">
              <w:rPr>
                <w:color w:val="000000"/>
              </w:rPr>
              <w:t>CBP</w:t>
            </w:r>
          </w:p>
        </w:tc>
        <w:tc>
          <w:tcPr>
            <w:tcW w:w="5589" w:type="dxa"/>
            <w:tcBorders>
              <w:top w:val="nil"/>
              <w:left w:val="nil"/>
              <w:bottom w:val="nil"/>
              <w:right w:val="nil"/>
            </w:tcBorders>
            <w:shd w:val="clear" w:color="auto" w:fill="auto"/>
            <w:noWrap/>
            <w:hideMark/>
          </w:tcPr>
          <w:p w14:paraId="6ECB3579" w14:textId="77777777" w:rsidR="0065672E" w:rsidRPr="00F269AD" w:rsidRDefault="0065672E" w:rsidP="00B55C7D">
            <w:pPr>
              <w:rPr>
                <w:color w:val="000000"/>
              </w:rPr>
            </w:pPr>
            <w:r w:rsidRPr="00F269AD">
              <w:rPr>
                <w:color w:val="000000"/>
              </w:rPr>
              <w:t>Customs and Border Protection</w:t>
            </w:r>
          </w:p>
        </w:tc>
      </w:tr>
      <w:tr w:rsidR="0065672E" w:rsidRPr="00F269AD" w14:paraId="6A7028D6" w14:textId="77777777" w:rsidTr="00B55C7D">
        <w:trPr>
          <w:trHeight w:val="300"/>
        </w:trPr>
        <w:tc>
          <w:tcPr>
            <w:tcW w:w="1176" w:type="dxa"/>
            <w:tcBorders>
              <w:top w:val="nil"/>
              <w:left w:val="nil"/>
              <w:bottom w:val="nil"/>
              <w:right w:val="nil"/>
            </w:tcBorders>
            <w:shd w:val="clear" w:color="auto" w:fill="auto"/>
            <w:noWrap/>
            <w:vAlign w:val="center"/>
            <w:hideMark/>
          </w:tcPr>
          <w:p w14:paraId="21A35E83" w14:textId="77777777" w:rsidR="0065672E" w:rsidRPr="00F269AD" w:rsidRDefault="0065672E" w:rsidP="00B55C7D">
            <w:pPr>
              <w:rPr>
                <w:color w:val="000000"/>
              </w:rPr>
            </w:pPr>
            <w:proofErr w:type="spellStart"/>
            <w:r w:rsidRPr="00F269AD">
              <w:rPr>
                <w:color w:val="000000"/>
              </w:rPr>
              <w:t>CONUS</w:t>
            </w:r>
            <w:proofErr w:type="spellEnd"/>
          </w:p>
        </w:tc>
        <w:tc>
          <w:tcPr>
            <w:tcW w:w="5589" w:type="dxa"/>
            <w:tcBorders>
              <w:top w:val="nil"/>
              <w:left w:val="nil"/>
              <w:bottom w:val="nil"/>
              <w:right w:val="nil"/>
            </w:tcBorders>
            <w:shd w:val="clear" w:color="auto" w:fill="auto"/>
            <w:noWrap/>
            <w:hideMark/>
          </w:tcPr>
          <w:p w14:paraId="136D7D64" w14:textId="77777777" w:rsidR="0065672E" w:rsidRPr="00F269AD" w:rsidRDefault="0065672E" w:rsidP="00B55C7D">
            <w:pPr>
              <w:rPr>
                <w:color w:val="000000"/>
              </w:rPr>
            </w:pPr>
            <w:r w:rsidRPr="00F269AD">
              <w:rPr>
                <w:color w:val="000000"/>
              </w:rPr>
              <w:t>Continental United States of America</w:t>
            </w:r>
          </w:p>
        </w:tc>
      </w:tr>
      <w:tr w:rsidR="0065672E" w:rsidRPr="00F269AD" w14:paraId="5953B317" w14:textId="77777777" w:rsidTr="00B55C7D">
        <w:trPr>
          <w:trHeight w:val="300"/>
        </w:trPr>
        <w:tc>
          <w:tcPr>
            <w:tcW w:w="1176" w:type="dxa"/>
            <w:tcBorders>
              <w:top w:val="nil"/>
              <w:left w:val="nil"/>
              <w:bottom w:val="nil"/>
              <w:right w:val="nil"/>
            </w:tcBorders>
            <w:shd w:val="clear" w:color="auto" w:fill="auto"/>
            <w:noWrap/>
            <w:vAlign w:val="center"/>
            <w:hideMark/>
          </w:tcPr>
          <w:p w14:paraId="6BDB8CD4" w14:textId="77777777" w:rsidR="0065672E" w:rsidRPr="00F269AD" w:rsidRDefault="0065672E" w:rsidP="00B55C7D">
            <w:pPr>
              <w:rPr>
                <w:color w:val="000000"/>
              </w:rPr>
            </w:pPr>
            <w:r w:rsidRPr="00F269AD">
              <w:rPr>
                <w:color w:val="000000"/>
              </w:rPr>
              <w:t>DNDO</w:t>
            </w:r>
          </w:p>
        </w:tc>
        <w:tc>
          <w:tcPr>
            <w:tcW w:w="5589" w:type="dxa"/>
            <w:tcBorders>
              <w:top w:val="nil"/>
              <w:left w:val="nil"/>
              <w:bottom w:val="nil"/>
              <w:right w:val="nil"/>
            </w:tcBorders>
            <w:shd w:val="clear" w:color="auto" w:fill="auto"/>
            <w:noWrap/>
            <w:hideMark/>
          </w:tcPr>
          <w:p w14:paraId="60B6A137" w14:textId="77777777" w:rsidR="0065672E" w:rsidRPr="00F269AD" w:rsidRDefault="0065672E" w:rsidP="00B55C7D">
            <w:pPr>
              <w:rPr>
                <w:color w:val="000000"/>
              </w:rPr>
            </w:pPr>
            <w:r w:rsidRPr="00F269AD">
              <w:rPr>
                <w:color w:val="000000"/>
              </w:rPr>
              <w:t>Domestic Nuclear Detection Office</w:t>
            </w:r>
          </w:p>
        </w:tc>
      </w:tr>
      <w:tr w:rsidR="0065672E" w:rsidRPr="00F269AD" w14:paraId="1697C5B2" w14:textId="77777777" w:rsidTr="00B55C7D">
        <w:trPr>
          <w:trHeight w:val="300"/>
        </w:trPr>
        <w:tc>
          <w:tcPr>
            <w:tcW w:w="1176" w:type="dxa"/>
            <w:tcBorders>
              <w:top w:val="nil"/>
              <w:left w:val="nil"/>
              <w:bottom w:val="nil"/>
              <w:right w:val="nil"/>
            </w:tcBorders>
            <w:shd w:val="clear" w:color="auto" w:fill="auto"/>
            <w:noWrap/>
            <w:vAlign w:val="center"/>
            <w:hideMark/>
          </w:tcPr>
          <w:p w14:paraId="7B0A59B6" w14:textId="77777777" w:rsidR="0065672E" w:rsidRPr="00F269AD" w:rsidRDefault="0065672E" w:rsidP="00B55C7D">
            <w:pPr>
              <w:rPr>
                <w:color w:val="000000"/>
              </w:rPr>
            </w:pPr>
            <w:r w:rsidRPr="00F269AD">
              <w:rPr>
                <w:color w:val="000000"/>
              </w:rPr>
              <w:t>DOD</w:t>
            </w:r>
          </w:p>
        </w:tc>
        <w:tc>
          <w:tcPr>
            <w:tcW w:w="5589" w:type="dxa"/>
            <w:tcBorders>
              <w:top w:val="nil"/>
              <w:left w:val="nil"/>
              <w:bottom w:val="nil"/>
              <w:right w:val="nil"/>
            </w:tcBorders>
            <w:shd w:val="clear" w:color="auto" w:fill="auto"/>
            <w:noWrap/>
            <w:hideMark/>
          </w:tcPr>
          <w:p w14:paraId="57208B95" w14:textId="77777777" w:rsidR="0065672E" w:rsidRPr="00F269AD" w:rsidRDefault="0065672E" w:rsidP="00B55C7D">
            <w:pPr>
              <w:rPr>
                <w:color w:val="000000"/>
              </w:rPr>
            </w:pPr>
            <w:r w:rsidRPr="00F269AD">
              <w:rPr>
                <w:color w:val="000000"/>
              </w:rPr>
              <w:t>Department of Defense</w:t>
            </w:r>
          </w:p>
        </w:tc>
      </w:tr>
      <w:tr w:rsidR="0065672E" w:rsidRPr="00F269AD" w14:paraId="370CBF5C" w14:textId="77777777" w:rsidTr="00B55C7D">
        <w:trPr>
          <w:trHeight w:val="300"/>
        </w:trPr>
        <w:tc>
          <w:tcPr>
            <w:tcW w:w="1176" w:type="dxa"/>
            <w:tcBorders>
              <w:top w:val="nil"/>
              <w:left w:val="nil"/>
              <w:bottom w:val="nil"/>
              <w:right w:val="nil"/>
            </w:tcBorders>
            <w:shd w:val="clear" w:color="auto" w:fill="auto"/>
            <w:noWrap/>
            <w:vAlign w:val="center"/>
            <w:hideMark/>
          </w:tcPr>
          <w:p w14:paraId="57880D16" w14:textId="77777777" w:rsidR="0065672E" w:rsidRPr="00F269AD" w:rsidRDefault="0065672E" w:rsidP="00B55C7D">
            <w:pPr>
              <w:rPr>
                <w:color w:val="000000"/>
              </w:rPr>
            </w:pPr>
            <w:r w:rsidRPr="00F269AD">
              <w:rPr>
                <w:color w:val="000000"/>
              </w:rPr>
              <w:t>DOE</w:t>
            </w:r>
          </w:p>
        </w:tc>
        <w:tc>
          <w:tcPr>
            <w:tcW w:w="5589" w:type="dxa"/>
            <w:tcBorders>
              <w:top w:val="nil"/>
              <w:left w:val="nil"/>
              <w:bottom w:val="nil"/>
              <w:right w:val="nil"/>
            </w:tcBorders>
            <w:shd w:val="clear" w:color="auto" w:fill="auto"/>
            <w:noWrap/>
            <w:hideMark/>
          </w:tcPr>
          <w:p w14:paraId="196AF384" w14:textId="77777777" w:rsidR="0065672E" w:rsidRPr="00F269AD" w:rsidRDefault="0065672E" w:rsidP="00B55C7D">
            <w:pPr>
              <w:rPr>
                <w:color w:val="000000"/>
              </w:rPr>
            </w:pPr>
            <w:r w:rsidRPr="00F269AD">
              <w:rPr>
                <w:color w:val="000000"/>
              </w:rPr>
              <w:t>Department of Energy</w:t>
            </w:r>
          </w:p>
        </w:tc>
      </w:tr>
      <w:tr w:rsidR="0065672E" w:rsidRPr="00F269AD" w14:paraId="42C41F6F" w14:textId="77777777" w:rsidTr="00B55C7D">
        <w:trPr>
          <w:trHeight w:val="300"/>
        </w:trPr>
        <w:tc>
          <w:tcPr>
            <w:tcW w:w="1176" w:type="dxa"/>
            <w:tcBorders>
              <w:top w:val="nil"/>
              <w:left w:val="nil"/>
              <w:bottom w:val="nil"/>
              <w:right w:val="nil"/>
            </w:tcBorders>
            <w:shd w:val="clear" w:color="auto" w:fill="auto"/>
            <w:noWrap/>
            <w:vAlign w:val="center"/>
            <w:hideMark/>
          </w:tcPr>
          <w:p w14:paraId="7F15ECEE" w14:textId="77777777" w:rsidR="0065672E" w:rsidRPr="00F269AD" w:rsidRDefault="0065672E" w:rsidP="00B55C7D">
            <w:pPr>
              <w:rPr>
                <w:color w:val="000000"/>
              </w:rPr>
            </w:pPr>
            <w:r w:rsidRPr="00F269AD">
              <w:rPr>
                <w:color w:val="000000"/>
              </w:rPr>
              <w:t>DHS</w:t>
            </w:r>
          </w:p>
        </w:tc>
        <w:tc>
          <w:tcPr>
            <w:tcW w:w="5589" w:type="dxa"/>
            <w:tcBorders>
              <w:top w:val="nil"/>
              <w:left w:val="nil"/>
              <w:bottom w:val="nil"/>
              <w:right w:val="nil"/>
            </w:tcBorders>
            <w:shd w:val="clear" w:color="auto" w:fill="auto"/>
            <w:noWrap/>
            <w:hideMark/>
          </w:tcPr>
          <w:p w14:paraId="072F75BA" w14:textId="77777777" w:rsidR="0065672E" w:rsidRPr="00F269AD" w:rsidRDefault="0065672E" w:rsidP="00B55C7D">
            <w:pPr>
              <w:rPr>
                <w:color w:val="000000"/>
              </w:rPr>
            </w:pPr>
            <w:r w:rsidRPr="00F269AD">
              <w:rPr>
                <w:color w:val="000000"/>
              </w:rPr>
              <w:t>Department of Homeland Security</w:t>
            </w:r>
          </w:p>
        </w:tc>
      </w:tr>
      <w:tr w:rsidR="0065672E" w:rsidRPr="00F269AD" w14:paraId="5EDE9EBA" w14:textId="77777777" w:rsidTr="00B55C7D">
        <w:trPr>
          <w:trHeight w:val="300"/>
        </w:trPr>
        <w:tc>
          <w:tcPr>
            <w:tcW w:w="1176" w:type="dxa"/>
            <w:tcBorders>
              <w:top w:val="nil"/>
              <w:left w:val="nil"/>
              <w:bottom w:val="nil"/>
              <w:right w:val="nil"/>
            </w:tcBorders>
            <w:shd w:val="clear" w:color="auto" w:fill="auto"/>
            <w:noWrap/>
            <w:vAlign w:val="center"/>
            <w:hideMark/>
          </w:tcPr>
          <w:p w14:paraId="78F6CE5F" w14:textId="77777777" w:rsidR="0065672E" w:rsidRPr="00F269AD" w:rsidRDefault="0065672E" w:rsidP="00B55C7D">
            <w:pPr>
              <w:rPr>
                <w:color w:val="000000"/>
              </w:rPr>
            </w:pPr>
            <w:r w:rsidRPr="00F269AD">
              <w:rPr>
                <w:color w:val="000000"/>
              </w:rPr>
              <w:t>FSU</w:t>
            </w:r>
          </w:p>
        </w:tc>
        <w:tc>
          <w:tcPr>
            <w:tcW w:w="5589" w:type="dxa"/>
            <w:tcBorders>
              <w:top w:val="nil"/>
              <w:left w:val="nil"/>
              <w:bottom w:val="nil"/>
              <w:right w:val="nil"/>
            </w:tcBorders>
            <w:shd w:val="clear" w:color="auto" w:fill="auto"/>
            <w:noWrap/>
            <w:hideMark/>
          </w:tcPr>
          <w:p w14:paraId="2F5805AE" w14:textId="77777777" w:rsidR="0065672E" w:rsidRPr="00F269AD" w:rsidRDefault="0065672E" w:rsidP="00B55C7D">
            <w:pPr>
              <w:rPr>
                <w:color w:val="000000"/>
              </w:rPr>
            </w:pPr>
            <w:r w:rsidRPr="00F269AD">
              <w:rPr>
                <w:color w:val="000000"/>
              </w:rPr>
              <w:t>Former States of the Soviet Union</w:t>
            </w:r>
          </w:p>
        </w:tc>
      </w:tr>
      <w:tr w:rsidR="0065672E" w:rsidRPr="00F269AD" w14:paraId="131D251A" w14:textId="77777777" w:rsidTr="00B55C7D">
        <w:trPr>
          <w:trHeight w:val="300"/>
        </w:trPr>
        <w:tc>
          <w:tcPr>
            <w:tcW w:w="1176" w:type="dxa"/>
            <w:tcBorders>
              <w:top w:val="nil"/>
              <w:left w:val="nil"/>
              <w:bottom w:val="nil"/>
              <w:right w:val="nil"/>
            </w:tcBorders>
            <w:shd w:val="clear" w:color="auto" w:fill="auto"/>
            <w:noWrap/>
            <w:vAlign w:val="center"/>
            <w:hideMark/>
          </w:tcPr>
          <w:p w14:paraId="1D7C4075" w14:textId="77777777" w:rsidR="0065672E" w:rsidRPr="00F269AD" w:rsidRDefault="0065672E" w:rsidP="00B55C7D">
            <w:pPr>
              <w:rPr>
                <w:color w:val="000000"/>
              </w:rPr>
            </w:pPr>
            <w:r w:rsidRPr="00F269AD">
              <w:rPr>
                <w:color w:val="000000"/>
              </w:rPr>
              <w:t>FY</w:t>
            </w:r>
          </w:p>
        </w:tc>
        <w:tc>
          <w:tcPr>
            <w:tcW w:w="5589" w:type="dxa"/>
            <w:tcBorders>
              <w:top w:val="nil"/>
              <w:left w:val="nil"/>
              <w:bottom w:val="nil"/>
              <w:right w:val="nil"/>
            </w:tcBorders>
            <w:shd w:val="clear" w:color="auto" w:fill="auto"/>
            <w:noWrap/>
            <w:hideMark/>
          </w:tcPr>
          <w:p w14:paraId="42C177C9" w14:textId="77777777" w:rsidR="0065672E" w:rsidRPr="00F269AD" w:rsidRDefault="0065672E" w:rsidP="00B55C7D">
            <w:pPr>
              <w:rPr>
                <w:color w:val="000000"/>
              </w:rPr>
            </w:pPr>
            <w:r w:rsidRPr="00F269AD">
              <w:rPr>
                <w:color w:val="000000"/>
              </w:rPr>
              <w:t>Fiscal Year</w:t>
            </w:r>
          </w:p>
        </w:tc>
      </w:tr>
      <w:tr w:rsidR="0065672E" w:rsidRPr="00F269AD" w14:paraId="0ADD66F5" w14:textId="77777777" w:rsidTr="00B55C7D">
        <w:trPr>
          <w:trHeight w:val="300"/>
        </w:trPr>
        <w:tc>
          <w:tcPr>
            <w:tcW w:w="1176" w:type="dxa"/>
            <w:tcBorders>
              <w:top w:val="nil"/>
              <w:left w:val="nil"/>
              <w:bottom w:val="nil"/>
              <w:right w:val="nil"/>
            </w:tcBorders>
            <w:shd w:val="clear" w:color="auto" w:fill="auto"/>
            <w:noWrap/>
            <w:vAlign w:val="center"/>
            <w:hideMark/>
          </w:tcPr>
          <w:p w14:paraId="60250A12" w14:textId="77777777" w:rsidR="0065672E" w:rsidRPr="00F269AD" w:rsidRDefault="0065672E" w:rsidP="00B55C7D">
            <w:pPr>
              <w:rPr>
                <w:color w:val="000000"/>
              </w:rPr>
            </w:pPr>
            <w:proofErr w:type="spellStart"/>
            <w:r w:rsidRPr="00F269AD">
              <w:rPr>
                <w:color w:val="000000"/>
              </w:rPr>
              <w:t>GNDA</w:t>
            </w:r>
            <w:proofErr w:type="spellEnd"/>
          </w:p>
        </w:tc>
        <w:tc>
          <w:tcPr>
            <w:tcW w:w="5589" w:type="dxa"/>
            <w:tcBorders>
              <w:top w:val="nil"/>
              <w:left w:val="nil"/>
              <w:bottom w:val="nil"/>
              <w:right w:val="nil"/>
            </w:tcBorders>
            <w:shd w:val="clear" w:color="auto" w:fill="auto"/>
            <w:noWrap/>
            <w:hideMark/>
          </w:tcPr>
          <w:p w14:paraId="08003427" w14:textId="77777777" w:rsidR="0065672E" w:rsidRPr="00F269AD" w:rsidRDefault="0065672E" w:rsidP="00B55C7D">
            <w:pPr>
              <w:rPr>
                <w:color w:val="000000"/>
              </w:rPr>
            </w:pPr>
            <w:r w:rsidRPr="00F269AD">
              <w:rPr>
                <w:color w:val="000000"/>
              </w:rPr>
              <w:t>Global Nuclear Detection Architecture</w:t>
            </w:r>
          </w:p>
        </w:tc>
      </w:tr>
      <w:tr w:rsidR="0065672E" w:rsidRPr="00F269AD" w14:paraId="4E23FA4D" w14:textId="77777777" w:rsidTr="00B55C7D">
        <w:trPr>
          <w:trHeight w:val="300"/>
        </w:trPr>
        <w:tc>
          <w:tcPr>
            <w:tcW w:w="1176" w:type="dxa"/>
            <w:tcBorders>
              <w:top w:val="nil"/>
              <w:left w:val="nil"/>
              <w:bottom w:val="nil"/>
              <w:right w:val="nil"/>
            </w:tcBorders>
            <w:shd w:val="clear" w:color="auto" w:fill="auto"/>
            <w:noWrap/>
            <w:vAlign w:val="center"/>
            <w:hideMark/>
          </w:tcPr>
          <w:p w14:paraId="6AC36D9D" w14:textId="77777777" w:rsidR="0065672E" w:rsidRPr="00F269AD" w:rsidRDefault="0065672E" w:rsidP="00B55C7D">
            <w:pPr>
              <w:rPr>
                <w:color w:val="000000"/>
              </w:rPr>
            </w:pPr>
            <w:r w:rsidRPr="00F269AD">
              <w:rPr>
                <w:color w:val="000000"/>
              </w:rPr>
              <w:t>GAO</w:t>
            </w:r>
          </w:p>
        </w:tc>
        <w:tc>
          <w:tcPr>
            <w:tcW w:w="5589" w:type="dxa"/>
            <w:tcBorders>
              <w:top w:val="nil"/>
              <w:left w:val="nil"/>
              <w:bottom w:val="nil"/>
              <w:right w:val="nil"/>
            </w:tcBorders>
            <w:shd w:val="clear" w:color="auto" w:fill="auto"/>
            <w:noWrap/>
            <w:hideMark/>
          </w:tcPr>
          <w:p w14:paraId="66510B1B" w14:textId="77777777" w:rsidR="0065672E" w:rsidRPr="00F269AD" w:rsidRDefault="0065672E" w:rsidP="00B55C7D">
            <w:pPr>
              <w:rPr>
                <w:color w:val="000000"/>
              </w:rPr>
            </w:pPr>
            <w:r w:rsidRPr="00F269AD">
              <w:rPr>
                <w:color w:val="000000"/>
              </w:rPr>
              <w:t>Government Accountability Office</w:t>
            </w:r>
          </w:p>
        </w:tc>
      </w:tr>
      <w:tr w:rsidR="0065672E" w:rsidRPr="00F269AD" w14:paraId="5D7AED71" w14:textId="77777777" w:rsidTr="00B55C7D">
        <w:trPr>
          <w:trHeight w:val="300"/>
        </w:trPr>
        <w:tc>
          <w:tcPr>
            <w:tcW w:w="1176" w:type="dxa"/>
            <w:tcBorders>
              <w:top w:val="nil"/>
              <w:left w:val="nil"/>
              <w:bottom w:val="nil"/>
              <w:right w:val="nil"/>
            </w:tcBorders>
            <w:shd w:val="clear" w:color="auto" w:fill="auto"/>
            <w:noWrap/>
            <w:vAlign w:val="center"/>
            <w:hideMark/>
          </w:tcPr>
          <w:p w14:paraId="5546409A" w14:textId="77777777" w:rsidR="0065672E" w:rsidRPr="00F269AD" w:rsidRDefault="0065672E" w:rsidP="00B55C7D">
            <w:pPr>
              <w:rPr>
                <w:color w:val="000000"/>
              </w:rPr>
            </w:pPr>
            <w:proofErr w:type="spellStart"/>
            <w:r w:rsidRPr="00F269AD">
              <w:rPr>
                <w:color w:val="000000"/>
              </w:rPr>
              <w:t>HEU</w:t>
            </w:r>
            <w:proofErr w:type="spellEnd"/>
          </w:p>
        </w:tc>
        <w:tc>
          <w:tcPr>
            <w:tcW w:w="5589" w:type="dxa"/>
            <w:tcBorders>
              <w:top w:val="nil"/>
              <w:left w:val="nil"/>
              <w:bottom w:val="nil"/>
              <w:right w:val="nil"/>
            </w:tcBorders>
            <w:shd w:val="clear" w:color="auto" w:fill="auto"/>
            <w:noWrap/>
            <w:hideMark/>
          </w:tcPr>
          <w:p w14:paraId="03292B9E" w14:textId="61ABE729" w:rsidR="0065672E" w:rsidRPr="00F269AD" w:rsidRDefault="0065672E" w:rsidP="00B55C7D">
            <w:pPr>
              <w:rPr>
                <w:color w:val="000000"/>
              </w:rPr>
            </w:pPr>
            <w:r w:rsidRPr="00F269AD">
              <w:rPr>
                <w:color w:val="000000"/>
              </w:rPr>
              <w:t>Highly</w:t>
            </w:r>
            <w:r w:rsidR="00E330A4">
              <w:rPr>
                <w:color w:val="000000"/>
              </w:rPr>
              <w:t>-</w:t>
            </w:r>
            <w:r w:rsidRPr="00F269AD">
              <w:rPr>
                <w:color w:val="000000"/>
              </w:rPr>
              <w:t>Enriched Uranium</w:t>
            </w:r>
          </w:p>
        </w:tc>
      </w:tr>
      <w:tr w:rsidR="0065672E" w:rsidRPr="00F269AD" w14:paraId="7F38A163" w14:textId="77777777" w:rsidTr="00B55C7D">
        <w:trPr>
          <w:trHeight w:val="300"/>
        </w:trPr>
        <w:tc>
          <w:tcPr>
            <w:tcW w:w="1176" w:type="dxa"/>
            <w:tcBorders>
              <w:top w:val="nil"/>
              <w:left w:val="nil"/>
              <w:bottom w:val="nil"/>
              <w:right w:val="nil"/>
            </w:tcBorders>
            <w:shd w:val="clear" w:color="auto" w:fill="auto"/>
            <w:noWrap/>
            <w:vAlign w:val="center"/>
            <w:hideMark/>
          </w:tcPr>
          <w:p w14:paraId="4FF3E5DD" w14:textId="77777777" w:rsidR="0065672E" w:rsidRPr="00F269AD" w:rsidRDefault="0065672E" w:rsidP="00B55C7D">
            <w:pPr>
              <w:rPr>
                <w:color w:val="000000"/>
              </w:rPr>
            </w:pPr>
            <w:proofErr w:type="spellStart"/>
            <w:r w:rsidRPr="00F269AD">
              <w:rPr>
                <w:color w:val="000000"/>
              </w:rPr>
              <w:t>HUMINT</w:t>
            </w:r>
            <w:proofErr w:type="spellEnd"/>
          </w:p>
        </w:tc>
        <w:tc>
          <w:tcPr>
            <w:tcW w:w="5589" w:type="dxa"/>
            <w:tcBorders>
              <w:top w:val="nil"/>
              <w:left w:val="nil"/>
              <w:bottom w:val="nil"/>
              <w:right w:val="nil"/>
            </w:tcBorders>
            <w:shd w:val="clear" w:color="auto" w:fill="auto"/>
            <w:noWrap/>
            <w:hideMark/>
          </w:tcPr>
          <w:p w14:paraId="5AC629A6" w14:textId="77777777" w:rsidR="0065672E" w:rsidRPr="00F269AD" w:rsidRDefault="0065672E" w:rsidP="00B55C7D">
            <w:pPr>
              <w:rPr>
                <w:color w:val="000000"/>
              </w:rPr>
            </w:pPr>
            <w:r w:rsidRPr="00F269AD">
              <w:rPr>
                <w:color w:val="000000"/>
              </w:rPr>
              <w:t xml:space="preserve">Human Intelligence </w:t>
            </w:r>
          </w:p>
        </w:tc>
      </w:tr>
      <w:tr w:rsidR="0065672E" w:rsidRPr="00F269AD" w14:paraId="590DA568" w14:textId="77777777" w:rsidTr="00B55C7D">
        <w:trPr>
          <w:trHeight w:val="300"/>
        </w:trPr>
        <w:tc>
          <w:tcPr>
            <w:tcW w:w="1176" w:type="dxa"/>
            <w:tcBorders>
              <w:top w:val="nil"/>
              <w:left w:val="nil"/>
              <w:bottom w:val="nil"/>
              <w:right w:val="nil"/>
            </w:tcBorders>
            <w:shd w:val="clear" w:color="auto" w:fill="auto"/>
            <w:noWrap/>
            <w:vAlign w:val="center"/>
            <w:hideMark/>
          </w:tcPr>
          <w:p w14:paraId="3A945C3C" w14:textId="77777777" w:rsidR="0065672E" w:rsidRPr="00F269AD" w:rsidRDefault="0065672E" w:rsidP="00B55C7D">
            <w:pPr>
              <w:rPr>
                <w:color w:val="000000"/>
              </w:rPr>
            </w:pPr>
            <w:proofErr w:type="spellStart"/>
            <w:r w:rsidRPr="00F269AD">
              <w:rPr>
                <w:color w:val="000000"/>
              </w:rPr>
              <w:t>IAC</w:t>
            </w:r>
            <w:proofErr w:type="spellEnd"/>
          </w:p>
        </w:tc>
        <w:tc>
          <w:tcPr>
            <w:tcW w:w="5589" w:type="dxa"/>
            <w:tcBorders>
              <w:top w:val="nil"/>
              <w:left w:val="nil"/>
              <w:bottom w:val="nil"/>
              <w:right w:val="nil"/>
            </w:tcBorders>
            <w:shd w:val="clear" w:color="auto" w:fill="auto"/>
            <w:noWrap/>
            <w:hideMark/>
          </w:tcPr>
          <w:p w14:paraId="68A33AA4" w14:textId="77777777" w:rsidR="0065672E" w:rsidRPr="00F269AD" w:rsidRDefault="0065672E" w:rsidP="00B55C7D">
            <w:pPr>
              <w:rPr>
                <w:color w:val="000000"/>
              </w:rPr>
            </w:pPr>
            <w:r w:rsidRPr="00F269AD">
              <w:rPr>
                <w:color w:val="000000"/>
              </w:rPr>
              <w:t>Issue Attention Cycle</w:t>
            </w:r>
          </w:p>
        </w:tc>
      </w:tr>
      <w:tr w:rsidR="0065672E" w:rsidRPr="00F269AD" w14:paraId="3050277E" w14:textId="77777777" w:rsidTr="00B55C7D">
        <w:trPr>
          <w:trHeight w:val="300"/>
        </w:trPr>
        <w:tc>
          <w:tcPr>
            <w:tcW w:w="1176" w:type="dxa"/>
            <w:tcBorders>
              <w:top w:val="nil"/>
              <w:left w:val="nil"/>
              <w:bottom w:val="nil"/>
              <w:right w:val="nil"/>
            </w:tcBorders>
            <w:shd w:val="clear" w:color="auto" w:fill="auto"/>
            <w:noWrap/>
            <w:vAlign w:val="center"/>
            <w:hideMark/>
          </w:tcPr>
          <w:p w14:paraId="7B8F5BF9" w14:textId="77777777" w:rsidR="0065672E" w:rsidRPr="00F269AD" w:rsidRDefault="0065672E" w:rsidP="00B55C7D">
            <w:pPr>
              <w:rPr>
                <w:color w:val="000000"/>
              </w:rPr>
            </w:pPr>
            <w:r w:rsidRPr="00F269AD">
              <w:rPr>
                <w:color w:val="000000"/>
              </w:rPr>
              <w:t>NGO</w:t>
            </w:r>
          </w:p>
        </w:tc>
        <w:tc>
          <w:tcPr>
            <w:tcW w:w="5589" w:type="dxa"/>
            <w:tcBorders>
              <w:top w:val="nil"/>
              <w:left w:val="nil"/>
              <w:bottom w:val="nil"/>
              <w:right w:val="nil"/>
            </w:tcBorders>
            <w:shd w:val="clear" w:color="auto" w:fill="auto"/>
            <w:noWrap/>
            <w:hideMark/>
          </w:tcPr>
          <w:p w14:paraId="45C84D74" w14:textId="77777777" w:rsidR="0065672E" w:rsidRPr="00F269AD" w:rsidRDefault="0065672E" w:rsidP="00B55C7D">
            <w:pPr>
              <w:rPr>
                <w:color w:val="000000"/>
              </w:rPr>
            </w:pPr>
            <w:r w:rsidRPr="00F269AD">
              <w:rPr>
                <w:color w:val="000000"/>
              </w:rPr>
              <w:t>Non Governmental Organization</w:t>
            </w:r>
          </w:p>
        </w:tc>
      </w:tr>
      <w:tr w:rsidR="0065672E" w:rsidRPr="00F269AD" w14:paraId="0E5AF802" w14:textId="77777777" w:rsidTr="00B55C7D">
        <w:trPr>
          <w:trHeight w:val="300"/>
        </w:trPr>
        <w:tc>
          <w:tcPr>
            <w:tcW w:w="1176" w:type="dxa"/>
            <w:tcBorders>
              <w:top w:val="nil"/>
              <w:left w:val="nil"/>
              <w:bottom w:val="nil"/>
              <w:right w:val="nil"/>
            </w:tcBorders>
            <w:shd w:val="clear" w:color="auto" w:fill="auto"/>
            <w:noWrap/>
            <w:vAlign w:val="center"/>
            <w:hideMark/>
          </w:tcPr>
          <w:p w14:paraId="0E07EA23" w14:textId="77777777" w:rsidR="0065672E" w:rsidRPr="00F269AD" w:rsidRDefault="0065672E" w:rsidP="00B55C7D">
            <w:pPr>
              <w:rPr>
                <w:color w:val="000000"/>
              </w:rPr>
            </w:pPr>
            <w:proofErr w:type="spellStart"/>
            <w:r w:rsidRPr="00F269AD">
              <w:rPr>
                <w:color w:val="000000"/>
              </w:rPr>
              <w:t>NNSA</w:t>
            </w:r>
            <w:proofErr w:type="spellEnd"/>
          </w:p>
        </w:tc>
        <w:tc>
          <w:tcPr>
            <w:tcW w:w="5589" w:type="dxa"/>
            <w:tcBorders>
              <w:top w:val="nil"/>
              <w:left w:val="nil"/>
              <w:bottom w:val="nil"/>
              <w:right w:val="nil"/>
            </w:tcBorders>
            <w:shd w:val="clear" w:color="auto" w:fill="auto"/>
            <w:noWrap/>
            <w:hideMark/>
          </w:tcPr>
          <w:p w14:paraId="60AE00A1" w14:textId="77777777" w:rsidR="0065672E" w:rsidRPr="00F269AD" w:rsidRDefault="0065672E" w:rsidP="00B55C7D">
            <w:pPr>
              <w:rPr>
                <w:color w:val="000000"/>
              </w:rPr>
            </w:pPr>
            <w:r w:rsidRPr="00F269AD">
              <w:rPr>
                <w:color w:val="000000"/>
              </w:rPr>
              <w:t>National Nuclear Security Administration</w:t>
            </w:r>
          </w:p>
        </w:tc>
      </w:tr>
      <w:tr w:rsidR="0065672E" w:rsidRPr="00F269AD" w14:paraId="0E8408F5" w14:textId="77777777" w:rsidTr="00B55C7D">
        <w:trPr>
          <w:trHeight w:val="300"/>
        </w:trPr>
        <w:tc>
          <w:tcPr>
            <w:tcW w:w="1176" w:type="dxa"/>
            <w:tcBorders>
              <w:top w:val="nil"/>
              <w:left w:val="nil"/>
              <w:bottom w:val="nil"/>
              <w:right w:val="nil"/>
            </w:tcBorders>
            <w:shd w:val="clear" w:color="auto" w:fill="auto"/>
            <w:noWrap/>
            <w:vAlign w:val="center"/>
            <w:hideMark/>
          </w:tcPr>
          <w:p w14:paraId="52E91E32" w14:textId="77777777" w:rsidR="0065672E" w:rsidRPr="00F269AD" w:rsidRDefault="0065672E" w:rsidP="00B55C7D">
            <w:pPr>
              <w:rPr>
                <w:color w:val="000000"/>
              </w:rPr>
            </w:pPr>
            <w:r w:rsidRPr="00F269AD">
              <w:rPr>
                <w:color w:val="000000"/>
              </w:rPr>
              <w:t>POE</w:t>
            </w:r>
          </w:p>
        </w:tc>
        <w:tc>
          <w:tcPr>
            <w:tcW w:w="5589" w:type="dxa"/>
            <w:tcBorders>
              <w:top w:val="nil"/>
              <w:left w:val="nil"/>
              <w:bottom w:val="nil"/>
              <w:right w:val="nil"/>
            </w:tcBorders>
            <w:shd w:val="clear" w:color="auto" w:fill="auto"/>
            <w:noWrap/>
            <w:hideMark/>
          </w:tcPr>
          <w:p w14:paraId="54384A37" w14:textId="77777777" w:rsidR="0065672E" w:rsidRPr="00F269AD" w:rsidRDefault="0065672E" w:rsidP="00B55C7D">
            <w:pPr>
              <w:rPr>
                <w:color w:val="000000"/>
              </w:rPr>
            </w:pPr>
            <w:r w:rsidRPr="00F269AD">
              <w:rPr>
                <w:color w:val="000000"/>
              </w:rPr>
              <w:t>Point of Entry</w:t>
            </w:r>
          </w:p>
        </w:tc>
      </w:tr>
      <w:tr w:rsidR="0065672E" w:rsidRPr="00F269AD" w14:paraId="143A75BD" w14:textId="77777777" w:rsidTr="00B55C7D">
        <w:trPr>
          <w:trHeight w:val="300"/>
        </w:trPr>
        <w:tc>
          <w:tcPr>
            <w:tcW w:w="1176" w:type="dxa"/>
            <w:tcBorders>
              <w:top w:val="nil"/>
              <w:left w:val="nil"/>
              <w:bottom w:val="nil"/>
              <w:right w:val="nil"/>
            </w:tcBorders>
            <w:shd w:val="clear" w:color="auto" w:fill="auto"/>
            <w:noWrap/>
            <w:vAlign w:val="center"/>
            <w:hideMark/>
          </w:tcPr>
          <w:p w14:paraId="7A5864D5" w14:textId="77777777" w:rsidR="0065672E" w:rsidRPr="00F269AD" w:rsidRDefault="0065672E" w:rsidP="00B55C7D">
            <w:pPr>
              <w:rPr>
                <w:color w:val="000000"/>
              </w:rPr>
            </w:pPr>
            <w:proofErr w:type="spellStart"/>
            <w:r w:rsidRPr="00F269AD">
              <w:rPr>
                <w:color w:val="000000"/>
              </w:rPr>
              <w:t>PRD</w:t>
            </w:r>
            <w:proofErr w:type="spellEnd"/>
          </w:p>
        </w:tc>
        <w:tc>
          <w:tcPr>
            <w:tcW w:w="5589" w:type="dxa"/>
            <w:tcBorders>
              <w:top w:val="nil"/>
              <w:left w:val="nil"/>
              <w:bottom w:val="nil"/>
              <w:right w:val="nil"/>
            </w:tcBorders>
            <w:shd w:val="clear" w:color="auto" w:fill="auto"/>
            <w:noWrap/>
            <w:hideMark/>
          </w:tcPr>
          <w:p w14:paraId="2C214AAC" w14:textId="77777777" w:rsidR="0065672E" w:rsidRPr="00F269AD" w:rsidRDefault="0065672E" w:rsidP="00B55C7D">
            <w:pPr>
              <w:rPr>
                <w:color w:val="000000"/>
              </w:rPr>
            </w:pPr>
            <w:r w:rsidRPr="00F269AD">
              <w:rPr>
                <w:color w:val="000000"/>
              </w:rPr>
              <w:t xml:space="preserve">Personal Radiation Detection </w:t>
            </w:r>
          </w:p>
        </w:tc>
      </w:tr>
      <w:tr w:rsidR="0065672E" w:rsidRPr="00F269AD" w14:paraId="1576FD29" w14:textId="77777777" w:rsidTr="00B55C7D">
        <w:trPr>
          <w:trHeight w:val="300"/>
        </w:trPr>
        <w:tc>
          <w:tcPr>
            <w:tcW w:w="1176" w:type="dxa"/>
            <w:tcBorders>
              <w:top w:val="nil"/>
              <w:left w:val="nil"/>
              <w:bottom w:val="nil"/>
              <w:right w:val="nil"/>
            </w:tcBorders>
            <w:shd w:val="clear" w:color="auto" w:fill="auto"/>
            <w:noWrap/>
            <w:vAlign w:val="center"/>
            <w:hideMark/>
          </w:tcPr>
          <w:p w14:paraId="21C3918E" w14:textId="77777777" w:rsidR="0065672E" w:rsidRPr="00F269AD" w:rsidRDefault="0065672E" w:rsidP="00B55C7D">
            <w:pPr>
              <w:rPr>
                <w:color w:val="000000"/>
              </w:rPr>
            </w:pPr>
            <w:proofErr w:type="spellStart"/>
            <w:r w:rsidRPr="00F269AD">
              <w:rPr>
                <w:color w:val="000000"/>
              </w:rPr>
              <w:t>SNM</w:t>
            </w:r>
            <w:proofErr w:type="spellEnd"/>
          </w:p>
        </w:tc>
        <w:tc>
          <w:tcPr>
            <w:tcW w:w="5589" w:type="dxa"/>
            <w:tcBorders>
              <w:top w:val="nil"/>
              <w:left w:val="nil"/>
              <w:bottom w:val="nil"/>
              <w:right w:val="nil"/>
            </w:tcBorders>
            <w:shd w:val="clear" w:color="auto" w:fill="auto"/>
            <w:noWrap/>
            <w:hideMark/>
          </w:tcPr>
          <w:p w14:paraId="66B3A969" w14:textId="77777777" w:rsidR="0065672E" w:rsidRPr="00F269AD" w:rsidRDefault="0065672E" w:rsidP="00B55C7D">
            <w:pPr>
              <w:rPr>
                <w:color w:val="000000"/>
              </w:rPr>
            </w:pPr>
            <w:r w:rsidRPr="00F269AD">
              <w:rPr>
                <w:color w:val="000000"/>
              </w:rPr>
              <w:t>Special Nuclear Material</w:t>
            </w:r>
          </w:p>
        </w:tc>
      </w:tr>
      <w:tr w:rsidR="0065672E" w:rsidRPr="00F269AD" w14:paraId="42EE1867" w14:textId="77777777" w:rsidTr="00B55C7D">
        <w:trPr>
          <w:trHeight w:val="300"/>
        </w:trPr>
        <w:tc>
          <w:tcPr>
            <w:tcW w:w="1176" w:type="dxa"/>
            <w:tcBorders>
              <w:top w:val="nil"/>
              <w:left w:val="nil"/>
              <w:bottom w:val="nil"/>
              <w:right w:val="nil"/>
            </w:tcBorders>
            <w:shd w:val="clear" w:color="auto" w:fill="auto"/>
            <w:noWrap/>
            <w:vAlign w:val="center"/>
            <w:hideMark/>
          </w:tcPr>
          <w:p w14:paraId="10DAC379" w14:textId="77777777" w:rsidR="0065672E" w:rsidRPr="00F269AD" w:rsidRDefault="0065672E" w:rsidP="00B55C7D">
            <w:pPr>
              <w:rPr>
                <w:color w:val="000000"/>
              </w:rPr>
            </w:pPr>
            <w:proofErr w:type="spellStart"/>
            <w:r w:rsidRPr="00F269AD">
              <w:rPr>
                <w:color w:val="000000"/>
              </w:rPr>
              <w:t>S&amp;T</w:t>
            </w:r>
            <w:proofErr w:type="spellEnd"/>
          </w:p>
        </w:tc>
        <w:tc>
          <w:tcPr>
            <w:tcW w:w="5589" w:type="dxa"/>
            <w:tcBorders>
              <w:top w:val="nil"/>
              <w:left w:val="nil"/>
              <w:bottom w:val="nil"/>
              <w:right w:val="nil"/>
            </w:tcBorders>
            <w:shd w:val="clear" w:color="auto" w:fill="auto"/>
            <w:noWrap/>
            <w:hideMark/>
          </w:tcPr>
          <w:p w14:paraId="3389A790" w14:textId="77777777" w:rsidR="0065672E" w:rsidRPr="00F269AD" w:rsidRDefault="0065672E" w:rsidP="00B55C7D">
            <w:pPr>
              <w:rPr>
                <w:color w:val="000000"/>
              </w:rPr>
            </w:pPr>
            <w:r w:rsidRPr="00F269AD">
              <w:rPr>
                <w:color w:val="000000"/>
              </w:rPr>
              <w:t>Science and Technology</w:t>
            </w:r>
          </w:p>
        </w:tc>
      </w:tr>
      <w:tr w:rsidR="0065672E" w:rsidRPr="00F269AD" w14:paraId="16A40F56" w14:textId="77777777" w:rsidTr="00B55C7D">
        <w:trPr>
          <w:trHeight w:val="300"/>
        </w:trPr>
        <w:tc>
          <w:tcPr>
            <w:tcW w:w="1176" w:type="dxa"/>
            <w:tcBorders>
              <w:top w:val="nil"/>
              <w:left w:val="nil"/>
              <w:bottom w:val="nil"/>
              <w:right w:val="nil"/>
            </w:tcBorders>
            <w:shd w:val="clear" w:color="auto" w:fill="auto"/>
            <w:noWrap/>
            <w:vAlign w:val="center"/>
            <w:hideMark/>
          </w:tcPr>
          <w:p w14:paraId="432B0022" w14:textId="4ED9D8F1" w:rsidR="0065672E" w:rsidRPr="00F269AD" w:rsidRDefault="00BB24E7" w:rsidP="00B55C7D">
            <w:pPr>
              <w:rPr>
                <w:color w:val="000000"/>
              </w:rPr>
            </w:pPr>
            <w:r>
              <w:rPr>
                <w:color w:val="000000"/>
              </w:rPr>
              <w:t>DOS</w:t>
            </w:r>
          </w:p>
        </w:tc>
        <w:tc>
          <w:tcPr>
            <w:tcW w:w="5589" w:type="dxa"/>
            <w:tcBorders>
              <w:top w:val="nil"/>
              <w:left w:val="nil"/>
              <w:bottom w:val="nil"/>
              <w:right w:val="nil"/>
            </w:tcBorders>
            <w:shd w:val="clear" w:color="auto" w:fill="auto"/>
            <w:noWrap/>
            <w:hideMark/>
          </w:tcPr>
          <w:p w14:paraId="63B0F496" w14:textId="77777777" w:rsidR="0065672E" w:rsidRPr="00F269AD" w:rsidRDefault="0065672E" w:rsidP="00B55C7D">
            <w:pPr>
              <w:rPr>
                <w:color w:val="000000"/>
              </w:rPr>
            </w:pPr>
            <w:r w:rsidRPr="00F269AD">
              <w:rPr>
                <w:color w:val="000000"/>
              </w:rPr>
              <w:t>U.S. Department of State</w:t>
            </w:r>
          </w:p>
        </w:tc>
      </w:tr>
      <w:tr w:rsidR="0065672E" w:rsidRPr="00F269AD" w14:paraId="7FF6AB82" w14:textId="77777777" w:rsidTr="00B55C7D">
        <w:trPr>
          <w:trHeight w:val="300"/>
        </w:trPr>
        <w:tc>
          <w:tcPr>
            <w:tcW w:w="1176" w:type="dxa"/>
            <w:tcBorders>
              <w:top w:val="nil"/>
              <w:left w:val="nil"/>
              <w:bottom w:val="nil"/>
              <w:right w:val="nil"/>
            </w:tcBorders>
            <w:shd w:val="clear" w:color="auto" w:fill="auto"/>
            <w:noWrap/>
            <w:vAlign w:val="center"/>
            <w:hideMark/>
          </w:tcPr>
          <w:p w14:paraId="2EED1ED9" w14:textId="77777777" w:rsidR="0065672E" w:rsidRPr="00F269AD" w:rsidRDefault="0065672E" w:rsidP="00B55C7D">
            <w:pPr>
              <w:rPr>
                <w:color w:val="000000"/>
              </w:rPr>
            </w:pPr>
            <w:r w:rsidRPr="00F269AD">
              <w:rPr>
                <w:color w:val="000000"/>
              </w:rPr>
              <w:t>U.S.</w:t>
            </w:r>
          </w:p>
        </w:tc>
        <w:tc>
          <w:tcPr>
            <w:tcW w:w="5589" w:type="dxa"/>
            <w:tcBorders>
              <w:top w:val="nil"/>
              <w:left w:val="nil"/>
              <w:bottom w:val="nil"/>
              <w:right w:val="nil"/>
            </w:tcBorders>
            <w:shd w:val="clear" w:color="auto" w:fill="auto"/>
            <w:noWrap/>
            <w:hideMark/>
          </w:tcPr>
          <w:p w14:paraId="59C5450B" w14:textId="77777777" w:rsidR="0065672E" w:rsidRPr="00F269AD" w:rsidRDefault="0065672E" w:rsidP="00B55C7D">
            <w:pPr>
              <w:rPr>
                <w:color w:val="000000"/>
              </w:rPr>
            </w:pPr>
            <w:r w:rsidRPr="00F269AD">
              <w:rPr>
                <w:color w:val="000000"/>
              </w:rPr>
              <w:t>United States</w:t>
            </w:r>
          </w:p>
        </w:tc>
      </w:tr>
      <w:tr w:rsidR="0065672E" w:rsidRPr="00F269AD" w14:paraId="75AC87B4" w14:textId="77777777" w:rsidTr="00B55C7D">
        <w:trPr>
          <w:trHeight w:val="300"/>
        </w:trPr>
        <w:tc>
          <w:tcPr>
            <w:tcW w:w="1176" w:type="dxa"/>
            <w:tcBorders>
              <w:top w:val="nil"/>
              <w:left w:val="nil"/>
              <w:bottom w:val="nil"/>
              <w:right w:val="nil"/>
            </w:tcBorders>
            <w:shd w:val="clear" w:color="auto" w:fill="auto"/>
            <w:noWrap/>
            <w:vAlign w:val="center"/>
            <w:hideMark/>
          </w:tcPr>
          <w:p w14:paraId="351E8560" w14:textId="77777777" w:rsidR="0065672E" w:rsidRPr="00F269AD" w:rsidRDefault="0065672E" w:rsidP="00B55C7D">
            <w:pPr>
              <w:rPr>
                <w:color w:val="000000"/>
              </w:rPr>
            </w:pPr>
            <w:r w:rsidRPr="00F269AD">
              <w:rPr>
                <w:color w:val="000000"/>
              </w:rPr>
              <w:t>USG</w:t>
            </w:r>
          </w:p>
        </w:tc>
        <w:tc>
          <w:tcPr>
            <w:tcW w:w="5589" w:type="dxa"/>
            <w:tcBorders>
              <w:top w:val="nil"/>
              <w:left w:val="nil"/>
              <w:bottom w:val="nil"/>
              <w:right w:val="nil"/>
            </w:tcBorders>
            <w:shd w:val="clear" w:color="auto" w:fill="auto"/>
            <w:noWrap/>
            <w:hideMark/>
          </w:tcPr>
          <w:p w14:paraId="6EEF841F" w14:textId="77777777" w:rsidR="0065672E" w:rsidRPr="00F269AD" w:rsidRDefault="0065672E" w:rsidP="00B55C7D">
            <w:pPr>
              <w:rPr>
                <w:color w:val="000000"/>
              </w:rPr>
            </w:pPr>
            <w:r w:rsidRPr="00F269AD">
              <w:rPr>
                <w:color w:val="000000"/>
              </w:rPr>
              <w:t>United States Government</w:t>
            </w:r>
          </w:p>
        </w:tc>
      </w:tr>
      <w:tr w:rsidR="0065672E" w:rsidRPr="00F269AD" w14:paraId="5A6FA698" w14:textId="77777777" w:rsidTr="00B55C7D">
        <w:trPr>
          <w:trHeight w:val="300"/>
        </w:trPr>
        <w:tc>
          <w:tcPr>
            <w:tcW w:w="1176" w:type="dxa"/>
            <w:tcBorders>
              <w:top w:val="nil"/>
              <w:left w:val="nil"/>
              <w:bottom w:val="nil"/>
              <w:right w:val="nil"/>
            </w:tcBorders>
            <w:shd w:val="clear" w:color="auto" w:fill="auto"/>
            <w:noWrap/>
            <w:vAlign w:val="center"/>
            <w:hideMark/>
          </w:tcPr>
          <w:p w14:paraId="76DEFAB3" w14:textId="77777777" w:rsidR="0065672E" w:rsidRPr="00F269AD" w:rsidRDefault="0065672E" w:rsidP="00B55C7D">
            <w:pPr>
              <w:rPr>
                <w:color w:val="000000"/>
              </w:rPr>
            </w:pPr>
            <w:proofErr w:type="spellStart"/>
            <w:r w:rsidRPr="00F269AD">
              <w:rPr>
                <w:color w:val="000000"/>
              </w:rPr>
              <w:t>WMD</w:t>
            </w:r>
            <w:proofErr w:type="spellEnd"/>
          </w:p>
        </w:tc>
        <w:tc>
          <w:tcPr>
            <w:tcW w:w="5589" w:type="dxa"/>
            <w:tcBorders>
              <w:top w:val="nil"/>
              <w:left w:val="nil"/>
              <w:bottom w:val="nil"/>
              <w:right w:val="nil"/>
            </w:tcBorders>
            <w:shd w:val="clear" w:color="auto" w:fill="auto"/>
            <w:noWrap/>
            <w:hideMark/>
          </w:tcPr>
          <w:p w14:paraId="63449E09" w14:textId="77777777" w:rsidR="0065672E" w:rsidRPr="00F269AD" w:rsidRDefault="0065672E" w:rsidP="00B55C7D">
            <w:pPr>
              <w:rPr>
                <w:color w:val="000000"/>
              </w:rPr>
            </w:pPr>
            <w:r w:rsidRPr="00F269AD">
              <w:rPr>
                <w:color w:val="000000"/>
              </w:rPr>
              <w:t>Weapons of Mass Destruction</w:t>
            </w:r>
          </w:p>
        </w:tc>
      </w:tr>
      <w:tr w:rsidR="0065672E" w:rsidRPr="00F269AD" w14:paraId="1DB57DA6" w14:textId="77777777" w:rsidTr="00B55C7D">
        <w:trPr>
          <w:trHeight w:val="300"/>
        </w:trPr>
        <w:tc>
          <w:tcPr>
            <w:tcW w:w="1176" w:type="dxa"/>
            <w:tcBorders>
              <w:top w:val="nil"/>
              <w:left w:val="nil"/>
              <w:bottom w:val="nil"/>
              <w:right w:val="nil"/>
            </w:tcBorders>
            <w:shd w:val="clear" w:color="auto" w:fill="auto"/>
            <w:noWrap/>
            <w:vAlign w:val="center"/>
            <w:hideMark/>
          </w:tcPr>
          <w:p w14:paraId="08570192" w14:textId="77777777" w:rsidR="0065672E" w:rsidRPr="00F269AD" w:rsidRDefault="0065672E" w:rsidP="00B55C7D">
            <w:pPr>
              <w:rPr>
                <w:color w:val="000000"/>
              </w:rPr>
            </w:pPr>
            <w:proofErr w:type="spellStart"/>
            <w:r w:rsidRPr="00F269AD">
              <w:rPr>
                <w:color w:val="000000"/>
              </w:rPr>
              <w:t>WUNM</w:t>
            </w:r>
            <w:proofErr w:type="spellEnd"/>
          </w:p>
        </w:tc>
        <w:tc>
          <w:tcPr>
            <w:tcW w:w="5589" w:type="dxa"/>
            <w:tcBorders>
              <w:top w:val="nil"/>
              <w:left w:val="nil"/>
              <w:bottom w:val="nil"/>
              <w:right w:val="nil"/>
            </w:tcBorders>
            <w:shd w:val="clear" w:color="auto" w:fill="auto"/>
            <w:noWrap/>
            <w:hideMark/>
          </w:tcPr>
          <w:p w14:paraId="0CE3E42E" w14:textId="46ABF6DC" w:rsidR="0065672E" w:rsidRPr="00F269AD" w:rsidRDefault="0065672E" w:rsidP="00B55C7D">
            <w:pPr>
              <w:rPr>
                <w:color w:val="000000"/>
              </w:rPr>
            </w:pPr>
            <w:r w:rsidRPr="00F269AD">
              <w:rPr>
                <w:color w:val="000000"/>
              </w:rPr>
              <w:t xml:space="preserve">Weapons </w:t>
            </w:r>
            <w:r w:rsidR="00061A3C">
              <w:rPr>
                <w:color w:val="000000"/>
              </w:rPr>
              <w:t>Usable</w:t>
            </w:r>
            <w:r w:rsidRPr="00F269AD">
              <w:rPr>
                <w:color w:val="000000"/>
              </w:rPr>
              <w:t xml:space="preserve"> Nuclear Material</w:t>
            </w:r>
          </w:p>
        </w:tc>
      </w:tr>
      <w:tr w:rsidR="0065672E" w:rsidRPr="00F269AD" w14:paraId="1342D7C9" w14:textId="77777777" w:rsidTr="00B55C7D">
        <w:trPr>
          <w:trHeight w:val="300"/>
        </w:trPr>
        <w:tc>
          <w:tcPr>
            <w:tcW w:w="1176" w:type="dxa"/>
            <w:tcBorders>
              <w:top w:val="nil"/>
              <w:left w:val="nil"/>
              <w:bottom w:val="nil"/>
              <w:right w:val="nil"/>
            </w:tcBorders>
            <w:shd w:val="clear" w:color="auto" w:fill="auto"/>
            <w:noWrap/>
            <w:vAlign w:val="center"/>
            <w:hideMark/>
          </w:tcPr>
          <w:p w14:paraId="56A200FA" w14:textId="77777777" w:rsidR="0065672E" w:rsidRPr="00F269AD" w:rsidRDefault="0065672E" w:rsidP="00B55C7D">
            <w:pPr>
              <w:rPr>
                <w:color w:val="000000"/>
              </w:rPr>
            </w:pPr>
            <w:r w:rsidRPr="00F269AD">
              <w:rPr>
                <w:color w:val="000000"/>
              </w:rPr>
              <w:t>9/11</w:t>
            </w:r>
          </w:p>
        </w:tc>
        <w:tc>
          <w:tcPr>
            <w:tcW w:w="5589" w:type="dxa"/>
            <w:tcBorders>
              <w:top w:val="nil"/>
              <w:left w:val="nil"/>
              <w:bottom w:val="nil"/>
              <w:right w:val="nil"/>
            </w:tcBorders>
            <w:shd w:val="clear" w:color="auto" w:fill="auto"/>
            <w:noWrap/>
            <w:hideMark/>
          </w:tcPr>
          <w:p w14:paraId="200C4F17" w14:textId="77777777" w:rsidR="0065672E" w:rsidRPr="00F269AD" w:rsidRDefault="0065672E" w:rsidP="00B55C7D">
            <w:pPr>
              <w:rPr>
                <w:color w:val="000000"/>
              </w:rPr>
            </w:pPr>
            <w:r w:rsidRPr="00F269AD">
              <w:rPr>
                <w:color w:val="000000"/>
              </w:rPr>
              <w:t>Terrorist Events of September 11, 2001</w:t>
            </w:r>
          </w:p>
        </w:tc>
      </w:tr>
    </w:tbl>
    <w:p w14:paraId="065CF6DD" w14:textId="77777777" w:rsidR="0065672E" w:rsidRDefault="0065672E"/>
    <w:p w14:paraId="377742A5" w14:textId="77777777" w:rsidR="0065672E" w:rsidRDefault="0065672E">
      <w:pPr>
        <w:rPr>
          <w:b/>
        </w:rPr>
      </w:pPr>
      <w:r>
        <w:rPr>
          <w:b/>
        </w:rPr>
        <w:br w:type="page"/>
      </w:r>
    </w:p>
    <w:p w14:paraId="75447CEB" w14:textId="77777777" w:rsidR="00CC744E" w:rsidRPr="00E11CAB" w:rsidRDefault="00C5405E" w:rsidP="00CC744E">
      <w:pPr>
        <w:spacing w:line="480" w:lineRule="auto"/>
        <w:jc w:val="center"/>
        <w:rPr>
          <w:b/>
        </w:rPr>
      </w:pPr>
      <w:r w:rsidRPr="00E11CAB">
        <w:rPr>
          <w:b/>
        </w:rPr>
        <w:lastRenderedPageBreak/>
        <w:t>ABSTRACT</w:t>
      </w:r>
      <w:bookmarkStart w:id="5" w:name="Opening"/>
      <w:bookmarkEnd w:id="5"/>
    </w:p>
    <w:p w14:paraId="050924A1" w14:textId="77777777" w:rsidR="00CE6692" w:rsidRPr="00713086" w:rsidRDefault="00CE6692" w:rsidP="00CE6692">
      <w:pPr>
        <w:pStyle w:val="xmsonormal"/>
        <w:spacing w:before="0" w:beforeAutospacing="0" w:after="0" w:afterAutospacing="0" w:line="480" w:lineRule="atLeast"/>
        <w:ind w:firstLine="720"/>
        <w:rPr>
          <w:rFonts w:ascii="Times New Roman" w:hAnsi="Times New Roman" w:cs="Times New Roman"/>
          <w:color w:val="000000"/>
          <w:sz w:val="24"/>
          <w:szCs w:val="24"/>
        </w:rPr>
      </w:pPr>
      <w:r w:rsidRPr="00713086">
        <w:rPr>
          <w:rFonts w:ascii="Times New Roman" w:hAnsi="Times New Roman" w:cs="Times New Roman"/>
          <w:color w:val="000000"/>
          <w:sz w:val="24"/>
          <w:szCs w:val="24"/>
        </w:rPr>
        <w:t>The influence of policy knowledge and public interest upon the policy making process is described in this dissertation</w:t>
      </w:r>
      <w:proofErr w:type="gramStart"/>
      <w:r w:rsidRPr="00713086">
        <w:rPr>
          <w:rFonts w:ascii="Times New Roman" w:hAnsi="Times New Roman" w:cs="Times New Roman"/>
          <w:color w:val="000000"/>
          <w:sz w:val="24"/>
          <w:szCs w:val="24"/>
        </w:rPr>
        <w:t>. </w:t>
      </w:r>
      <w:r w:rsidRPr="00713086">
        <w:rPr>
          <w:rStyle w:val="apple-converted-space"/>
          <w:rFonts w:ascii="Times New Roman" w:hAnsi="Times New Roman" w:cs="Times New Roman"/>
          <w:color w:val="000000"/>
          <w:sz w:val="24"/>
          <w:szCs w:val="24"/>
        </w:rPr>
        <w:t> </w:t>
      </w:r>
      <w:proofErr w:type="gramEnd"/>
      <w:r w:rsidRPr="00713086">
        <w:rPr>
          <w:rFonts w:ascii="Times New Roman" w:hAnsi="Times New Roman" w:cs="Times New Roman"/>
          <w:color w:val="000000"/>
          <w:sz w:val="24"/>
          <w:szCs w:val="24"/>
        </w:rPr>
        <w:t xml:space="preserve">The manner in which major policy change takes place, particularly as </w:t>
      </w:r>
      <w:proofErr w:type="gramStart"/>
      <w:r w:rsidRPr="00713086">
        <w:rPr>
          <w:rFonts w:ascii="Times New Roman" w:hAnsi="Times New Roman" w:cs="Times New Roman"/>
          <w:color w:val="000000"/>
          <w:sz w:val="24"/>
          <w:szCs w:val="24"/>
        </w:rPr>
        <w:t>legislators</w:t>
      </w:r>
      <w:proofErr w:type="gramEnd"/>
      <w:r w:rsidRPr="00713086">
        <w:rPr>
          <w:rFonts w:ascii="Times New Roman" w:hAnsi="Times New Roman" w:cs="Times New Roman"/>
          <w:color w:val="000000"/>
          <w:sz w:val="24"/>
          <w:szCs w:val="24"/>
        </w:rPr>
        <w:t xml:space="preserve"> gain technical understanding of an issue, is exhibited through this case study of a national security program.  Specifically, this work concludes that steady increases in funding for the nuclear materials detection program were reversed as public interest waned and as legislators learned more about the limited efficacy of the program</w:t>
      </w:r>
      <w:proofErr w:type="gramStart"/>
      <w:r w:rsidRPr="00713086">
        <w:rPr>
          <w:rFonts w:ascii="Times New Roman" w:hAnsi="Times New Roman" w:cs="Times New Roman"/>
          <w:color w:val="000000"/>
          <w:sz w:val="24"/>
          <w:szCs w:val="24"/>
        </w:rPr>
        <w:t xml:space="preserve">.  </w:t>
      </w:r>
      <w:proofErr w:type="gramEnd"/>
      <w:r w:rsidRPr="00713086">
        <w:rPr>
          <w:rFonts w:ascii="Times New Roman" w:hAnsi="Times New Roman" w:cs="Times New Roman"/>
          <w:color w:val="000000"/>
          <w:sz w:val="24"/>
          <w:szCs w:val="24"/>
        </w:rPr>
        <w:t>These findings are consistent with hypotheses derived from the application of the Advocacy Coalition Framework (ACF) and the Issue Attention Cycle (</w:t>
      </w:r>
      <w:proofErr w:type="spellStart"/>
      <w:r w:rsidRPr="00713086">
        <w:rPr>
          <w:rFonts w:ascii="Times New Roman" w:hAnsi="Times New Roman" w:cs="Times New Roman"/>
          <w:color w:val="000000"/>
          <w:sz w:val="24"/>
          <w:szCs w:val="24"/>
        </w:rPr>
        <w:t>IAC</w:t>
      </w:r>
      <w:proofErr w:type="spellEnd"/>
      <w:r w:rsidRPr="00713086">
        <w:rPr>
          <w:rFonts w:ascii="Times New Roman" w:hAnsi="Times New Roman" w:cs="Times New Roman"/>
          <w:color w:val="000000"/>
          <w:sz w:val="24"/>
          <w:szCs w:val="24"/>
        </w:rPr>
        <w:t xml:space="preserve">). </w:t>
      </w:r>
    </w:p>
    <w:p w14:paraId="4ACED6BC" w14:textId="77777777" w:rsidR="00CE6692" w:rsidRPr="00713086" w:rsidRDefault="00CE6692" w:rsidP="00CE6692">
      <w:pPr>
        <w:pStyle w:val="xmsonormal"/>
        <w:spacing w:before="0" w:beforeAutospacing="0" w:after="0" w:afterAutospacing="0" w:line="480" w:lineRule="atLeast"/>
        <w:ind w:firstLine="720"/>
        <w:rPr>
          <w:rFonts w:ascii="Times New Roman" w:hAnsi="Times New Roman" w:cs="Times New Roman"/>
          <w:color w:val="000000"/>
          <w:sz w:val="24"/>
          <w:szCs w:val="24"/>
        </w:rPr>
      </w:pPr>
      <w:r w:rsidRPr="00713086">
        <w:rPr>
          <w:rFonts w:ascii="Times New Roman" w:hAnsi="Times New Roman" w:cs="Times New Roman"/>
          <w:color w:val="000000"/>
          <w:sz w:val="24"/>
          <w:szCs w:val="24"/>
        </w:rPr>
        <w:t>The ACF provides a basis for integrating factors external to the bureaucratic subsystem into analysis of policymaking processes. The research indicates that legislators applied the knowledge they gained through congressional hearings to a significant budget-related decision</w:t>
      </w:r>
      <w:proofErr w:type="gramStart"/>
      <w:r w:rsidRPr="00713086">
        <w:rPr>
          <w:rFonts w:ascii="Times New Roman" w:hAnsi="Times New Roman" w:cs="Times New Roman"/>
          <w:color w:val="000000"/>
          <w:sz w:val="24"/>
          <w:szCs w:val="24"/>
        </w:rPr>
        <w:t>.</w:t>
      </w:r>
      <w:r w:rsidRPr="00713086">
        <w:rPr>
          <w:rStyle w:val="apple-converted-space"/>
          <w:rFonts w:ascii="Times New Roman" w:hAnsi="Times New Roman" w:cs="Times New Roman"/>
          <w:color w:val="000000"/>
          <w:sz w:val="24"/>
          <w:szCs w:val="24"/>
        </w:rPr>
        <w:t> </w:t>
      </w:r>
      <w:r w:rsidRPr="00713086">
        <w:rPr>
          <w:rFonts w:ascii="Times New Roman" w:hAnsi="Times New Roman" w:cs="Times New Roman"/>
          <w:color w:val="000000"/>
          <w:sz w:val="24"/>
          <w:szCs w:val="24"/>
        </w:rPr>
        <w:t xml:space="preserve"> </w:t>
      </w:r>
      <w:proofErr w:type="gramEnd"/>
      <w:r w:rsidRPr="00713086">
        <w:rPr>
          <w:rFonts w:ascii="Times New Roman" w:hAnsi="Times New Roman" w:cs="Times New Roman"/>
          <w:color w:val="000000"/>
          <w:sz w:val="24"/>
          <w:szCs w:val="24"/>
        </w:rPr>
        <w:t xml:space="preserve">At the same time, consistent with </w:t>
      </w:r>
      <w:proofErr w:type="spellStart"/>
      <w:r w:rsidRPr="00713086">
        <w:rPr>
          <w:rFonts w:ascii="Times New Roman" w:hAnsi="Times New Roman" w:cs="Times New Roman"/>
          <w:color w:val="000000"/>
          <w:sz w:val="24"/>
          <w:szCs w:val="24"/>
        </w:rPr>
        <w:t>IAC</w:t>
      </w:r>
      <w:proofErr w:type="spellEnd"/>
      <w:r w:rsidRPr="00713086">
        <w:rPr>
          <w:rFonts w:ascii="Times New Roman" w:hAnsi="Times New Roman" w:cs="Times New Roman"/>
          <w:color w:val="000000"/>
          <w:sz w:val="24"/>
          <w:szCs w:val="24"/>
        </w:rPr>
        <w:t>, this work concludes that the timing of this major budget decision occurred alongside a significant decline in public attention</w:t>
      </w:r>
      <w:proofErr w:type="gramStart"/>
      <w:r w:rsidRPr="00713086">
        <w:rPr>
          <w:rFonts w:ascii="Times New Roman" w:hAnsi="Times New Roman" w:cs="Times New Roman"/>
          <w:color w:val="000000"/>
          <w:sz w:val="24"/>
          <w:szCs w:val="24"/>
        </w:rPr>
        <w:t xml:space="preserve">.  </w:t>
      </w:r>
      <w:proofErr w:type="gramEnd"/>
      <w:r w:rsidRPr="00713086">
        <w:rPr>
          <w:rFonts w:ascii="Times New Roman" w:hAnsi="Times New Roman" w:cs="Times New Roman"/>
          <w:color w:val="000000"/>
          <w:sz w:val="24"/>
          <w:szCs w:val="24"/>
        </w:rPr>
        <w:t>Combining the two theoretical frameworks, this dissertation offers a conclusion regarding how both policy-oriented learning and public issue attention influence policy change. </w:t>
      </w:r>
    </w:p>
    <w:p w14:paraId="7C10B523" w14:textId="77777777" w:rsidR="00CE6692" w:rsidRPr="00713086" w:rsidRDefault="00CE6692" w:rsidP="00CE6692">
      <w:pPr>
        <w:pStyle w:val="xmsonormal"/>
        <w:spacing w:before="0" w:beforeAutospacing="0" w:after="0" w:afterAutospacing="0" w:line="480" w:lineRule="atLeast"/>
        <w:ind w:firstLine="720"/>
        <w:rPr>
          <w:rFonts w:ascii="Times New Roman" w:hAnsi="Times New Roman" w:cs="Times New Roman"/>
          <w:color w:val="000000"/>
          <w:sz w:val="24"/>
          <w:szCs w:val="24"/>
        </w:rPr>
      </w:pPr>
      <w:r w:rsidRPr="00713086" w:rsidDel="00C01CD1">
        <w:rPr>
          <w:rFonts w:ascii="Times New Roman" w:hAnsi="Times New Roman" w:cs="Times New Roman"/>
          <w:color w:val="000000"/>
          <w:sz w:val="24"/>
          <w:szCs w:val="24"/>
        </w:rPr>
        <w:t xml:space="preserve"> </w:t>
      </w:r>
      <w:r w:rsidRPr="00713086">
        <w:rPr>
          <w:rFonts w:ascii="Times New Roman" w:hAnsi="Times New Roman" w:cs="Times New Roman"/>
          <w:color w:val="000000"/>
          <w:sz w:val="24"/>
          <w:szCs w:val="24"/>
        </w:rPr>
        <w:t>This case study is distinct because of the issue’s complexity and the broad public interest and bipartisan support it received</w:t>
      </w:r>
      <w:proofErr w:type="gramStart"/>
      <w:r w:rsidRPr="00713086">
        <w:rPr>
          <w:rFonts w:ascii="Times New Roman" w:hAnsi="Times New Roman" w:cs="Times New Roman"/>
          <w:color w:val="000000"/>
          <w:sz w:val="24"/>
          <w:szCs w:val="24"/>
        </w:rPr>
        <w:t>. </w:t>
      </w:r>
      <w:r w:rsidRPr="00713086">
        <w:rPr>
          <w:rStyle w:val="apple-converted-space"/>
          <w:rFonts w:ascii="Times New Roman" w:hAnsi="Times New Roman" w:cs="Times New Roman"/>
          <w:color w:val="000000"/>
          <w:sz w:val="24"/>
          <w:szCs w:val="24"/>
        </w:rPr>
        <w:t> </w:t>
      </w:r>
      <w:proofErr w:type="gramEnd"/>
      <w:r w:rsidRPr="00713086">
        <w:rPr>
          <w:rFonts w:ascii="Times New Roman" w:hAnsi="Times New Roman" w:cs="Times New Roman"/>
          <w:color w:val="000000"/>
          <w:sz w:val="24"/>
          <w:szCs w:val="24"/>
        </w:rPr>
        <w:t xml:space="preserve">These circumstances led to a context that allowed me to consider what makes learning </w:t>
      </w:r>
      <w:proofErr w:type="gramStart"/>
      <w:r w:rsidRPr="00713086">
        <w:rPr>
          <w:rFonts w:ascii="Times New Roman" w:hAnsi="Times New Roman" w:cs="Times New Roman"/>
          <w:color w:val="000000"/>
          <w:sz w:val="24"/>
          <w:szCs w:val="24"/>
        </w:rPr>
        <w:t>possible</w:t>
      </w:r>
      <w:proofErr w:type="gramEnd"/>
      <w:r w:rsidRPr="00713086">
        <w:rPr>
          <w:rFonts w:ascii="Times New Roman" w:hAnsi="Times New Roman" w:cs="Times New Roman"/>
          <w:color w:val="000000"/>
          <w:sz w:val="24"/>
          <w:szCs w:val="24"/>
        </w:rPr>
        <w:t xml:space="preserve"> as legislators must constantly absorb tremendous quantities of information on a variety of topics. The characteristics of this case also provided me with the opportunity to develop an analytical schema to process complete data sets representing both related newspaper coverage and congressional hearings in an objective manner. </w:t>
      </w:r>
    </w:p>
    <w:p w14:paraId="2802023E" w14:textId="77777777" w:rsidR="00CE6692" w:rsidRPr="00713086" w:rsidRDefault="00CE6692" w:rsidP="00CE6692">
      <w:pPr>
        <w:pStyle w:val="xmsonormal"/>
        <w:spacing w:before="0" w:beforeAutospacing="0" w:after="0" w:afterAutospacing="0" w:line="480" w:lineRule="atLeast"/>
        <w:ind w:firstLine="720"/>
        <w:rPr>
          <w:rFonts w:ascii="Times New Roman" w:hAnsi="Times New Roman" w:cs="Times New Roman"/>
          <w:color w:val="000000"/>
          <w:sz w:val="24"/>
          <w:szCs w:val="24"/>
        </w:rPr>
      </w:pPr>
      <w:r w:rsidRPr="00713086">
        <w:rPr>
          <w:rFonts w:ascii="Times New Roman" w:hAnsi="Times New Roman" w:cs="Times New Roman"/>
          <w:color w:val="000000"/>
          <w:sz w:val="24"/>
          <w:szCs w:val="24"/>
        </w:rPr>
        <w:lastRenderedPageBreak/>
        <w:t>This project is an integrative model that shows linkages, indicating that the convergence of public issue attention and legislator policy knowledge factors is significant enough to account for the major radiation detection equipment policy change that took place in 2008 and 2009. Data reveal that radiation detection program budget decreases did occur in conjunction with a gradual decline in public attention and enhanced Congressional policy-oriented learning, and that broad initial coalition support for robust nuclear detection equipment funding eventually shifted to support other approaches to deterring nuclear terrorism</w:t>
      </w:r>
      <w:proofErr w:type="gramStart"/>
      <w:r w:rsidRPr="00713086">
        <w:rPr>
          <w:rFonts w:ascii="Times New Roman" w:hAnsi="Times New Roman" w:cs="Times New Roman"/>
          <w:color w:val="000000"/>
          <w:sz w:val="24"/>
          <w:szCs w:val="24"/>
        </w:rPr>
        <w:t xml:space="preserve">.  </w:t>
      </w:r>
      <w:proofErr w:type="gramEnd"/>
      <w:r w:rsidRPr="00713086">
        <w:rPr>
          <w:rFonts w:ascii="Times New Roman" w:hAnsi="Times New Roman" w:cs="Times New Roman"/>
          <w:color w:val="000000"/>
          <w:sz w:val="24"/>
          <w:szCs w:val="24"/>
        </w:rPr>
        <w:t xml:space="preserve">This finding should encourage additional research using the ACF and </w:t>
      </w:r>
      <w:proofErr w:type="spellStart"/>
      <w:r w:rsidRPr="00713086">
        <w:rPr>
          <w:rFonts w:ascii="Times New Roman" w:hAnsi="Times New Roman" w:cs="Times New Roman"/>
          <w:color w:val="000000"/>
          <w:sz w:val="24"/>
          <w:szCs w:val="24"/>
        </w:rPr>
        <w:t>IAC</w:t>
      </w:r>
      <w:proofErr w:type="spellEnd"/>
      <w:r w:rsidRPr="00713086">
        <w:rPr>
          <w:rFonts w:ascii="Times New Roman" w:hAnsi="Times New Roman" w:cs="Times New Roman"/>
          <w:color w:val="000000"/>
          <w:sz w:val="24"/>
          <w:szCs w:val="24"/>
        </w:rPr>
        <w:t xml:space="preserve"> to explain both sources of policy change and policy-oriented learning.</w:t>
      </w:r>
    </w:p>
    <w:p w14:paraId="65F652DC" w14:textId="77777777" w:rsidR="009D2CBF" w:rsidRDefault="009D2CBF" w:rsidP="009D2CBF">
      <w:pPr>
        <w:pStyle w:val="text"/>
        <w:spacing w:line="480" w:lineRule="auto"/>
        <w:jc w:val="left"/>
        <w:rPr>
          <w:rFonts w:ascii="Times New Roman" w:hAnsi="Times New Roman"/>
        </w:rPr>
      </w:pPr>
    </w:p>
    <w:p w14:paraId="0510A2C2" w14:textId="6F402F91" w:rsidR="00CC744E" w:rsidRPr="009D2CBF" w:rsidRDefault="000A72D4" w:rsidP="009D2CBF">
      <w:pPr>
        <w:pStyle w:val="text"/>
        <w:spacing w:line="480" w:lineRule="auto"/>
        <w:ind w:firstLine="0"/>
        <w:jc w:val="left"/>
        <w:rPr>
          <w:rFonts w:ascii="Times New Roman" w:hAnsi="Times New Roman"/>
        </w:rPr>
      </w:pPr>
      <w:r>
        <w:t>Keywords</w:t>
      </w:r>
      <w:r w:rsidR="00E11CAB" w:rsidRPr="00BE17A3">
        <w:t xml:space="preserve">: </w:t>
      </w:r>
      <w:r w:rsidR="009C4221">
        <w:t>p</w:t>
      </w:r>
      <w:r w:rsidR="009C4221" w:rsidRPr="00BE17A3">
        <w:t xml:space="preserve">olicy </w:t>
      </w:r>
      <w:r w:rsidR="00E11CAB" w:rsidRPr="00BE17A3">
        <w:t xml:space="preserve">knowledge, policy-oriented learning, Issue Attention Cycle, Advocacy Coalition Framework, </w:t>
      </w:r>
      <w:r w:rsidR="009C4221">
        <w:t>s</w:t>
      </w:r>
      <w:r w:rsidR="009C4221" w:rsidRPr="00BE17A3">
        <w:t>ubsystems</w:t>
      </w:r>
      <w:r w:rsidR="00E11CAB" w:rsidRPr="00BE17A3">
        <w:t xml:space="preserve">, </w:t>
      </w:r>
      <w:r w:rsidR="009C4221">
        <w:t>c</w:t>
      </w:r>
      <w:r w:rsidR="009C4221" w:rsidRPr="00BE17A3">
        <w:t>oalitions</w:t>
      </w:r>
      <w:r w:rsidR="00E11CAB" w:rsidRPr="00BE17A3">
        <w:t xml:space="preserve">, </w:t>
      </w:r>
      <w:r w:rsidR="009C4221">
        <w:t>s</w:t>
      </w:r>
      <w:r w:rsidR="009C4221" w:rsidRPr="00BE17A3">
        <w:t xml:space="preserve">tages </w:t>
      </w:r>
      <w:r w:rsidR="009C4221">
        <w:t>h</w:t>
      </w:r>
      <w:r w:rsidR="009C4221" w:rsidRPr="00BE17A3">
        <w:t>euristic</w:t>
      </w:r>
      <w:r w:rsidR="00E11CAB" w:rsidRPr="00BE17A3">
        <w:t>, policy core beliefs, secondary policy beliefs</w:t>
      </w:r>
      <w:r w:rsidR="00BE17A3">
        <w:t>.</w:t>
      </w:r>
    </w:p>
    <w:p w14:paraId="6A40A6D8" w14:textId="77777777" w:rsidR="00CC744E" w:rsidRPr="001632F4" w:rsidRDefault="00CC744E" w:rsidP="00CC744E">
      <w:pPr>
        <w:spacing w:line="480" w:lineRule="auto"/>
        <w:jc w:val="both"/>
        <w:sectPr w:rsidR="00CC744E" w:rsidRPr="001632F4" w:rsidSect="00BE17A3">
          <w:footerReference w:type="default" r:id="rId11"/>
          <w:pgSz w:w="12240" w:h="15840" w:code="1"/>
          <w:pgMar w:top="1440" w:right="1440" w:bottom="1440" w:left="2304" w:header="720" w:footer="720" w:gutter="0"/>
          <w:pgNumType w:fmt="lowerRoman" w:start="4"/>
          <w:cols w:space="720"/>
          <w:docGrid w:linePitch="360"/>
        </w:sectPr>
      </w:pPr>
    </w:p>
    <w:p w14:paraId="4D4D996A" w14:textId="77777777" w:rsidR="00C75724" w:rsidRPr="00E11CAB" w:rsidRDefault="00E11CAB" w:rsidP="00C75724">
      <w:pPr>
        <w:pStyle w:val="Heading5"/>
        <w:widowControl w:val="0"/>
        <w:rPr>
          <w:b/>
          <w:i w:val="0"/>
        </w:rPr>
      </w:pPr>
      <w:bookmarkStart w:id="6" w:name="One"/>
      <w:bookmarkEnd w:id="6"/>
      <w:r w:rsidRPr="00E11CAB">
        <w:rPr>
          <w:b/>
          <w:i w:val="0"/>
        </w:rPr>
        <w:lastRenderedPageBreak/>
        <w:t>PROLOGUE</w:t>
      </w:r>
    </w:p>
    <w:p w14:paraId="35035565" w14:textId="77777777" w:rsidR="00E11CAB" w:rsidRDefault="00E11CAB" w:rsidP="00E11CAB">
      <w:pPr>
        <w:suppressAutoHyphens/>
        <w:jc w:val="center"/>
      </w:pPr>
      <w:r w:rsidRPr="00084241">
        <w:t>“In the optimistic American tradition, [such] a technological solution is initially assumed to be possible in the case of nearly every problem.” Anthony Downs, The Issue Attention Cycle</w:t>
      </w:r>
    </w:p>
    <w:p w14:paraId="5BEFCE05" w14:textId="77777777" w:rsidR="00E11CAB" w:rsidRPr="00084241" w:rsidRDefault="00E11CAB" w:rsidP="00E11CAB">
      <w:pPr>
        <w:suppressAutoHyphens/>
        <w:jc w:val="center"/>
      </w:pPr>
    </w:p>
    <w:p w14:paraId="19BF76DA" w14:textId="77777777" w:rsidR="00E11CAB" w:rsidRDefault="00E11CAB" w:rsidP="00E11CAB">
      <w:pPr>
        <w:suppressAutoHyphens/>
        <w:jc w:val="center"/>
      </w:pPr>
      <w:r w:rsidRPr="00084241">
        <w:t>**</w:t>
      </w:r>
    </w:p>
    <w:p w14:paraId="613F4549" w14:textId="77777777" w:rsidR="00E11CAB" w:rsidRPr="00084241" w:rsidRDefault="00E11CAB" w:rsidP="00E11CAB">
      <w:pPr>
        <w:suppressAutoHyphens/>
        <w:jc w:val="center"/>
      </w:pPr>
    </w:p>
    <w:p w14:paraId="5351F548" w14:textId="2FD4D3AA" w:rsidR="00E11CAB" w:rsidRPr="00084241" w:rsidRDefault="00E11CAB" w:rsidP="00E11CAB">
      <w:pPr>
        <w:suppressAutoHyphens/>
        <w:jc w:val="center"/>
      </w:pPr>
      <w:r w:rsidRPr="00084241">
        <w:t xml:space="preserve"> “What instrument would you use to detect an atomic bomb hidden somewhere in a city?” Oppenheimer quipped, “A screwdriver (to open each and every crate or suitcase).” (1946 Senate testimony/Kai Bird and Martin J. Sherwin)</w:t>
      </w:r>
    </w:p>
    <w:p w14:paraId="0A3BBD5A" w14:textId="77777777" w:rsidR="00E11CAB" w:rsidRDefault="00E11CAB" w:rsidP="00E11CAB">
      <w:pPr>
        <w:pStyle w:val="ListParagraph"/>
        <w:spacing w:line="480" w:lineRule="auto"/>
        <w:ind w:left="0"/>
        <w:rPr>
          <w:b/>
          <w:color w:val="auto"/>
        </w:rPr>
      </w:pPr>
    </w:p>
    <w:p w14:paraId="0F4643AA" w14:textId="1908B22E" w:rsidR="008C56EE" w:rsidRDefault="00E11CAB" w:rsidP="00E11CAB">
      <w:pPr>
        <w:pStyle w:val="ListParagraph"/>
        <w:spacing w:line="480" w:lineRule="auto"/>
        <w:ind w:left="0"/>
        <w:rPr>
          <w:rFonts w:ascii="Times New Roman" w:hAnsi="Times New Roman" w:cs="Times New Roman"/>
        </w:rPr>
      </w:pPr>
      <w:r>
        <w:rPr>
          <w:b/>
          <w:color w:val="auto"/>
        </w:rPr>
        <w:tab/>
      </w:r>
      <w:r w:rsidR="00056592" w:rsidRPr="00D77180">
        <w:rPr>
          <w:rFonts w:ascii="Times New Roman" w:hAnsi="Times New Roman" w:cs="Times New Roman"/>
        </w:rPr>
        <w:t>A</w:t>
      </w:r>
      <w:r w:rsidR="007D711F" w:rsidRPr="00D77180">
        <w:rPr>
          <w:rFonts w:ascii="Times New Roman" w:hAnsi="Times New Roman" w:cs="Times New Roman"/>
        </w:rPr>
        <w:t xml:space="preserve">nthony Downs </w:t>
      </w:r>
      <w:r w:rsidR="00602166">
        <w:rPr>
          <w:rFonts w:ascii="Times New Roman" w:hAnsi="Times New Roman" w:cs="Times New Roman"/>
        </w:rPr>
        <w:t xml:space="preserve">(1972) </w:t>
      </w:r>
      <w:r w:rsidR="00D77180">
        <w:rPr>
          <w:rFonts w:ascii="Times New Roman" w:hAnsi="Times New Roman" w:cs="Times New Roman"/>
        </w:rPr>
        <w:t xml:space="preserve">defines phases </w:t>
      </w:r>
      <w:r w:rsidR="00D77180" w:rsidRPr="00B022A4">
        <w:rPr>
          <w:rFonts w:ascii="Times New Roman" w:hAnsi="Times New Roman" w:cs="Times New Roman"/>
        </w:rPr>
        <w:t>of</w:t>
      </w:r>
      <w:r w:rsidR="007D711F" w:rsidRPr="006569F3">
        <w:rPr>
          <w:rFonts w:ascii="Times New Roman" w:hAnsi="Times New Roman" w:cs="Times New Roman"/>
        </w:rPr>
        <w:t xml:space="preserve"> </w:t>
      </w:r>
      <w:r w:rsidR="00056592" w:rsidRPr="006569F3">
        <w:rPr>
          <w:rFonts w:ascii="Times New Roman" w:hAnsi="Times New Roman" w:cs="Times New Roman"/>
        </w:rPr>
        <w:t>public interest in issues of national importance with the Issue Attention Cycle (</w:t>
      </w:r>
      <w:proofErr w:type="spellStart"/>
      <w:r w:rsidR="00056592" w:rsidRPr="006569F3">
        <w:rPr>
          <w:rFonts w:ascii="Times New Roman" w:hAnsi="Times New Roman" w:cs="Times New Roman"/>
        </w:rPr>
        <w:t>IAC</w:t>
      </w:r>
      <w:proofErr w:type="spellEnd"/>
      <w:r w:rsidR="00056592" w:rsidRPr="006569F3">
        <w:rPr>
          <w:rFonts w:ascii="Times New Roman" w:hAnsi="Times New Roman" w:cs="Times New Roman"/>
        </w:rPr>
        <w:t>)</w:t>
      </w:r>
      <w:proofErr w:type="gramStart"/>
      <w:r w:rsidR="00056592" w:rsidRPr="006569F3">
        <w:rPr>
          <w:rFonts w:ascii="Times New Roman" w:hAnsi="Times New Roman" w:cs="Times New Roman"/>
        </w:rPr>
        <w:t xml:space="preserve">.  </w:t>
      </w:r>
      <w:proofErr w:type="gramEnd"/>
      <w:r w:rsidR="00056592" w:rsidRPr="006569F3">
        <w:rPr>
          <w:rFonts w:ascii="Times New Roman" w:hAnsi="Times New Roman" w:cs="Times New Roman"/>
        </w:rPr>
        <w:t>In his introductory work, Downs</w:t>
      </w:r>
      <w:r w:rsidR="00406A72" w:rsidRPr="00D63889">
        <w:rPr>
          <w:rFonts w:ascii="Times New Roman" w:hAnsi="Times New Roman" w:cs="Times New Roman"/>
        </w:rPr>
        <w:t xml:space="preserve"> </w:t>
      </w:r>
      <w:r w:rsidR="007D711F" w:rsidRPr="00602166">
        <w:rPr>
          <w:rFonts w:ascii="Times New Roman" w:hAnsi="Times New Roman" w:cs="Times New Roman"/>
        </w:rPr>
        <w:t>applie</w:t>
      </w:r>
      <w:r w:rsidR="00D77180" w:rsidRPr="00602166">
        <w:rPr>
          <w:rFonts w:ascii="Times New Roman" w:hAnsi="Times New Roman" w:cs="Times New Roman"/>
        </w:rPr>
        <w:t>s</w:t>
      </w:r>
      <w:r w:rsidR="007D711F" w:rsidRPr="00602166">
        <w:rPr>
          <w:rFonts w:ascii="Times New Roman" w:hAnsi="Times New Roman" w:cs="Times New Roman"/>
        </w:rPr>
        <w:t xml:space="preserve"> the </w:t>
      </w:r>
      <w:proofErr w:type="spellStart"/>
      <w:r w:rsidR="007D711F" w:rsidRPr="00602166">
        <w:rPr>
          <w:rFonts w:ascii="Times New Roman" w:hAnsi="Times New Roman" w:cs="Times New Roman"/>
        </w:rPr>
        <w:t>IAC</w:t>
      </w:r>
      <w:proofErr w:type="spellEnd"/>
      <w:r w:rsidR="00056592" w:rsidRPr="00602166">
        <w:rPr>
          <w:rFonts w:ascii="Times New Roman" w:hAnsi="Times New Roman" w:cs="Times New Roman"/>
        </w:rPr>
        <w:t xml:space="preserve"> to </w:t>
      </w:r>
      <w:r w:rsidR="007D711F" w:rsidRPr="00602166">
        <w:rPr>
          <w:rFonts w:ascii="Times New Roman" w:hAnsi="Times New Roman" w:cs="Times New Roman"/>
        </w:rPr>
        <w:t xml:space="preserve">the </w:t>
      </w:r>
      <w:r w:rsidR="00406A72" w:rsidRPr="00602166">
        <w:rPr>
          <w:rFonts w:ascii="Times New Roman" w:hAnsi="Times New Roman" w:cs="Times New Roman"/>
        </w:rPr>
        <w:t xml:space="preserve">emerging </w:t>
      </w:r>
      <w:r w:rsidR="00056592" w:rsidRPr="00602166">
        <w:rPr>
          <w:rFonts w:ascii="Times New Roman" w:hAnsi="Times New Roman" w:cs="Times New Roman"/>
        </w:rPr>
        <w:t xml:space="preserve">environmental </w:t>
      </w:r>
      <w:r w:rsidR="007D711F" w:rsidRPr="00602166">
        <w:rPr>
          <w:rFonts w:ascii="Times New Roman" w:hAnsi="Times New Roman" w:cs="Times New Roman"/>
        </w:rPr>
        <w:t>movement</w:t>
      </w:r>
      <w:proofErr w:type="gramStart"/>
      <w:r w:rsidR="00D77180" w:rsidRPr="00602166">
        <w:rPr>
          <w:rFonts w:ascii="Times New Roman" w:hAnsi="Times New Roman" w:cs="Times New Roman"/>
        </w:rPr>
        <w:t xml:space="preserve">.  </w:t>
      </w:r>
      <w:proofErr w:type="gramEnd"/>
      <w:r w:rsidR="00D77180" w:rsidRPr="00602166">
        <w:rPr>
          <w:rFonts w:ascii="Times New Roman" w:hAnsi="Times New Roman" w:cs="Times New Roman"/>
        </w:rPr>
        <w:t xml:space="preserve">In </w:t>
      </w:r>
      <w:r w:rsidR="00D77180" w:rsidRPr="006569F3">
        <w:rPr>
          <w:rFonts w:ascii="Times New Roman" w:hAnsi="Times New Roman" w:cs="Times New Roman"/>
        </w:rPr>
        <w:t xml:space="preserve">subsequent work, </w:t>
      </w:r>
      <w:r w:rsidR="002B00B7" w:rsidRPr="00B022A4">
        <w:rPr>
          <w:rFonts w:ascii="Times New Roman" w:hAnsi="Times New Roman" w:cs="Times New Roman"/>
        </w:rPr>
        <w:t>Petersen</w:t>
      </w:r>
      <w:r w:rsidR="002B00B7" w:rsidRPr="006569F3">
        <w:rPr>
          <w:rFonts w:ascii="Times New Roman" w:hAnsi="Times New Roman" w:cs="Times New Roman"/>
        </w:rPr>
        <w:t xml:space="preserve"> (2009) </w:t>
      </w:r>
      <w:r w:rsidR="00D77180" w:rsidRPr="006569F3">
        <w:rPr>
          <w:rFonts w:ascii="Times New Roman" w:hAnsi="Times New Roman" w:cs="Times New Roman"/>
        </w:rPr>
        <w:t xml:space="preserve">endorses the </w:t>
      </w:r>
      <w:proofErr w:type="spellStart"/>
      <w:r w:rsidR="00056592" w:rsidRPr="006569F3">
        <w:rPr>
          <w:rFonts w:ascii="Times New Roman" w:hAnsi="Times New Roman" w:cs="Times New Roman"/>
        </w:rPr>
        <w:t>IAC</w:t>
      </w:r>
      <w:r w:rsidR="00D77180" w:rsidRPr="00D63889">
        <w:rPr>
          <w:rFonts w:ascii="Times New Roman" w:hAnsi="Times New Roman" w:cs="Times New Roman"/>
        </w:rPr>
        <w:t>’s</w:t>
      </w:r>
      <w:proofErr w:type="spellEnd"/>
      <w:r w:rsidR="00D77180" w:rsidRPr="00D63889">
        <w:rPr>
          <w:rFonts w:ascii="Times New Roman" w:hAnsi="Times New Roman" w:cs="Times New Roman"/>
        </w:rPr>
        <w:t xml:space="preserve"> </w:t>
      </w:r>
      <w:r w:rsidR="00056592" w:rsidRPr="00D63889">
        <w:rPr>
          <w:rFonts w:ascii="Times New Roman" w:hAnsi="Times New Roman" w:cs="Times New Roman"/>
        </w:rPr>
        <w:t>application to other issues of national</w:t>
      </w:r>
      <w:r w:rsidR="00056592" w:rsidRPr="00D77180">
        <w:rPr>
          <w:rFonts w:ascii="Times New Roman" w:hAnsi="Times New Roman" w:cs="Times New Roman"/>
        </w:rPr>
        <w:t xml:space="preserve"> interest such as the </w:t>
      </w:r>
      <w:r w:rsidRPr="00D77180">
        <w:rPr>
          <w:rFonts w:ascii="Times New Roman" w:hAnsi="Times New Roman" w:cs="Times New Roman"/>
        </w:rPr>
        <w:t>terrorist attacks of September 11, 2001 (9/11)</w:t>
      </w:r>
      <w:r w:rsidR="00056592" w:rsidRPr="00D77180">
        <w:rPr>
          <w:rFonts w:ascii="Times New Roman" w:hAnsi="Times New Roman" w:cs="Times New Roman"/>
        </w:rPr>
        <w:t xml:space="preserve">. </w:t>
      </w:r>
      <w:r w:rsidR="00D77180" w:rsidRPr="00D77180">
        <w:rPr>
          <w:rFonts w:ascii="Times New Roman" w:hAnsi="Times New Roman" w:cs="Times New Roman"/>
        </w:rPr>
        <w:t>S</w:t>
      </w:r>
      <w:r w:rsidR="00D42C65" w:rsidRPr="00D77180">
        <w:rPr>
          <w:rFonts w:ascii="Times New Roman" w:hAnsi="Times New Roman" w:cs="Times New Roman"/>
        </w:rPr>
        <w:t>udden and</w:t>
      </w:r>
      <w:r w:rsidRPr="00D77180">
        <w:rPr>
          <w:rFonts w:ascii="Times New Roman" w:hAnsi="Times New Roman" w:cs="Times New Roman"/>
        </w:rPr>
        <w:t xml:space="preserve"> intense </w:t>
      </w:r>
      <w:r w:rsidR="00D42C65" w:rsidRPr="00D77180">
        <w:rPr>
          <w:rFonts w:ascii="Times New Roman" w:hAnsi="Times New Roman" w:cs="Times New Roman"/>
        </w:rPr>
        <w:t xml:space="preserve">public </w:t>
      </w:r>
      <w:r w:rsidRPr="00D77180">
        <w:rPr>
          <w:rFonts w:ascii="Times New Roman" w:hAnsi="Times New Roman" w:cs="Times New Roman"/>
        </w:rPr>
        <w:t>interest</w:t>
      </w:r>
      <w:r w:rsidR="00D77180" w:rsidRPr="00D77180">
        <w:rPr>
          <w:rFonts w:ascii="Times New Roman" w:hAnsi="Times New Roman" w:cs="Times New Roman"/>
        </w:rPr>
        <w:t xml:space="preserve">, coupled with calls </w:t>
      </w:r>
      <w:r w:rsidRPr="00D77180">
        <w:rPr>
          <w:rFonts w:ascii="Times New Roman" w:hAnsi="Times New Roman" w:cs="Times New Roman"/>
        </w:rPr>
        <w:t>for actio</w:t>
      </w:r>
      <w:r w:rsidR="00D42C65" w:rsidRPr="00D77180">
        <w:rPr>
          <w:rFonts w:ascii="Times New Roman" w:hAnsi="Times New Roman" w:cs="Times New Roman"/>
        </w:rPr>
        <w:t>n</w:t>
      </w:r>
      <w:r w:rsidR="00D77180" w:rsidRPr="00D77180">
        <w:rPr>
          <w:rFonts w:ascii="Times New Roman" w:hAnsi="Times New Roman" w:cs="Times New Roman"/>
        </w:rPr>
        <w:t xml:space="preserve"> define these issues</w:t>
      </w:r>
      <w:proofErr w:type="gramStart"/>
      <w:r w:rsidR="00D77180" w:rsidRPr="00D77180">
        <w:rPr>
          <w:rFonts w:ascii="Times New Roman" w:hAnsi="Times New Roman" w:cs="Times New Roman"/>
        </w:rPr>
        <w:t xml:space="preserve">.  </w:t>
      </w:r>
      <w:r w:rsidRPr="00D77180">
        <w:rPr>
          <w:rFonts w:ascii="Times New Roman" w:hAnsi="Times New Roman" w:cs="Times New Roman"/>
        </w:rPr>
        <w:t xml:space="preserve"> </w:t>
      </w:r>
      <w:proofErr w:type="gramEnd"/>
      <w:r w:rsidRPr="00D77180">
        <w:rPr>
          <w:rFonts w:ascii="Times New Roman" w:hAnsi="Times New Roman" w:cs="Times New Roman"/>
        </w:rPr>
        <w:t>A</w:t>
      </w:r>
      <w:r w:rsidR="00264A5F">
        <w:rPr>
          <w:rFonts w:ascii="Times New Roman" w:hAnsi="Times New Roman" w:cs="Times New Roman"/>
        </w:rPr>
        <w:t xml:space="preserve">s constituents </w:t>
      </w:r>
      <w:r w:rsidR="005234D6">
        <w:rPr>
          <w:rFonts w:ascii="Times New Roman" w:hAnsi="Times New Roman" w:cs="Times New Roman"/>
        </w:rPr>
        <w:t>assess the</w:t>
      </w:r>
      <w:r w:rsidR="001529ED">
        <w:rPr>
          <w:rFonts w:ascii="Times New Roman" w:hAnsi="Times New Roman" w:cs="Times New Roman"/>
        </w:rPr>
        <w:t xml:space="preserve"> </w:t>
      </w:r>
      <w:r w:rsidR="00264A5F">
        <w:rPr>
          <w:rFonts w:ascii="Times New Roman" w:hAnsi="Times New Roman" w:cs="Times New Roman"/>
        </w:rPr>
        <w:t xml:space="preserve">magnitude of </w:t>
      </w:r>
      <w:r w:rsidR="001529ED">
        <w:rPr>
          <w:rFonts w:ascii="Times New Roman" w:hAnsi="Times New Roman" w:cs="Times New Roman"/>
        </w:rPr>
        <w:t>complex issue</w:t>
      </w:r>
      <w:r w:rsidR="005234D6">
        <w:rPr>
          <w:rFonts w:ascii="Times New Roman" w:hAnsi="Times New Roman" w:cs="Times New Roman"/>
        </w:rPr>
        <w:t>s</w:t>
      </w:r>
      <w:r w:rsidR="001529ED">
        <w:rPr>
          <w:rFonts w:ascii="Times New Roman" w:hAnsi="Times New Roman" w:cs="Times New Roman"/>
        </w:rPr>
        <w:t xml:space="preserve"> and press for solutions, the government typically reacts </w:t>
      </w:r>
      <w:r w:rsidR="005234D6">
        <w:rPr>
          <w:rFonts w:ascii="Times New Roman" w:hAnsi="Times New Roman" w:cs="Times New Roman"/>
        </w:rPr>
        <w:t xml:space="preserve">first </w:t>
      </w:r>
      <w:r w:rsidR="001529ED">
        <w:rPr>
          <w:rFonts w:ascii="Times New Roman" w:hAnsi="Times New Roman" w:cs="Times New Roman"/>
        </w:rPr>
        <w:t xml:space="preserve">by bolstering existing </w:t>
      </w:r>
      <w:r w:rsidR="008C56EE">
        <w:rPr>
          <w:rFonts w:ascii="Times New Roman" w:hAnsi="Times New Roman" w:cs="Times New Roman"/>
        </w:rPr>
        <w:t xml:space="preserve">technical </w:t>
      </w:r>
      <w:r w:rsidR="001529ED">
        <w:rPr>
          <w:rFonts w:ascii="Times New Roman" w:hAnsi="Times New Roman" w:cs="Times New Roman"/>
        </w:rPr>
        <w:t xml:space="preserve">capabilities </w:t>
      </w:r>
      <w:r w:rsidR="005234D6">
        <w:rPr>
          <w:rFonts w:ascii="Times New Roman" w:hAnsi="Times New Roman" w:cs="Times New Roman"/>
        </w:rPr>
        <w:t>and then by</w:t>
      </w:r>
      <w:r w:rsidR="001529ED">
        <w:rPr>
          <w:rFonts w:ascii="Times New Roman" w:hAnsi="Times New Roman" w:cs="Times New Roman"/>
        </w:rPr>
        <w:t xml:space="preserve"> allocating resources </w:t>
      </w:r>
      <w:r w:rsidR="005234D6">
        <w:rPr>
          <w:rFonts w:ascii="Times New Roman" w:hAnsi="Times New Roman" w:cs="Times New Roman"/>
        </w:rPr>
        <w:t>for</w:t>
      </w:r>
      <w:r w:rsidR="001529ED">
        <w:rPr>
          <w:rFonts w:ascii="Times New Roman" w:hAnsi="Times New Roman" w:cs="Times New Roman"/>
        </w:rPr>
        <w:t xml:space="preserve"> new alternatives</w:t>
      </w:r>
      <w:proofErr w:type="gramStart"/>
      <w:r w:rsidR="001529ED">
        <w:rPr>
          <w:rFonts w:ascii="Times New Roman" w:hAnsi="Times New Roman" w:cs="Times New Roman"/>
        </w:rPr>
        <w:t xml:space="preserve">.  </w:t>
      </w:r>
      <w:proofErr w:type="gramEnd"/>
      <w:r w:rsidR="00D42C65">
        <w:rPr>
          <w:rFonts w:ascii="Times New Roman" w:hAnsi="Times New Roman" w:cs="Times New Roman"/>
        </w:rPr>
        <w:t xml:space="preserve">Policy actions intended to address new and pressing problems typically </w:t>
      </w:r>
      <w:r>
        <w:rPr>
          <w:rFonts w:ascii="Times New Roman" w:hAnsi="Times New Roman" w:cs="Times New Roman"/>
        </w:rPr>
        <w:t>result in increased resource investment</w:t>
      </w:r>
      <w:r w:rsidR="008C56EE">
        <w:rPr>
          <w:rFonts w:ascii="Times New Roman" w:hAnsi="Times New Roman" w:cs="Times New Roman"/>
        </w:rPr>
        <w:t>s</w:t>
      </w:r>
      <w:r>
        <w:rPr>
          <w:rFonts w:ascii="Times New Roman" w:hAnsi="Times New Roman" w:cs="Times New Roman"/>
        </w:rPr>
        <w:t xml:space="preserve">. </w:t>
      </w:r>
    </w:p>
    <w:p w14:paraId="6E28EA29" w14:textId="077BBC7B" w:rsidR="005D1F28" w:rsidRDefault="008C56EE" w:rsidP="00E11CAB">
      <w:pPr>
        <w:pStyle w:val="ListParagraph"/>
        <w:spacing w:line="480" w:lineRule="auto"/>
        <w:ind w:left="0"/>
        <w:rPr>
          <w:rFonts w:ascii="Times New Roman" w:hAnsi="Times New Roman" w:cs="Times New Roman"/>
        </w:rPr>
      </w:pPr>
      <w:r>
        <w:rPr>
          <w:rFonts w:ascii="Times New Roman" w:hAnsi="Times New Roman" w:cs="Times New Roman"/>
        </w:rPr>
        <w:tab/>
        <w:t>In</w:t>
      </w:r>
      <w:r w:rsidR="00E11CAB" w:rsidRPr="00E74345">
        <w:rPr>
          <w:rFonts w:ascii="Times New Roman" w:hAnsi="Times New Roman" w:cs="Times New Roman"/>
        </w:rPr>
        <w:t xml:space="preserve"> matters o</w:t>
      </w:r>
      <w:r w:rsidR="00E11CAB">
        <w:rPr>
          <w:rFonts w:ascii="Times New Roman" w:hAnsi="Times New Roman" w:cs="Times New Roman"/>
        </w:rPr>
        <w:t>f defense and national security,</w:t>
      </w:r>
      <w:r w:rsidR="00006342">
        <w:rPr>
          <w:rFonts w:ascii="Times New Roman" w:hAnsi="Times New Roman" w:cs="Times New Roman"/>
        </w:rPr>
        <w:t xml:space="preserve"> the perception that </w:t>
      </w:r>
      <w:r w:rsidR="00E11CAB">
        <w:rPr>
          <w:rFonts w:ascii="Times New Roman" w:hAnsi="Times New Roman" w:cs="Times New Roman"/>
        </w:rPr>
        <w:t xml:space="preserve">bureaucrats are </w:t>
      </w:r>
      <w:r w:rsidR="00E11CAB" w:rsidRPr="00E74345">
        <w:rPr>
          <w:rFonts w:ascii="Times New Roman" w:hAnsi="Times New Roman" w:cs="Times New Roman"/>
        </w:rPr>
        <w:t>not good steward</w:t>
      </w:r>
      <w:r w:rsidR="00E11CAB">
        <w:rPr>
          <w:rFonts w:ascii="Times New Roman" w:hAnsi="Times New Roman" w:cs="Times New Roman"/>
        </w:rPr>
        <w:t>s</w:t>
      </w:r>
      <w:r w:rsidR="00E11CAB" w:rsidRPr="00E74345">
        <w:rPr>
          <w:rFonts w:ascii="Times New Roman" w:hAnsi="Times New Roman" w:cs="Times New Roman"/>
        </w:rPr>
        <w:t xml:space="preserve"> of research and development </w:t>
      </w:r>
      <w:r w:rsidR="00006342">
        <w:rPr>
          <w:rFonts w:ascii="Times New Roman" w:hAnsi="Times New Roman" w:cs="Times New Roman"/>
        </w:rPr>
        <w:t>funds persists</w:t>
      </w:r>
      <w:proofErr w:type="gramStart"/>
      <w:r w:rsidR="00E11CAB">
        <w:rPr>
          <w:rFonts w:ascii="Times New Roman" w:hAnsi="Times New Roman" w:cs="Times New Roman"/>
        </w:rPr>
        <w:t xml:space="preserve">.  </w:t>
      </w:r>
      <w:proofErr w:type="gramEnd"/>
      <w:r w:rsidR="00E11CAB">
        <w:rPr>
          <w:rFonts w:ascii="Times New Roman" w:hAnsi="Times New Roman" w:cs="Times New Roman"/>
        </w:rPr>
        <w:t xml:space="preserve">A cynical American people and brash media often claim that the government </w:t>
      </w:r>
      <w:r w:rsidR="00E11CAB" w:rsidRPr="00E74345">
        <w:rPr>
          <w:rFonts w:ascii="Times New Roman" w:hAnsi="Times New Roman" w:cs="Times New Roman"/>
        </w:rPr>
        <w:t>is complicit with the waste that results when</w:t>
      </w:r>
      <w:r w:rsidR="00425282">
        <w:rPr>
          <w:rFonts w:ascii="Times New Roman" w:hAnsi="Times New Roman" w:cs="Times New Roman"/>
        </w:rPr>
        <w:t xml:space="preserve"> ostensible</w:t>
      </w:r>
      <w:r w:rsidR="00E11CAB">
        <w:rPr>
          <w:rFonts w:ascii="Times New Roman" w:hAnsi="Times New Roman" w:cs="Times New Roman"/>
        </w:rPr>
        <w:t xml:space="preserve"> solutions do</w:t>
      </w:r>
      <w:r w:rsidR="00E11CAB" w:rsidRPr="00E74345">
        <w:rPr>
          <w:rFonts w:ascii="Times New Roman" w:hAnsi="Times New Roman" w:cs="Times New Roman"/>
        </w:rPr>
        <w:t xml:space="preserve"> not </w:t>
      </w:r>
      <w:r w:rsidR="003A1F35">
        <w:rPr>
          <w:rFonts w:ascii="Times New Roman" w:hAnsi="Times New Roman" w:cs="Times New Roman"/>
        </w:rPr>
        <w:t>develop quickly and</w:t>
      </w:r>
      <w:r w:rsidR="00006342">
        <w:rPr>
          <w:rFonts w:ascii="Times New Roman" w:hAnsi="Times New Roman" w:cs="Times New Roman"/>
        </w:rPr>
        <w:t xml:space="preserve"> effectively</w:t>
      </w:r>
      <w:proofErr w:type="gramStart"/>
      <w:r w:rsidR="00006342">
        <w:rPr>
          <w:rFonts w:ascii="Times New Roman" w:hAnsi="Times New Roman" w:cs="Times New Roman"/>
        </w:rPr>
        <w:t xml:space="preserve">.  </w:t>
      </w:r>
      <w:proofErr w:type="gramEnd"/>
      <w:r w:rsidR="00E11CAB">
        <w:rPr>
          <w:rFonts w:ascii="Times New Roman" w:hAnsi="Times New Roman" w:cs="Times New Roman"/>
        </w:rPr>
        <w:t xml:space="preserve">This case study addresses </w:t>
      </w:r>
      <w:r w:rsidR="0058067B">
        <w:rPr>
          <w:rFonts w:ascii="Times New Roman" w:hAnsi="Times New Roman" w:cs="Times New Roman"/>
        </w:rPr>
        <w:t>public perceptions and Congressional knowledge</w:t>
      </w:r>
      <w:r w:rsidR="00E11CAB">
        <w:rPr>
          <w:rFonts w:ascii="Times New Roman" w:hAnsi="Times New Roman" w:cs="Times New Roman"/>
        </w:rPr>
        <w:t xml:space="preserve"> through observations of public attention to major issues and through analysis of Congressional </w:t>
      </w:r>
      <w:r w:rsidR="00A14DFB">
        <w:rPr>
          <w:rFonts w:ascii="Times New Roman" w:hAnsi="Times New Roman" w:cs="Times New Roman"/>
        </w:rPr>
        <w:t>decision-making</w:t>
      </w:r>
      <w:r w:rsidR="00E11CAB">
        <w:rPr>
          <w:rFonts w:ascii="Times New Roman" w:hAnsi="Times New Roman" w:cs="Times New Roman"/>
        </w:rPr>
        <w:t xml:space="preserve">. In particular, this research identifies the </w:t>
      </w:r>
      <w:r w:rsidR="00E11CAB">
        <w:rPr>
          <w:rFonts w:ascii="Times New Roman" w:hAnsi="Times New Roman" w:cs="Times New Roman"/>
        </w:rPr>
        <w:lastRenderedPageBreak/>
        <w:t>manner in which public attention to an issue, alongside increases in Congressional knowledge, may influence the timing of policy change</w:t>
      </w:r>
      <w:proofErr w:type="gramStart"/>
      <w:r w:rsidR="00E11CAB">
        <w:rPr>
          <w:rFonts w:ascii="Times New Roman" w:hAnsi="Times New Roman" w:cs="Times New Roman"/>
        </w:rPr>
        <w:t xml:space="preserve">.  </w:t>
      </w:r>
      <w:proofErr w:type="gramEnd"/>
      <w:r w:rsidR="00E11CAB">
        <w:rPr>
          <w:rFonts w:ascii="Times New Roman" w:hAnsi="Times New Roman" w:cs="Times New Roman"/>
        </w:rPr>
        <w:t xml:space="preserve">This research accomplishes this objective </w:t>
      </w:r>
      <w:r w:rsidR="00B63B1F">
        <w:rPr>
          <w:rFonts w:ascii="Times New Roman" w:hAnsi="Times New Roman" w:cs="Times New Roman"/>
        </w:rPr>
        <w:t>through analysis of</w:t>
      </w:r>
      <w:r w:rsidR="00E11CAB">
        <w:rPr>
          <w:rFonts w:ascii="Times New Roman" w:hAnsi="Times New Roman" w:cs="Times New Roman"/>
        </w:rPr>
        <w:t xml:space="preserve"> public and Congressional responses to the threat of domestic nuclear terrorism in the wake of 9/11. By analyzing the events associated with establishment of a Global Nuclear Detection Architecture (</w:t>
      </w:r>
      <w:proofErr w:type="spellStart"/>
      <w:r w:rsidR="00E11CAB">
        <w:rPr>
          <w:rFonts w:ascii="Times New Roman" w:hAnsi="Times New Roman" w:cs="Times New Roman"/>
        </w:rPr>
        <w:t>GNDA</w:t>
      </w:r>
      <w:proofErr w:type="spellEnd"/>
      <w:r w:rsidR="00E11CAB">
        <w:rPr>
          <w:rFonts w:ascii="Times New Roman" w:hAnsi="Times New Roman" w:cs="Times New Roman"/>
        </w:rPr>
        <w:t>), data regarding public trends in interest and Congressional learning inform conclusions about the manner in which policy change occurs in this case</w:t>
      </w:r>
      <w:r w:rsidR="0058067B">
        <w:rPr>
          <w:rFonts w:ascii="Times New Roman" w:hAnsi="Times New Roman" w:cs="Times New Roman"/>
        </w:rPr>
        <w:t xml:space="preserve">, and </w:t>
      </w:r>
      <w:r w:rsidR="00EC7A7D">
        <w:rPr>
          <w:rFonts w:ascii="Times New Roman" w:hAnsi="Times New Roman" w:cs="Times New Roman"/>
        </w:rPr>
        <w:t>develops a</w:t>
      </w:r>
      <w:r w:rsidR="0058067B">
        <w:rPr>
          <w:rFonts w:ascii="Times New Roman" w:hAnsi="Times New Roman" w:cs="Times New Roman"/>
        </w:rPr>
        <w:t xml:space="preserve"> context for </w:t>
      </w:r>
      <w:r w:rsidR="00EC7A7D">
        <w:rPr>
          <w:rFonts w:ascii="Times New Roman" w:hAnsi="Times New Roman" w:cs="Times New Roman"/>
        </w:rPr>
        <w:t>determining whether the skepticism</w:t>
      </w:r>
      <w:r w:rsidR="0058067B">
        <w:rPr>
          <w:rFonts w:ascii="Times New Roman" w:hAnsi="Times New Roman" w:cs="Times New Roman"/>
        </w:rPr>
        <w:t xml:space="preserve"> many Americans </w:t>
      </w:r>
      <w:r w:rsidR="00754A4D">
        <w:rPr>
          <w:rFonts w:ascii="Times New Roman" w:hAnsi="Times New Roman" w:cs="Times New Roman"/>
        </w:rPr>
        <w:t>feel regarding Congressional decis</w:t>
      </w:r>
      <w:r w:rsidR="00EC7A7D">
        <w:rPr>
          <w:rFonts w:ascii="Times New Roman" w:hAnsi="Times New Roman" w:cs="Times New Roman"/>
        </w:rPr>
        <w:t>i</w:t>
      </w:r>
      <w:r w:rsidR="00754A4D">
        <w:rPr>
          <w:rFonts w:ascii="Times New Roman" w:hAnsi="Times New Roman" w:cs="Times New Roman"/>
        </w:rPr>
        <w:t>ons</w:t>
      </w:r>
      <w:r w:rsidR="00EC7A7D">
        <w:rPr>
          <w:rFonts w:ascii="Times New Roman" w:hAnsi="Times New Roman" w:cs="Times New Roman"/>
        </w:rPr>
        <w:t xml:space="preserve"> is properly placed</w:t>
      </w:r>
      <w:r w:rsidR="00E11CAB">
        <w:rPr>
          <w:rFonts w:ascii="Times New Roman" w:hAnsi="Times New Roman" w:cs="Times New Roman"/>
        </w:rPr>
        <w:t xml:space="preserve">. </w:t>
      </w:r>
    </w:p>
    <w:p w14:paraId="30DBD247" w14:textId="23673C6A" w:rsidR="00E11CAB" w:rsidRDefault="005D1F28" w:rsidP="00E11CAB">
      <w:pPr>
        <w:pStyle w:val="ListParagraph"/>
        <w:spacing w:line="480" w:lineRule="auto"/>
        <w:ind w:left="0"/>
        <w:rPr>
          <w:rFonts w:ascii="Times New Roman" w:hAnsi="Times New Roman" w:cs="Times New Roman"/>
        </w:rPr>
      </w:pPr>
      <w:r>
        <w:rPr>
          <w:rFonts w:ascii="Times New Roman" w:hAnsi="Times New Roman" w:cs="Times New Roman"/>
        </w:rPr>
        <w:tab/>
      </w:r>
      <w:r w:rsidR="00E11CAB">
        <w:rPr>
          <w:rFonts w:ascii="Times New Roman" w:hAnsi="Times New Roman" w:cs="Times New Roman"/>
        </w:rPr>
        <w:t xml:space="preserve">The initial </w:t>
      </w:r>
      <w:r w:rsidR="00B63B1F">
        <w:rPr>
          <w:rFonts w:ascii="Times New Roman" w:hAnsi="Times New Roman" w:cs="Times New Roman"/>
        </w:rPr>
        <w:t xml:space="preserve">unqualified </w:t>
      </w:r>
      <w:r w:rsidR="00E11CAB">
        <w:rPr>
          <w:rFonts w:ascii="Times New Roman" w:hAnsi="Times New Roman" w:cs="Times New Roman"/>
        </w:rPr>
        <w:t xml:space="preserve">support for </w:t>
      </w:r>
      <w:r w:rsidR="00A14DFB">
        <w:rPr>
          <w:rFonts w:ascii="Times New Roman" w:hAnsi="Times New Roman" w:cs="Times New Roman"/>
        </w:rPr>
        <w:t xml:space="preserve">the </w:t>
      </w:r>
      <w:proofErr w:type="spellStart"/>
      <w:r w:rsidR="00B63B1F">
        <w:rPr>
          <w:rFonts w:ascii="Times New Roman" w:hAnsi="Times New Roman" w:cs="Times New Roman"/>
        </w:rPr>
        <w:t>GNDA</w:t>
      </w:r>
      <w:proofErr w:type="spellEnd"/>
      <w:r w:rsidR="00B63B1F">
        <w:rPr>
          <w:rFonts w:ascii="Times New Roman" w:hAnsi="Times New Roman" w:cs="Times New Roman"/>
        </w:rPr>
        <w:t xml:space="preserve"> </w:t>
      </w:r>
      <w:r w:rsidR="00E11CAB">
        <w:rPr>
          <w:rFonts w:ascii="Times New Roman" w:hAnsi="Times New Roman" w:cs="Times New Roman"/>
        </w:rPr>
        <w:t xml:space="preserve">devolved as the </w:t>
      </w:r>
      <w:r w:rsidR="00811243">
        <w:rPr>
          <w:rFonts w:ascii="Times New Roman" w:hAnsi="Times New Roman" w:cs="Times New Roman"/>
        </w:rPr>
        <w:t xml:space="preserve">challenges associated with the </w:t>
      </w:r>
      <w:r w:rsidR="00B63B1F">
        <w:rPr>
          <w:rFonts w:ascii="Times New Roman" w:hAnsi="Times New Roman" w:cs="Times New Roman"/>
        </w:rPr>
        <w:t>task</w:t>
      </w:r>
      <w:r w:rsidR="00811243">
        <w:rPr>
          <w:rFonts w:ascii="Times New Roman" w:hAnsi="Times New Roman" w:cs="Times New Roman"/>
        </w:rPr>
        <w:t>s</w:t>
      </w:r>
      <w:r w:rsidR="00B63B1F">
        <w:rPr>
          <w:rFonts w:ascii="Times New Roman" w:hAnsi="Times New Roman" w:cs="Times New Roman"/>
        </w:rPr>
        <w:t xml:space="preserve"> </w:t>
      </w:r>
      <w:r w:rsidR="00E11CAB">
        <w:rPr>
          <w:rFonts w:ascii="Times New Roman" w:hAnsi="Times New Roman" w:cs="Times New Roman"/>
        </w:rPr>
        <w:t>of countering the nuclear threat—in terms of complexity and cos</w:t>
      </w:r>
      <w:r w:rsidR="00B63B1F">
        <w:rPr>
          <w:rFonts w:ascii="Times New Roman" w:hAnsi="Times New Roman" w:cs="Times New Roman"/>
        </w:rPr>
        <w:t>t—</w:t>
      </w:r>
      <w:r w:rsidR="00B06E44">
        <w:rPr>
          <w:rFonts w:ascii="Times New Roman" w:hAnsi="Times New Roman" w:cs="Times New Roman"/>
        </w:rPr>
        <w:t>became evident</w:t>
      </w:r>
      <w:proofErr w:type="gramStart"/>
      <w:r w:rsidR="00E11CAB">
        <w:rPr>
          <w:rFonts w:ascii="Times New Roman" w:hAnsi="Times New Roman" w:cs="Times New Roman"/>
        </w:rPr>
        <w:t xml:space="preserve">.  </w:t>
      </w:r>
      <w:proofErr w:type="gramEnd"/>
      <w:r w:rsidR="00E11CAB">
        <w:rPr>
          <w:rFonts w:ascii="Times New Roman" w:hAnsi="Times New Roman" w:cs="Times New Roman"/>
        </w:rPr>
        <w:t xml:space="preserve">The </w:t>
      </w:r>
      <w:r w:rsidR="00B63B1F">
        <w:rPr>
          <w:rFonts w:ascii="Times New Roman" w:hAnsi="Times New Roman" w:cs="Times New Roman"/>
        </w:rPr>
        <w:t xml:space="preserve">objective of the </w:t>
      </w:r>
      <w:proofErr w:type="spellStart"/>
      <w:r w:rsidR="00E11CAB">
        <w:rPr>
          <w:rFonts w:ascii="Times New Roman" w:hAnsi="Times New Roman" w:cs="Times New Roman"/>
        </w:rPr>
        <w:t>GNDA</w:t>
      </w:r>
      <w:proofErr w:type="spellEnd"/>
      <w:r w:rsidR="00E11CAB">
        <w:rPr>
          <w:rFonts w:ascii="Times New Roman" w:hAnsi="Times New Roman" w:cs="Times New Roman"/>
        </w:rPr>
        <w:t xml:space="preserve"> is </w:t>
      </w:r>
      <w:r w:rsidR="00B63B1F">
        <w:rPr>
          <w:rFonts w:ascii="Times New Roman" w:hAnsi="Times New Roman" w:cs="Times New Roman"/>
        </w:rPr>
        <w:t>to</w:t>
      </w:r>
      <w:r w:rsidR="00E11CAB">
        <w:rPr>
          <w:rFonts w:ascii="Times New Roman" w:hAnsi="Times New Roman" w:cs="Times New Roman"/>
        </w:rPr>
        <w:t xml:space="preserve"> maximize </w:t>
      </w:r>
      <w:r w:rsidR="00042681">
        <w:rPr>
          <w:rFonts w:ascii="Times New Roman" w:hAnsi="Times New Roman" w:cs="Times New Roman"/>
        </w:rPr>
        <w:t xml:space="preserve">the </w:t>
      </w:r>
      <w:r w:rsidR="00E11CAB">
        <w:rPr>
          <w:rFonts w:ascii="Times New Roman" w:hAnsi="Times New Roman" w:cs="Times New Roman"/>
        </w:rPr>
        <w:t xml:space="preserve">effectiveness of radiation detection equipment installations, intelligence information, and law enforcement capabilities </w:t>
      </w:r>
      <w:r w:rsidR="00042681">
        <w:rPr>
          <w:rFonts w:ascii="Times New Roman" w:hAnsi="Times New Roman" w:cs="Times New Roman"/>
        </w:rPr>
        <w:t xml:space="preserve">through </w:t>
      </w:r>
      <w:r w:rsidR="00E11CAB">
        <w:rPr>
          <w:rFonts w:ascii="Times New Roman" w:hAnsi="Times New Roman" w:cs="Times New Roman"/>
        </w:rPr>
        <w:t xml:space="preserve">one strategic approach </w:t>
      </w:r>
      <w:r w:rsidR="006245B6">
        <w:rPr>
          <w:rFonts w:ascii="Times New Roman" w:hAnsi="Times New Roman" w:cs="Times New Roman"/>
        </w:rPr>
        <w:t>against nuclear terrorism</w:t>
      </w:r>
      <w:proofErr w:type="gramStart"/>
      <w:r w:rsidR="00E11CAB">
        <w:rPr>
          <w:rFonts w:ascii="Times New Roman" w:hAnsi="Times New Roman" w:cs="Times New Roman"/>
        </w:rPr>
        <w:t xml:space="preserve">.  </w:t>
      </w:r>
      <w:proofErr w:type="gramEnd"/>
      <w:r w:rsidR="00E11CAB">
        <w:rPr>
          <w:rFonts w:ascii="Times New Roman" w:hAnsi="Times New Roman" w:cs="Times New Roman"/>
        </w:rPr>
        <w:t xml:space="preserve">Unfortunately, </w:t>
      </w:r>
      <w:proofErr w:type="spellStart"/>
      <w:r w:rsidR="000A0A2E">
        <w:rPr>
          <w:rFonts w:ascii="Times New Roman" w:hAnsi="Times New Roman" w:cs="Times New Roman"/>
        </w:rPr>
        <w:t>GNDA</w:t>
      </w:r>
      <w:proofErr w:type="spellEnd"/>
      <w:r w:rsidR="000A0A2E">
        <w:rPr>
          <w:rFonts w:ascii="Times New Roman" w:hAnsi="Times New Roman" w:cs="Times New Roman"/>
        </w:rPr>
        <w:t xml:space="preserve"> </w:t>
      </w:r>
      <w:r w:rsidR="004E7F90">
        <w:rPr>
          <w:rFonts w:ascii="Times New Roman" w:hAnsi="Times New Roman" w:cs="Times New Roman"/>
        </w:rPr>
        <w:t xml:space="preserve">initiatives </w:t>
      </w:r>
      <w:r w:rsidR="00811243">
        <w:rPr>
          <w:rFonts w:ascii="Times New Roman" w:hAnsi="Times New Roman" w:cs="Times New Roman"/>
        </w:rPr>
        <w:t>led by the Department of Homeland Security</w:t>
      </w:r>
      <w:r w:rsidR="00865C8F">
        <w:rPr>
          <w:rFonts w:ascii="Times New Roman" w:hAnsi="Times New Roman" w:cs="Times New Roman"/>
        </w:rPr>
        <w:t>’s</w:t>
      </w:r>
      <w:r w:rsidR="00811243">
        <w:rPr>
          <w:rFonts w:ascii="Times New Roman" w:hAnsi="Times New Roman" w:cs="Times New Roman"/>
        </w:rPr>
        <w:t xml:space="preserve"> </w:t>
      </w:r>
      <w:r w:rsidR="00865C8F">
        <w:rPr>
          <w:rFonts w:ascii="Times New Roman" w:hAnsi="Times New Roman" w:cs="Times New Roman"/>
        </w:rPr>
        <w:t xml:space="preserve">(DHS) Domestic Nuclear Detection Office (DNDO) </w:t>
      </w:r>
      <w:r w:rsidR="00811243">
        <w:rPr>
          <w:rFonts w:ascii="Times New Roman" w:hAnsi="Times New Roman" w:cs="Times New Roman"/>
        </w:rPr>
        <w:t>did not succeed in</w:t>
      </w:r>
      <w:r w:rsidR="00BE40BF">
        <w:rPr>
          <w:rFonts w:ascii="Times New Roman" w:hAnsi="Times New Roman" w:cs="Times New Roman"/>
        </w:rPr>
        <w:t xml:space="preserve"> </w:t>
      </w:r>
      <w:r w:rsidR="00865C8F">
        <w:rPr>
          <w:rFonts w:ascii="Times New Roman" w:hAnsi="Times New Roman" w:cs="Times New Roman"/>
        </w:rPr>
        <w:t>coalescing</w:t>
      </w:r>
      <w:r w:rsidR="00811243">
        <w:rPr>
          <w:rFonts w:ascii="Times New Roman" w:hAnsi="Times New Roman" w:cs="Times New Roman"/>
        </w:rPr>
        <w:t xml:space="preserve"> the many independent capabilities associated with pre-existing </w:t>
      </w:r>
      <w:r w:rsidR="00865C8F">
        <w:rPr>
          <w:rFonts w:ascii="Times New Roman" w:hAnsi="Times New Roman" w:cs="Times New Roman"/>
        </w:rPr>
        <w:t xml:space="preserve">assets </w:t>
      </w:r>
      <w:r w:rsidR="00811243">
        <w:rPr>
          <w:rFonts w:ascii="Times New Roman" w:hAnsi="Times New Roman" w:cs="Times New Roman"/>
        </w:rPr>
        <w:t xml:space="preserve">and </w:t>
      </w:r>
      <w:r w:rsidR="00865C8F">
        <w:rPr>
          <w:rFonts w:ascii="Times New Roman" w:hAnsi="Times New Roman" w:cs="Times New Roman"/>
        </w:rPr>
        <w:t>emergent assets</w:t>
      </w:r>
      <w:proofErr w:type="gramStart"/>
      <w:r w:rsidR="00865C8F">
        <w:rPr>
          <w:rFonts w:ascii="Times New Roman" w:hAnsi="Times New Roman" w:cs="Times New Roman"/>
        </w:rPr>
        <w:t xml:space="preserve">.  </w:t>
      </w:r>
      <w:proofErr w:type="gramEnd"/>
      <w:r w:rsidR="00865C8F">
        <w:rPr>
          <w:rFonts w:ascii="Times New Roman" w:hAnsi="Times New Roman" w:cs="Times New Roman"/>
        </w:rPr>
        <w:t>Y</w:t>
      </w:r>
      <w:r w:rsidR="0095522D">
        <w:rPr>
          <w:rFonts w:ascii="Times New Roman" w:hAnsi="Times New Roman" w:cs="Times New Roman"/>
        </w:rPr>
        <w:t>ears a</w:t>
      </w:r>
      <w:r w:rsidR="00E11CAB">
        <w:rPr>
          <w:rFonts w:ascii="Times New Roman" w:hAnsi="Times New Roman" w:cs="Times New Roman"/>
        </w:rPr>
        <w:t xml:space="preserve">fter initial robust political support and significant resource investment, </w:t>
      </w:r>
      <w:r w:rsidR="0095522D">
        <w:rPr>
          <w:rFonts w:ascii="Times New Roman" w:hAnsi="Times New Roman" w:cs="Times New Roman"/>
        </w:rPr>
        <w:t xml:space="preserve">the </w:t>
      </w:r>
      <w:r w:rsidR="000A0A2E">
        <w:rPr>
          <w:rFonts w:ascii="Times New Roman" w:hAnsi="Times New Roman" w:cs="Times New Roman"/>
        </w:rPr>
        <w:t xml:space="preserve">current detection equipment architecture </w:t>
      </w:r>
      <w:r w:rsidR="00E11CAB">
        <w:rPr>
          <w:rFonts w:ascii="Times New Roman" w:hAnsi="Times New Roman" w:cs="Times New Roman"/>
        </w:rPr>
        <w:t xml:space="preserve">bears little resemblance </w:t>
      </w:r>
      <w:r w:rsidR="00B713D8">
        <w:rPr>
          <w:rFonts w:ascii="Times New Roman" w:hAnsi="Times New Roman" w:cs="Times New Roman"/>
        </w:rPr>
        <w:t xml:space="preserve">to </w:t>
      </w:r>
      <w:r w:rsidR="00E11CAB">
        <w:rPr>
          <w:rFonts w:ascii="Times New Roman" w:hAnsi="Times New Roman" w:cs="Times New Roman"/>
        </w:rPr>
        <w:t>its foundational expectatio</w:t>
      </w:r>
      <w:r w:rsidR="00D80564">
        <w:rPr>
          <w:rFonts w:ascii="Times New Roman" w:hAnsi="Times New Roman" w:cs="Times New Roman"/>
        </w:rPr>
        <w:t>n</w:t>
      </w:r>
      <w:r w:rsidR="00B713D8">
        <w:rPr>
          <w:rFonts w:ascii="Times New Roman" w:hAnsi="Times New Roman" w:cs="Times New Roman"/>
        </w:rPr>
        <w:t>s</w:t>
      </w:r>
      <w:r w:rsidR="00D80564">
        <w:rPr>
          <w:rFonts w:ascii="Times New Roman" w:hAnsi="Times New Roman" w:cs="Times New Roman"/>
        </w:rPr>
        <w:t xml:space="preserve">.  </w:t>
      </w:r>
    </w:p>
    <w:p w14:paraId="7C1ECA8D" w14:textId="1141684A" w:rsidR="00E11CAB" w:rsidRDefault="00E11CAB" w:rsidP="00F821A2">
      <w:pPr>
        <w:pStyle w:val="ListParagraph"/>
        <w:spacing w:line="480" w:lineRule="auto"/>
        <w:ind w:left="0"/>
        <w:rPr>
          <w:rFonts w:ascii="Times New Roman" w:hAnsi="Times New Roman"/>
        </w:rPr>
      </w:pPr>
      <w:r w:rsidRPr="0096289A">
        <w:rPr>
          <w:rFonts w:ascii="Times New Roman" w:hAnsi="Times New Roman"/>
        </w:rPr>
        <w:tab/>
      </w:r>
      <w:r w:rsidR="00865C8F">
        <w:rPr>
          <w:rFonts w:ascii="Times New Roman" w:hAnsi="Times New Roman"/>
        </w:rPr>
        <w:t>This study observes that h</w:t>
      </w:r>
      <w:r w:rsidR="00D80564">
        <w:rPr>
          <w:rFonts w:ascii="Times New Roman" w:hAnsi="Times New Roman"/>
        </w:rPr>
        <w:t>undreds of millions of dollars in resources allocated to the</w:t>
      </w:r>
      <w:r>
        <w:rPr>
          <w:rFonts w:ascii="Times New Roman" w:hAnsi="Times New Roman"/>
        </w:rPr>
        <w:t xml:space="preserve"> </w:t>
      </w:r>
      <w:r w:rsidR="00865C8F">
        <w:rPr>
          <w:rFonts w:ascii="Times New Roman" w:hAnsi="Times New Roman"/>
        </w:rPr>
        <w:t>DNDO</w:t>
      </w:r>
      <w:r>
        <w:rPr>
          <w:rFonts w:ascii="Times New Roman" w:hAnsi="Times New Roman"/>
        </w:rPr>
        <w:t xml:space="preserve"> from 2003-2013 </w:t>
      </w:r>
      <w:r w:rsidR="00B06E44">
        <w:rPr>
          <w:rFonts w:ascii="Times New Roman" w:hAnsi="Times New Roman"/>
        </w:rPr>
        <w:t>coincide with</w:t>
      </w:r>
      <w:r>
        <w:rPr>
          <w:rFonts w:ascii="Times New Roman" w:hAnsi="Times New Roman"/>
        </w:rPr>
        <w:t xml:space="preserve"> broad news coverage and </w:t>
      </w:r>
      <w:r w:rsidR="00C77295">
        <w:rPr>
          <w:rFonts w:ascii="Times New Roman" w:hAnsi="Times New Roman"/>
        </w:rPr>
        <w:t xml:space="preserve">increasing </w:t>
      </w:r>
      <w:r>
        <w:rPr>
          <w:rFonts w:ascii="Times New Roman" w:hAnsi="Times New Roman"/>
        </w:rPr>
        <w:t xml:space="preserve">Congressional </w:t>
      </w:r>
      <w:r w:rsidR="00042681">
        <w:rPr>
          <w:rFonts w:ascii="Times New Roman" w:hAnsi="Times New Roman"/>
        </w:rPr>
        <w:t>activity</w:t>
      </w:r>
      <w:r>
        <w:rPr>
          <w:rFonts w:ascii="Times New Roman" w:hAnsi="Times New Roman"/>
        </w:rPr>
        <w:t xml:space="preserve">. </w:t>
      </w:r>
      <w:r w:rsidR="00D80564">
        <w:rPr>
          <w:rFonts w:ascii="Times New Roman" w:hAnsi="Times New Roman"/>
        </w:rPr>
        <w:t>The</w:t>
      </w:r>
      <w:r>
        <w:rPr>
          <w:rFonts w:ascii="Times New Roman" w:hAnsi="Times New Roman"/>
        </w:rPr>
        <w:t xml:space="preserve"> </w:t>
      </w:r>
      <w:r w:rsidR="00D80564">
        <w:rPr>
          <w:rFonts w:ascii="Times New Roman" w:hAnsi="Times New Roman"/>
        </w:rPr>
        <w:t xml:space="preserve">significant funding DHS received </w:t>
      </w:r>
      <w:r w:rsidR="00F821A2">
        <w:rPr>
          <w:rFonts w:ascii="Times New Roman" w:hAnsi="Times New Roman"/>
        </w:rPr>
        <w:t xml:space="preserve">for the </w:t>
      </w:r>
      <w:proofErr w:type="spellStart"/>
      <w:r>
        <w:rPr>
          <w:rFonts w:ascii="Times New Roman" w:hAnsi="Times New Roman"/>
        </w:rPr>
        <w:lastRenderedPageBreak/>
        <w:t>GND</w:t>
      </w:r>
      <w:r w:rsidR="00F821A2">
        <w:rPr>
          <w:rFonts w:ascii="Times New Roman" w:hAnsi="Times New Roman"/>
        </w:rPr>
        <w:t>A</w:t>
      </w:r>
      <w:proofErr w:type="spellEnd"/>
      <w:r w:rsidR="00F821A2">
        <w:rPr>
          <w:rFonts w:ascii="Times New Roman" w:hAnsi="Times New Roman"/>
        </w:rPr>
        <w:t xml:space="preserve"> came with substantial oversight—</w:t>
      </w:r>
      <w:r w:rsidR="00B713D8">
        <w:rPr>
          <w:rFonts w:ascii="Times New Roman" w:hAnsi="Times New Roman"/>
        </w:rPr>
        <w:t xml:space="preserve">subsystem members </w:t>
      </w:r>
      <w:r>
        <w:rPr>
          <w:rFonts w:ascii="Times New Roman" w:hAnsi="Times New Roman"/>
        </w:rPr>
        <w:t xml:space="preserve">associated with the mission </w:t>
      </w:r>
      <w:r w:rsidR="00F821A2">
        <w:rPr>
          <w:rFonts w:ascii="Times New Roman" w:hAnsi="Times New Roman"/>
        </w:rPr>
        <w:t>provided testimony</w:t>
      </w:r>
      <w:r>
        <w:rPr>
          <w:rFonts w:ascii="Times New Roman" w:hAnsi="Times New Roman"/>
        </w:rPr>
        <w:t xml:space="preserve"> before homeland security committees from 2003-2013</w:t>
      </w:r>
      <w:r w:rsidR="00F821A2">
        <w:rPr>
          <w:rFonts w:ascii="Times New Roman" w:hAnsi="Times New Roman"/>
        </w:rPr>
        <w:t xml:space="preserve"> on nearly 70 occasions</w:t>
      </w:r>
      <w:r>
        <w:rPr>
          <w:rFonts w:ascii="Times New Roman" w:hAnsi="Times New Roman"/>
        </w:rPr>
        <w:t xml:space="preserve">. </w:t>
      </w:r>
      <w:r w:rsidRPr="0096289A">
        <w:rPr>
          <w:rFonts w:ascii="Times New Roman" w:hAnsi="Times New Roman"/>
        </w:rPr>
        <w:t xml:space="preserve">GAO </w:t>
      </w:r>
      <w:r>
        <w:rPr>
          <w:rFonts w:ascii="Times New Roman" w:hAnsi="Times New Roman"/>
        </w:rPr>
        <w:t xml:space="preserve">expertise, </w:t>
      </w:r>
      <w:r w:rsidRPr="0096289A">
        <w:rPr>
          <w:rFonts w:ascii="Times New Roman" w:hAnsi="Times New Roman"/>
        </w:rPr>
        <w:t xml:space="preserve">alongside </w:t>
      </w:r>
      <w:r>
        <w:rPr>
          <w:rFonts w:ascii="Times New Roman" w:hAnsi="Times New Roman"/>
        </w:rPr>
        <w:t>s</w:t>
      </w:r>
      <w:r w:rsidRPr="0096289A">
        <w:rPr>
          <w:rFonts w:ascii="Times New Roman" w:hAnsi="Times New Roman"/>
        </w:rPr>
        <w:t xml:space="preserve">ubject matter expert testimony, </w:t>
      </w:r>
      <w:r w:rsidR="00E30522">
        <w:rPr>
          <w:rFonts w:ascii="Times New Roman" w:hAnsi="Times New Roman"/>
        </w:rPr>
        <w:t>enhanced legislator</w:t>
      </w:r>
      <w:r w:rsidRPr="0096289A">
        <w:rPr>
          <w:rFonts w:ascii="Times New Roman" w:hAnsi="Times New Roman"/>
        </w:rPr>
        <w:t xml:space="preserve"> policy knowledge</w:t>
      </w:r>
      <w:proofErr w:type="gramStart"/>
      <w:r w:rsidR="00E30522">
        <w:rPr>
          <w:rFonts w:ascii="Times New Roman" w:hAnsi="Times New Roman"/>
        </w:rPr>
        <w:t xml:space="preserve">.  </w:t>
      </w:r>
      <w:proofErr w:type="gramEnd"/>
      <w:r>
        <w:rPr>
          <w:rFonts w:ascii="Times New Roman" w:hAnsi="Times New Roman"/>
        </w:rPr>
        <w:t xml:space="preserve">Meanwhile, the public reacted to the threat in a manner that clearly demonstrates the phases of the </w:t>
      </w:r>
      <w:proofErr w:type="spellStart"/>
      <w:r w:rsidR="00865C8F">
        <w:rPr>
          <w:rFonts w:ascii="Times New Roman" w:hAnsi="Times New Roman"/>
        </w:rPr>
        <w:t>IAC</w:t>
      </w:r>
      <w:proofErr w:type="spellEnd"/>
      <w:proofErr w:type="gramStart"/>
      <w:r w:rsidR="00865C8F">
        <w:rPr>
          <w:rFonts w:ascii="Times New Roman" w:hAnsi="Times New Roman"/>
        </w:rPr>
        <w:t xml:space="preserve">.  </w:t>
      </w:r>
      <w:proofErr w:type="gramEnd"/>
      <w:r w:rsidR="00865C8F">
        <w:rPr>
          <w:rFonts w:ascii="Times New Roman" w:hAnsi="Times New Roman"/>
        </w:rPr>
        <w:t xml:space="preserve">This study indicates that, at the time of increased legislator policy knowledge and decreased public issue attention, funding for </w:t>
      </w:r>
      <w:proofErr w:type="spellStart"/>
      <w:r w:rsidR="00865C8F">
        <w:rPr>
          <w:rFonts w:ascii="Times New Roman" w:hAnsi="Times New Roman"/>
        </w:rPr>
        <w:t>DNDO’s</w:t>
      </w:r>
      <w:proofErr w:type="spellEnd"/>
      <w:r w:rsidR="00865C8F">
        <w:rPr>
          <w:rFonts w:ascii="Times New Roman" w:hAnsi="Times New Roman"/>
        </w:rPr>
        <w:t xml:space="preserve"> radiation detection equipment programs declined.</w:t>
      </w:r>
    </w:p>
    <w:p w14:paraId="444D7E7B" w14:textId="37C2510B" w:rsidR="00E11CAB" w:rsidRDefault="00E11CAB" w:rsidP="00E11CAB">
      <w:pPr>
        <w:pStyle w:val="ListParagraph"/>
        <w:spacing w:line="480" w:lineRule="auto"/>
        <w:ind w:left="0"/>
        <w:rPr>
          <w:rFonts w:ascii="Times New Roman" w:hAnsi="Times New Roman" w:cs="Times New Roman"/>
        </w:rPr>
      </w:pPr>
      <w:r>
        <w:rPr>
          <w:rFonts w:ascii="Times New Roman" w:hAnsi="Times New Roman"/>
        </w:rPr>
        <w:tab/>
        <w:t xml:space="preserve">Ultimately, </w:t>
      </w:r>
      <w:r>
        <w:rPr>
          <w:rFonts w:ascii="Times New Roman" w:hAnsi="Times New Roman" w:cs="Times New Roman"/>
        </w:rPr>
        <w:t>this study contribute</w:t>
      </w:r>
      <w:r w:rsidR="00BE3A6D">
        <w:rPr>
          <w:rFonts w:ascii="Times New Roman" w:hAnsi="Times New Roman" w:cs="Times New Roman"/>
        </w:rPr>
        <w:t>s</w:t>
      </w:r>
      <w:r>
        <w:rPr>
          <w:rFonts w:ascii="Times New Roman" w:hAnsi="Times New Roman" w:cs="Times New Roman"/>
        </w:rPr>
        <w:t xml:space="preserve"> to</w:t>
      </w:r>
      <w:r w:rsidR="0017327D">
        <w:rPr>
          <w:rFonts w:ascii="Times New Roman" w:hAnsi="Times New Roman" w:cs="Times New Roman"/>
        </w:rPr>
        <w:t xml:space="preserve"> an</w:t>
      </w:r>
      <w:r>
        <w:rPr>
          <w:rFonts w:ascii="Times New Roman" w:hAnsi="Times New Roman" w:cs="Times New Roman"/>
        </w:rPr>
        <w:t xml:space="preserve"> </w:t>
      </w:r>
      <w:r w:rsidRPr="00E74345">
        <w:rPr>
          <w:rFonts w:ascii="Times New Roman" w:hAnsi="Times New Roman" w:cs="Times New Roman"/>
        </w:rPr>
        <w:t xml:space="preserve">understanding of what provokes </w:t>
      </w:r>
      <w:r>
        <w:rPr>
          <w:rFonts w:ascii="Times New Roman" w:hAnsi="Times New Roman" w:cs="Times New Roman"/>
        </w:rPr>
        <w:t xml:space="preserve">the timing of smart and swift </w:t>
      </w:r>
      <w:r w:rsidRPr="00E74345">
        <w:rPr>
          <w:rFonts w:ascii="Times New Roman" w:hAnsi="Times New Roman" w:cs="Times New Roman"/>
        </w:rPr>
        <w:t>policy change</w:t>
      </w:r>
      <w:proofErr w:type="gramStart"/>
      <w:r>
        <w:rPr>
          <w:rFonts w:ascii="Times New Roman" w:hAnsi="Times New Roman" w:cs="Times New Roman"/>
        </w:rPr>
        <w:t xml:space="preserve">.  </w:t>
      </w:r>
      <w:proofErr w:type="gramEnd"/>
      <w:r>
        <w:rPr>
          <w:rFonts w:ascii="Times New Roman" w:hAnsi="Times New Roman" w:cs="Times New Roman"/>
        </w:rPr>
        <w:t xml:space="preserve">The research should provide improvement to the </w:t>
      </w:r>
      <w:r w:rsidRPr="00E74345">
        <w:rPr>
          <w:rFonts w:ascii="Times New Roman" w:hAnsi="Times New Roman" w:cs="Times New Roman"/>
        </w:rPr>
        <w:t xml:space="preserve">government’s </w:t>
      </w:r>
      <w:r>
        <w:rPr>
          <w:rFonts w:ascii="Times New Roman" w:hAnsi="Times New Roman" w:cs="Times New Roman"/>
        </w:rPr>
        <w:t xml:space="preserve">timing of </w:t>
      </w:r>
      <w:r w:rsidRPr="00E74345">
        <w:rPr>
          <w:rFonts w:ascii="Times New Roman" w:hAnsi="Times New Roman" w:cs="Times New Roman"/>
        </w:rPr>
        <w:t>cost-saving measures</w:t>
      </w:r>
      <w:r>
        <w:rPr>
          <w:rFonts w:ascii="Times New Roman" w:hAnsi="Times New Roman" w:cs="Times New Roman"/>
        </w:rPr>
        <w:t>, ensuring that policy changes are informed by enhanced technical policy knowledge and in line with public interest</w:t>
      </w:r>
      <w:proofErr w:type="gramStart"/>
      <w:r>
        <w:rPr>
          <w:rFonts w:ascii="Times New Roman" w:hAnsi="Times New Roman" w:cs="Times New Roman"/>
        </w:rPr>
        <w:t xml:space="preserve">.  </w:t>
      </w:r>
      <w:proofErr w:type="gramEnd"/>
      <w:r>
        <w:rPr>
          <w:rFonts w:ascii="Times New Roman" w:hAnsi="Times New Roman" w:cs="Times New Roman"/>
        </w:rPr>
        <w:t>The outcome of this study is a conclusion that indicates some cynicism is unfounded</w:t>
      </w:r>
      <w:proofErr w:type="gramStart"/>
      <w:r w:rsidR="003B19D4">
        <w:rPr>
          <w:rFonts w:ascii="Times New Roman" w:hAnsi="Times New Roman" w:cs="Times New Roman"/>
        </w:rPr>
        <w:t xml:space="preserve">.  </w:t>
      </w:r>
      <w:proofErr w:type="gramEnd"/>
      <w:r w:rsidR="00EE2EBF">
        <w:rPr>
          <w:rFonts w:ascii="Times New Roman" w:hAnsi="Times New Roman" w:cs="Times New Roman"/>
        </w:rPr>
        <w:t xml:space="preserve">In this case, Congress did </w:t>
      </w:r>
      <w:r>
        <w:rPr>
          <w:rFonts w:ascii="Times New Roman" w:hAnsi="Times New Roman" w:cs="Times New Roman"/>
        </w:rPr>
        <w:t>appreciate the value of enhanced technical information</w:t>
      </w:r>
      <w:r w:rsidR="003B19D4">
        <w:rPr>
          <w:rFonts w:ascii="Times New Roman" w:hAnsi="Times New Roman" w:cs="Times New Roman"/>
        </w:rPr>
        <w:t xml:space="preserve"> </w:t>
      </w:r>
      <w:r>
        <w:rPr>
          <w:rFonts w:ascii="Times New Roman" w:hAnsi="Times New Roman" w:cs="Times New Roman"/>
        </w:rPr>
        <w:t>and policy knowledge</w:t>
      </w:r>
      <w:r w:rsidR="00EE2EBF">
        <w:rPr>
          <w:rFonts w:ascii="Times New Roman" w:hAnsi="Times New Roman" w:cs="Times New Roman"/>
        </w:rPr>
        <w:t xml:space="preserve"> and </w:t>
      </w:r>
      <w:r>
        <w:rPr>
          <w:rFonts w:ascii="Times New Roman" w:hAnsi="Times New Roman" w:cs="Times New Roman"/>
        </w:rPr>
        <w:t>will implement policy change in conjunction with the public’s desire for it</w:t>
      </w:r>
      <w:proofErr w:type="gramStart"/>
      <w:r>
        <w:rPr>
          <w:rFonts w:ascii="Times New Roman" w:hAnsi="Times New Roman" w:cs="Times New Roman"/>
        </w:rPr>
        <w:t xml:space="preserve">.  </w:t>
      </w:r>
      <w:proofErr w:type="gramEnd"/>
      <w:r>
        <w:rPr>
          <w:rFonts w:ascii="Times New Roman" w:hAnsi="Times New Roman" w:cs="Times New Roman"/>
        </w:rPr>
        <w:t xml:space="preserve">Together, </w:t>
      </w:r>
      <w:r w:rsidR="00EE2EBF">
        <w:rPr>
          <w:rFonts w:ascii="Times New Roman" w:hAnsi="Times New Roman" w:cs="Times New Roman"/>
        </w:rPr>
        <w:t xml:space="preserve">the public and Congress should acknowledge </w:t>
      </w:r>
      <w:r>
        <w:rPr>
          <w:rFonts w:ascii="Times New Roman" w:hAnsi="Times New Roman" w:cs="Times New Roman"/>
        </w:rPr>
        <w:t>that investments in both technical and non-technical solutions might result in initial failure</w:t>
      </w:r>
      <w:proofErr w:type="gramStart"/>
      <w:r>
        <w:rPr>
          <w:rFonts w:ascii="Times New Roman" w:hAnsi="Times New Roman" w:cs="Times New Roman"/>
        </w:rPr>
        <w:t xml:space="preserve">.  </w:t>
      </w:r>
      <w:proofErr w:type="gramEnd"/>
      <w:r>
        <w:rPr>
          <w:rFonts w:ascii="Times New Roman" w:hAnsi="Times New Roman" w:cs="Times New Roman"/>
        </w:rPr>
        <w:t xml:space="preserve">Responsiveness to technical information and </w:t>
      </w:r>
      <w:r w:rsidR="00BE3A6D">
        <w:rPr>
          <w:rFonts w:ascii="Times New Roman" w:hAnsi="Times New Roman" w:cs="Times New Roman"/>
        </w:rPr>
        <w:t xml:space="preserve">an </w:t>
      </w:r>
      <w:r>
        <w:rPr>
          <w:rFonts w:ascii="Times New Roman" w:hAnsi="Times New Roman" w:cs="Times New Roman"/>
        </w:rPr>
        <w:t>enhanced appreciation for issue complexity should lend naturally to Congressional decision making processes</w:t>
      </w:r>
      <w:proofErr w:type="gramStart"/>
      <w:r>
        <w:rPr>
          <w:rFonts w:ascii="Times New Roman" w:hAnsi="Times New Roman" w:cs="Times New Roman"/>
        </w:rPr>
        <w:t xml:space="preserve">.  </w:t>
      </w:r>
      <w:proofErr w:type="gramEnd"/>
      <w:r>
        <w:rPr>
          <w:rFonts w:ascii="Times New Roman" w:hAnsi="Times New Roman" w:cs="Times New Roman"/>
        </w:rPr>
        <w:t xml:space="preserve">In this case, as public attention to the nuclear threat waned </w:t>
      </w:r>
      <w:r w:rsidR="00E266A1">
        <w:rPr>
          <w:rFonts w:ascii="Times New Roman" w:hAnsi="Times New Roman" w:cs="Times New Roman"/>
        </w:rPr>
        <w:t>and</w:t>
      </w:r>
      <w:r w:rsidR="00BE3A6D">
        <w:rPr>
          <w:rFonts w:ascii="Times New Roman" w:hAnsi="Times New Roman" w:cs="Times New Roman"/>
        </w:rPr>
        <w:t xml:space="preserve"> </w:t>
      </w:r>
      <w:r>
        <w:rPr>
          <w:rFonts w:ascii="Times New Roman" w:hAnsi="Times New Roman" w:cs="Times New Roman"/>
        </w:rPr>
        <w:t xml:space="preserve">it became clear that radiation detection equipment would not meet </w:t>
      </w:r>
      <w:r w:rsidR="00BE3A6D">
        <w:rPr>
          <w:rFonts w:ascii="Times New Roman" w:hAnsi="Times New Roman" w:cs="Times New Roman"/>
        </w:rPr>
        <w:t xml:space="preserve">initial </w:t>
      </w:r>
      <w:r w:rsidRPr="00E266A1">
        <w:rPr>
          <w:rFonts w:ascii="Times New Roman" w:hAnsi="Times New Roman" w:cs="Times New Roman"/>
        </w:rPr>
        <w:t xml:space="preserve">performance </w:t>
      </w:r>
      <w:r w:rsidR="00000C1C">
        <w:rPr>
          <w:rFonts w:ascii="Times New Roman" w:hAnsi="Times New Roman" w:cs="Times New Roman"/>
        </w:rPr>
        <w:t>expectations</w:t>
      </w:r>
      <w:proofErr w:type="gramStart"/>
      <w:r w:rsidR="00000C1C">
        <w:rPr>
          <w:rFonts w:ascii="Times New Roman" w:hAnsi="Times New Roman" w:cs="Times New Roman"/>
        </w:rPr>
        <w:t xml:space="preserve">.  </w:t>
      </w:r>
      <w:proofErr w:type="gramEnd"/>
      <w:r>
        <w:rPr>
          <w:rFonts w:ascii="Times New Roman" w:hAnsi="Times New Roman" w:cs="Times New Roman"/>
        </w:rPr>
        <w:t xml:space="preserve">Congress </w:t>
      </w:r>
      <w:r w:rsidR="00E266A1">
        <w:rPr>
          <w:rFonts w:ascii="Times New Roman" w:hAnsi="Times New Roman" w:cs="Times New Roman"/>
        </w:rPr>
        <w:t xml:space="preserve">refined its guidance to </w:t>
      </w:r>
      <w:r>
        <w:rPr>
          <w:rFonts w:ascii="Times New Roman" w:hAnsi="Times New Roman" w:cs="Times New Roman"/>
        </w:rPr>
        <w:t>DND</w:t>
      </w:r>
      <w:r w:rsidR="00F82F51">
        <w:rPr>
          <w:rFonts w:ascii="Times New Roman" w:hAnsi="Times New Roman" w:cs="Times New Roman"/>
        </w:rPr>
        <w:t xml:space="preserve">O by clarifying </w:t>
      </w:r>
      <w:r w:rsidR="00E266A1">
        <w:rPr>
          <w:rFonts w:ascii="Times New Roman" w:hAnsi="Times New Roman" w:cs="Times New Roman"/>
        </w:rPr>
        <w:t xml:space="preserve">its oversight purview </w:t>
      </w:r>
      <w:r w:rsidR="00F82F51">
        <w:rPr>
          <w:rFonts w:ascii="Times New Roman" w:hAnsi="Times New Roman" w:cs="Times New Roman"/>
        </w:rPr>
        <w:t>and providing specific instructions for strategic planning.</w:t>
      </w:r>
      <w:r>
        <w:rPr>
          <w:rFonts w:ascii="Times New Roman" w:hAnsi="Times New Roman" w:cs="Times New Roman"/>
        </w:rPr>
        <w:t xml:space="preserve">  </w:t>
      </w:r>
    </w:p>
    <w:p w14:paraId="6BFA06E1" w14:textId="12DAB722" w:rsidR="00E11CAB" w:rsidRDefault="00E11CAB" w:rsidP="00E11CAB">
      <w:pPr>
        <w:pStyle w:val="Body"/>
        <w:suppressAutoHyphens/>
        <w:spacing w:line="480" w:lineRule="auto"/>
        <w:rPr>
          <w:rFonts w:ascii="Times New Roman" w:hAnsi="Times New Roman" w:cs="Times New Roman"/>
        </w:rPr>
      </w:pPr>
      <w:r>
        <w:rPr>
          <w:rFonts w:ascii="Times New Roman" w:hAnsi="Times New Roman"/>
          <w:i/>
        </w:rPr>
        <w:lastRenderedPageBreak/>
        <w:tab/>
      </w:r>
      <w:r w:rsidRPr="002640CB">
        <w:rPr>
          <w:rFonts w:ascii="Times New Roman" w:hAnsi="Times New Roman" w:cs="Times New Roman"/>
          <w:color w:val="auto"/>
        </w:rPr>
        <w:t xml:space="preserve">A case study of nuclear detection programs is </w:t>
      </w:r>
      <w:r w:rsidR="003D18AB">
        <w:rPr>
          <w:rFonts w:ascii="Times New Roman" w:hAnsi="Times New Roman" w:cs="Times New Roman"/>
          <w:color w:val="auto"/>
        </w:rPr>
        <w:t xml:space="preserve">largely </w:t>
      </w:r>
      <w:r w:rsidRPr="002640CB">
        <w:rPr>
          <w:rFonts w:ascii="Times New Roman" w:hAnsi="Times New Roman" w:cs="Times New Roman"/>
          <w:color w:val="auto"/>
        </w:rPr>
        <w:t>unencumbered</w:t>
      </w:r>
      <w:r w:rsidRPr="002640CB">
        <w:rPr>
          <w:rFonts w:ascii="Times New Roman" w:hAnsi="Times New Roman" w:cs="Times New Roman"/>
        </w:rPr>
        <w:t xml:space="preserve"> by divisive politics and not easily rendered to the ideological disputes that would certainly impact </w:t>
      </w:r>
      <w:r w:rsidR="003D18AB">
        <w:rPr>
          <w:rFonts w:ascii="Times New Roman" w:hAnsi="Times New Roman" w:cs="Times New Roman"/>
        </w:rPr>
        <w:t xml:space="preserve">many </w:t>
      </w:r>
      <w:r w:rsidR="00000C1C">
        <w:rPr>
          <w:rFonts w:ascii="Times New Roman" w:hAnsi="Times New Roman" w:cs="Times New Roman"/>
        </w:rPr>
        <w:t xml:space="preserve">polarized </w:t>
      </w:r>
      <w:r w:rsidR="003D18AB">
        <w:rPr>
          <w:rFonts w:ascii="Times New Roman" w:hAnsi="Times New Roman" w:cs="Times New Roman"/>
        </w:rPr>
        <w:t>issue areas such as</w:t>
      </w:r>
      <w:r w:rsidRPr="002640CB">
        <w:rPr>
          <w:rFonts w:ascii="Times New Roman" w:hAnsi="Times New Roman" w:cs="Times New Roman"/>
        </w:rPr>
        <w:t xml:space="preserve"> health care or climate change</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Nuclear security presents a useful context for policy change </w:t>
      </w:r>
      <w:r w:rsidR="00000C1C">
        <w:rPr>
          <w:rFonts w:ascii="Times New Roman" w:hAnsi="Times New Roman" w:cs="Times New Roman"/>
        </w:rPr>
        <w:t xml:space="preserve">research </w:t>
      </w:r>
      <w:r w:rsidRPr="002640CB">
        <w:rPr>
          <w:rFonts w:ascii="Times New Roman" w:hAnsi="Times New Roman" w:cs="Times New Roman"/>
        </w:rPr>
        <w:t>because Americans generally agree that something should be done to prevent nuclear terrorism</w:t>
      </w:r>
      <w:r>
        <w:rPr>
          <w:rFonts w:ascii="Times New Roman" w:hAnsi="Times New Roman" w:cs="Times New Roman"/>
        </w:rPr>
        <w:t xml:space="preserve">. </w:t>
      </w:r>
      <w:r w:rsidRPr="002640CB">
        <w:rPr>
          <w:rFonts w:ascii="Times New Roman" w:hAnsi="Times New Roman" w:cs="Times New Roman"/>
        </w:rPr>
        <w:t xml:space="preserve">This case is interesting because of its </w:t>
      </w:r>
      <w:r w:rsidR="003D18AB">
        <w:rPr>
          <w:rFonts w:ascii="Times New Roman" w:hAnsi="Times New Roman" w:cs="Times New Roman"/>
        </w:rPr>
        <w:t>technical nature, i.e. that the solution to the policy problem is a technical solution</w:t>
      </w:r>
      <w:r w:rsidR="00687788">
        <w:rPr>
          <w:rFonts w:ascii="Times New Roman" w:hAnsi="Times New Roman" w:cs="Times New Roman"/>
        </w:rPr>
        <w:t>,</w:t>
      </w:r>
      <w:r w:rsidR="003D18AB">
        <w:rPr>
          <w:rFonts w:ascii="Times New Roman" w:hAnsi="Times New Roman" w:cs="Times New Roman"/>
        </w:rPr>
        <w:t xml:space="preserve"> such as more or better equipment</w:t>
      </w:r>
      <w:r w:rsidR="00500315">
        <w:rPr>
          <w:rFonts w:ascii="Times New Roman" w:hAnsi="Times New Roman" w:cs="Times New Roman"/>
        </w:rPr>
        <w:t xml:space="preserve"> (Kim, Y. personal communication, May 11, 2015</w:t>
      </w:r>
      <w:r w:rsidR="004E745E">
        <w:rPr>
          <w:rFonts w:ascii="Times New Roman" w:hAnsi="Times New Roman" w:cs="Times New Roman"/>
        </w:rPr>
        <w:t>)</w:t>
      </w:r>
      <w:proofErr w:type="gramStart"/>
      <w:r w:rsidRPr="002640CB">
        <w:rPr>
          <w:rFonts w:ascii="Times New Roman" w:hAnsi="Times New Roman" w:cs="Times New Roman"/>
        </w:rPr>
        <w:t xml:space="preserve">.  </w:t>
      </w:r>
      <w:proofErr w:type="gramEnd"/>
      <w:r w:rsidR="00D92413">
        <w:rPr>
          <w:rFonts w:ascii="Times New Roman" w:hAnsi="Times New Roman" w:cs="Times New Roman"/>
        </w:rPr>
        <w:t xml:space="preserve">The case of U.S. deployment of radiation detection equipment </w:t>
      </w:r>
      <w:r w:rsidRPr="002640CB">
        <w:rPr>
          <w:rFonts w:ascii="Times New Roman" w:hAnsi="Times New Roman" w:cs="Times New Roman"/>
        </w:rPr>
        <w:t>is also an appropriate choice for the A</w:t>
      </w:r>
      <w:r w:rsidR="00602166">
        <w:rPr>
          <w:rFonts w:ascii="Times New Roman" w:hAnsi="Times New Roman" w:cs="Times New Roman"/>
        </w:rPr>
        <w:t xml:space="preserve">dvocacy Coalition </w:t>
      </w:r>
      <w:r w:rsidRPr="002640CB">
        <w:rPr>
          <w:rFonts w:ascii="Times New Roman" w:hAnsi="Times New Roman" w:cs="Times New Roman"/>
        </w:rPr>
        <w:t>F</w:t>
      </w:r>
      <w:r w:rsidR="00602166">
        <w:rPr>
          <w:rFonts w:ascii="Times New Roman" w:hAnsi="Times New Roman" w:cs="Times New Roman"/>
        </w:rPr>
        <w:t>ramework (ACF)</w:t>
      </w:r>
      <w:r w:rsidRPr="002640CB">
        <w:rPr>
          <w:rFonts w:ascii="Times New Roman" w:hAnsi="Times New Roman" w:cs="Times New Roman"/>
        </w:rPr>
        <w:t xml:space="preserve"> because </w:t>
      </w:r>
      <w:r w:rsidR="00602166">
        <w:rPr>
          <w:rFonts w:ascii="Times New Roman" w:hAnsi="Times New Roman" w:cs="Times New Roman"/>
        </w:rPr>
        <w:t>DHS and DNDO originated</w:t>
      </w:r>
      <w:r w:rsidRPr="002640CB">
        <w:rPr>
          <w:rFonts w:ascii="Times New Roman" w:hAnsi="Times New Roman" w:cs="Times New Roman"/>
        </w:rPr>
        <w:t xml:space="preserve"> after the large-scale exogenous shock</w:t>
      </w:r>
      <w:r>
        <w:rPr>
          <w:rFonts w:ascii="Times New Roman" w:hAnsi="Times New Roman" w:cs="Times New Roman"/>
        </w:rPr>
        <w:t xml:space="preserve">; this shock evoked public interest, setting forth an opportunity to determine whether considering and charting public attention throughout the phases of the </w:t>
      </w:r>
      <w:proofErr w:type="spellStart"/>
      <w:r>
        <w:rPr>
          <w:rFonts w:ascii="Times New Roman" w:hAnsi="Times New Roman" w:cs="Times New Roman"/>
        </w:rPr>
        <w:t>IAC</w:t>
      </w:r>
      <w:proofErr w:type="spellEnd"/>
      <w:r>
        <w:rPr>
          <w:rFonts w:ascii="Times New Roman" w:hAnsi="Times New Roman" w:cs="Times New Roman"/>
        </w:rPr>
        <w:t xml:space="preserve"> is efficacious</w:t>
      </w:r>
      <w:proofErr w:type="gramStart"/>
      <w:r>
        <w:rPr>
          <w:rFonts w:ascii="Times New Roman" w:hAnsi="Times New Roman" w:cs="Times New Roman"/>
        </w:rPr>
        <w:t xml:space="preserve">.  </w:t>
      </w:r>
      <w:proofErr w:type="gramEnd"/>
      <w:r>
        <w:rPr>
          <w:rFonts w:ascii="Times New Roman" w:hAnsi="Times New Roman" w:cs="Times New Roman"/>
        </w:rPr>
        <w:t>Finally, this case</w:t>
      </w:r>
      <w:r w:rsidRPr="002640CB">
        <w:rPr>
          <w:rFonts w:ascii="Times New Roman" w:hAnsi="Times New Roman" w:cs="Times New Roman"/>
        </w:rPr>
        <w:t xml:space="preserve"> provides a</w:t>
      </w:r>
      <w:r>
        <w:rPr>
          <w:rFonts w:ascii="Times New Roman" w:hAnsi="Times New Roman" w:cs="Times New Roman"/>
        </w:rPr>
        <w:t>n opportunity to observe how a</w:t>
      </w:r>
      <w:r w:rsidRPr="002640CB">
        <w:rPr>
          <w:rFonts w:ascii="Times New Roman" w:hAnsi="Times New Roman" w:cs="Times New Roman"/>
        </w:rPr>
        <w:t xml:space="preserve"> government initiative, initially unencumbered resource constraints and bol</w:t>
      </w:r>
      <w:r>
        <w:rPr>
          <w:rFonts w:ascii="Times New Roman" w:hAnsi="Times New Roman" w:cs="Times New Roman"/>
        </w:rPr>
        <w:t xml:space="preserve">stered with bipartisan support, confronted strategic challenges. </w:t>
      </w:r>
    </w:p>
    <w:p w14:paraId="71E6C98A" w14:textId="77777777" w:rsidR="00E11CAB" w:rsidRPr="00C60D64" w:rsidRDefault="00E11CAB" w:rsidP="00E11CAB">
      <w:pPr>
        <w:pStyle w:val="Body"/>
        <w:suppressAutoHyphens/>
        <w:spacing w:line="480" w:lineRule="auto"/>
        <w:jc w:val="center"/>
        <w:rPr>
          <w:rFonts w:ascii="Times New Roman" w:hAnsi="Times New Roman" w:cs="Times New Roman"/>
          <w:b/>
          <w:color w:val="auto"/>
        </w:rPr>
      </w:pPr>
      <w:r w:rsidRPr="00C60D64">
        <w:rPr>
          <w:rFonts w:ascii="Times New Roman" w:hAnsi="Times New Roman" w:cs="Times New Roman"/>
          <w:b/>
          <w:color w:val="auto"/>
        </w:rPr>
        <w:t>Reasons</w:t>
      </w:r>
    </w:p>
    <w:p w14:paraId="26A30CD8" w14:textId="77777777" w:rsidR="00E23448" w:rsidRDefault="00E11CAB" w:rsidP="00E11CAB">
      <w:pPr>
        <w:spacing w:line="480" w:lineRule="auto"/>
      </w:pPr>
      <w:r w:rsidRPr="00E74345">
        <w:rPr>
          <w:sz w:val="28"/>
          <w:szCs w:val="28"/>
        </w:rPr>
        <w:tab/>
      </w:r>
      <w:r w:rsidRPr="00E74345">
        <w:t>I began my career in government in 2001 at the Department of Energy’s National Nuclear Security Administration</w:t>
      </w:r>
      <w:r w:rsidR="00602166">
        <w:t xml:space="preserve"> (DOE, </w:t>
      </w:r>
      <w:proofErr w:type="spellStart"/>
      <w:r w:rsidR="00602166">
        <w:t>NNSA</w:t>
      </w:r>
      <w:proofErr w:type="spellEnd"/>
      <w:r w:rsidR="00602166">
        <w:t>)</w:t>
      </w:r>
      <w:proofErr w:type="gramStart"/>
      <w:r w:rsidRPr="00E74345">
        <w:t xml:space="preserve">.  </w:t>
      </w:r>
      <w:proofErr w:type="gramEnd"/>
      <w:r w:rsidRPr="00E74345">
        <w:t>At DOE, I worked as a project manager for export control, and later, radiation detection equipment programs</w:t>
      </w:r>
      <w:proofErr w:type="gramStart"/>
      <w:r w:rsidRPr="00E74345">
        <w:t xml:space="preserve">.  </w:t>
      </w:r>
      <w:proofErr w:type="gramEnd"/>
      <w:r w:rsidRPr="00E74345">
        <w:t xml:space="preserve">In 2005, I transferred to DHS, </w:t>
      </w:r>
      <w:r w:rsidR="00000C1C">
        <w:t>and joined</w:t>
      </w:r>
      <w:r w:rsidRPr="00E74345">
        <w:t xml:space="preserve"> </w:t>
      </w:r>
      <w:r w:rsidR="00602166">
        <w:t>DNDO</w:t>
      </w:r>
      <w:r w:rsidRPr="00E74345">
        <w:t xml:space="preserve"> as a nuclear </w:t>
      </w:r>
      <w:r w:rsidR="00E23448">
        <w:t xml:space="preserve">policy </w:t>
      </w:r>
      <w:r w:rsidRPr="00E74345">
        <w:t>specialist</w:t>
      </w:r>
      <w:proofErr w:type="gramStart"/>
      <w:r w:rsidRPr="00E74345">
        <w:t xml:space="preserve">.  </w:t>
      </w:r>
      <w:proofErr w:type="gramEnd"/>
      <w:r w:rsidRPr="00E74345">
        <w:t xml:space="preserve">During my career in these areas, I experienced the great excitement that emerged when post-9/11 initiatives were unveiled, and also the disappointment </w:t>
      </w:r>
      <w:r w:rsidRPr="00E74345">
        <w:lastRenderedPageBreak/>
        <w:t>when practical technical matters undermined political and public support for our efforts</w:t>
      </w:r>
      <w:proofErr w:type="gramStart"/>
      <w:r w:rsidRPr="00E74345">
        <w:t xml:space="preserve">.  </w:t>
      </w:r>
      <w:proofErr w:type="gramEnd"/>
      <w:r w:rsidRPr="00E74345">
        <w:t>I also observed the intense scrutiny and unmitigated pressure personnel in these offices endured as we worked tirelessly to develop and deploy the strategic vision for our national nuclear detection architecture</w:t>
      </w:r>
      <w:proofErr w:type="gramStart"/>
      <w:r w:rsidRPr="00E74345">
        <w:t xml:space="preserve">.  </w:t>
      </w:r>
      <w:proofErr w:type="gramEnd"/>
      <w:r w:rsidRPr="00E74345">
        <w:t xml:space="preserve">The pressure to perform equipment tests with threat materials, identify installation locations that would have the most likely chance to interdict threat material, </w:t>
      </w:r>
      <w:r w:rsidR="00E23448">
        <w:t xml:space="preserve">the need to rapidly </w:t>
      </w:r>
      <w:r w:rsidRPr="00E74345">
        <w:t>train inspectors and integrat</w:t>
      </w:r>
      <w:r w:rsidR="00E23448">
        <w:t xml:space="preserve">e the whole of government users </w:t>
      </w:r>
      <w:r w:rsidRPr="00E74345">
        <w:t>felt like a race against the clock</w:t>
      </w:r>
      <w:proofErr w:type="gramStart"/>
      <w:r w:rsidRPr="00E74345">
        <w:t xml:space="preserve">.  </w:t>
      </w:r>
      <w:proofErr w:type="gramEnd"/>
      <w:r w:rsidRPr="00E74345">
        <w:t>The significant budg</w:t>
      </w:r>
      <w:r w:rsidR="00E23448">
        <w:t xml:space="preserve">et decrement in 2010 undermined </w:t>
      </w:r>
      <w:r w:rsidRPr="00E74345">
        <w:t xml:space="preserve">morale, but also invigorated the efforts to get things right.  </w:t>
      </w:r>
    </w:p>
    <w:p w14:paraId="3DCEB13D" w14:textId="31D942CB" w:rsidR="006912E3" w:rsidRDefault="00E23448" w:rsidP="00E11CAB">
      <w:pPr>
        <w:spacing w:line="480" w:lineRule="auto"/>
      </w:pPr>
      <w:r>
        <w:tab/>
      </w:r>
      <w:r w:rsidR="00E11CAB" w:rsidRPr="00E74345">
        <w:t xml:space="preserve">My perspective allows for both insider and outsider observations. </w:t>
      </w:r>
      <w:r>
        <w:t xml:space="preserve">Although </w:t>
      </w:r>
      <w:r w:rsidR="00E11CAB" w:rsidRPr="00E74345">
        <w:t>I left the federal service in 2009</w:t>
      </w:r>
      <w:r w:rsidR="00D57C7D">
        <w:t>, I</w:t>
      </w:r>
      <w:r w:rsidR="00E11CAB" w:rsidRPr="00E74345">
        <w:t xml:space="preserve"> maintained</w:t>
      </w:r>
      <w:r w:rsidR="00D57C7D">
        <w:t xml:space="preserve"> an</w:t>
      </w:r>
      <w:r w:rsidR="00E11CAB" w:rsidRPr="00E74345">
        <w:t xml:space="preserve"> interest in radiation detection equipment programs </w:t>
      </w:r>
      <w:r w:rsidR="00D57C7D">
        <w:t>and</w:t>
      </w:r>
      <w:r w:rsidR="00E11CAB" w:rsidRPr="00E74345">
        <w:t xml:space="preserve"> gained perspective on the many dynamics that contribute to the nation’s overall approach to national nuclear security</w:t>
      </w:r>
      <w:proofErr w:type="gramStart"/>
      <w:r w:rsidR="00E11CAB" w:rsidRPr="00E74345">
        <w:t xml:space="preserve">.  </w:t>
      </w:r>
      <w:proofErr w:type="gramEnd"/>
      <w:r w:rsidR="00E11CAB" w:rsidRPr="00E74345">
        <w:t>A case study of this particular policy change was therefore fitting for me</w:t>
      </w:r>
      <w:r w:rsidR="00E11CAB">
        <w:t>.</w:t>
      </w:r>
    </w:p>
    <w:p w14:paraId="3D723F9C" w14:textId="77777777" w:rsidR="006912E3" w:rsidRDefault="006912E3" w:rsidP="006912E3"/>
    <w:p w14:paraId="62FF2454" w14:textId="77777777" w:rsidR="006912E3" w:rsidRPr="003010DA" w:rsidRDefault="006912E3" w:rsidP="006912E3"/>
    <w:p w14:paraId="7121907E" w14:textId="77777777" w:rsidR="00A6749C" w:rsidRPr="0014511A" w:rsidRDefault="00A6749C" w:rsidP="00CC744E"/>
    <w:p w14:paraId="2FB113C8" w14:textId="77777777" w:rsidR="00E11CAB" w:rsidRDefault="00E11CAB">
      <w:r>
        <w:br w:type="page"/>
      </w:r>
    </w:p>
    <w:p w14:paraId="3750A99D" w14:textId="77777777" w:rsidR="00213088" w:rsidRPr="00BE17A3" w:rsidRDefault="00213088" w:rsidP="00213088">
      <w:pPr>
        <w:pStyle w:val="TOCHeading"/>
        <w:spacing w:line="480" w:lineRule="auto"/>
        <w:rPr>
          <w:color w:val="auto"/>
          <w:sz w:val="24"/>
          <w:szCs w:val="24"/>
        </w:rPr>
      </w:pPr>
      <w:r w:rsidRPr="00BE17A3">
        <w:rPr>
          <w:color w:val="auto"/>
          <w:sz w:val="24"/>
          <w:szCs w:val="24"/>
        </w:rPr>
        <w:lastRenderedPageBreak/>
        <w:t>CHAPTER ONE</w:t>
      </w:r>
    </w:p>
    <w:p w14:paraId="2C87AA3A" w14:textId="77777777" w:rsidR="00213088" w:rsidRPr="00BE17A3" w:rsidRDefault="00213088" w:rsidP="00213088">
      <w:pPr>
        <w:jc w:val="center"/>
        <w:rPr>
          <w:b/>
        </w:rPr>
      </w:pPr>
      <w:r w:rsidRPr="00BE17A3">
        <w:rPr>
          <w:b/>
        </w:rPr>
        <w:t>Introduction</w:t>
      </w:r>
    </w:p>
    <w:p w14:paraId="6B9A43C4" w14:textId="77777777" w:rsidR="00213088" w:rsidRPr="00BE17A3" w:rsidRDefault="00213088" w:rsidP="00213088"/>
    <w:p w14:paraId="1826A819" w14:textId="77777777" w:rsidR="00213088" w:rsidRPr="00BE17A3" w:rsidRDefault="00213088" w:rsidP="00213088">
      <w:pPr>
        <w:pStyle w:val="ListParagraph"/>
        <w:ind w:left="0"/>
        <w:jc w:val="center"/>
        <w:rPr>
          <w:rFonts w:ascii="Times New Roman" w:hAnsi="Times New Roman" w:cs="Times New Roman"/>
          <w:b/>
        </w:rPr>
      </w:pPr>
      <w:r w:rsidRPr="00BE17A3">
        <w:rPr>
          <w:rFonts w:ascii="Times New Roman" w:hAnsi="Times New Roman" w:cs="Times New Roman"/>
          <w:b/>
        </w:rPr>
        <w:t>Statement of Purpose</w:t>
      </w:r>
    </w:p>
    <w:p w14:paraId="1E0B7E28" w14:textId="77777777" w:rsidR="00213088" w:rsidRPr="00ED392E" w:rsidRDefault="00213088" w:rsidP="00213088">
      <w:pPr>
        <w:pStyle w:val="ListParagraph"/>
        <w:ind w:left="0"/>
        <w:jc w:val="center"/>
        <w:rPr>
          <w:rFonts w:ascii="Times New Roman" w:hAnsi="Times New Roman" w:cs="Times New Roman"/>
          <w:b/>
          <w:sz w:val="28"/>
          <w:szCs w:val="28"/>
        </w:rPr>
      </w:pPr>
    </w:p>
    <w:p w14:paraId="39F38B6A" w14:textId="07F6E5FF" w:rsidR="00213088" w:rsidRDefault="00213088" w:rsidP="00213088">
      <w:pPr>
        <w:pBdr>
          <w:top w:val="nil"/>
          <w:left w:val="nil"/>
          <w:bottom w:val="nil"/>
          <w:right w:val="nil"/>
          <w:between w:val="nil"/>
          <w:bar w:val="nil"/>
        </w:pBdr>
        <w:suppressAutoHyphens/>
        <w:spacing w:line="480" w:lineRule="auto"/>
      </w:pPr>
      <w:r>
        <w:rPr>
          <w:rFonts w:ascii="Cambria" w:eastAsia="Cambria" w:hAnsi="Cambria" w:cs="Cambria"/>
          <w:b/>
          <w:color w:val="000000"/>
          <w:u w:color="000000"/>
          <w:bdr w:val="nil"/>
        </w:rPr>
        <w:tab/>
      </w:r>
      <w:r>
        <w:t>The purpose of this dissertation is to utilize the Advocacy Coalition Framework (ACF) in conjunction with the Issue Attention Cycle (</w:t>
      </w:r>
      <w:proofErr w:type="spellStart"/>
      <w:r>
        <w:t>IAC</w:t>
      </w:r>
      <w:proofErr w:type="spellEnd"/>
      <w:r>
        <w:t>) to make observations about how accumulation of policy knowledge and the cycle of public issue attention relate to policy change</w:t>
      </w:r>
      <w:proofErr w:type="gramStart"/>
      <w:r>
        <w:t xml:space="preserve">.  </w:t>
      </w:r>
      <w:proofErr w:type="gramEnd"/>
      <w:r w:rsidR="00687788">
        <w:t>The hypothesis for this study capture</w:t>
      </w:r>
      <w:r w:rsidR="00B47192">
        <w:t>s</w:t>
      </w:r>
      <w:r w:rsidR="00687788">
        <w:t xml:space="preserve"> the influence of these factors upon the budget for the Domestic Nuclear Detection Office (DNDO)</w:t>
      </w:r>
      <w:r w:rsidR="00B47192">
        <w:t>. The research hypothesis incorporates budget as a dependent variable affected by the issue attention and policy knowledge factors:</w:t>
      </w:r>
      <w:r w:rsidR="00B55961">
        <w:t xml:space="preserve"> </w:t>
      </w:r>
      <w:r w:rsidRPr="002A410C">
        <w:t xml:space="preserve">Radiation detection program budget decreases </w:t>
      </w:r>
      <w:r w:rsidR="00687788">
        <w:t xml:space="preserve">occur </w:t>
      </w:r>
      <w:r w:rsidRPr="002A410C">
        <w:t>in conjunction wi</w:t>
      </w:r>
      <w:r>
        <w:t>th a gradual decline in public attention</w:t>
      </w:r>
      <w:r w:rsidRPr="002A410C">
        <w:t xml:space="preserve"> </w:t>
      </w:r>
      <w:r w:rsidRPr="002A410C">
        <w:rPr>
          <w:iCs/>
        </w:rPr>
        <w:t>and enhanced Congressional policy-oriented learning</w:t>
      </w:r>
      <w:r w:rsidRPr="002A410C">
        <w:t>.</w:t>
      </w:r>
    </w:p>
    <w:p w14:paraId="4F3834E7" w14:textId="3B310E97" w:rsidR="00213088" w:rsidRPr="001D6791" w:rsidRDefault="00213088" w:rsidP="00213088">
      <w:pPr>
        <w:pBdr>
          <w:top w:val="nil"/>
          <w:left w:val="nil"/>
          <w:bottom w:val="nil"/>
          <w:right w:val="nil"/>
          <w:between w:val="nil"/>
          <w:bar w:val="nil"/>
        </w:pBdr>
        <w:suppressAutoHyphens/>
        <w:spacing w:line="480" w:lineRule="auto"/>
        <w:rPr>
          <w:rFonts w:eastAsia="Cambria"/>
          <w:i/>
          <w:color w:val="000000"/>
          <w:u w:color="000000"/>
          <w:bdr w:val="nil"/>
        </w:rPr>
      </w:pPr>
      <w:r>
        <w:tab/>
      </w:r>
      <w:r w:rsidRPr="00D86EB5">
        <w:t>Americans consistently report that reduction of the federal budget deficit should be a top issue for the President</w:t>
      </w:r>
      <w:sdt>
        <w:sdtPr>
          <w:id w:val="963464421"/>
          <w:citation/>
        </w:sdtPr>
        <w:sdtEndPr/>
        <w:sdtContent>
          <w:r w:rsidRPr="00D86EB5">
            <w:fldChar w:fldCharType="begin"/>
          </w:r>
          <w:r w:rsidRPr="00D86EB5">
            <w:instrText>CITATION Gal12 \l 1033  \m Gal16</w:instrText>
          </w:r>
          <w:r w:rsidRPr="00D86EB5">
            <w:fldChar w:fldCharType="separate"/>
          </w:r>
          <w:r w:rsidR="001033C8">
            <w:rPr>
              <w:noProof/>
            </w:rPr>
            <w:t xml:space="preserve"> (Gallup: Politics, 2012; Gallup: Politics, 2016)</w:t>
          </w:r>
          <w:r w:rsidRPr="00D86EB5">
            <w:fldChar w:fldCharType="end"/>
          </w:r>
        </w:sdtContent>
      </w:sdt>
      <w:r w:rsidRPr="00D86EB5">
        <w:t xml:space="preserve">. </w:t>
      </w:r>
      <w:r>
        <w:t>Terrorism and national security are the other issues that are</w:t>
      </w:r>
      <w:r w:rsidRPr="00D86EB5">
        <w:t xml:space="preserve"> consistently of concern to Americans </w:t>
      </w:r>
      <w:sdt>
        <w:sdtPr>
          <w:id w:val="620491667"/>
          <w:citation/>
        </w:sdtPr>
        <w:sdtEndPr/>
        <w:sdtContent>
          <w:r w:rsidRPr="00D86EB5">
            <w:fldChar w:fldCharType="begin"/>
          </w:r>
          <w:r w:rsidRPr="00D86EB5">
            <w:instrText xml:space="preserve"> CITATION Gal12 \l 1033 </w:instrText>
          </w:r>
          <w:r w:rsidRPr="00D86EB5">
            <w:fldChar w:fldCharType="separate"/>
          </w:r>
          <w:r w:rsidR="001033C8">
            <w:rPr>
              <w:noProof/>
            </w:rPr>
            <w:t>(Gallup: Politics, 2012)</w:t>
          </w:r>
          <w:r w:rsidRPr="00D86EB5">
            <w:fldChar w:fldCharType="end"/>
          </w:r>
        </w:sdtContent>
      </w:sdt>
      <w:sdt>
        <w:sdtPr>
          <w:id w:val="-278646687"/>
          <w:citation/>
        </w:sdtPr>
        <w:sdtEndPr/>
        <w:sdtContent>
          <w:r w:rsidRPr="00D86EB5">
            <w:fldChar w:fldCharType="begin"/>
          </w:r>
          <w:r w:rsidRPr="00D86EB5">
            <w:instrText xml:space="preserve"> CITATION Gal16 \l 1033 </w:instrText>
          </w:r>
          <w:r w:rsidRPr="00D86EB5">
            <w:fldChar w:fldCharType="separate"/>
          </w:r>
          <w:r w:rsidR="001033C8">
            <w:rPr>
              <w:noProof/>
            </w:rPr>
            <w:t xml:space="preserve"> (Gallup: Politics, 2016)</w:t>
          </w:r>
          <w:r w:rsidRPr="00D86EB5">
            <w:fldChar w:fldCharType="end"/>
          </w:r>
        </w:sdtContent>
      </w:sdt>
      <w:proofErr w:type="gramStart"/>
      <w:r w:rsidRPr="00D86EB5">
        <w:t xml:space="preserve">.  </w:t>
      </w:r>
      <w:proofErr w:type="gramEnd"/>
      <w:r>
        <w:t>Despite these issues of tremendous importance, the government is ultimately constrained by the limited resources available after</w:t>
      </w:r>
      <w:r w:rsidR="00166D2E">
        <w:t xml:space="preserve"> distribution of </w:t>
      </w:r>
      <w:r>
        <w:t xml:space="preserve">mandatory </w:t>
      </w:r>
      <w:r w:rsidR="00166D2E">
        <w:t>funding</w:t>
      </w:r>
      <w:r>
        <w:t xml:space="preserve"> requirements</w:t>
      </w:r>
      <w:proofErr w:type="gramStart"/>
      <w:r>
        <w:t xml:space="preserve">.  </w:t>
      </w:r>
      <w:proofErr w:type="gramEnd"/>
      <w:r w:rsidRPr="00D86EB5">
        <w:t>Herein lies the conundrum—what is the best approach for balancing the expectation of fiscal restraint against the allure of finding solutions to the world’s most perplexing challenges</w:t>
      </w:r>
      <w:proofErr w:type="gramStart"/>
      <w:r w:rsidRPr="00D86EB5">
        <w:t xml:space="preserve">?  </w:t>
      </w:r>
      <w:proofErr w:type="gramEnd"/>
      <w:r>
        <w:t>And, in the case of the nuclear threat, how does the public’s desire to retain civil liberty balance against the government’s</w:t>
      </w:r>
      <w:r w:rsidR="00882053">
        <w:t xml:space="preserve"> </w:t>
      </w:r>
      <w:r w:rsidR="00E16BB7">
        <w:t>need</w:t>
      </w:r>
      <w:r>
        <w:t xml:space="preserve"> to screen people and cargo for nuclear material</w:t>
      </w:r>
      <w:proofErr w:type="gramStart"/>
      <w:r>
        <w:t xml:space="preserve">?  </w:t>
      </w:r>
      <w:proofErr w:type="gramEnd"/>
      <w:r w:rsidRPr="00D86EB5">
        <w:t>In order to consider th</w:t>
      </w:r>
      <w:r>
        <w:t>ese</w:t>
      </w:r>
      <w:r w:rsidRPr="00D86EB5">
        <w:t xml:space="preserve"> question</w:t>
      </w:r>
      <w:r>
        <w:t>s</w:t>
      </w:r>
      <w:r w:rsidRPr="00D86EB5">
        <w:t xml:space="preserve">, it is helpful for </w:t>
      </w:r>
      <w:r w:rsidRPr="00D86EB5">
        <w:lastRenderedPageBreak/>
        <w:t xml:space="preserve">the scholar to consider </w:t>
      </w:r>
      <w:r w:rsidR="006964A3" w:rsidRPr="00D86EB5">
        <w:t xml:space="preserve">first </w:t>
      </w:r>
      <w:r w:rsidRPr="00D86EB5">
        <w:t xml:space="preserve">how Congress </w:t>
      </w:r>
      <w:r>
        <w:t xml:space="preserve">changes </w:t>
      </w:r>
      <w:r w:rsidR="006964A3">
        <w:t xml:space="preserve">the </w:t>
      </w:r>
      <w:r>
        <w:t>policy core attributes of government programs</w:t>
      </w:r>
      <w:proofErr w:type="gramStart"/>
      <w:r>
        <w:t xml:space="preserve">.  </w:t>
      </w:r>
      <w:proofErr w:type="gramEnd"/>
      <w:r w:rsidRPr="00D86EB5">
        <w:t xml:space="preserve">If </w:t>
      </w:r>
      <w:r w:rsidR="00043B4C">
        <w:t>research reveals a</w:t>
      </w:r>
      <w:r w:rsidR="007953CD">
        <w:t>n inverse</w:t>
      </w:r>
      <w:r w:rsidR="00043B4C">
        <w:t xml:space="preserve"> relationship between</w:t>
      </w:r>
      <w:r w:rsidR="00077BFA">
        <w:t xml:space="preserve"> </w:t>
      </w:r>
      <w:r w:rsidR="00043B4C">
        <w:t>accrual of policy knowledge</w:t>
      </w:r>
      <w:r w:rsidR="007953CD">
        <w:t xml:space="preserve"> and decline of public interest</w:t>
      </w:r>
      <w:r w:rsidR="00077BFA">
        <w:t xml:space="preserve">, </w:t>
      </w:r>
      <w:r w:rsidR="007F33CE">
        <w:t xml:space="preserve">civil servants, subject matter experts and auditors </w:t>
      </w:r>
      <w:r w:rsidR="00016D8E">
        <w:t>may place greater emphasis on</w:t>
      </w:r>
      <w:r w:rsidR="00EF69E4">
        <w:t xml:space="preserve"> </w:t>
      </w:r>
      <w:r w:rsidR="00016D8E">
        <w:t>delivery of refined policy knowledge, particularly at times</w:t>
      </w:r>
      <w:r w:rsidR="00EF69E4">
        <w:t xml:space="preserve"> when constituent interest is mo</w:t>
      </w:r>
      <w:r w:rsidR="00016D8E">
        <w:t xml:space="preserve">st favorable to policy change </w:t>
      </w:r>
      <w:r w:rsidR="00EE0EA0">
        <w:t>due to waning issue attention</w:t>
      </w:r>
      <w:proofErr w:type="gramStart"/>
      <w:r w:rsidR="00EE0EA0">
        <w:t>.</w:t>
      </w:r>
      <w:r w:rsidR="00EF69E4">
        <w:t xml:space="preserve">  </w:t>
      </w:r>
      <w:proofErr w:type="gramEnd"/>
      <w:r w:rsidRPr="00D86EB5">
        <w:t xml:space="preserve">There are infamous examples of government excess, but the occasions in which </w:t>
      </w:r>
      <w:r>
        <w:t>Congress chooses to make</w:t>
      </w:r>
      <w:r w:rsidRPr="00D86EB5">
        <w:t xml:space="preserve"> budget reductions are often unheralded</w:t>
      </w:r>
      <w:r>
        <w:t>, and sometimes even greeted with backlash</w:t>
      </w:r>
      <w:proofErr w:type="gramStart"/>
      <w:r w:rsidRPr="00D86EB5">
        <w:t xml:space="preserve">.  </w:t>
      </w:r>
      <w:proofErr w:type="gramEnd"/>
      <w:r w:rsidRPr="00D86EB5">
        <w:t>Despite the public’s insistence that deficit reduction is a top priority, its response to cut</w:t>
      </w:r>
      <w:r>
        <w:t>backs</w:t>
      </w:r>
      <w:r w:rsidRPr="00D86EB5">
        <w:t xml:space="preserve"> is often unenthusiastic</w:t>
      </w:r>
      <w:r>
        <w:t xml:space="preserve"> or hypercritical, making the timing of budget reductions an important consideration of policy change for legislators</w:t>
      </w:r>
      <w:r w:rsidR="00E16BB7">
        <w:t>.</w:t>
      </w:r>
      <w:r w:rsidR="00E16BB7">
        <w:rPr>
          <w:rStyle w:val="FootnoteReference"/>
        </w:rPr>
        <w:footnoteReference w:id="1"/>
      </w:r>
      <w:r>
        <w:t xml:space="preserve">  </w:t>
      </w:r>
    </w:p>
    <w:p w14:paraId="3A526220" w14:textId="77777777" w:rsidR="00213088" w:rsidRPr="00BE17A3" w:rsidRDefault="00213088" w:rsidP="00213088">
      <w:pPr>
        <w:pStyle w:val="ListParagraph"/>
        <w:spacing w:line="480" w:lineRule="auto"/>
        <w:ind w:left="0"/>
        <w:jc w:val="center"/>
        <w:rPr>
          <w:rFonts w:ascii="Times New Roman" w:hAnsi="Times New Roman" w:cs="Times New Roman"/>
          <w:b/>
          <w:color w:val="auto"/>
        </w:rPr>
      </w:pPr>
      <w:r w:rsidRPr="00BE17A3">
        <w:rPr>
          <w:rFonts w:ascii="Times New Roman" w:hAnsi="Times New Roman" w:cs="Times New Roman"/>
          <w:b/>
          <w:color w:val="auto"/>
        </w:rPr>
        <w:t>Topic</w:t>
      </w:r>
    </w:p>
    <w:p w14:paraId="053F547C" w14:textId="0127601B" w:rsidR="008D02B2" w:rsidRDefault="00213088" w:rsidP="00A617FB">
      <w:pPr>
        <w:pStyle w:val="ListParagraph"/>
        <w:spacing w:line="480" w:lineRule="auto"/>
        <w:ind w:left="0"/>
        <w:rPr>
          <w:rFonts w:ascii="Times New Roman" w:hAnsi="Times New Roman"/>
        </w:rPr>
      </w:pPr>
      <w:r>
        <w:rPr>
          <w:rFonts w:ascii="Times New Roman" w:hAnsi="Times New Roman"/>
        </w:rPr>
        <w:tab/>
      </w:r>
      <w:r w:rsidRPr="00D86EB5">
        <w:rPr>
          <w:rFonts w:ascii="Times New Roman" w:hAnsi="Times New Roman"/>
        </w:rPr>
        <w:t xml:space="preserve">This dissertation </w:t>
      </w:r>
      <w:r w:rsidR="00B35B15">
        <w:rPr>
          <w:rFonts w:ascii="Times New Roman" w:hAnsi="Times New Roman"/>
        </w:rPr>
        <w:t>used</w:t>
      </w:r>
      <w:r w:rsidRPr="00D86EB5">
        <w:rPr>
          <w:rFonts w:ascii="Times New Roman" w:hAnsi="Times New Roman"/>
        </w:rPr>
        <w:t xml:space="preserve"> </w:t>
      </w:r>
      <w:r w:rsidR="006964A3">
        <w:rPr>
          <w:rFonts w:ascii="Times New Roman" w:hAnsi="Times New Roman"/>
        </w:rPr>
        <w:t xml:space="preserve">an analysis of </w:t>
      </w:r>
      <w:r w:rsidR="00ED581C">
        <w:rPr>
          <w:rFonts w:ascii="Times New Roman" w:hAnsi="Times New Roman"/>
        </w:rPr>
        <w:t xml:space="preserve">domestic </w:t>
      </w:r>
      <w:r w:rsidRPr="00D86EB5">
        <w:rPr>
          <w:rFonts w:ascii="Times New Roman" w:hAnsi="Times New Roman"/>
        </w:rPr>
        <w:t>radiation detection equipment program activities from 2003-201</w:t>
      </w:r>
      <w:r>
        <w:rPr>
          <w:rFonts w:ascii="Times New Roman" w:hAnsi="Times New Roman"/>
        </w:rPr>
        <w:t>3</w:t>
      </w:r>
      <w:r w:rsidRPr="00D86EB5">
        <w:rPr>
          <w:rFonts w:ascii="Times New Roman" w:hAnsi="Times New Roman"/>
        </w:rPr>
        <w:t xml:space="preserve"> </w:t>
      </w:r>
      <w:r w:rsidR="006964A3">
        <w:rPr>
          <w:rFonts w:ascii="Times New Roman" w:hAnsi="Times New Roman"/>
        </w:rPr>
        <w:t>to</w:t>
      </w:r>
      <w:r w:rsidRPr="00D86EB5">
        <w:rPr>
          <w:rFonts w:ascii="Times New Roman" w:hAnsi="Times New Roman"/>
        </w:rPr>
        <w:t xml:space="preserve"> </w:t>
      </w:r>
      <w:r w:rsidR="00B35B15">
        <w:rPr>
          <w:rFonts w:ascii="Times New Roman" w:hAnsi="Times New Roman"/>
        </w:rPr>
        <w:t>make observations</w:t>
      </w:r>
      <w:r w:rsidR="006964A3">
        <w:rPr>
          <w:rFonts w:ascii="Times New Roman" w:hAnsi="Times New Roman"/>
        </w:rPr>
        <w:t xml:space="preserve"> of</w:t>
      </w:r>
      <w:r w:rsidRPr="00D86EB5">
        <w:rPr>
          <w:rFonts w:ascii="Times New Roman" w:hAnsi="Times New Roman"/>
        </w:rPr>
        <w:t xml:space="preserve"> policy </w:t>
      </w:r>
      <w:r w:rsidRPr="00587F9B">
        <w:rPr>
          <w:rFonts w:ascii="Times New Roman" w:hAnsi="Times New Roman"/>
        </w:rPr>
        <w:t>change</w:t>
      </w:r>
      <w:proofErr w:type="gramStart"/>
      <w:r w:rsidRPr="00587F9B">
        <w:rPr>
          <w:rFonts w:ascii="Times New Roman" w:hAnsi="Times New Roman"/>
        </w:rPr>
        <w:t xml:space="preserve">.  </w:t>
      </w:r>
      <w:proofErr w:type="gramEnd"/>
      <w:r w:rsidRPr="00587F9B">
        <w:rPr>
          <w:rFonts w:ascii="Times New Roman" w:hAnsi="Times New Roman"/>
        </w:rPr>
        <w:t>The primary s</w:t>
      </w:r>
      <w:r w:rsidR="00B35B15">
        <w:rPr>
          <w:rFonts w:ascii="Times New Roman" w:hAnsi="Times New Roman"/>
        </w:rPr>
        <w:t>ubjects of this project were</w:t>
      </w:r>
      <w:r w:rsidR="006964A3">
        <w:rPr>
          <w:rFonts w:ascii="Times New Roman" w:hAnsi="Times New Roman"/>
        </w:rPr>
        <w:t xml:space="preserve"> </w:t>
      </w:r>
      <w:r w:rsidR="00077BFA">
        <w:rPr>
          <w:rFonts w:ascii="Times New Roman" w:hAnsi="Times New Roman"/>
        </w:rPr>
        <w:t xml:space="preserve">the </w:t>
      </w:r>
      <w:proofErr w:type="spellStart"/>
      <w:r w:rsidR="00396079">
        <w:rPr>
          <w:rFonts w:ascii="Times New Roman" w:hAnsi="Times New Roman"/>
        </w:rPr>
        <w:t>DHS’s</w:t>
      </w:r>
      <w:proofErr w:type="spellEnd"/>
      <w:r w:rsidR="00396079">
        <w:rPr>
          <w:rFonts w:ascii="Times New Roman" w:hAnsi="Times New Roman"/>
        </w:rPr>
        <w:t xml:space="preserve"> </w:t>
      </w:r>
      <w:r w:rsidR="00077BFA">
        <w:rPr>
          <w:rFonts w:ascii="Times New Roman" w:hAnsi="Times New Roman"/>
        </w:rPr>
        <w:t>DNDO</w:t>
      </w:r>
      <w:r w:rsidR="00396079">
        <w:rPr>
          <w:rFonts w:ascii="Times New Roman" w:hAnsi="Times New Roman"/>
        </w:rPr>
        <w:t>,</w:t>
      </w:r>
      <w:r w:rsidR="00077BFA">
        <w:rPr>
          <w:rFonts w:ascii="Times New Roman" w:hAnsi="Times New Roman"/>
        </w:rPr>
        <w:t xml:space="preserve"> </w:t>
      </w:r>
      <w:r>
        <w:rPr>
          <w:rFonts w:ascii="Times New Roman" w:hAnsi="Times New Roman"/>
        </w:rPr>
        <w:t>l</w:t>
      </w:r>
      <w:r w:rsidRPr="00587F9B">
        <w:rPr>
          <w:rFonts w:ascii="Times New Roman" w:hAnsi="Times New Roman"/>
        </w:rPr>
        <w:t xml:space="preserve">egislators of the House and Senate Homeland Security Committees, and </w:t>
      </w:r>
      <w:r w:rsidR="006142EC">
        <w:rPr>
          <w:rFonts w:ascii="Times New Roman" w:hAnsi="Times New Roman"/>
        </w:rPr>
        <w:t>subsystem members who formed coalitions</w:t>
      </w:r>
      <w:r w:rsidR="006142EC" w:rsidRPr="00587F9B">
        <w:rPr>
          <w:rFonts w:ascii="Times New Roman" w:hAnsi="Times New Roman"/>
        </w:rPr>
        <w:t xml:space="preserve"> </w:t>
      </w:r>
      <w:r w:rsidRPr="00587F9B">
        <w:rPr>
          <w:rFonts w:ascii="Times New Roman" w:hAnsi="Times New Roman"/>
        </w:rPr>
        <w:t>that participated in hearings</w:t>
      </w:r>
      <w:r>
        <w:rPr>
          <w:rFonts w:ascii="Times New Roman" w:hAnsi="Times New Roman"/>
        </w:rPr>
        <w:t xml:space="preserve"> before those committees </w:t>
      </w:r>
      <w:r w:rsidRPr="00587F9B">
        <w:rPr>
          <w:rFonts w:ascii="Times New Roman" w:hAnsi="Times New Roman"/>
        </w:rPr>
        <w:t>from 2003-201</w:t>
      </w:r>
      <w:r>
        <w:rPr>
          <w:rFonts w:ascii="Times New Roman" w:hAnsi="Times New Roman"/>
        </w:rPr>
        <w:t>3</w:t>
      </w:r>
      <w:proofErr w:type="gramStart"/>
      <w:r w:rsidRPr="00587F9B">
        <w:rPr>
          <w:rFonts w:ascii="Times New Roman" w:hAnsi="Times New Roman"/>
        </w:rPr>
        <w:t xml:space="preserve">.  </w:t>
      </w:r>
      <w:proofErr w:type="gramEnd"/>
      <w:r>
        <w:rPr>
          <w:rFonts w:ascii="Times New Roman" w:hAnsi="Times New Roman"/>
        </w:rPr>
        <w:t xml:space="preserve">Data drawn from this content </w:t>
      </w:r>
      <w:r w:rsidR="00B35B15">
        <w:rPr>
          <w:rFonts w:ascii="Times New Roman" w:hAnsi="Times New Roman"/>
        </w:rPr>
        <w:t xml:space="preserve">was </w:t>
      </w:r>
      <w:r>
        <w:rPr>
          <w:rFonts w:ascii="Times New Roman" w:hAnsi="Times New Roman"/>
        </w:rPr>
        <w:t>utilized to make observations about Congressional accrual of policy knowledge and the timing of policy change decision</w:t>
      </w:r>
      <w:proofErr w:type="gramStart"/>
      <w:r>
        <w:rPr>
          <w:rFonts w:ascii="Times New Roman" w:hAnsi="Times New Roman"/>
        </w:rPr>
        <w:t xml:space="preserve">.  </w:t>
      </w:r>
      <w:proofErr w:type="gramEnd"/>
      <w:r>
        <w:rPr>
          <w:rFonts w:ascii="Times New Roman" w:hAnsi="Times New Roman"/>
        </w:rPr>
        <w:t>The</w:t>
      </w:r>
      <w:r w:rsidRPr="00587F9B">
        <w:rPr>
          <w:rFonts w:ascii="Times New Roman" w:hAnsi="Times New Roman"/>
        </w:rPr>
        <w:t xml:space="preserve"> study also includes </w:t>
      </w:r>
      <w:r>
        <w:rPr>
          <w:rFonts w:ascii="Times New Roman" w:hAnsi="Times New Roman"/>
        </w:rPr>
        <w:t>data drawn from</w:t>
      </w:r>
      <w:r w:rsidRPr="00587F9B">
        <w:rPr>
          <w:rFonts w:ascii="Times New Roman" w:hAnsi="Times New Roman"/>
        </w:rPr>
        <w:t xml:space="preserve"> three maj</w:t>
      </w:r>
      <w:r>
        <w:rPr>
          <w:rFonts w:ascii="Times New Roman" w:hAnsi="Times New Roman"/>
        </w:rPr>
        <w:t xml:space="preserve">or newspapers, Google </w:t>
      </w:r>
      <w:r w:rsidR="00076FF8">
        <w:rPr>
          <w:rFonts w:ascii="Times New Roman" w:hAnsi="Times New Roman"/>
        </w:rPr>
        <w:t>Trends, Gallup, and the Lexis-Nexis database</w:t>
      </w:r>
      <w:proofErr w:type="gramStart"/>
      <w:r>
        <w:rPr>
          <w:rFonts w:ascii="Times New Roman" w:hAnsi="Times New Roman"/>
        </w:rPr>
        <w:t xml:space="preserve">.  </w:t>
      </w:r>
      <w:proofErr w:type="gramEnd"/>
      <w:r>
        <w:rPr>
          <w:rFonts w:ascii="Times New Roman" w:hAnsi="Times New Roman"/>
        </w:rPr>
        <w:t xml:space="preserve">Data drawn from these sources </w:t>
      </w:r>
      <w:r>
        <w:rPr>
          <w:rFonts w:ascii="Times New Roman" w:hAnsi="Times New Roman"/>
        </w:rPr>
        <w:lastRenderedPageBreak/>
        <w:t xml:space="preserve">informs observations about public attention to the issue during the same 2003-2013 timeframe. </w:t>
      </w:r>
    </w:p>
    <w:p w14:paraId="4B5BFAE6" w14:textId="1E5A6AFB" w:rsidR="00213088" w:rsidRDefault="00213088" w:rsidP="00213088">
      <w:pPr>
        <w:pStyle w:val="text"/>
        <w:spacing w:line="480" w:lineRule="auto"/>
        <w:jc w:val="left"/>
        <w:rPr>
          <w:rFonts w:ascii="Times New Roman" w:hAnsi="Times New Roman"/>
        </w:rPr>
      </w:pPr>
      <w:r>
        <w:rPr>
          <w:rFonts w:ascii="Times New Roman" w:hAnsi="Times New Roman"/>
        </w:rPr>
        <w:t xml:space="preserve">DNDO enjoyed robust funding </w:t>
      </w:r>
      <w:r w:rsidRPr="00D64DAE">
        <w:rPr>
          <w:rFonts w:ascii="Times New Roman" w:hAnsi="Times New Roman"/>
        </w:rPr>
        <w:t xml:space="preserve">and bipartisan support when it was established in 2005. </w:t>
      </w:r>
      <w:r>
        <w:rPr>
          <w:rFonts w:ascii="Times New Roman" w:hAnsi="Times New Roman"/>
        </w:rPr>
        <w:t xml:space="preserve">Just </w:t>
      </w:r>
      <w:r w:rsidRPr="00D64DAE">
        <w:rPr>
          <w:rFonts w:ascii="Times New Roman" w:hAnsi="Times New Roman"/>
        </w:rPr>
        <w:t>three years later, in 2008, legislators received discouraging reports regarding equipment capabilities</w:t>
      </w:r>
      <w:proofErr w:type="gramStart"/>
      <w:r w:rsidRPr="00D64DAE">
        <w:rPr>
          <w:rFonts w:ascii="Times New Roman" w:hAnsi="Times New Roman"/>
        </w:rPr>
        <w:t xml:space="preserve">.  </w:t>
      </w:r>
      <w:proofErr w:type="gramEnd"/>
      <w:r w:rsidRPr="00D64DAE">
        <w:rPr>
          <w:rFonts w:ascii="Times New Roman" w:hAnsi="Times New Roman"/>
        </w:rPr>
        <w:t xml:space="preserve">By 2009, </w:t>
      </w:r>
      <w:proofErr w:type="gramStart"/>
      <w:r w:rsidRPr="00D64DAE">
        <w:rPr>
          <w:rFonts w:ascii="Times New Roman" w:hAnsi="Times New Roman"/>
        </w:rPr>
        <w:t>newly</w:t>
      </w:r>
      <w:r w:rsidR="007D1F0F">
        <w:rPr>
          <w:rFonts w:ascii="Times New Roman" w:hAnsi="Times New Roman"/>
        </w:rPr>
        <w:t>-</w:t>
      </w:r>
      <w:r w:rsidRPr="00D64DAE">
        <w:rPr>
          <w:rFonts w:ascii="Times New Roman" w:hAnsi="Times New Roman"/>
        </w:rPr>
        <w:t>elected</w:t>
      </w:r>
      <w:proofErr w:type="gramEnd"/>
      <w:r w:rsidRPr="00D64DAE">
        <w:rPr>
          <w:rFonts w:ascii="Times New Roman" w:hAnsi="Times New Roman"/>
        </w:rPr>
        <w:t xml:space="preserve"> </w:t>
      </w:r>
      <w:r>
        <w:rPr>
          <w:rFonts w:ascii="Times New Roman" w:hAnsi="Times New Roman"/>
        </w:rPr>
        <w:t xml:space="preserve">U.S. </w:t>
      </w:r>
      <w:r w:rsidRPr="00D64DAE">
        <w:rPr>
          <w:rFonts w:ascii="Times New Roman" w:hAnsi="Times New Roman"/>
        </w:rPr>
        <w:t xml:space="preserve">President Barack Obama </w:t>
      </w:r>
      <w:r>
        <w:rPr>
          <w:rFonts w:ascii="Times New Roman" w:hAnsi="Times New Roman"/>
        </w:rPr>
        <w:t>presented his</w:t>
      </w:r>
      <w:r w:rsidRPr="00D64DAE">
        <w:rPr>
          <w:rFonts w:ascii="Times New Roman" w:hAnsi="Times New Roman"/>
        </w:rPr>
        <w:t xml:space="preserve"> F</w:t>
      </w:r>
      <w:r w:rsidR="007D7344">
        <w:rPr>
          <w:rFonts w:ascii="Times New Roman" w:hAnsi="Times New Roman"/>
        </w:rPr>
        <w:t xml:space="preserve">iscal </w:t>
      </w:r>
      <w:r w:rsidRPr="00D64DAE">
        <w:rPr>
          <w:rFonts w:ascii="Times New Roman" w:hAnsi="Times New Roman"/>
        </w:rPr>
        <w:t>Y</w:t>
      </w:r>
      <w:r w:rsidR="007D7344">
        <w:rPr>
          <w:rFonts w:ascii="Times New Roman" w:hAnsi="Times New Roman"/>
        </w:rPr>
        <w:t xml:space="preserve">ear (FY) </w:t>
      </w:r>
      <w:r w:rsidRPr="00D64DAE">
        <w:rPr>
          <w:rFonts w:ascii="Times New Roman" w:hAnsi="Times New Roman"/>
        </w:rPr>
        <w:t>2010 budget</w:t>
      </w:r>
      <w:r>
        <w:rPr>
          <w:rFonts w:ascii="Times New Roman" w:hAnsi="Times New Roman"/>
        </w:rPr>
        <w:t xml:space="preserve">, which </w:t>
      </w:r>
      <w:r w:rsidR="007D1F0F">
        <w:rPr>
          <w:rFonts w:ascii="Times New Roman" w:hAnsi="Times New Roman"/>
        </w:rPr>
        <w:t xml:space="preserve">included a proposal for a </w:t>
      </w:r>
      <w:r>
        <w:rPr>
          <w:rFonts w:ascii="Times New Roman" w:hAnsi="Times New Roman"/>
        </w:rPr>
        <w:t>twenty</w:t>
      </w:r>
      <w:r w:rsidR="007D1F0F">
        <w:rPr>
          <w:rFonts w:ascii="Times New Roman" w:hAnsi="Times New Roman"/>
        </w:rPr>
        <w:t>-</w:t>
      </w:r>
      <w:r>
        <w:rPr>
          <w:rFonts w:ascii="Times New Roman" w:hAnsi="Times New Roman"/>
        </w:rPr>
        <w:t xml:space="preserve">percent reduction of </w:t>
      </w:r>
      <w:r w:rsidR="006964A3">
        <w:rPr>
          <w:rFonts w:ascii="Times New Roman" w:hAnsi="Times New Roman"/>
        </w:rPr>
        <w:t xml:space="preserve">the </w:t>
      </w:r>
      <w:proofErr w:type="spellStart"/>
      <w:r>
        <w:rPr>
          <w:rFonts w:ascii="Times New Roman" w:hAnsi="Times New Roman"/>
        </w:rPr>
        <w:t>DNDO’s</w:t>
      </w:r>
      <w:proofErr w:type="spellEnd"/>
      <w:r>
        <w:rPr>
          <w:rFonts w:ascii="Times New Roman" w:hAnsi="Times New Roman"/>
        </w:rPr>
        <w:t xml:space="preserve"> budget. An initial impression of this decision indicates a political decision—President Obama was not poised to support the program of his predecessor. This conclusion, however, undermines the influence of other factors </w:t>
      </w:r>
      <w:r w:rsidR="000A74C2">
        <w:rPr>
          <w:rFonts w:ascii="Times New Roman" w:hAnsi="Times New Roman"/>
        </w:rPr>
        <w:t xml:space="preserve">on </w:t>
      </w:r>
      <w:r>
        <w:rPr>
          <w:rFonts w:ascii="Times New Roman" w:hAnsi="Times New Roman"/>
        </w:rPr>
        <w:t xml:space="preserve">the </w:t>
      </w:r>
      <w:proofErr w:type="gramStart"/>
      <w:r>
        <w:rPr>
          <w:rFonts w:ascii="Times New Roman" w:hAnsi="Times New Roman"/>
        </w:rPr>
        <w:t>policy making</w:t>
      </w:r>
      <w:proofErr w:type="gramEnd"/>
      <w:r>
        <w:rPr>
          <w:rFonts w:ascii="Times New Roman" w:hAnsi="Times New Roman"/>
        </w:rPr>
        <w:t xml:space="preserve"> process </w:t>
      </w:r>
      <w:r w:rsidR="00E16BB7">
        <w:rPr>
          <w:rFonts w:ascii="Times New Roman" w:hAnsi="Times New Roman"/>
        </w:rPr>
        <w:t xml:space="preserve">prior to his election </w:t>
      </w:r>
      <w:r>
        <w:rPr>
          <w:rFonts w:ascii="Times New Roman" w:hAnsi="Times New Roman"/>
        </w:rPr>
        <w:t xml:space="preserve">and the manner in which Congressional learning encouraged this dramatic change. The nuclear threat from al-Qaeda was no less significant in 2008 than it was previously, but two major </w:t>
      </w:r>
      <w:r w:rsidR="000A74C2">
        <w:rPr>
          <w:rFonts w:ascii="Times New Roman" w:hAnsi="Times New Roman"/>
        </w:rPr>
        <w:t xml:space="preserve">changes </w:t>
      </w:r>
      <w:r>
        <w:rPr>
          <w:rFonts w:ascii="Times New Roman" w:hAnsi="Times New Roman"/>
        </w:rPr>
        <w:t>were in play. First, the public’s attention to the nuclear threat issue was in decline. Second, legislators experienced significant accrual of policy and technical knowledge related to radiation detection equipment performance by 2008-</w:t>
      </w:r>
      <w:r w:rsidR="001D7D1F">
        <w:rPr>
          <w:rFonts w:ascii="Times New Roman" w:hAnsi="Times New Roman"/>
        </w:rPr>
        <w:t>20</w:t>
      </w:r>
      <w:r>
        <w:rPr>
          <w:rFonts w:ascii="Times New Roman" w:hAnsi="Times New Roman"/>
        </w:rPr>
        <w:t xml:space="preserve">09. Perhaps these factors contributed to bipartisan support of President Obama’s aggressive policy revision and budget package.  </w:t>
      </w:r>
    </w:p>
    <w:p w14:paraId="22B537A0" w14:textId="66C891AA" w:rsidR="00213088" w:rsidRPr="009C4E28" w:rsidRDefault="00213088" w:rsidP="00213088">
      <w:pPr>
        <w:pBdr>
          <w:top w:val="nil"/>
          <w:left w:val="nil"/>
          <w:bottom w:val="nil"/>
          <w:right w:val="nil"/>
          <w:between w:val="nil"/>
          <w:bar w:val="nil"/>
        </w:pBdr>
        <w:suppressAutoHyphens/>
        <w:spacing w:line="480" w:lineRule="auto"/>
      </w:pPr>
      <w:r>
        <w:tab/>
        <w:t xml:space="preserve">Using these circumstances to build a case study, this project considers how the decision to reduce the FY 2010 budget by decelerating procurements of next-generation radiation detection equipment might be explained by an ACF policy change hypothesis, and particularly how ongoing accumulation of technical information and policy knowledge, along with a decline in public attention, may serve as an impetus for policy change. The methodology incorporates content </w:t>
      </w:r>
      <w:r>
        <w:lastRenderedPageBreak/>
        <w:t>analysis to determine how policy knowledge accumulates in Congressional hearings</w:t>
      </w:r>
      <w:r w:rsidR="002D591C">
        <w:t>,</w:t>
      </w:r>
      <w:r>
        <w:t xml:space="preserve"> and analyzes the data alongside frequency counts of newspaper headlines to measure public issue attention from 2003-2013</w:t>
      </w:r>
      <w:proofErr w:type="gramStart"/>
      <w:r>
        <w:t xml:space="preserve">.  </w:t>
      </w:r>
      <w:proofErr w:type="gramEnd"/>
      <w:r>
        <w:t xml:space="preserve">A variety of graphical analyses provide insight into the behavior of the two independent variables (legislator policy knowledge and public issue attention) over time. When these longitudinal data are charted alongside the dependent variable, </w:t>
      </w:r>
      <w:r w:rsidR="000A74C2">
        <w:t xml:space="preserve">annual </w:t>
      </w:r>
      <w:r>
        <w:t xml:space="preserve">DNDO budget allocations, a relationship is inferred. </w:t>
      </w:r>
      <w:r w:rsidR="006F048D">
        <w:t>G</w:t>
      </w:r>
      <w:r>
        <w:t xml:space="preserve">raphs of policy knowledge and public issue attention factors against annual budgets indicate a decline in public issue attention and </w:t>
      </w:r>
      <w:r w:rsidR="001063DA">
        <w:t xml:space="preserve">a </w:t>
      </w:r>
      <w:r>
        <w:t>significant</w:t>
      </w:r>
      <w:r w:rsidR="001063DA">
        <w:t xml:space="preserve"> increase</w:t>
      </w:r>
      <w:r>
        <w:t xml:space="preserve"> </w:t>
      </w:r>
      <w:r w:rsidR="00C623C7">
        <w:t xml:space="preserve">in </w:t>
      </w:r>
      <w:r>
        <w:t>policy knowledge activity in 2008</w:t>
      </w:r>
      <w:proofErr w:type="gramStart"/>
      <w:r>
        <w:t xml:space="preserve">.  </w:t>
      </w:r>
      <w:proofErr w:type="gramEnd"/>
      <w:r>
        <w:t>This inverse relationship may be a contributing factor to the timing of the 2008 DNDO bu</w:t>
      </w:r>
      <w:r w:rsidR="00C623C7">
        <w:t>dget decision, which became a</w:t>
      </w:r>
      <w:r>
        <w:t xml:space="preserve"> prominent </w:t>
      </w:r>
      <w:r w:rsidR="00C623C7">
        <w:t xml:space="preserve">DNDO </w:t>
      </w:r>
      <w:r>
        <w:t>policy change during the decade of this study</w:t>
      </w:r>
      <w:proofErr w:type="gramStart"/>
      <w:r>
        <w:t xml:space="preserve">.  </w:t>
      </w:r>
      <w:proofErr w:type="gramEnd"/>
      <w:r>
        <w:t xml:space="preserve">Qualitative analysis </w:t>
      </w:r>
      <w:r w:rsidR="00C623C7">
        <w:t>highlighted the value of</w:t>
      </w:r>
      <w:r>
        <w:t xml:space="preserve"> some regression analysis to determine if quantitative approaches might enhance understanding of relationships among the variables.  </w:t>
      </w:r>
    </w:p>
    <w:p w14:paraId="0695C4A3" w14:textId="5C9516E6" w:rsidR="00DB2B86" w:rsidRDefault="00213088" w:rsidP="00213088">
      <w:pPr>
        <w:suppressAutoHyphens/>
        <w:spacing w:line="480" w:lineRule="auto"/>
      </w:pPr>
      <w:r>
        <w:tab/>
        <w:t>A</w:t>
      </w:r>
      <w:r w:rsidRPr="00D86EB5">
        <w:t xml:space="preserve"> variety of theoretical frameworks</w:t>
      </w:r>
      <w:r>
        <w:t xml:space="preserve"> are</w:t>
      </w:r>
      <w:r w:rsidRPr="00D86EB5">
        <w:t xml:space="preserve"> available to </w:t>
      </w:r>
      <w:r>
        <w:t xml:space="preserve">enhance </w:t>
      </w:r>
      <w:r w:rsidRPr="00D86EB5">
        <w:t xml:space="preserve">understanding of the policymaking process and, in </w:t>
      </w:r>
      <w:r w:rsidRPr="003A2FA8">
        <w:t xml:space="preserve">particular, policy change as it may relate to policy knowledge and public issue attention. </w:t>
      </w:r>
      <w:r w:rsidR="00E33B76" w:rsidRPr="003A2FA8">
        <w:t xml:space="preserve">Throughout the 1970’s and 1980’s, </w:t>
      </w:r>
      <w:r w:rsidR="009E11DB">
        <w:t xml:space="preserve">the stages approach to the policy making process </w:t>
      </w:r>
      <w:r w:rsidR="00E33B76" w:rsidRPr="003A2FA8">
        <w:t xml:space="preserve">provided </w:t>
      </w:r>
      <w:r w:rsidRPr="003A2FA8">
        <w:t xml:space="preserve">an unambiguous and </w:t>
      </w:r>
      <w:r w:rsidR="00E266A1" w:rsidRPr="003A2FA8">
        <w:t>over-</w:t>
      </w:r>
      <w:r w:rsidR="00E33B76" w:rsidRPr="003A2FA8">
        <w:t>simplified</w:t>
      </w:r>
      <w:r w:rsidRPr="003A2FA8">
        <w:t xml:space="preserve"> approach </w:t>
      </w:r>
      <w:r w:rsidR="00E266A1" w:rsidRPr="003A2FA8">
        <w:t xml:space="preserve">for </w:t>
      </w:r>
      <w:r w:rsidRPr="003A2FA8">
        <w:t xml:space="preserve">aligning policy events to </w:t>
      </w:r>
      <w:r w:rsidR="00E33B76" w:rsidRPr="003A2FA8">
        <w:t xml:space="preserve">policy change </w:t>
      </w:r>
      <w:r w:rsidRPr="003A2FA8">
        <w:t>effects</w:t>
      </w:r>
      <w:proofErr w:type="gramStart"/>
      <w:r w:rsidRPr="003A2FA8">
        <w:t xml:space="preserve">.  </w:t>
      </w:r>
      <w:proofErr w:type="gramEnd"/>
      <w:r w:rsidR="00E33B76" w:rsidRPr="003A2FA8">
        <w:t>A predominant criticism of the</w:t>
      </w:r>
      <w:r w:rsidRPr="003A2FA8">
        <w:t xml:space="preserve"> stages</w:t>
      </w:r>
      <w:r w:rsidR="0002284D">
        <w:t xml:space="preserve"> approach</w:t>
      </w:r>
      <w:r w:rsidRPr="00D86EB5">
        <w:t xml:space="preserve"> is </w:t>
      </w:r>
      <w:r w:rsidR="00E33B76">
        <w:t xml:space="preserve">that it is </w:t>
      </w:r>
      <w:r w:rsidRPr="00D86EB5">
        <w:t xml:space="preserve">limited because it fails to include the impact </w:t>
      </w:r>
      <w:r>
        <w:t>e</w:t>
      </w:r>
      <w:r w:rsidRPr="00D86EB5">
        <w:t xml:space="preserve">xogenous events </w:t>
      </w:r>
      <w:r>
        <w:t xml:space="preserve">and other factors outside of the bureaucracy </w:t>
      </w:r>
      <w:r w:rsidRPr="00D86EB5">
        <w:t>have upon policymaker decisions</w:t>
      </w:r>
      <w:r w:rsidR="00DB2B86">
        <w:t>. The</w:t>
      </w:r>
      <w:r w:rsidR="00E266A1">
        <w:t>se</w:t>
      </w:r>
      <w:r w:rsidR="00B64B39">
        <w:t xml:space="preserve"> inadequacies, among others,</w:t>
      </w:r>
      <w:r w:rsidR="00DB2B86">
        <w:t xml:space="preserve"> provoked </w:t>
      </w:r>
      <w:r w:rsidR="00DB2B86">
        <w:lastRenderedPageBreak/>
        <w:t xml:space="preserve">dissatisfaction among scholars who </w:t>
      </w:r>
      <w:r w:rsidRPr="00D86EB5">
        <w:t>incorporate</w:t>
      </w:r>
      <w:r>
        <w:t>d</w:t>
      </w:r>
      <w:r w:rsidRPr="00D86EB5">
        <w:t xml:space="preserve"> </w:t>
      </w:r>
      <w:r w:rsidR="00E266A1" w:rsidRPr="00D86EB5">
        <w:t>the</w:t>
      </w:r>
      <w:r w:rsidR="00E266A1">
        <w:t>ir</w:t>
      </w:r>
      <w:r w:rsidR="00E266A1" w:rsidRPr="00D86EB5">
        <w:t xml:space="preserve"> </w:t>
      </w:r>
      <w:r w:rsidRPr="00D86EB5">
        <w:t xml:space="preserve">criticisms into </w:t>
      </w:r>
      <w:r w:rsidR="00DB2B86">
        <w:t xml:space="preserve">competing theoretical frameworks.  </w:t>
      </w:r>
    </w:p>
    <w:p w14:paraId="1D23C873" w14:textId="213A01BB" w:rsidR="00213088" w:rsidRPr="002640CB" w:rsidRDefault="00DB2B86" w:rsidP="00213088">
      <w:pPr>
        <w:suppressAutoHyphens/>
        <w:spacing w:line="480" w:lineRule="auto"/>
      </w:pPr>
      <w:r>
        <w:tab/>
      </w:r>
      <w:r w:rsidRPr="006B490A">
        <w:t>The ACF, w</w:t>
      </w:r>
      <w:r w:rsidR="00213088" w:rsidRPr="006B490A">
        <w:t xml:space="preserve">hen used in a case study, can inform understanding of policy outputs and policy change holistically by incorporating </w:t>
      </w:r>
      <w:r w:rsidR="00C43D37">
        <w:t xml:space="preserve">the effects of </w:t>
      </w:r>
      <w:r w:rsidR="00213088" w:rsidRPr="006B490A">
        <w:t xml:space="preserve">policy-oriented learning and </w:t>
      </w:r>
      <w:r w:rsidR="00C43D37">
        <w:t xml:space="preserve">the behavior of </w:t>
      </w:r>
      <w:r w:rsidR="00213088" w:rsidRPr="006B490A">
        <w:t>advocacy coalitions over time while accounting for other factors, such as changes in public issue attention</w:t>
      </w:r>
      <w:proofErr w:type="gramStart"/>
      <w:r w:rsidR="00213088" w:rsidRPr="006B490A">
        <w:t xml:space="preserve">.  </w:t>
      </w:r>
      <w:proofErr w:type="gramEnd"/>
      <w:r w:rsidR="00213088" w:rsidRPr="006B490A">
        <w:t xml:space="preserve">Although current ACF literature includes </w:t>
      </w:r>
      <w:r w:rsidR="002F5E24" w:rsidRPr="006B490A">
        <w:t>hundreds of</w:t>
      </w:r>
      <w:r w:rsidR="00213088" w:rsidRPr="006B490A">
        <w:t xml:space="preserve"> case studies,</w:t>
      </w:r>
      <w:r w:rsidR="002F5E24" w:rsidRPr="006B490A">
        <w:t xml:space="preserve"> </w:t>
      </w:r>
      <w:r w:rsidR="00213088" w:rsidRPr="006B490A">
        <w:t>few of these incorporate public</w:t>
      </w:r>
      <w:r w:rsidR="00213088">
        <w:t xml:space="preserve"> issue attention</w:t>
      </w:r>
      <w:r w:rsidR="00213088" w:rsidRPr="00D86EB5">
        <w:t xml:space="preserve">. </w:t>
      </w:r>
      <w:r w:rsidR="00213088">
        <w:t xml:space="preserve">The ACF considers public opinion to be an </w:t>
      </w:r>
      <w:r w:rsidR="006D704E">
        <w:t>exogenous factor</w:t>
      </w:r>
      <w:r w:rsidR="00213088">
        <w:t xml:space="preserve"> that influences the policy subsystem</w:t>
      </w:r>
      <w:proofErr w:type="gramStart"/>
      <w:r w:rsidR="00213088">
        <w:t xml:space="preserve">.  </w:t>
      </w:r>
      <w:proofErr w:type="gramEnd"/>
      <w:r w:rsidR="00213088">
        <w:t>The subsystem associated with this case</w:t>
      </w:r>
      <w:r w:rsidR="00213088" w:rsidRPr="002640CB">
        <w:t xml:space="preserve"> includes a ra</w:t>
      </w:r>
      <w:r w:rsidR="00213088">
        <w:t>nge of political and technical coalitions representing a variety of departments</w:t>
      </w:r>
      <w:r w:rsidR="00213088" w:rsidRPr="002640CB">
        <w:t xml:space="preserve">. </w:t>
      </w:r>
      <w:r w:rsidR="00213088">
        <w:t xml:space="preserve">The U.S. Departments of Energy, State, Commerce, Defense and Homeland Security each </w:t>
      </w:r>
      <w:r w:rsidR="00213088" w:rsidRPr="002640CB">
        <w:t xml:space="preserve">participate in these partnerships and also coordinate the provision of technical </w:t>
      </w:r>
      <w:r w:rsidR="00213088">
        <w:t>tools and training for the purpose of interdicting nuclear material and weapons</w:t>
      </w:r>
      <w:proofErr w:type="gramStart"/>
      <w:r w:rsidR="00213088">
        <w:t xml:space="preserve">.  </w:t>
      </w:r>
      <w:proofErr w:type="gramEnd"/>
      <w:r w:rsidR="00213088" w:rsidRPr="002640CB">
        <w:t xml:space="preserve">Intelligence collection, diplomatic negotiations, and international regimes are </w:t>
      </w:r>
      <w:r w:rsidR="00213088">
        <w:t xml:space="preserve">also </w:t>
      </w:r>
      <w:r w:rsidR="00213088" w:rsidRPr="002640CB">
        <w:t>among approaches the U.S. and its foreign partners employ to promote nuclear security</w:t>
      </w:r>
      <w:proofErr w:type="gramStart"/>
      <w:r w:rsidR="00213088" w:rsidRPr="002640CB">
        <w:t xml:space="preserve">.  </w:t>
      </w:r>
      <w:proofErr w:type="gramEnd"/>
      <w:r w:rsidR="00213088">
        <w:t>Many of these programs pre-date the fall of the Soviet Union, and some were in place at the dawn of the U.S. nuclear age</w:t>
      </w:r>
      <w:proofErr w:type="gramStart"/>
      <w:r w:rsidR="00213088">
        <w:t xml:space="preserve">.  </w:t>
      </w:r>
      <w:proofErr w:type="gramEnd"/>
      <w:r w:rsidR="00213088">
        <w:t>Over the years, the changing global nu</w:t>
      </w:r>
      <w:r w:rsidR="002C3B5E">
        <w:t>clear security environment</w:t>
      </w:r>
      <w:r w:rsidR="00067330">
        <w:t xml:space="preserve">, </w:t>
      </w:r>
      <w:r w:rsidR="002C3B5E">
        <w:t>improvements in cooperation</w:t>
      </w:r>
      <w:r w:rsidR="00067330">
        <w:t>,</w:t>
      </w:r>
      <w:r w:rsidR="002C3B5E">
        <w:t xml:space="preserve"> and shared knowledge shaped</w:t>
      </w:r>
      <w:r w:rsidR="00213088">
        <w:t xml:space="preserve"> the whole-of-government approach that is in place today. </w:t>
      </w:r>
      <w:r w:rsidR="00CF1975">
        <w:t>Additionally, t</w:t>
      </w:r>
      <w:r w:rsidR="00213088">
        <w:t xml:space="preserve">he public’s attention to nuclear security matters plays an important role in shaping the manner in which the programs provide national nuclear security activities. </w:t>
      </w:r>
    </w:p>
    <w:p w14:paraId="0E205443" w14:textId="30E6FACE" w:rsidR="003C0A49" w:rsidRDefault="00213088" w:rsidP="00213088">
      <w:pPr>
        <w:suppressAutoHyphens/>
        <w:spacing w:line="480" w:lineRule="auto"/>
      </w:pPr>
      <w:r>
        <w:lastRenderedPageBreak/>
        <w:tab/>
        <w:t>The</w:t>
      </w:r>
      <w:r w:rsidRPr="00D86EB5">
        <w:t xml:space="preserve"> </w:t>
      </w:r>
      <w:proofErr w:type="spellStart"/>
      <w:r>
        <w:t>IAC</w:t>
      </w:r>
      <w:proofErr w:type="spellEnd"/>
      <w:r>
        <w:t xml:space="preserve"> is introduced as </w:t>
      </w:r>
      <w:r w:rsidRPr="00D86EB5">
        <w:t xml:space="preserve">a </w:t>
      </w:r>
      <w:r>
        <w:t>tool for observing phases of public attention to a topic</w:t>
      </w:r>
      <w:proofErr w:type="gramStart"/>
      <w:r>
        <w:t xml:space="preserve">.  </w:t>
      </w:r>
      <w:proofErr w:type="gramEnd"/>
      <w:r>
        <w:t xml:space="preserve">The </w:t>
      </w:r>
      <w:proofErr w:type="spellStart"/>
      <w:r>
        <w:t>IAC</w:t>
      </w:r>
      <w:proofErr w:type="spellEnd"/>
      <w:r>
        <w:t xml:space="preserve"> is </w:t>
      </w:r>
      <w:r w:rsidRPr="00D86EB5">
        <w:t xml:space="preserve">complementary to the ACF in terms of providing guidelines for </w:t>
      </w:r>
      <w:r>
        <w:t>applying</w:t>
      </w:r>
      <w:r w:rsidRPr="00D86EB5">
        <w:t xml:space="preserve"> </w:t>
      </w:r>
      <w:r>
        <w:t xml:space="preserve">public attention as an exogenous factor in </w:t>
      </w:r>
      <w:r w:rsidR="00CF1975">
        <w:t xml:space="preserve">an </w:t>
      </w:r>
      <w:r>
        <w:t>ACF policy change hypothesis</w:t>
      </w:r>
      <w:proofErr w:type="gramStart"/>
      <w:r>
        <w:t xml:space="preserve">.  </w:t>
      </w:r>
      <w:proofErr w:type="gramEnd"/>
      <w:r>
        <w:t xml:space="preserve">As a pair, the </w:t>
      </w:r>
      <w:proofErr w:type="spellStart"/>
      <w:r>
        <w:t>IAC</w:t>
      </w:r>
      <w:proofErr w:type="spellEnd"/>
      <w:r>
        <w:t xml:space="preserve"> and ACF are suitable for exploring </w:t>
      </w:r>
      <w:r w:rsidRPr="00D86EB5">
        <w:t xml:space="preserve">whether fluctuations in public </w:t>
      </w:r>
      <w:r>
        <w:t>attention</w:t>
      </w:r>
      <w:r w:rsidRPr="00D86EB5">
        <w:t>, coupled with ongoing Congressional policy-oriented learning, may generate policy change</w:t>
      </w:r>
      <w:proofErr w:type="gramStart"/>
      <w:r>
        <w:t xml:space="preserve">.  </w:t>
      </w:r>
      <w:proofErr w:type="gramEnd"/>
      <w:r w:rsidRPr="002640CB">
        <w:t>This project is an integrative model that shows linkages:  Were the convergence of issue attention and policy knowledge factors significant enough to create radiation de</w:t>
      </w:r>
      <w:r>
        <w:t>tection equipment policy change</w:t>
      </w:r>
      <w:proofErr w:type="gramStart"/>
      <w:r>
        <w:t xml:space="preserve">?  </w:t>
      </w:r>
      <w:proofErr w:type="gramEnd"/>
      <w:r w:rsidRPr="00587F9B">
        <w:t xml:space="preserve">Ultimately, this study leverages the ACF and </w:t>
      </w:r>
      <w:proofErr w:type="spellStart"/>
      <w:r w:rsidRPr="00587F9B">
        <w:t>IAC</w:t>
      </w:r>
      <w:proofErr w:type="spellEnd"/>
      <w:r w:rsidRPr="00587F9B">
        <w:t xml:space="preserve"> data together to</w:t>
      </w:r>
      <w:r>
        <w:t xml:space="preserve"> present conclusions </w:t>
      </w:r>
      <w:r w:rsidRPr="00587F9B">
        <w:t>about the role scientific information may play in nuclear policy change by char</w:t>
      </w:r>
      <w:r>
        <w:t>ting the accrual of policy knowledge among legislators and the frequency of public issue</w:t>
      </w:r>
      <w:r w:rsidRPr="00587F9B">
        <w:t xml:space="preserve"> </w:t>
      </w:r>
      <w:r>
        <w:t xml:space="preserve">attention </w:t>
      </w:r>
      <w:r w:rsidRPr="00587F9B">
        <w:t>along th</w:t>
      </w:r>
      <w:r>
        <w:t>e course of budgetary decisions</w:t>
      </w:r>
      <w:proofErr w:type="gramStart"/>
      <w:r w:rsidR="00694A45">
        <w:t xml:space="preserve">.  </w:t>
      </w:r>
      <w:proofErr w:type="gramEnd"/>
      <w:r w:rsidR="00694A45">
        <w:t xml:space="preserve">Media inundated the public with detailed and disquieting information about Al Qaeda’s nuclear ambitions in the aftermath of the </w:t>
      </w:r>
      <w:r w:rsidR="007D7344">
        <w:t>9/11</w:t>
      </w:r>
      <w:r w:rsidR="00694A45">
        <w:t xml:space="preserve"> attacks. </w:t>
      </w:r>
      <w:r w:rsidR="00694A45" w:rsidRPr="002640CB">
        <w:rPr>
          <w:i/>
        </w:rPr>
        <w:t>The New York Times</w:t>
      </w:r>
      <w:r w:rsidR="00694A45" w:rsidRPr="002640CB">
        <w:t xml:space="preserve"> published more than 14,000 stories about </w:t>
      </w:r>
      <w:r w:rsidR="00694A45">
        <w:t>Al-Qaeda</w:t>
      </w:r>
      <w:r w:rsidR="00694A45" w:rsidRPr="002640CB">
        <w:t xml:space="preserve"> from 2003-201</w:t>
      </w:r>
      <w:r w:rsidR="00694A45">
        <w:t>2</w:t>
      </w:r>
      <w:r w:rsidR="00694A45" w:rsidRPr="002640CB">
        <w:t xml:space="preserve">; of these, more than 1,000 included mention of the </w:t>
      </w:r>
      <w:r w:rsidR="00694A45">
        <w:t xml:space="preserve">organization’s nuclear pursuits. </w:t>
      </w:r>
      <w:r w:rsidR="00C13A06">
        <w:t>Meanwhile, legislators sought options for defending against the countless schemes, plots and worst-case scenarios presented to them by their constituents</w:t>
      </w:r>
      <w:r w:rsidR="003C0A49">
        <w:t xml:space="preserve"> and analysts.  </w:t>
      </w:r>
    </w:p>
    <w:p w14:paraId="346A1564" w14:textId="3C984278" w:rsidR="003C0A49" w:rsidRDefault="003C0A49" w:rsidP="00213088">
      <w:pPr>
        <w:suppressAutoHyphens/>
        <w:spacing w:line="480" w:lineRule="auto"/>
      </w:pPr>
      <w:r>
        <w:tab/>
      </w:r>
      <w:proofErr w:type="spellStart"/>
      <w:r>
        <w:t>Birkland</w:t>
      </w:r>
      <w:proofErr w:type="spellEnd"/>
      <w:r>
        <w:t xml:space="preserve"> (2004) describe</w:t>
      </w:r>
      <w:r w:rsidR="00B27F74">
        <w:t>d</w:t>
      </w:r>
      <w:r>
        <w:t xml:space="preserve"> how legislators initially and eventually began to process information related to terrorism:</w:t>
      </w:r>
    </w:p>
    <w:p w14:paraId="1F8323F7" w14:textId="3E7AFED5" w:rsidR="004E745E" w:rsidRDefault="003C0A49" w:rsidP="00007AF7">
      <w:pPr>
        <w:suppressAutoHyphens/>
        <w:ind w:left="720"/>
        <w:jc w:val="both"/>
      </w:pPr>
      <w:r w:rsidRPr="003C0A49">
        <w:t xml:space="preserve">Notwithstanding all the “change” rhetoric in the immediate aftermath of the attacks, it is difficult to find much evidence of instrumental learning (that is, learning about superior policy instruments) in Congress in the year after September 11. Rather, existing organized interests were accommodated, and preexisting calls for more stringent policies relating to aviation security, intelligence gathering and sharing, and immigration control were voiced, </w:t>
      </w:r>
      <w:r w:rsidRPr="003C0A49">
        <w:lastRenderedPageBreak/>
        <w:t xml:space="preserve">with rather greater force in the aftermath of the event but without any evidence of new ideas emerging that directly stemmed from the attacks. This is entirely consistent with </w:t>
      </w:r>
      <w:proofErr w:type="spellStart"/>
      <w:r w:rsidRPr="003C0A49">
        <w:t>Kingdon's</w:t>
      </w:r>
      <w:proofErr w:type="spellEnd"/>
      <w:r w:rsidRPr="003C0A49">
        <w:t xml:space="preserve"> notion of ideas bubbling up and being recycled through the “primordial soup” of policy ideas. There is, however, reason to believe that social or political learning has followed the attacks—that the attacks educated all of us about the nature of the terrorism problem, and made us better advocates for new solutions. But the volume and urgency of post-September 11 law-making were a more a function of the fact of the event itself than of any evidence that the event led to lessons about policy instruments. Political actors are reacting to the event using the same political and policy templates they use for similar events, such as military attacks on America, relief after natural disasters, and so on. The need for rapid reaction makes learning, in any systematic or ad hoc way, difficult to find.</w:t>
      </w:r>
      <w:sdt>
        <w:sdtPr>
          <w:id w:val="912048450"/>
          <w:citation/>
        </w:sdtPr>
        <w:sdtEndPr/>
        <w:sdtContent>
          <w:r w:rsidR="008B4780">
            <w:fldChar w:fldCharType="begin"/>
          </w:r>
          <w:r w:rsidR="00506FCD">
            <w:instrText xml:space="preserve">CITATION Bir041 \p 189-90 \l 1033 </w:instrText>
          </w:r>
          <w:r w:rsidR="008B4780">
            <w:fldChar w:fldCharType="separate"/>
          </w:r>
          <w:r w:rsidR="001033C8">
            <w:rPr>
              <w:noProof/>
            </w:rPr>
            <w:t xml:space="preserve"> (Birkland, "The World Changed Today": Agenda-Setting and Policy Change in the Wake of the September 11 Terrorist Attacks, 2004, pp. 189-90)</w:t>
          </w:r>
          <w:r w:rsidR="008B4780">
            <w:fldChar w:fldCharType="end"/>
          </w:r>
        </w:sdtContent>
      </w:sdt>
      <w:r w:rsidR="008B4780">
        <w:t xml:space="preserve">.  </w:t>
      </w:r>
    </w:p>
    <w:p w14:paraId="0F8F1171" w14:textId="77777777" w:rsidR="006A76FE" w:rsidRDefault="006A76FE" w:rsidP="00A14AC5">
      <w:pPr>
        <w:suppressAutoHyphens/>
        <w:spacing w:line="480" w:lineRule="auto"/>
      </w:pPr>
    </w:p>
    <w:p w14:paraId="00CD96A8" w14:textId="67B8A726" w:rsidR="00213088" w:rsidRDefault="003B1808" w:rsidP="00377D0D">
      <w:pPr>
        <w:suppressAutoHyphens/>
        <w:spacing w:line="480" w:lineRule="auto"/>
      </w:pPr>
      <w:r>
        <w:t>The availability of tools</w:t>
      </w:r>
      <w:r w:rsidR="00B0046D">
        <w:t xml:space="preserve"> such as the </w:t>
      </w:r>
      <w:proofErr w:type="spellStart"/>
      <w:r w:rsidR="00B0046D">
        <w:t>IAC</w:t>
      </w:r>
      <w:proofErr w:type="spellEnd"/>
      <w:r>
        <w:t xml:space="preserve"> for observing public issue attention and theories such as the ACF for charting policy change, along with this observation from </w:t>
      </w:r>
      <w:proofErr w:type="spellStart"/>
      <w:r>
        <w:t>Birkland</w:t>
      </w:r>
      <w:proofErr w:type="spellEnd"/>
      <w:r w:rsidR="00965C85">
        <w:t>,</w:t>
      </w:r>
      <w:r>
        <w:t xml:space="preserve"> (2004) </w:t>
      </w:r>
      <w:r w:rsidR="004E745E">
        <w:t>prompted the research hypothesis for this project</w:t>
      </w:r>
      <w:r w:rsidR="00965C85">
        <w:t>.</w:t>
      </w:r>
      <w:r>
        <w:t xml:space="preserve"> </w:t>
      </w:r>
      <w:r w:rsidR="00965C85">
        <w:t xml:space="preserve">The </w:t>
      </w:r>
      <w:r w:rsidR="00E01931">
        <w:t xml:space="preserve">meticulous </w:t>
      </w:r>
      <w:r w:rsidR="00965C85">
        <w:t xml:space="preserve">data collection </w:t>
      </w:r>
      <w:r w:rsidR="00E01931">
        <w:t xml:space="preserve">and coding </w:t>
      </w:r>
      <w:r w:rsidR="00965C85">
        <w:t xml:space="preserve">technique developed for this study </w:t>
      </w:r>
      <w:r>
        <w:t>intends to addr</w:t>
      </w:r>
      <w:r w:rsidR="00965C85">
        <w:t>ess the challenge of observing learning</w:t>
      </w:r>
      <w:r>
        <w:t xml:space="preserve">, and </w:t>
      </w:r>
      <w:r w:rsidR="00965C85">
        <w:t xml:space="preserve">the hypothesis </w:t>
      </w:r>
      <w:r>
        <w:t>contends that systematic learning did take place and did influence policy change decisions in the case of the domestic radiation detection equipment program.</w:t>
      </w:r>
    </w:p>
    <w:p w14:paraId="6A196B51" w14:textId="77777777" w:rsidR="00213088" w:rsidRPr="00BE17A3" w:rsidRDefault="00213088" w:rsidP="00213088">
      <w:pPr>
        <w:pStyle w:val="ListParagraph"/>
        <w:ind w:left="0"/>
        <w:jc w:val="center"/>
        <w:rPr>
          <w:rFonts w:ascii="Times New Roman" w:hAnsi="Times New Roman" w:cs="Times New Roman"/>
          <w:b/>
        </w:rPr>
      </w:pPr>
      <w:r w:rsidRPr="00BE17A3">
        <w:rPr>
          <w:rFonts w:ascii="Times New Roman" w:hAnsi="Times New Roman" w:cs="Times New Roman"/>
          <w:b/>
        </w:rPr>
        <w:t>Hypothesis</w:t>
      </w:r>
    </w:p>
    <w:p w14:paraId="6C36FCC8" w14:textId="77777777" w:rsidR="00213088" w:rsidRPr="00747FE1" w:rsidRDefault="00213088" w:rsidP="00213088">
      <w:pPr>
        <w:pStyle w:val="ListParagraph"/>
        <w:ind w:left="0"/>
        <w:jc w:val="center"/>
        <w:rPr>
          <w:rFonts w:ascii="Times New Roman" w:hAnsi="Times New Roman" w:cs="Times New Roman"/>
          <w:b/>
          <w:sz w:val="28"/>
          <w:szCs w:val="28"/>
        </w:rPr>
      </w:pPr>
      <w:r w:rsidRPr="00A454FC">
        <w:rPr>
          <w:rFonts w:ascii="Times New Roman" w:hAnsi="Times New Roman"/>
          <w:b/>
        </w:rPr>
        <w:t xml:space="preserve"> </w:t>
      </w:r>
    </w:p>
    <w:p w14:paraId="148C81B7" w14:textId="163E03C1" w:rsidR="00213088" w:rsidRPr="00F26137" w:rsidRDefault="00213088" w:rsidP="00213088">
      <w:pPr>
        <w:suppressAutoHyphens/>
        <w:spacing w:line="480" w:lineRule="auto"/>
      </w:pPr>
      <w:r>
        <w:tab/>
        <w:t xml:space="preserve">The </w:t>
      </w:r>
      <w:proofErr w:type="spellStart"/>
      <w:r>
        <w:t>IAC</w:t>
      </w:r>
      <w:proofErr w:type="spellEnd"/>
      <w:r>
        <w:t xml:space="preserve"> provides a tool for chart</w:t>
      </w:r>
      <w:r w:rsidR="0080422B">
        <w:t>ing</w:t>
      </w:r>
      <w:r>
        <w:t xml:space="preserve"> public issue attention, which is used in lieu of the public opinion factor described in the ACF hypothesis that follows. The</w:t>
      </w:r>
      <w:r w:rsidRPr="00587F9B">
        <w:t xml:space="preserve"> project</w:t>
      </w:r>
      <w:r w:rsidRPr="00D86EB5">
        <w:t xml:space="preserve"> </w:t>
      </w:r>
      <w:r>
        <w:t>utilizes this hypothesis to include a focus upon the</w:t>
      </w:r>
      <w:r w:rsidRPr="00D86EB5">
        <w:t xml:space="preserve"> “Realizing the Cost of Signifi</w:t>
      </w:r>
      <w:r>
        <w:t xml:space="preserve">cant Progress” phase of the </w:t>
      </w:r>
      <w:proofErr w:type="spellStart"/>
      <w:r>
        <w:t>IAC</w:t>
      </w:r>
      <w:proofErr w:type="spellEnd"/>
      <w:sdt>
        <w:sdtPr>
          <w:id w:val="-384875823"/>
          <w:citation/>
        </w:sdtPr>
        <w:sdtEndPr/>
        <w:sdtContent>
          <w:r w:rsidRPr="002640CB">
            <w:fldChar w:fldCharType="begin"/>
          </w:r>
          <w:r w:rsidRPr="002640CB">
            <w:instrText xml:space="preserve">CITATION Dow72 \l 1033 </w:instrText>
          </w:r>
          <w:r w:rsidRPr="002640CB">
            <w:fldChar w:fldCharType="separate"/>
          </w:r>
          <w:r w:rsidR="001033C8">
            <w:rPr>
              <w:noProof/>
            </w:rPr>
            <w:t xml:space="preserve"> (Downs, 1972)</w:t>
          </w:r>
          <w:r w:rsidRPr="002640CB">
            <w:fldChar w:fldCharType="end"/>
          </w:r>
        </w:sdtContent>
      </w:sdt>
      <w:proofErr w:type="gramStart"/>
      <w:r w:rsidR="00C87A85">
        <w:t xml:space="preserve">.  </w:t>
      </w:r>
      <w:proofErr w:type="gramEnd"/>
      <w:r>
        <w:t>Hypothesis Five is one of several policy change hypotheses included in the ACF, and indicates tha</w:t>
      </w:r>
      <w:r w:rsidRPr="00620544">
        <w:t xml:space="preserve">t, in addition to bureaucratic processes, </w:t>
      </w:r>
      <w:r w:rsidR="00C87A85">
        <w:t xml:space="preserve">exogenous factors </w:t>
      </w:r>
      <w:r w:rsidRPr="00620544">
        <w:t>su</w:t>
      </w:r>
      <w:r w:rsidR="00C87A85">
        <w:t>ch as changes in public opinion,</w:t>
      </w:r>
      <w:r w:rsidRPr="00620544">
        <w:t xml:space="preserve"> </w:t>
      </w:r>
      <w:r>
        <w:t xml:space="preserve">must be present to </w:t>
      </w:r>
      <w:r w:rsidRPr="00620544">
        <w:t xml:space="preserve">instigate </w:t>
      </w:r>
      <w:r>
        <w:t>policy core change:</w:t>
      </w:r>
      <w:r w:rsidRPr="00620544">
        <w:t xml:space="preserve">  </w:t>
      </w:r>
    </w:p>
    <w:p w14:paraId="0AD8CA13" w14:textId="2FED1C9E" w:rsidR="00213088" w:rsidRDefault="00213088" w:rsidP="00007AF7">
      <w:pPr>
        <w:suppressAutoHyphens/>
        <w:ind w:left="720"/>
      </w:pPr>
      <w:r w:rsidRPr="000C167E">
        <w:rPr>
          <w:b/>
        </w:rPr>
        <w:lastRenderedPageBreak/>
        <w:t>Hypothesis 5/Policy Change Hypothesis 2 (revised):</w:t>
      </w:r>
      <w:r>
        <w:t xml:space="preserve"> Significant perturbations external to the subsystem (e.g., changes in socioeconomic conditions, public opinion, system-wide governing coalitions, or policy outputs from other subsystems) </w:t>
      </w:r>
      <w:r w:rsidRPr="00574772">
        <w:rPr>
          <w:i/>
        </w:rPr>
        <w:t>are a necessary, but not sufficient</w:t>
      </w:r>
      <w:r>
        <w:t>, cause of change in the policy core attributes of a governmental program.</w:t>
      </w:r>
      <w:sdt>
        <w:sdtPr>
          <w:id w:val="-703637583"/>
          <w:citation/>
        </w:sdtPr>
        <w:sdtEndPr/>
        <w:sdtContent>
          <w:r>
            <w:fldChar w:fldCharType="begin"/>
          </w:r>
          <w:r>
            <w:instrText xml:space="preserve"> CITATION Sab99 \l 1033 </w:instrText>
          </w:r>
          <w:r>
            <w:fldChar w:fldCharType="separate"/>
          </w:r>
          <w:r w:rsidR="001033C8">
            <w:rPr>
              <w:noProof/>
            </w:rPr>
            <w:t xml:space="preserve"> (Sabatier &amp; Jenkins-Smith, The Advocacy Coalition Framework, 1999)</w:t>
          </w:r>
          <w:r>
            <w:fldChar w:fldCharType="end"/>
          </w:r>
        </w:sdtContent>
      </w:sdt>
      <w:r w:rsidR="0015466F">
        <w:t>.</w:t>
      </w:r>
    </w:p>
    <w:p w14:paraId="39D620FF" w14:textId="77777777" w:rsidR="00F12626" w:rsidRDefault="00F12626" w:rsidP="006A76FE">
      <w:pPr>
        <w:suppressAutoHyphens/>
        <w:ind w:left="720"/>
      </w:pPr>
    </w:p>
    <w:p w14:paraId="0E88DA9F" w14:textId="1A4A5407" w:rsidR="00C87A85" w:rsidRDefault="00213088" w:rsidP="00C87A85">
      <w:pPr>
        <w:pStyle w:val="text"/>
        <w:spacing w:line="480" w:lineRule="auto"/>
        <w:jc w:val="left"/>
        <w:rPr>
          <w:rFonts w:ascii="Times New Roman" w:hAnsi="Times New Roman"/>
        </w:rPr>
      </w:pPr>
      <w:r w:rsidRPr="00620544">
        <w:rPr>
          <w:rFonts w:ascii="Times New Roman" w:hAnsi="Times New Roman"/>
        </w:rPr>
        <w:t xml:space="preserve">By utilizing the </w:t>
      </w:r>
      <w:proofErr w:type="spellStart"/>
      <w:r>
        <w:rPr>
          <w:rFonts w:ascii="Times New Roman" w:hAnsi="Times New Roman"/>
        </w:rPr>
        <w:t>IAC</w:t>
      </w:r>
      <w:proofErr w:type="spellEnd"/>
      <w:r>
        <w:rPr>
          <w:rFonts w:ascii="Times New Roman" w:hAnsi="Times New Roman"/>
        </w:rPr>
        <w:t xml:space="preserve"> </w:t>
      </w:r>
      <w:r w:rsidR="00C87A85">
        <w:rPr>
          <w:rFonts w:ascii="Times New Roman" w:hAnsi="Times New Roman"/>
        </w:rPr>
        <w:t>to form the</w:t>
      </w:r>
      <w:r>
        <w:rPr>
          <w:rFonts w:ascii="Times New Roman" w:hAnsi="Times New Roman"/>
        </w:rPr>
        <w:t xml:space="preserve"> following adapted hypothesis</w:t>
      </w:r>
      <w:r w:rsidRPr="00620544">
        <w:rPr>
          <w:rFonts w:ascii="Times New Roman" w:hAnsi="Times New Roman"/>
        </w:rPr>
        <w:t xml:space="preserve">, longitudinal data </w:t>
      </w:r>
      <w:r>
        <w:rPr>
          <w:rFonts w:ascii="Times New Roman" w:hAnsi="Times New Roman"/>
        </w:rPr>
        <w:t>related to public issue attention</w:t>
      </w:r>
      <w:r w:rsidRPr="00620544">
        <w:rPr>
          <w:rFonts w:ascii="Times New Roman" w:hAnsi="Times New Roman"/>
        </w:rPr>
        <w:t xml:space="preserve"> </w:t>
      </w:r>
      <w:r w:rsidR="0080422B">
        <w:rPr>
          <w:rFonts w:ascii="Times New Roman" w:hAnsi="Times New Roman"/>
        </w:rPr>
        <w:t xml:space="preserve">is organized </w:t>
      </w:r>
      <w:r w:rsidRPr="00620544">
        <w:rPr>
          <w:rFonts w:ascii="Times New Roman" w:hAnsi="Times New Roman"/>
        </w:rPr>
        <w:t xml:space="preserve">into manageable phases that become essential to determining </w:t>
      </w:r>
      <w:r>
        <w:rPr>
          <w:rFonts w:ascii="Times New Roman" w:hAnsi="Times New Roman"/>
        </w:rPr>
        <w:t>how</w:t>
      </w:r>
      <w:r w:rsidRPr="00620544">
        <w:rPr>
          <w:rFonts w:ascii="Times New Roman" w:hAnsi="Times New Roman"/>
        </w:rPr>
        <w:t xml:space="preserve"> legislator</w:t>
      </w:r>
      <w:r>
        <w:rPr>
          <w:rFonts w:ascii="Times New Roman" w:hAnsi="Times New Roman"/>
        </w:rPr>
        <w:t xml:space="preserve">s </w:t>
      </w:r>
      <w:r w:rsidRPr="00620544">
        <w:rPr>
          <w:rFonts w:ascii="Times New Roman" w:hAnsi="Times New Roman"/>
        </w:rPr>
        <w:t>accumulate policy knowledge</w:t>
      </w:r>
      <w:proofErr w:type="gramStart"/>
      <w:r w:rsidR="00C87A85">
        <w:rPr>
          <w:rFonts w:ascii="Times New Roman" w:hAnsi="Times New Roman"/>
        </w:rPr>
        <w:t xml:space="preserve">.  </w:t>
      </w:r>
      <w:proofErr w:type="gramEnd"/>
      <w:r w:rsidR="00C87A85">
        <w:rPr>
          <w:rFonts w:ascii="Times New Roman" w:hAnsi="Times New Roman"/>
        </w:rPr>
        <w:t>This methodology also provided data for developing observations to determine</w:t>
      </w:r>
      <w:r>
        <w:rPr>
          <w:rFonts w:ascii="Times New Roman" w:hAnsi="Times New Roman"/>
        </w:rPr>
        <w:t xml:space="preserve"> if declining public issue attention and increased policy knowledge together relate to the policy change</w:t>
      </w:r>
      <w:proofErr w:type="gramStart"/>
      <w:r>
        <w:rPr>
          <w:rFonts w:ascii="Times New Roman" w:hAnsi="Times New Roman"/>
        </w:rPr>
        <w:t xml:space="preserve">.  </w:t>
      </w:r>
      <w:proofErr w:type="gramEnd"/>
      <w:r>
        <w:rPr>
          <w:rFonts w:ascii="Times New Roman" w:hAnsi="Times New Roman"/>
        </w:rPr>
        <w:t>With this foundation, the following hypothesis</w:t>
      </w:r>
      <w:r w:rsidR="009C239C">
        <w:rPr>
          <w:rFonts w:ascii="Times New Roman" w:hAnsi="Times New Roman"/>
        </w:rPr>
        <w:t xml:space="preserve"> emerges</w:t>
      </w:r>
      <w:r>
        <w:rPr>
          <w:rFonts w:ascii="Times New Roman" w:hAnsi="Times New Roman"/>
        </w:rPr>
        <w:t>:</w:t>
      </w:r>
    </w:p>
    <w:p w14:paraId="54AB2170" w14:textId="79D54A1B" w:rsidR="00C87A85" w:rsidRPr="00747FE1" w:rsidRDefault="00C87A85" w:rsidP="00213088">
      <w:pPr>
        <w:pStyle w:val="text"/>
        <w:spacing w:line="480" w:lineRule="auto"/>
        <w:jc w:val="left"/>
        <w:rPr>
          <w:rFonts w:ascii="Times New Roman" w:hAnsi="Times New Roman"/>
        </w:rPr>
      </w:pPr>
      <w:r w:rsidRPr="00747FE1">
        <w:rPr>
          <w:rFonts w:ascii="Times New Roman" w:hAnsi="Times New Roman"/>
        </w:rPr>
        <w:t xml:space="preserve">Radiation detection program budget decreases occur in conjunction with a </w:t>
      </w:r>
      <w:r>
        <w:rPr>
          <w:rFonts w:ascii="Times New Roman" w:hAnsi="Times New Roman"/>
        </w:rPr>
        <w:tab/>
      </w:r>
      <w:r w:rsidRPr="00747FE1">
        <w:rPr>
          <w:rFonts w:ascii="Times New Roman" w:hAnsi="Times New Roman"/>
        </w:rPr>
        <w:t xml:space="preserve">gradual decline in public attention </w:t>
      </w:r>
      <w:r w:rsidRPr="00747FE1">
        <w:rPr>
          <w:rFonts w:ascii="Times New Roman" w:hAnsi="Times New Roman"/>
          <w:iCs/>
        </w:rPr>
        <w:t xml:space="preserve">and Congressional policy-oriented </w:t>
      </w:r>
      <w:r>
        <w:rPr>
          <w:rFonts w:ascii="Times New Roman" w:hAnsi="Times New Roman"/>
          <w:iCs/>
        </w:rPr>
        <w:tab/>
      </w:r>
      <w:r w:rsidRPr="00747FE1">
        <w:rPr>
          <w:rFonts w:ascii="Times New Roman" w:hAnsi="Times New Roman"/>
          <w:iCs/>
        </w:rPr>
        <w:t>learning</w:t>
      </w:r>
      <w:r w:rsidRPr="00747FE1">
        <w:rPr>
          <w:rFonts w:ascii="Times New Roman" w:hAnsi="Times New Roman"/>
        </w:rPr>
        <w:t>.</w:t>
      </w:r>
    </w:p>
    <w:p w14:paraId="646661F9" w14:textId="77777777" w:rsidR="00213088" w:rsidRPr="002640CB" w:rsidRDefault="00213088" w:rsidP="00213088">
      <w:pPr>
        <w:suppressAutoHyphens/>
        <w:spacing w:line="480" w:lineRule="auto"/>
      </w:pPr>
      <w:r>
        <w:tab/>
        <w:t xml:space="preserve">Through utilization of the ACF and </w:t>
      </w:r>
      <w:proofErr w:type="spellStart"/>
      <w:r>
        <w:t>IAC</w:t>
      </w:r>
      <w:proofErr w:type="spellEnd"/>
      <w:r>
        <w:t xml:space="preserve">, the study is designed to address several research questions related to the accumulation of policy knowledge and trends in public issue attention. The following research questions and tasks facilitate the collection of data needed to determine how these factors influenced policy change, and are formulated with the objective of narrowing a decade’s worth of qualitative content into data representing a number of behaviors and influences.  </w:t>
      </w:r>
    </w:p>
    <w:p w14:paraId="46C97E26" w14:textId="77777777" w:rsidR="00213088" w:rsidRPr="00BE17A3" w:rsidRDefault="00213088" w:rsidP="00213088">
      <w:pPr>
        <w:pStyle w:val="ListParagraph"/>
        <w:ind w:left="0"/>
        <w:jc w:val="center"/>
        <w:rPr>
          <w:rFonts w:ascii="Times New Roman" w:hAnsi="Times New Roman" w:cs="Times New Roman"/>
          <w:b/>
        </w:rPr>
      </w:pPr>
      <w:r w:rsidRPr="00BE17A3">
        <w:rPr>
          <w:rFonts w:ascii="Times New Roman" w:hAnsi="Times New Roman" w:cs="Times New Roman"/>
          <w:b/>
        </w:rPr>
        <w:t>Research Questions</w:t>
      </w:r>
    </w:p>
    <w:p w14:paraId="3AF958D6" w14:textId="77777777" w:rsidR="00213088" w:rsidRPr="000E7792" w:rsidRDefault="00213088" w:rsidP="00213088">
      <w:pPr>
        <w:pStyle w:val="ListParagraph"/>
        <w:ind w:left="0"/>
      </w:pPr>
    </w:p>
    <w:p w14:paraId="0AD1EC34" w14:textId="77777777" w:rsidR="00213088" w:rsidRPr="002640CB" w:rsidRDefault="00213088" w:rsidP="00804535">
      <w:pPr>
        <w:pStyle w:val="ListParagraph"/>
        <w:numPr>
          <w:ilvl w:val="0"/>
          <w:numId w:val="2"/>
        </w:numPr>
        <w:suppressAutoHyphens/>
        <w:spacing w:line="480" w:lineRule="auto"/>
        <w:ind w:left="1080"/>
        <w:rPr>
          <w:rFonts w:ascii="Times New Roman" w:hAnsi="Times New Roman" w:cs="Times New Roman"/>
        </w:rPr>
      </w:pPr>
      <w:r w:rsidRPr="002640CB">
        <w:rPr>
          <w:rFonts w:ascii="Times New Roman" w:hAnsi="Times New Roman" w:cs="Times New Roman"/>
        </w:rPr>
        <w:t xml:space="preserve">Is there a relationship between Congressional </w:t>
      </w:r>
      <w:r>
        <w:rPr>
          <w:rFonts w:ascii="Times New Roman" w:hAnsi="Times New Roman" w:cs="Times New Roman"/>
        </w:rPr>
        <w:t>policy knowledge</w:t>
      </w:r>
      <w:r w:rsidRPr="002640CB">
        <w:rPr>
          <w:rFonts w:ascii="Times New Roman" w:hAnsi="Times New Roman" w:cs="Times New Roman"/>
        </w:rPr>
        <w:t>, public interest and budget decisions?</w:t>
      </w:r>
    </w:p>
    <w:p w14:paraId="325F2DEE" w14:textId="0688DD75" w:rsidR="00213088" w:rsidRPr="002640CB" w:rsidRDefault="00213088" w:rsidP="00804535">
      <w:pPr>
        <w:pStyle w:val="ListParagraph"/>
        <w:numPr>
          <w:ilvl w:val="0"/>
          <w:numId w:val="2"/>
        </w:numPr>
        <w:suppressAutoHyphens/>
        <w:spacing w:line="480" w:lineRule="auto"/>
        <w:ind w:left="1080"/>
        <w:rPr>
          <w:rFonts w:ascii="Times New Roman" w:hAnsi="Times New Roman" w:cs="Times New Roman"/>
        </w:rPr>
      </w:pPr>
      <w:r w:rsidRPr="002640CB">
        <w:rPr>
          <w:rFonts w:ascii="Times New Roman" w:hAnsi="Times New Roman" w:cs="Times New Roman"/>
        </w:rPr>
        <w:t xml:space="preserve">Do the timing of increased Congressional </w:t>
      </w:r>
      <w:r>
        <w:rPr>
          <w:rFonts w:ascii="Times New Roman" w:hAnsi="Times New Roman" w:cs="Times New Roman"/>
        </w:rPr>
        <w:t>policy knowledge</w:t>
      </w:r>
      <w:r w:rsidRPr="002640CB">
        <w:rPr>
          <w:rFonts w:ascii="Times New Roman" w:hAnsi="Times New Roman" w:cs="Times New Roman"/>
        </w:rPr>
        <w:t xml:space="preserve"> and declining public interest coincide with decreased budget allocations?</w:t>
      </w:r>
    </w:p>
    <w:p w14:paraId="0871CF4B" w14:textId="77777777" w:rsidR="00213088" w:rsidRDefault="00213088" w:rsidP="00804535">
      <w:pPr>
        <w:pStyle w:val="ListParagraph"/>
        <w:numPr>
          <w:ilvl w:val="0"/>
          <w:numId w:val="2"/>
        </w:numPr>
        <w:suppressAutoHyphens/>
        <w:spacing w:line="480" w:lineRule="auto"/>
        <w:ind w:left="1080"/>
        <w:rPr>
          <w:rFonts w:ascii="Times New Roman" w:hAnsi="Times New Roman" w:cs="Times New Roman"/>
        </w:rPr>
      </w:pPr>
      <w:r w:rsidRPr="002640CB">
        <w:rPr>
          <w:rFonts w:ascii="Times New Roman" w:hAnsi="Times New Roman" w:cs="Times New Roman"/>
        </w:rPr>
        <w:lastRenderedPageBreak/>
        <w:t xml:space="preserve">Do other </w:t>
      </w:r>
      <w:r>
        <w:rPr>
          <w:rFonts w:ascii="Times New Roman" w:hAnsi="Times New Roman" w:cs="Times New Roman"/>
        </w:rPr>
        <w:t xml:space="preserve">phenomena anticipated by the </w:t>
      </w:r>
      <w:proofErr w:type="spellStart"/>
      <w:r>
        <w:rPr>
          <w:rFonts w:ascii="Times New Roman" w:hAnsi="Times New Roman" w:cs="Times New Roman"/>
        </w:rPr>
        <w:t>IAC</w:t>
      </w:r>
      <w:proofErr w:type="spellEnd"/>
      <w:r>
        <w:rPr>
          <w:rFonts w:ascii="Times New Roman" w:hAnsi="Times New Roman" w:cs="Times New Roman"/>
        </w:rPr>
        <w:t xml:space="preserve"> and ACF</w:t>
      </w:r>
      <w:r w:rsidRPr="002640CB">
        <w:rPr>
          <w:rFonts w:ascii="Times New Roman" w:hAnsi="Times New Roman" w:cs="Times New Roman"/>
        </w:rPr>
        <w:t xml:space="preserve"> emerge from these variables?</w:t>
      </w:r>
    </w:p>
    <w:p w14:paraId="112A1CD5" w14:textId="77777777" w:rsidR="00213088" w:rsidRDefault="00213088" w:rsidP="00804535">
      <w:pPr>
        <w:pStyle w:val="ListParagraph"/>
        <w:numPr>
          <w:ilvl w:val="0"/>
          <w:numId w:val="2"/>
        </w:numPr>
        <w:suppressAutoHyphens/>
        <w:spacing w:line="480" w:lineRule="auto"/>
        <w:ind w:left="1080"/>
        <w:rPr>
          <w:rFonts w:ascii="Times New Roman" w:hAnsi="Times New Roman" w:cs="Times New Roman"/>
        </w:rPr>
      </w:pPr>
      <w:r>
        <w:rPr>
          <w:rFonts w:ascii="Times New Roman" w:hAnsi="Times New Roman" w:cs="Times New Roman"/>
        </w:rPr>
        <w:t xml:space="preserve">Can the </w:t>
      </w:r>
      <w:proofErr w:type="spellStart"/>
      <w:r>
        <w:rPr>
          <w:rFonts w:ascii="Times New Roman" w:hAnsi="Times New Roman" w:cs="Times New Roman"/>
        </w:rPr>
        <w:t>IAC</w:t>
      </w:r>
      <w:proofErr w:type="spellEnd"/>
      <w:r>
        <w:rPr>
          <w:rFonts w:ascii="Times New Roman" w:hAnsi="Times New Roman" w:cs="Times New Roman"/>
        </w:rPr>
        <w:t xml:space="preserve"> be validated as a tool for measuring public issue attention in this case?</w:t>
      </w:r>
    </w:p>
    <w:p w14:paraId="17A0CDC8" w14:textId="7C1EDAE2" w:rsidR="00213088" w:rsidRPr="002640CB" w:rsidRDefault="00F0657F" w:rsidP="00213088">
      <w:pPr>
        <w:pBdr>
          <w:top w:val="nil"/>
          <w:left w:val="nil"/>
          <w:bottom w:val="nil"/>
          <w:right w:val="nil"/>
          <w:between w:val="nil"/>
          <w:bar w:val="nil"/>
        </w:pBdr>
        <w:suppressAutoHyphens/>
        <w:spacing w:line="480" w:lineRule="auto"/>
        <w:rPr>
          <w:rFonts w:eastAsia="Cambria"/>
          <w:bCs/>
          <w:color w:val="000000"/>
          <w:u w:color="000000"/>
          <w:bdr w:val="nil"/>
        </w:rPr>
      </w:pPr>
      <w:r>
        <w:rPr>
          <w:rFonts w:eastAsia="Cambria"/>
          <w:bCs/>
          <w:color w:val="000000"/>
          <w:u w:color="000000"/>
          <w:bdr w:val="nil"/>
        </w:rPr>
        <w:t>Some s</w:t>
      </w:r>
      <w:r w:rsidR="00213088" w:rsidRPr="002640CB">
        <w:rPr>
          <w:rFonts w:eastAsia="Cambria"/>
          <w:bCs/>
          <w:color w:val="000000"/>
          <w:u w:color="000000"/>
          <w:bdr w:val="nil"/>
        </w:rPr>
        <w:t xml:space="preserve">ub-questions and </w:t>
      </w:r>
      <w:r>
        <w:rPr>
          <w:rFonts w:eastAsia="Cambria"/>
          <w:bCs/>
          <w:color w:val="000000"/>
          <w:u w:color="000000"/>
          <w:bdr w:val="nil"/>
        </w:rPr>
        <w:t>t</w:t>
      </w:r>
      <w:r w:rsidR="00213088" w:rsidRPr="002640CB">
        <w:rPr>
          <w:rFonts w:eastAsia="Cambria"/>
          <w:bCs/>
          <w:color w:val="000000"/>
          <w:u w:color="000000"/>
          <w:bdr w:val="nil"/>
        </w:rPr>
        <w:t xml:space="preserve">asks </w:t>
      </w:r>
      <w:r>
        <w:rPr>
          <w:rFonts w:eastAsia="Cambria"/>
          <w:bCs/>
          <w:color w:val="000000"/>
          <w:u w:color="000000"/>
          <w:bdr w:val="nil"/>
        </w:rPr>
        <w:t xml:space="preserve">necessary </w:t>
      </w:r>
      <w:r w:rsidR="00213088" w:rsidRPr="002640CB">
        <w:rPr>
          <w:rFonts w:eastAsia="Cambria"/>
          <w:bCs/>
          <w:color w:val="000000"/>
          <w:u w:color="000000"/>
          <w:bdr w:val="nil"/>
        </w:rPr>
        <w:t xml:space="preserve">for </w:t>
      </w:r>
      <w:r>
        <w:rPr>
          <w:rFonts w:eastAsia="Cambria"/>
          <w:bCs/>
          <w:color w:val="000000"/>
          <w:u w:color="000000"/>
          <w:bdr w:val="nil"/>
        </w:rPr>
        <w:t>i</w:t>
      </w:r>
      <w:r w:rsidR="00213088" w:rsidRPr="002640CB">
        <w:rPr>
          <w:rFonts w:eastAsia="Cambria"/>
          <w:bCs/>
          <w:color w:val="000000"/>
          <w:u w:color="000000"/>
          <w:bdr w:val="nil"/>
        </w:rPr>
        <w:t xml:space="preserve">nforming </w:t>
      </w:r>
      <w:r>
        <w:rPr>
          <w:rFonts w:eastAsia="Cambria"/>
          <w:bCs/>
          <w:color w:val="000000"/>
          <w:u w:color="000000"/>
          <w:bdr w:val="nil"/>
        </w:rPr>
        <w:t>m</w:t>
      </w:r>
      <w:r w:rsidR="00213088" w:rsidRPr="002640CB">
        <w:rPr>
          <w:rFonts w:eastAsia="Cambria"/>
          <w:bCs/>
          <w:color w:val="000000"/>
          <w:u w:color="000000"/>
          <w:bdr w:val="nil"/>
        </w:rPr>
        <w:t xml:space="preserve">ain </w:t>
      </w:r>
      <w:r>
        <w:rPr>
          <w:rFonts w:eastAsia="Cambria"/>
          <w:bCs/>
          <w:color w:val="000000"/>
          <w:u w:color="000000"/>
          <w:bdr w:val="nil"/>
        </w:rPr>
        <w:t>r</w:t>
      </w:r>
      <w:r w:rsidR="00BA1EB3">
        <w:rPr>
          <w:rFonts w:eastAsia="Cambria"/>
          <w:bCs/>
          <w:color w:val="000000"/>
          <w:u w:color="000000"/>
          <w:bdr w:val="nil"/>
        </w:rPr>
        <w:t xml:space="preserve">esearch </w:t>
      </w:r>
      <w:r>
        <w:rPr>
          <w:rFonts w:eastAsia="Cambria"/>
          <w:bCs/>
          <w:color w:val="000000"/>
          <w:u w:color="000000"/>
          <w:bdr w:val="nil"/>
        </w:rPr>
        <w:t>q</w:t>
      </w:r>
      <w:r w:rsidR="00BA1EB3">
        <w:rPr>
          <w:rFonts w:eastAsia="Cambria"/>
          <w:bCs/>
          <w:color w:val="000000"/>
          <w:u w:color="000000"/>
          <w:bdr w:val="nil"/>
        </w:rPr>
        <w:t>uestions</w:t>
      </w:r>
      <w:r w:rsidR="00213088" w:rsidRPr="002640CB">
        <w:rPr>
          <w:rFonts w:eastAsia="Cambria"/>
          <w:bCs/>
          <w:color w:val="000000"/>
          <w:u w:color="000000"/>
          <w:bdr w:val="nil"/>
        </w:rPr>
        <w:t>:</w:t>
      </w:r>
    </w:p>
    <w:p w14:paraId="0F032031" w14:textId="77777777" w:rsidR="00213088" w:rsidRPr="002640CB" w:rsidRDefault="00213088" w:rsidP="00804535">
      <w:pPr>
        <w:pStyle w:val="ListParagraph"/>
        <w:numPr>
          <w:ilvl w:val="0"/>
          <w:numId w:val="1"/>
        </w:numPr>
        <w:suppressAutoHyphens/>
        <w:spacing w:line="480" w:lineRule="auto"/>
        <w:ind w:left="1080"/>
        <w:rPr>
          <w:rFonts w:ascii="Times New Roman" w:hAnsi="Times New Roman" w:cs="Times New Roman"/>
          <w:bCs/>
        </w:rPr>
      </w:pPr>
      <w:r w:rsidRPr="002640CB">
        <w:rPr>
          <w:rFonts w:ascii="Times New Roman" w:hAnsi="Times New Roman" w:cs="Times New Roman"/>
          <w:bCs/>
        </w:rPr>
        <w:t>In what years did budget decreases occur?</w:t>
      </w:r>
    </w:p>
    <w:p w14:paraId="05F6A390" w14:textId="3CBCA918" w:rsidR="00213088" w:rsidRPr="002640CB" w:rsidRDefault="00213088" w:rsidP="00804535">
      <w:pPr>
        <w:pStyle w:val="ListParagraph"/>
        <w:numPr>
          <w:ilvl w:val="0"/>
          <w:numId w:val="1"/>
        </w:numPr>
        <w:suppressAutoHyphens/>
        <w:spacing w:line="480" w:lineRule="auto"/>
        <w:ind w:left="1080"/>
        <w:rPr>
          <w:rFonts w:ascii="Times New Roman" w:hAnsi="Times New Roman" w:cs="Times New Roman"/>
          <w:bCs/>
        </w:rPr>
      </w:pPr>
      <w:r w:rsidRPr="002640CB">
        <w:rPr>
          <w:rFonts w:ascii="Times New Roman" w:hAnsi="Times New Roman" w:cs="Times New Roman"/>
          <w:bCs/>
        </w:rPr>
        <w:t>When are G</w:t>
      </w:r>
      <w:r w:rsidR="00A617FB">
        <w:rPr>
          <w:rFonts w:ascii="Times New Roman" w:hAnsi="Times New Roman" w:cs="Times New Roman"/>
          <w:bCs/>
        </w:rPr>
        <w:t xml:space="preserve">overnment </w:t>
      </w:r>
      <w:r w:rsidRPr="002640CB">
        <w:rPr>
          <w:rFonts w:ascii="Times New Roman" w:hAnsi="Times New Roman" w:cs="Times New Roman"/>
          <w:bCs/>
        </w:rPr>
        <w:t>A</w:t>
      </w:r>
      <w:r w:rsidR="00A617FB">
        <w:rPr>
          <w:rFonts w:ascii="Times New Roman" w:hAnsi="Times New Roman" w:cs="Times New Roman"/>
          <w:bCs/>
        </w:rPr>
        <w:t xml:space="preserve">ccountability </w:t>
      </w:r>
      <w:r w:rsidRPr="002640CB">
        <w:rPr>
          <w:rFonts w:ascii="Times New Roman" w:hAnsi="Times New Roman" w:cs="Times New Roman"/>
          <w:bCs/>
        </w:rPr>
        <w:t>O</w:t>
      </w:r>
      <w:r w:rsidR="00A617FB">
        <w:rPr>
          <w:rFonts w:ascii="Times New Roman" w:hAnsi="Times New Roman" w:cs="Times New Roman"/>
          <w:bCs/>
        </w:rPr>
        <w:t>ffice (GAO)</w:t>
      </w:r>
      <w:r w:rsidRPr="002640CB">
        <w:rPr>
          <w:rFonts w:ascii="Times New Roman" w:hAnsi="Times New Roman" w:cs="Times New Roman"/>
          <w:bCs/>
        </w:rPr>
        <w:t xml:space="preserve"> audits released?</w:t>
      </w:r>
    </w:p>
    <w:p w14:paraId="61ED81C9" w14:textId="77777777" w:rsidR="00213088" w:rsidRPr="002640CB" w:rsidRDefault="00213088" w:rsidP="00804535">
      <w:pPr>
        <w:pStyle w:val="ListParagraph"/>
        <w:numPr>
          <w:ilvl w:val="0"/>
          <w:numId w:val="1"/>
        </w:numPr>
        <w:suppressAutoHyphens/>
        <w:spacing w:line="480" w:lineRule="auto"/>
        <w:ind w:left="1080"/>
        <w:rPr>
          <w:rFonts w:ascii="Times New Roman" w:hAnsi="Times New Roman" w:cs="Times New Roman"/>
        </w:rPr>
      </w:pPr>
      <w:r w:rsidRPr="002640CB">
        <w:rPr>
          <w:rFonts w:ascii="Times New Roman" w:hAnsi="Times New Roman" w:cs="Times New Roman"/>
          <w:bCs/>
        </w:rPr>
        <w:t>What comments regarding audits are made during testimonies? (Positive, negative, neutral?)</w:t>
      </w:r>
    </w:p>
    <w:p w14:paraId="6F98D7E1" w14:textId="77777777" w:rsidR="00213088" w:rsidRPr="00ED08A2" w:rsidRDefault="00213088" w:rsidP="00804535">
      <w:pPr>
        <w:pStyle w:val="ListParagraph"/>
        <w:numPr>
          <w:ilvl w:val="0"/>
          <w:numId w:val="1"/>
        </w:numPr>
        <w:suppressAutoHyphens/>
        <w:spacing w:line="480" w:lineRule="auto"/>
        <w:ind w:left="1080"/>
        <w:rPr>
          <w:rFonts w:ascii="Times New Roman" w:hAnsi="Times New Roman" w:cs="Times New Roman"/>
        </w:rPr>
      </w:pPr>
      <w:r w:rsidRPr="002640CB">
        <w:rPr>
          <w:rFonts w:ascii="Times New Roman" w:hAnsi="Times New Roman" w:cs="Times New Roman"/>
          <w:bCs/>
        </w:rPr>
        <w:t>Chart elite media coverage of radiation detection equipment as evidenced by stories in three major newspapers.</w:t>
      </w:r>
    </w:p>
    <w:p w14:paraId="559EC71A" w14:textId="77777777" w:rsidR="00213088" w:rsidRPr="00BE17A3" w:rsidRDefault="00213088" w:rsidP="00213088">
      <w:pPr>
        <w:pStyle w:val="ListParagraph"/>
        <w:spacing w:line="480" w:lineRule="auto"/>
        <w:ind w:left="0"/>
        <w:jc w:val="center"/>
        <w:rPr>
          <w:rFonts w:ascii="Times New Roman" w:hAnsi="Times New Roman" w:cs="Times New Roman"/>
          <w:b/>
        </w:rPr>
      </w:pPr>
      <w:r w:rsidRPr="00BE17A3">
        <w:rPr>
          <w:rFonts w:ascii="Times New Roman" w:hAnsi="Times New Roman" w:cs="Times New Roman"/>
          <w:b/>
        </w:rPr>
        <w:t>Summary Observations</w:t>
      </w:r>
    </w:p>
    <w:p w14:paraId="47490DBB" w14:textId="1DA0A45D" w:rsidR="00C5405E" w:rsidRDefault="00213088" w:rsidP="00213088">
      <w:pPr>
        <w:pStyle w:val="BodyTextIndent"/>
        <w:spacing w:after="0" w:line="480" w:lineRule="auto"/>
        <w:ind w:left="0"/>
      </w:pPr>
      <w:r>
        <w:tab/>
      </w:r>
      <w:r w:rsidRPr="00ED08A2">
        <w:t>First, in this case, Congress does reveal increased policy knowledge over time</w:t>
      </w:r>
      <w:proofErr w:type="gramStart"/>
      <w:r w:rsidRPr="00ED08A2">
        <w:t xml:space="preserve">.  </w:t>
      </w:r>
      <w:proofErr w:type="gramEnd"/>
      <w:r w:rsidRPr="00ED08A2">
        <w:t>Correspondent to this learning, major budget decisions are made</w:t>
      </w:r>
      <w:proofErr w:type="gramStart"/>
      <w:r w:rsidRPr="00ED08A2">
        <w:t xml:space="preserve">.  </w:t>
      </w:r>
      <w:proofErr w:type="gramEnd"/>
      <w:r w:rsidRPr="00ED08A2">
        <w:t xml:space="preserve">Second, Congressional activities </w:t>
      </w:r>
      <w:r w:rsidRPr="00F165B0">
        <w:t>coincide with public interest in this national security topic</w:t>
      </w:r>
      <w:r w:rsidR="00536C7D" w:rsidRPr="00F165B0">
        <w:t>,</w:t>
      </w:r>
      <w:r w:rsidRPr="00F165B0">
        <w:t xml:space="preserve"> as the hypothesis anticipates</w:t>
      </w:r>
      <w:proofErr w:type="gramStart"/>
      <w:r w:rsidR="00536C7D" w:rsidRPr="00CD2C80">
        <w:t xml:space="preserve">.  </w:t>
      </w:r>
      <w:proofErr w:type="gramEnd"/>
      <w:r w:rsidR="00611CE3">
        <w:t>Also in this case, c</w:t>
      </w:r>
      <w:r w:rsidRPr="00CD2C80">
        <w:t xml:space="preserve">ongressional policy change </w:t>
      </w:r>
      <w:r w:rsidR="00A67780">
        <w:t>occurs</w:t>
      </w:r>
      <w:r w:rsidRPr="00DB66DA">
        <w:t xml:space="preserve"> in conjunction with </w:t>
      </w:r>
      <w:r w:rsidR="00F165B0" w:rsidRPr="001A7AA0">
        <w:t>an increase in legislator</w:t>
      </w:r>
      <w:r w:rsidRPr="00F165B0">
        <w:t xml:space="preserve"> policy knowledge and </w:t>
      </w:r>
      <w:r w:rsidR="00F165B0">
        <w:t xml:space="preserve">a </w:t>
      </w:r>
      <w:r w:rsidR="00F165B0" w:rsidRPr="00F165B0">
        <w:t>decrease</w:t>
      </w:r>
      <w:r w:rsidR="00F165B0">
        <w:t xml:space="preserve"> in</w:t>
      </w:r>
      <w:r w:rsidR="00F165B0" w:rsidRPr="00F165B0">
        <w:t xml:space="preserve"> </w:t>
      </w:r>
      <w:r w:rsidR="00A67780">
        <w:t>public issue attention</w:t>
      </w:r>
      <w:proofErr w:type="gramStart"/>
      <w:r w:rsidR="00A67780">
        <w:t xml:space="preserve">.  </w:t>
      </w:r>
      <w:proofErr w:type="gramEnd"/>
      <w:r w:rsidR="00A67780">
        <w:t>H</w:t>
      </w:r>
      <w:r w:rsidRPr="00F165B0">
        <w:t>owever, this relationship cannot be isolated as causal</w:t>
      </w:r>
      <w:r w:rsidR="00F165B0" w:rsidRPr="00F165B0">
        <w:t xml:space="preserve">. </w:t>
      </w:r>
      <w:r w:rsidRPr="00F165B0">
        <w:t>In</w:t>
      </w:r>
      <w:r>
        <w:t xml:space="preserve"> addition, data </w:t>
      </w:r>
      <w:r w:rsidRPr="00ED08A2">
        <w:t xml:space="preserve">portray the influence of coalitions, as described </w:t>
      </w:r>
      <w:r w:rsidR="00A67780">
        <w:t xml:space="preserve">by the </w:t>
      </w:r>
      <w:r w:rsidRPr="00ED08A2">
        <w:t xml:space="preserve">ACF, and also reflect the cycle of public attention as predicted by </w:t>
      </w:r>
      <w:proofErr w:type="spellStart"/>
      <w:r w:rsidRPr="00ED08A2">
        <w:t>IAC</w:t>
      </w:r>
      <w:proofErr w:type="spellEnd"/>
      <w:r w:rsidRPr="00ED08A2">
        <w:t xml:space="preserve"> independently of the research hypothesis</w:t>
      </w:r>
      <w:proofErr w:type="gramStart"/>
      <w:r w:rsidRPr="00ED08A2">
        <w:t xml:space="preserve">.  </w:t>
      </w:r>
      <w:proofErr w:type="gramEnd"/>
      <w:r w:rsidRPr="00ED08A2">
        <w:t>Therefore, in addition to the rejection of the null hypothesis, this research indicates exogenous factors such as public issue attention and internal factors such as policy knowledge influence policy change in this case study</w:t>
      </w:r>
      <w:proofErr w:type="gramStart"/>
      <w:r w:rsidRPr="00ED08A2">
        <w:t xml:space="preserve">.  </w:t>
      </w:r>
      <w:proofErr w:type="gramEnd"/>
      <w:r w:rsidRPr="00ED08A2">
        <w:t xml:space="preserve">The </w:t>
      </w:r>
      <w:r w:rsidRPr="00ED08A2">
        <w:lastRenderedPageBreak/>
        <w:t xml:space="preserve">analysis of </w:t>
      </w:r>
      <w:r>
        <w:t>data collected in the case study</w:t>
      </w:r>
      <w:r w:rsidRPr="00ED08A2">
        <w:t xml:space="preserve"> </w:t>
      </w:r>
      <w:r>
        <w:t>independent of hypothesis-related analysis</w:t>
      </w:r>
      <w:r w:rsidRPr="00ED08A2">
        <w:t xml:space="preserve"> provide</w:t>
      </w:r>
      <w:r>
        <w:t>s additional</w:t>
      </w:r>
      <w:r w:rsidRPr="00ED08A2">
        <w:t xml:space="preserve"> evidence confi</w:t>
      </w:r>
      <w:r>
        <w:t xml:space="preserve">rming the utility of ACF and </w:t>
      </w:r>
      <w:proofErr w:type="spellStart"/>
      <w:r>
        <w:t>IAC</w:t>
      </w:r>
      <w:proofErr w:type="spellEnd"/>
      <w:r>
        <w:t xml:space="preserve"> when considering </w:t>
      </w:r>
      <w:r w:rsidR="00536C7D">
        <w:t>policy-making</w:t>
      </w:r>
      <w:r>
        <w:t xml:space="preserve"> factors</w:t>
      </w:r>
      <w:proofErr w:type="gramStart"/>
      <w:r>
        <w:t xml:space="preserve">.  </w:t>
      </w:r>
      <w:proofErr w:type="gramEnd"/>
      <w:r>
        <w:t xml:space="preserve">Finally, the </w:t>
      </w:r>
      <w:proofErr w:type="spellStart"/>
      <w:r>
        <w:t>IAC</w:t>
      </w:r>
      <w:proofErr w:type="spellEnd"/>
      <w:r>
        <w:t xml:space="preserve"> does generally reflect public issue attention as described by other trending tools.</w:t>
      </w:r>
    </w:p>
    <w:p w14:paraId="58A09E3E" w14:textId="77777777" w:rsidR="00213088" w:rsidRDefault="00213088">
      <w:r>
        <w:br w:type="page"/>
      </w:r>
    </w:p>
    <w:p w14:paraId="24E38C2A" w14:textId="77777777" w:rsidR="00213088" w:rsidRPr="00BE17A3" w:rsidRDefault="00BE17A3" w:rsidP="00BE17A3">
      <w:pPr>
        <w:pStyle w:val="Heading2"/>
        <w:suppressAutoHyphens/>
        <w:jc w:val="center"/>
        <w:rPr>
          <w:b/>
          <w:i w:val="0"/>
        </w:rPr>
      </w:pPr>
      <w:r>
        <w:rPr>
          <w:b/>
          <w:i w:val="0"/>
        </w:rPr>
        <w:lastRenderedPageBreak/>
        <w:t>CHAPTER</w:t>
      </w:r>
      <w:r w:rsidR="00213088" w:rsidRPr="00BE17A3">
        <w:rPr>
          <w:b/>
          <w:i w:val="0"/>
        </w:rPr>
        <w:t xml:space="preserve"> TWO</w:t>
      </w:r>
    </w:p>
    <w:p w14:paraId="4884E05A" w14:textId="77777777" w:rsidR="00213088" w:rsidRPr="00BE17A3" w:rsidRDefault="00213088" w:rsidP="00BE17A3">
      <w:pPr>
        <w:pStyle w:val="Heading2"/>
        <w:suppressAutoHyphens/>
        <w:jc w:val="center"/>
        <w:rPr>
          <w:b/>
          <w:i w:val="0"/>
          <w:szCs w:val="28"/>
        </w:rPr>
      </w:pPr>
      <w:r w:rsidRPr="00BE17A3">
        <w:rPr>
          <w:b/>
          <w:i w:val="0"/>
          <w:szCs w:val="28"/>
        </w:rPr>
        <w:t>Theoretical Frameworks and Literature Reviews</w:t>
      </w:r>
    </w:p>
    <w:p w14:paraId="2C9FC645" w14:textId="70E87CFF" w:rsidR="00213088" w:rsidRDefault="00213088" w:rsidP="00213088">
      <w:pPr>
        <w:spacing w:line="480" w:lineRule="auto"/>
      </w:pPr>
      <w:r>
        <w:tab/>
        <w:t xml:space="preserve">This chapter describes the </w:t>
      </w:r>
      <w:r w:rsidR="00CD4D29">
        <w:t>Issue Attention Cycle (</w:t>
      </w:r>
      <w:proofErr w:type="spellStart"/>
      <w:r w:rsidR="00CD4D29">
        <w:t>IAC</w:t>
      </w:r>
      <w:proofErr w:type="spellEnd"/>
      <w:r w:rsidR="00CD4D29">
        <w:t xml:space="preserve">) </w:t>
      </w:r>
      <w:r>
        <w:t xml:space="preserve">and provides further evidence regarding its appropriateness for application to this case study in conjunction with the </w:t>
      </w:r>
      <w:r w:rsidR="00CD4D29">
        <w:t>Advocacy Coalition Framework (ACF)</w:t>
      </w:r>
      <w:proofErr w:type="gramStart"/>
      <w:r>
        <w:t xml:space="preserve">.  </w:t>
      </w:r>
      <w:proofErr w:type="gramEnd"/>
      <w:r>
        <w:t xml:space="preserve">After a brief description of the project and the manner in which the </w:t>
      </w:r>
      <w:proofErr w:type="spellStart"/>
      <w:r>
        <w:t>IAC</w:t>
      </w:r>
      <w:proofErr w:type="spellEnd"/>
      <w:r>
        <w:t xml:space="preserve"> and ACF are utilized for this project, a brief history of the </w:t>
      </w:r>
      <w:proofErr w:type="spellStart"/>
      <w:r>
        <w:t>IAC</w:t>
      </w:r>
      <w:proofErr w:type="spellEnd"/>
      <w:r>
        <w:t xml:space="preserve"> is followed by a </w:t>
      </w:r>
      <w:r w:rsidRPr="00E61F8D">
        <w:t xml:space="preserve">literature review </w:t>
      </w:r>
      <w:r>
        <w:t xml:space="preserve">that </w:t>
      </w:r>
      <w:r w:rsidRPr="00E61F8D">
        <w:t xml:space="preserve">describes the current state of </w:t>
      </w:r>
      <w:r>
        <w:t>pertinent scholarly work</w:t>
      </w:r>
      <w:proofErr w:type="gramStart"/>
      <w:r>
        <w:t xml:space="preserve">.  </w:t>
      </w:r>
      <w:proofErr w:type="gramEnd"/>
      <w:r>
        <w:t>Next,</w:t>
      </w:r>
      <w:r w:rsidR="00917357">
        <w:t xml:space="preserve"> is an</w:t>
      </w:r>
      <w:r>
        <w:t xml:space="preserve"> account of the manner in which the ACF emerged as a popular heuristic for political scientists to describe the nature of the policy subsystem, and a literature review as it </w:t>
      </w:r>
      <w:r w:rsidRPr="00E61F8D">
        <w:t xml:space="preserve">relates </w:t>
      </w:r>
      <w:r>
        <w:t xml:space="preserve">particularly to </w:t>
      </w:r>
      <w:r w:rsidR="00762416">
        <w:t xml:space="preserve">both </w:t>
      </w:r>
      <w:r>
        <w:t xml:space="preserve">policy change hypotheses and </w:t>
      </w:r>
      <w:r w:rsidRPr="00E61F8D">
        <w:t>legislative content</w:t>
      </w:r>
      <w:r w:rsidR="00762416">
        <w:t xml:space="preserve"> </w:t>
      </w:r>
      <w:proofErr w:type="gramStart"/>
      <w:r w:rsidR="002F6641">
        <w:t>analysis.</w:t>
      </w:r>
      <w:proofErr w:type="gramEnd"/>
    </w:p>
    <w:p w14:paraId="08861C49" w14:textId="7C2378F3" w:rsidR="00213088" w:rsidRPr="002354B8" w:rsidRDefault="00213088" w:rsidP="00A946E2">
      <w:pPr>
        <w:pStyle w:val="text"/>
        <w:tabs>
          <w:tab w:val="left" w:pos="4860"/>
        </w:tabs>
        <w:spacing w:line="480" w:lineRule="auto"/>
        <w:jc w:val="left"/>
        <w:rPr>
          <w:rFonts w:ascii="Times New Roman" w:hAnsi="Times New Roman"/>
          <w:highlight w:val="yellow"/>
        </w:rPr>
      </w:pPr>
      <w:r w:rsidRPr="002640CB">
        <w:rPr>
          <w:rFonts w:ascii="Times New Roman" w:hAnsi="Times New Roman"/>
        </w:rPr>
        <w:t xml:space="preserve">A case study worthy of contribution to current ACF literature is most robust if it can be conducted by incorporating the variety of the factors presented in the framework. Longitudinal persistence over a decade or more, the emergence of coalitions from the subsystem, and the presence of an exogenous shock are just some of </w:t>
      </w:r>
      <w:r w:rsidRPr="00CD4D29">
        <w:rPr>
          <w:rFonts w:ascii="Times New Roman" w:hAnsi="Times New Roman"/>
        </w:rPr>
        <w:t>the</w:t>
      </w:r>
      <w:r w:rsidR="002F6641">
        <w:rPr>
          <w:rFonts w:ascii="Times New Roman" w:hAnsi="Times New Roman"/>
        </w:rPr>
        <w:t xml:space="preserve"> conditions</w:t>
      </w:r>
      <w:r w:rsidRPr="00CD4D29">
        <w:rPr>
          <w:rFonts w:ascii="Times New Roman" w:hAnsi="Times New Roman"/>
        </w:rPr>
        <w:t xml:space="preserve"> that make a policy event suitable for consideration within the ACF</w:t>
      </w:r>
      <w:proofErr w:type="gramStart"/>
      <w:r w:rsidRPr="00CD4D29">
        <w:rPr>
          <w:rFonts w:ascii="Times New Roman" w:hAnsi="Times New Roman"/>
        </w:rPr>
        <w:t xml:space="preserve">.  </w:t>
      </w:r>
      <w:proofErr w:type="gramEnd"/>
      <w:r w:rsidRPr="00F07D23">
        <w:rPr>
          <w:rFonts w:ascii="Times New Roman" w:hAnsi="Times New Roman"/>
        </w:rPr>
        <w:t>The activities involved in radiation detection equipment procurements and deployments lend naturally to the ACF</w:t>
      </w:r>
      <w:proofErr w:type="gramStart"/>
      <w:r w:rsidR="008C2997" w:rsidRPr="00F07D23">
        <w:rPr>
          <w:rFonts w:ascii="Times New Roman" w:hAnsi="Times New Roman"/>
        </w:rPr>
        <w:t xml:space="preserve">.  </w:t>
      </w:r>
      <w:proofErr w:type="gramEnd"/>
      <w:r w:rsidR="008C2997" w:rsidRPr="00F07D23">
        <w:rPr>
          <w:rFonts w:ascii="Times New Roman" w:hAnsi="Times New Roman"/>
        </w:rPr>
        <w:t xml:space="preserve">Additionally, </w:t>
      </w:r>
      <w:r w:rsidRPr="00F07D23">
        <w:rPr>
          <w:rFonts w:ascii="Times New Roman" w:hAnsi="Times New Roman"/>
        </w:rPr>
        <w:t xml:space="preserve">Sabatier and Jenkins-Smith assert that </w:t>
      </w:r>
      <w:r w:rsidR="008C2997" w:rsidRPr="0089752F">
        <w:rPr>
          <w:rFonts w:ascii="Times New Roman" w:hAnsi="Times New Roman"/>
        </w:rPr>
        <w:t xml:space="preserve">the </w:t>
      </w:r>
      <w:r w:rsidRPr="0076395D">
        <w:rPr>
          <w:rFonts w:ascii="Times New Roman" w:hAnsi="Times New Roman"/>
        </w:rPr>
        <w:t>ACF is quite</w:t>
      </w:r>
      <w:r w:rsidRPr="00D079EA">
        <w:rPr>
          <w:rFonts w:ascii="Times New Roman" w:hAnsi="Times New Roman"/>
        </w:rPr>
        <w:t xml:space="preserve"> suitable for a</w:t>
      </w:r>
      <w:r>
        <w:rPr>
          <w:rFonts w:ascii="Times New Roman" w:hAnsi="Times New Roman"/>
        </w:rPr>
        <w:t>pplication in technical cases</w:t>
      </w:r>
      <w:proofErr w:type="gramStart"/>
      <w:r w:rsidR="00EB6B12">
        <w:rPr>
          <w:rFonts w:ascii="Times New Roman" w:hAnsi="Times New Roman"/>
        </w:rPr>
        <w:t xml:space="preserve">.  </w:t>
      </w:r>
      <w:proofErr w:type="gramEnd"/>
      <w:r w:rsidRPr="002640CB">
        <w:rPr>
          <w:rFonts w:ascii="Times New Roman" w:hAnsi="Times New Roman"/>
        </w:rPr>
        <w:t xml:space="preserve">Incorporation of the </w:t>
      </w:r>
      <w:r>
        <w:rPr>
          <w:rFonts w:ascii="Times New Roman" w:hAnsi="Times New Roman"/>
        </w:rPr>
        <w:t xml:space="preserve">concept of public attention to an issue as presented by the Downs </w:t>
      </w:r>
      <w:proofErr w:type="spellStart"/>
      <w:r>
        <w:rPr>
          <w:rFonts w:ascii="Times New Roman" w:hAnsi="Times New Roman"/>
        </w:rPr>
        <w:t>IAC</w:t>
      </w:r>
      <w:proofErr w:type="spellEnd"/>
      <w:r>
        <w:rPr>
          <w:rFonts w:ascii="Times New Roman" w:hAnsi="Times New Roman"/>
        </w:rPr>
        <w:t xml:space="preserve"> </w:t>
      </w:r>
      <w:r w:rsidRPr="002640CB">
        <w:rPr>
          <w:rFonts w:ascii="Times New Roman" w:hAnsi="Times New Roman"/>
        </w:rPr>
        <w:t xml:space="preserve">allows the ACF to benefit from further study </w:t>
      </w:r>
      <w:r w:rsidRPr="00D079EA">
        <w:rPr>
          <w:rFonts w:ascii="Times New Roman" w:hAnsi="Times New Roman"/>
        </w:rPr>
        <w:t>and theoretical discourse</w:t>
      </w:r>
      <w:proofErr w:type="gramStart"/>
      <w:r>
        <w:rPr>
          <w:rFonts w:ascii="Times New Roman" w:hAnsi="Times New Roman"/>
        </w:rPr>
        <w:t xml:space="preserve">.  </w:t>
      </w:r>
      <w:proofErr w:type="gramEnd"/>
      <w:r>
        <w:rPr>
          <w:rFonts w:ascii="Times New Roman" w:hAnsi="Times New Roman"/>
        </w:rPr>
        <w:t xml:space="preserve">The </w:t>
      </w:r>
      <w:proofErr w:type="spellStart"/>
      <w:r>
        <w:rPr>
          <w:rFonts w:ascii="Times New Roman" w:hAnsi="Times New Roman"/>
        </w:rPr>
        <w:t>IAC</w:t>
      </w:r>
      <w:proofErr w:type="spellEnd"/>
      <w:r>
        <w:rPr>
          <w:rFonts w:ascii="Times New Roman" w:hAnsi="Times New Roman"/>
        </w:rPr>
        <w:t xml:space="preserve"> provides a tool for researchers to consider issue attention as an exogenous factor contributing to policy change</w:t>
      </w:r>
      <w:proofErr w:type="gramStart"/>
      <w:r>
        <w:rPr>
          <w:rFonts w:ascii="Times New Roman" w:hAnsi="Times New Roman"/>
        </w:rPr>
        <w:t xml:space="preserve">.  </w:t>
      </w:r>
      <w:proofErr w:type="gramEnd"/>
      <w:r>
        <w:rPr>
          <w:rFonts w:ascii="Times New Roman" w:hAnsi="Times New Roman"/>
        </w:rPr>
        <w:t>This study re</w:t>
      </w:r>
      <w:r w:rsidRPr="00D079EA">
        <w:rPr>
          <w:rFonts w:ascii="Times New Roman" w:hAnsi="Times New Roman"/>
        </w:rPr>
        <w:t>spon</w:t>
      </w:r>
      <w:r>
        <w:rPr>
          <w:rFonts w:ascii="Times New Roman" w:hAnsi="Times New Roman"/>
        </w:rPr>
        <w:t>ds</w:t>
      </w:r>
      <w:r w:rsidRPr="00D079EA">
        <w:rPr>
          <w:rFonts w:ascii="Times New Roman" w:hAnsi="Times New Roman"/>
        </w:rPr>
        <w:t xml:space="preserve"> to </w:t>
      </w:r>
      <w:proofErr w:type="spellStart"/>
      <w:r w:rsidRPr="00D079EA">
        <w:rPr>
          <w:rFonts w:ascii="Times New Roman" w:hAnsi="Times New Roman"/>
        </w:rPr>
        <w:t>Mintrom</w:t>
      </w:r>
      <w:proofErr w:type="spellEnd"/>
      <w:r w:rsidRPr="00D079EA">
        <w:rPr>
          <w:rFonts w:ascii="Times New Roman" w:hAnsi="Times New Roman"/>
        </w:rPr>
        <w:t xml:space="preserve"> and </w:t>
      </w:r>
      <w:proofErr w:type="spellStart"/>
      <w:r w:rsidRPr="00D079EA">
        <w:rPr>
          <w:rFonts w:ascii="Times New Roman" w:hAnsi="Times New Roman"/>
        </w:rPr>
        <w:t>Vergari’s</w:t>
      </w:r>
      <w:proofErr w:type="spellEnd"/>
      <w:r w:rsidRPr="00D079EA">
        <w:rPr>
          <w:rFonts w:ascii="Times New Roman" w:hAnsi="Times New Roman"/>
        </w:rPr>
        <w:t xml:space="preserve"> </w:t>
      </w:r>
      <w:r w:rsidR="001A7AA0">
        <w:rPr>
          <w:rFonts w:ascii="Times New Roman" w:hAnsi="Times New Roman"/>
        </w:rPr>
        <w:t>(</w:t>
      </w:r>
      <w:r w:rsidRPr="00D079EA">
        <w:rPr>
          <w:rFonts w:ascii="Times New Roman" w:hAnsi="Times New Roman"/>
        </w:rPr>
        <w:t>1996</w:t>
      </w:r>
      <w:r w:rsidR="001A7AA0">
        <w:rPr>
          <w:rFonts w:ascii="Times New Roman" w:hAnsi="Times New Roman"/>
        </w:rPr>
        <w:t>)</w:t>
      </w:r>
      <w:r w:rsidRPr="00D079EA">
        <w:rPr>
          <w:rFonts w:ascii="Times New Roman" w:hAnsi="Times New Roman"/>
        </w:rPr>
        <w:t xml:space="preserve"> criticism of </w:t>
      </w:r>
      <w:r w:rsidR="008C2997">
        <w:rPr>
          <w:rFonts w:ascii="Times New Roman" w:hAnsi="Times New Roman"/>
        </w:rPr>
        <w:lastRenderedPageBreak/>
        <w:t xml:space="preserve">the </w:t>
      </w:r>
      <w:r w:rsidRPr="00D079EA">
        <w:rPr>
          <w:rFonts w:ascii="Times New Roman" w:hAnsi="Times New Roman"/>
        </w:rPr>
        <w:t>ACF</w:t>
      </w:r>
      <w:r>
        <w:rPr>
          <w:rFonts w:ascii="Times New Roman" w:hAnsi="Times New Roman"/>
        </w:rPr>
        <w:t>, which suggests that it falls short of explaining when policy change will take place</w:t>
      </w:r>
      <w:proofErr w:type="gramStart"/>
      <w:r>
        <w:rPr>
          <w:rFonts w:ascii="Times New Roman" w:hAnsi="Times New Roman"/>
        </w:rPr>
        <w:t xml:space="preserve">.  </w:t>
      </w:r>
      <w:proofErr w:type="gramEnd"/>
      <w:r w:rsidR="0005693E">
        <w:rPr>
          <w:rFonts w:ascii="Times New Roman" w:hAnsi="Times New Roman"/>
        </w:rPr>
        <w:t xml:space="preserve">This case study traces a policy change in which </w:t>
      </w:r>
      <w:r w:rsidR="0005693E" w:rsidRPr="00747FE1">
        <w:rPr>
          <w:rFonts w:ascii="Times New Roman" w:hAnsi="Times New Roman"/>
        </w:rPr>
        <w:t xml:space="preserve">budget </w:t>
      </w:r>
      <w:r w:rsidR="00F24C57">
        <w:rPr>
          <w:rFonts w:ascii="Times New Roman" w:hAnsi="Times New Roman"/>
        </w:rPr>
        <w:t xml:space="preserve">cuts </w:t>
      </w:r>
      <w:r w:rsidR="0005693E" w:rsidRPr="00747FE1">
        <w:rPr>
          <w:rFonts w:ascii="Times New Roman" w:hAnsi="Times New Roman"/>
        </w:rPr>
        <w:t xml:space="preserve">occurred </w:t>
      </w:r>
      <w:r w:rsidR="0005693E">
        <w:rPr>
          <w:rFonts w:ascii="Times New Roman" w:hAnsi="Times New Roman"/>
        </w:rPr>
        <w:t xml:space="preserve">as public attention </w:t>
      </w:r>
      <w:r w:rsidR="00FD745B">
        <w:rPr>
          <w:rFonts w:ascii="Times New Roman" w:hAnsi="Times New Roman"/>
        </w:rPr>
        <w:t>waned and Congressional knowledge increased</w:t>
      </w:r>
      <w:proofErr w:type="gramStart"/>
      <w:r w:rsidR="0005693E" w:rsidRPr="00747FE1">
        <w:rPr>
          <w:rFonts w:ascii="Times New Roman" w:hAnsi="Times New Roman"/>
        </w:rPr>
        <w:t xml:space="preserve">.  </w:t>
      </w:r>
      <w:proofErr w:type="gramEnd"/>
      <w:r w:rsidR="006E728A">
        <w:rPr>
          <w:rFonts w:ascii="Times New Roman" w:hAnsi="Times New Roman"/>
        </w:rPr>
        <w:t xml:space="preserve">The study’s observations </w:t>
      </w:r>
      <w:r>
        <w:rPr>
          <w:rFonts w:ascii="Times New Roman" w:hAnsi="Times New Roman"/>
        </w:rPr>
        <w:t>impl</w:t>
      </w:r>
      <w:r w:rsidR="006E728A">
        <w:rPr>
          <w:rFonts w:ascii="Times New Roman" w:hAnsi="Times New Roman"/>
        </w:rPr>
        <w:t>y</w:t>
      </w:r>
      <w:r>
        <w:rPr>
          <w:rFonts w:ascii="Times New Roman" w:hAnsi="Times New Roman"/>
        </w:rPr>
        <w:t xml:space="preserve"> that Congress is responsive to technical information and will </w:t>
      </w:r>
      <w:r w:rsidR="00823DB7">
        <w:rPr>
          <w:rFonts w:ascii="Times New Roman" w:hAnsi="Times New Roman"/>
        </w:rPr>
        <w:t>refine their policy beliefs</w:t>
      </w:r>
      <w:r>
        <w:rPr>
          <w:rFonts w:ascii="Times New Roman" w:hAnsi="Times New Roman"/>
        </w:rPr>
        <w:t xml:space="preserve"> </w:t>
      </w:r>
      <w:r w:rsidR="00053730">
        <w:rPr>
          <w:rFonts w:ascii="Times New Roman" w:hAnsi="Times New Roman"/>
        </w:rPr>
        <w:t>in</w:t>
      </w:r>
      <w:r>
        <w:rPr>
          <w:rFonts w:ascii="Times New Roman" w:hAnsi="Times New Roman"/>
        </w:rPr>
        <w:t xml:space="preserve">to decisions.  </w:t>
      </w:r>
    </w:p>
    <w:p w14:paraId="1BF7E07B" w14:textId="01868809" w:rsidR="00213088" w:rsidRPr="002640CB" w:rsidRDefault="00213088" w:rsidP="00213088">
      <w:pPr>
        <w:suppressAutoHyphens/>
        <w:spacing w:line="480" w:lineRule="auto"/>
      </w:pPr>
      <w:r w:rsidRPr="002640CB">
        <w:tab/>
        <w:t xml:space="preserve">This dissertation utilizes details of </w:t>
      </w:r>
      <w:r w:rsidR="006B4187">
        <w:t xml:space="preserve">the U.S.’s </w:t>
      </w:r>
      <w:r w:rsidR="005573AA">
        <w:t>substantial</w:t>
      </w:r>
      <w:r w:rsidRPr="002640CB">
        <w:t xml:space="preserve"> post-9/11 radiation detection equipment investments targeted at deterring an act of domestic nuclear terrorism to form a case study</w:t>
      </w:r>
      <w:proofErr w:type="gramStart"/>
      <w:r w:rsidRPr="002640CB">
        <w:t xml:space="preserve">.  </w:t>
      </w:r>
      <w:proofErr w:type="gramEnd"/>
      <w:r w:rsidRPr="002640CB">
        <w:t xml:space="preserve">The ensuing project charts the accumulation of policy knowledge and trends in </w:t>
      </w:r>
      <w:r>
        <w:t>public issue attention</w:t>
      </w:r>
      <w:r w:rsidRPr="002640CB">
        <w:t xml:space="preserve"> to determine if these factors influenced budget allocations</w:t>
      </w:r>
      <w:proofErr w:type="gramStart"/>
      <w:r w:rsidRPr="002640CB">
        <w:t xml:space="preserve">.  </w:t>
      </w:r>
      <w:proofErr w:type="gramEnd"/>
      <w:r w:rsidRPr="002640CB">
        <w:t xml:space="preserve">These analytical products will contribute to testing this dissertation’s hypothesis.  </w:t>
      </w:r>
    </w:p>
    <w:p w14:paraId="0F6B9EDC" w14:textId="77777777" w:rsidR="00213088" w:rsidRPr="00BE17A3" w:rsidRDefault="00213088" w:rsidP="00213088">
      <w:pPr>
        <w:suppressAutoHyphens/>
        <w:spacing w:line="480" w:lineRule="auto"/>
        <w:jc w:val="center"/>
        <w:rPr>
          <w:b/>
        </w:rPr>
      </w:pPr>
      <w:r w:rsidRPr="00BE17A3">
        <w:rPr>
          <w:b/>
        </w:rPr>
        <w:t>The Issue Attention Cycle</w:t>
      </w:r>
    </w:p>
    <w:p w14:paraId="2EBA1F09" w14:textId="2919AC66" w:rsidR="00213088" w:rsidRPr="002640CB" w:rsidRDefault="00213088" w:rsidP="00213088">
      <w:pPr>
        <w:suppressAutoHyphens/>
        <w:spacing w:line="480" w:lineRule="auto"/>
      </w:pPr>
      <w:r w:rsidRPr="002640CB">
        <w:tab/>
      </w:r>
      <w:r>
        <w:t xml:space="preserve">This section will describe the phases </w:t>
      </w:r>
      <w:r w:rsidR="008B004D">
        <w:t xml:space="preserve">of the </w:t>
      </w:r>
      <w:proofErr w:type="spellStart"/>
      <w:r>
        <w:t>IAC</w:t>
      </w:r>
      <w:proofErr w:type="spellEnd"/>
      <w:r>
        <w:t xml:space="preserve"> and explain the manner in which the </w:t>
      </w:r>
      <w:proofErr w:type="spellStart"/>
      <w:r>
        <w:t>IAC</w:t>
      </w:r>
      <w:proofErr w:type="spellEnd"/>
      <w:r>
        <w:t xml:space="preserve"> is suitable for making observations regarding public issue attention in this particular case</w:t>
      </w:r>
      <w:proofErr w:type="gramStart"/>
      <w:r>
        <w:t xml:space="preserve">.  </w:t>
      </w:r>
      <w:proofErr w:type="gramEnd"/>
      <w:r w:rsidR="00B15146">
        <w:t>In Anthony Downs’ (1972) article</w:t>
      </w:r>
      <w:r>
        <w:t xml:space="preserve">, “Up and down with ecology—the </w:t>
      </w:r>
      <w:r w:rsidR="0017742C">
        <w:t>Issue</w:t>
      </w:r>
      <w:r>
        <w:t>-</w:t>
      </w:r>
      <w:r w:rsidR="0017742C">
        <w:t xml:space="preserve">Attention Cycle” </w:t>
      </w:r>
      <w:r w:rsidR="00B15146">
        <w:t xml:space="preserve">he </w:t>
      </w:r>
      <w:r>
        <w:t>note</w:t>
      </w:r>
      <w:r w:rsidR="005573AA">
        <w:t>s</w:t>
      </w:r>
      <w:r w:rsidR="00CD37D2">
        <w:t xml:space="preserve"> the</w:t>
      </w:r>
      <w:r>
        <w:t xml:space="preserve"> American public attention rarely focuses upon a single domestic issue for longer than a brief moment</w:t>
      </w:r>
      <w:proofErr w:type="gramStart"/>
      <w:r>
        <w:t xml:space="preserve">.  </w:t>
      </w:r>
      <w:proofErr w:type="gramEnd"/>
      <w:r>
        <w:t>He observes public attention as a cycle</w:t>
      </w:r>
      <w:proofErr w:type="gramStart"/>
      <w:r>
        <w:t xml:space="preserve">.  </w:t>
      </w:r>
      <w:proofErr w:type="gramEnd"/>
      <w:r>
        <w:t>“Each of these problems suddenly leaps into prominence, remains there for a short time, and then—though still largely unresolved—gradually fades from the center of public attention”</w:t>
      </w:r>
      <w:sdt>
        <w:sdtPr>
          <w:id w:val="1426001736"/>
          <w:citation/>
        </w:sdtPr>
        <w:sdtEndPr/>
        <w:sdtContent>
          <w:r>
            <w:fldChar w:fldCharType="begin"/>
          </w:r>
          <w:r>
            <w:instrText xml:space="preserve"> CITATION Dow72 \l 1033 </w:instrText>
          </w:r>
          <w:r>
            <w:fldChar w:fldCharType="separate"/>
          </w:r>
          <w:r w:rsidR="001033C8">
            <w:rPr>
              <w:noProof/>
            </w:rPr>
            <w:t xml:space="preserve"> (Downs, 1972)</w:t>
          </w:r>
          <w:r>
            <w:fldChar w:fldCharType="end"/>
          </w:r>
        </w:sdtContent>
      </w:sdt>
      <w:proofErr w:type="gramStart"/>
      <w:r>
        <w:t xml:space="preserve">.  </w:t>
      </w:r>
      <w:proofErr w:type="gramEnd"/>
      <w:r>
        <w:t xml:space="preserve">The phases of the </w:t>
      </w:r>
      <w:proofErr w:type="spellStart"/>
      <w:r w:rsidR="007A7641">
        <w:t>IAC</w:t>
      </w:r>
      <w:proofErr w:type="spellEnd"/>
      <w:r w:rsidR="007A7641">
        <w:t xml:space="preserve"> </w:t>
      </w:r>
      <w:r>
        <w:t>may then be utilized to explain longitudinal changes in public issue attention</w:t>
      </w:r>
      <w:proofErr w:type="gramStart"/>
      <w:r>
        <w:t xml:space="preserve">.  </w:t>
      </w:r>
      <w:proofErr w:type="gramEnd"/>
      <w:r>
        <w:t xml:space="preserve">The </w:t>
      </w:r>
      <w:proofErr w:type="spellStart"/>
      <w:r w:rsidR="007A7641">
        <w:t>IAC</w:t>
      </w:r>
      <w:proofErr w:type="spellEnd"/>
      <w:r w:rsidR="007A7641" w:rsidRPr="002640CB">
        <w:t xml:space="preserve"> </w:t>
      </w:r>
      <w:r w:rsidRPr="002640CB">
        <w:t>consists of the following five stages:</w:t>
      </w:r>
    </w:p>
    <w:p w14:paraId="35457031" w14:textId="77777777" w:rsidR="00213088" w:rsidRPr="002640CB" w:rsidRDefault="00213088" w:rsidP="00804535">
      <w:pPr>
        <w:pStyle w:val="ListParagraph"/>
        <w:numPr>
          <w:ilvl w:val="0"/>
          <w:numId w:val="3"/>
        </w:numPr>
        <w:suppressAutoHyphens/>
        <w:spacing w:line="480" w:lineRule="auto"/>
        <w:rPr>
          <w:rFonts w:ascii="Times New Roman" w:hAnsi="Times New Roman" w:cs="Times New Roman"/>
          <w:i/>
        </w:rPr>
      </w:pPr>
      <w:r w:rsidRPr="002640CB">
        <w:rPr>
          <w:rFonts w:ascii="Times New Roman" w:hAnsi="Times New Roman" w:cs="Times New Roman"/>
          <w:b/>
          <w:i/>
        </w:rPr>
        <w:lastRenderedPageBreak/>
        <w:t>The Pre-Problem Stage</w:t>
      </w:r>
      <w:r w:rsidRPr="002640CB">
        <w:rPr>
          <w:rFonts w:ascii="Times New Roman" w:hAnsi="Times New Roman" w:cs="Times New Roman"/>
          <w:i/>
        </w:rPr>
        <w:t xml:space="preserve">:  </w:t>
      </w:r>
      <w:r w:rsidRPr="002640CB">
        <w:rPr>
          <w:rFonts w:ascii="Times New Roman" w:hAnsi="Times New Roman" w:cs="Times New Roman"/>
        </w:rPr>
        <w:t xml:space="preserve">This stage “prevails when some highly undesirable social condition exists but has not yet captured much public attention.” </w:t>
      </w:r>
    </w:p>
    <w:p w14:paraId="43EDCC0F" w14:textId="77777777" w:rsidR="00213088" w:rsidRPr="002640CB" w:rsidRDefault="00213088" w:rsidP="00804535">
      <w:pPr>
        <w:pStyle w:val="ListParagraph"/>
        <w:numPr>
          <w:ilvl w:val="0"/>
          <w:numId w:val="3"/>
        </w:numPr>
        <w:suppressAutoHyphens/>
        <w:spacing w:line="480" w:lineRule="auto"/>
        <w:rPr>
          <w:rFonts w:ascii="Times New Roman" w:hAnsi="Times New Roman" w:cs="Times New Roman"/>
          <w:i/>
        </w:rPr>
      </w:pPr>
      <w:r w:rsidRPr="002640CB">
        <w:rPr>
          <w:rFonts w:ascii="Times New Roman" w:hAnsi="Times New Roman" w:cs="Times New Roman"/>
          <w:b/>
          <w:i/>
        </w:rPr>
        <w:t>Alarmed Discovery and Euphoric Enthusiasm</w:t>
      </w:r>
      <w:r w:rsidRPr="002640CB">
        <w:rPr>
          <w:rFonts w:ascii="Times New Roman" w:hAnsi="Times New Roman" w:cs="Times New Roman"/>
          <w:i/>
        </w:rPr>
        <w:t>: “</w:t>
      </w:r>
      <w:r w:rsidRPr="002640CB">
        <w:rPr>
          <w:rFonts w:ascii="Times New Roman" w:hAnsi="Times New Roman" w:cs="Times New Roman"/>
        </w:rPr>
        <w:t>As a result of some dramatic series of events or for other reasons, the public suddenly becomes both aware of and alarmed about the evils of a particular problem.”</w:t>
      </w:r>
    </w:p>
    <w:p w14:paraId="14BA4780" w14:textId="77777777" w:rsidR="00213088" w:rsidRPr="002640CB" w:rsidRDefault="00213088" w:rsidP="00804535">
      <w:pPr>
        <w:pStyle w:val="ListParagraph"/>
        <w:numPr>
          <w:ilvl w:val="0"/>
          <w:numId w:val="3"/>
        </w:numPr>
        <w:suppressAutoHyphens/>
        <w:spacing w:line="480" w:lineRule="auto"/>
        <w:rPr>
          <w:rFonts w:ascii="Times New Roman" w:hAnsi="Times New Roman" w:cs="Times New Roman"/>
          <w:i/>
        </w:rPr>
      </w:pPr>
      <w:r w:rsidRPr="002640CB">
        <w:rPr>
          <w:rFonts w:ascii="Times New Roman" w:hAnsi="Times New Roman" w:cs="Times New Roman"/>
          <w:b/>
          <w:i/>
        </w:rPr>
        <w:t>Realizing the cost of significant progress</w:t>
      </w:r>
      <w:r w:rsidRPr="002640CB">
        <w:rPr>
          <w:rFonts w:ascii="Times New Roman" w:hAnsi="Times New Roman" w:cs="Times New Roman"/>
          <w:i/>
        </w:rPr>
        <w:t xml:space="preserve">: </w:t>
      </w:r>
      <w:r w:rsidRPr="002640CB">
        <w:rPr>
          <w:rFonts w:ascii="Times New Roman" w:hAnsi="Times New Roman" w:cs="Times New Roman"/>
        </w:rPr>
        <w:t>This stage involves the gradual spreading of the realization that the cost of “solving” the problem is very high.</w:t>
      </w:r>
    </w:p>
    <w:p w14:paraId="4955AA21" w14:textId="77777777" w:rsidR="00213088" w:rsidRPr="002640CB" w:rsidRDefault="00213088" w:rsidP="00804535">
      <w:pPr>
        <w:pStyle w:val="ListParagraph"/>
        <w:numPr>
          <w:ilvl w:val="0"/>
          <w:numId w:val="3"/>
        </w:numPr>
        <w:suppressAutoHyphens/>
        <w:spacing w:line="480" w:lineRule="auto"/>
        <w:rPr>
          <w:rFonts w:ascii="Times New Roman" w:hAnsi="Times New Roman" w:cs="Times New Roman"/>
          <w:i/>
        </w:rPr>
      </w:pPr>
      <w:r w:rsidRPr="002640CB">
        <w:rPr>
          <w:rFonts w:ascii="Times New Roman" w:hAnsi="Times New Roman" w:cs="Times New Roman"/>
          <w:b/>
          <w:i/>
        </w:rPr>
        <w:t>Gradual Decline of Intense Public Interest</w:t>
      </w:r>
      <w:r w:rsidRPr="002640CB">
        <w:rPr>
          <w:rFonts w:ascii="Times New Roman" w:hAnsi="Times New Roman" w:cs="Times New Roman"/>
          <w:i/>
        </w:rPr>
        <w:t>:</w:t>
      </w:r>
      <w:r w:rsidRPr="002640CB">
        <w:rPr>
          <w:rFonts w:ascii="Times New Roman" w:hAnsi="Times New Roman" w:cs="Times New Roman"/>
        </w:rPr>
        <w:t xml:space="preserve"> The previous stage becomes imperceptibly transformed into a gradual decline in the intensity of public interest in the problem.</w:t>
      </w:r>
    </w:p>
    <w:p w14:paraId="28D4ACAF" w14:textId="002E2845" w:rsidR="002F6099" w:rsidRDefault="00213088" w:rsidP="006D533D">
      <w:pPr>
        <w:pStyle w:val="ListParagraph"/>
        <w:numPr>
          <w:ilvl w:val="0"/>
          <w:numId w:val="3"/>
        </w:numPr>
        <w:suppressAutoHyphens/>
        <w:spacing w:line="480" w:lineRule="auto"/>
      </w:pPr>
      <w:r w:rsidRPr="002640CB">
        <w:rPr>
          <w:rFonts w:ascii="Times New Roman" w:hAnsi="Times New Roman" w:cs="Times New Roman"/>
          <w:b/>
          <w:i/>
        </w:rPr>
        <w:t>The Post-Problem Stage</w:t>
      </w:r>
      <w:r w:rsidRPr="002640CB">
        <w:rPr>
          <w:rFonts w:ascii="Times New Roman" w:hAnsi="Times New Roman" w:cs="Times New Roman"/>
          <w:i/>
        </w:rPr>
        <w:t>:</w:t>
      </w:r>
      <w:r w:rsidRPr="002640CB">
        <w:rPr>
          <w:rFonts w:ascii="Times New Roman" w:hAnsi="Times New Roman" w:cs="Times New Roman"/>
        </w:rPr>
        <w:t xml:space="preserve"> The issue moves into prolonged limbo—a twilight realm of lesser attention or sp</w:t>
      </w:r>
      <w:r>
        <w:rPr>
          <w:rFonts w:ascii="Times New Roman" w:hAnsi="Times New Roman" w:cs="Times New Roman"/>
        </w:rPr>
        <w:t>asmodic recurrences of interest</w:t>
      </w:r>
      <w:sdt>
        <w:sdtPr>
          <w:id w:val="-599174678"/>
          <w:citation/>
        </w:sdtPr>
        <w:sdtEndPr/>
        <w:sdtContent>
          <w:r w:rsidRPr="002640CB">
            <w:fldChar w:fldCharType="begin"/>
          </w:r>
          <w:r w:rsidRPr="002640CB">
            <w:rPr>
              <w:rFonts w:ascii="Times New Roman" w:hAnsi="Times New Roman" w:cs="Times New Roman"/>
            </w:rPr>
            <w:instrText xml:space="preserve">CITATION Dow72 \l 1033 </w:instrText>
          </w:r>
          <w:r w:rsidRPr="002640CB">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(Downs, 1972)</w:t>
          </w:r>
          <w:r w:rsidRPr="002640CB">
            <w:fldChar w:fldCharType="end"/>
          </w:r>
        </w:sdtContent>
      </w:sdt>
      <w:r w:rsidRPr="002640CB">
        <w:rPr>
          <w:rFonts w:ascii="Times New Roman" w:hAnsi="Times New Roman" w:cs="Times New Roman"/>
        </w:rPr>
        <w:t xml:space="preserve">. </w:t>
      </w:r>
      <w:r w:rsidRPr="00581035">
        <w:t xml:space="preserve"> </w:t>
      </w:r>
    </w:p>
    <w:p w14:paraId="0A9AE76A" w14:textId="77777777" w:rsidR="002E26BC" w:rsidRDefault="008B500F" w:rsidP="00CD2C80">
      <w:pPr>
        <w:suppressAutoHyphens/>
        <w:spacing w:line="480" w:lineRule="auto"/>
      </w:pPr>
      <w:r>
        <w:tab/>
        <w:t xml:space="preserve">The qualitative historical data collected from hearings </w:t>
      </w:r>
      <w:r w:rsidR="006D533D">
        <w:t xml:space="preserve">and from news items reveal the manner in which this issue </w:t>
      </w:r>
      <w:r w:rsidR="00760052">
        <w:t xml:space="preserve">transpired before the public, and how various events indicate these particular phases of the </w:t>
      </w:r>
      <w:proofErr w:type="spellStart"/>
      <w:r w:rsidR="00760052">
        <w:t>IAC</w:t>
      </w:r>
      <w:proofErr w:type="spellEnd"/>
      <w:r w:rsidR="006D533D">
        <w:t xml:space="preserve">.  </w:t>
      </w:r>
    </w:p>
    <w:p w14:paraId="4FC46AFD" w14:textId="68D449CC" w:rsidR="00CD2C80" w:rsidRDefault="002E26BC" w:rsidP="00CD2C80">
      <w:pPr>
        <w:suppressAutoHyphens/>
        <w:spacing w:line="480" w:lineRule="auto"/>
      </w:pPr>
      <w:r>
        <w:tab/>
      </w:r>
      <w:r w:rsidR="00213088" w:rsidRPr="00581035">
        <w:t>There are three characteristics Downs observes among the problems that typically fall into this cycle</w:t>
      </w:r>
      <w:proofErr w:type="gramStart"/>
      <w:r>
        <w:t xml:space="preserve">.  </w:t>
      </w:r>
      <w:proofErr w:type="gramEnd"/>
      <w:r w:rsidR="00213088" w:rsidRPr="00581035">
        <w:t>“First</w:t>
      </w:r>
      <w:r w:rsidR="00213088">
        <w:t xml:space="preserve">, the majority of persons in society are not suffering from the problem as nearly as much as some minority (a numerical minority, not necessarily an ethnic one). </w:t>
      </w:r>
      <w:r w:rsidR="00CD2C80" w:rsidRPr="002640CB">
        <w:t>The likelihood that any particular American will directly be the victim of a terrorist attack is very small</w:t>
      </w:r>
      <w:proofErr w:type="gramStart"/>
      <w:r w:rsidR="00CD2C80">
        <w:t xml:space="preserve">.  </w:t>
      </w:r>
      <w:proofErr w:type="gramEnd"/>
      <w:r w:rsidR="00CD2C80" w:rsidRPr="002640CB">
        <w:t xml:space="preserve">“Looking at terrorism over the last 40 years — a period that includes not only the 9/11 attacks but also the 1995 bombing in Oklahoma City — an American’s chance of perishing </w:t>
      </w:r>
      <w:r w:rsidR="00CD2C80" w:rsidRPr="002640CB">
        <w:lastRenderedPageBreak/>
        <w:t xml:space="preserve">at the hands of a terrorist in the United States are one in </w:t>
      </w:r>
      <w:r w:rsidR="004C73E9">
        <w:t>four</w:t>
      </w:r>
      <w:r w:rsidR="00CD2C80" w:rsidRPr="002640CB">
        <w:t xml:space="preserve"> million per year. For the period since 2001, the chances are one in 110 million</w:t>
      </w:r>
      <w:proofErr w:type="gramStart"/>
      <w:r w:rsidR="00CD2C80" w:rsidRPr="002640CB">
        <w:t xml:space="preserve">.  </w:t>
      </w:r>
      <w:proofErr w:type="gramEnd"/>
      <w:r w:rsidR="00CD2C80" w:rsidRPr="002640CB">
        <w:t xml:space="preserve">By </w:t>
      </w:r>
      <w:r w:rsidR="00CD2C80" w:rsidRPr="00B43A4B">
        <w:t>contrast</w:t>
      </w:r>
      <w:r w:rsidR="00CD2C80" w:rsidRPr="002640CB">
        <w:t>, the yearly chances an American will die from an automobile accident are one in 8,200, from a homicide one in 22,000, and from drown</w:t>
      </w:r>
      <w:r w:rsidR="00E13ED5">
        <w:t>ing in a bathtub one in 950,000</w:t>
      </w:r>
      <w:r w:rsidR="00CD2C80" w:rsidRPr="002640CB">
        <w:t>”</w:t>
      </w:r>
      <w:sdt>
        <w:sdtPr>
          <w:id w:val="278542496"/>
          <w:citation/>
        </w:sdtPr>
        <w:sdtEndPr/>
        <w:sdtContent>
          <w:r w:rsidR="00CD2C80" w:rsidRPr="002640CB">
            <w:fldChar w:fldCharType="begin"/>
          </w:r>
          <w:r w:rsidR="00CD2C80" w:rsidRPr="002640CB">
            <w:instrText xml:space="preserve"> CITATION Mue15 \l 1033 </w:instrText>
          </w:r>
          <w:r w:rsidR="00CD2C80" w:rsidRPr="002640CB">
            <w:fldChar w:fldCharType="separate"/>
          </w:r>
          <w:r w:rsidR="001033C8">
            <w:rPr>
              <w:noProof/>
            </w:rPr>
            <w:t xml:space="preserve"> (Mueller &amp; Stewart, Immense Fear over a Limited Threat to Americans, 2015)</w:t>
          </w:r>
          <w:r w:rsidR="00CD2C80" w:rsidRPr="002640CB">
            <w:fldChar w:fldCharType="end"/>
          </w:r>
        </w:sdtContent>
      </w:sdt>
      <w:r w:rsidR="00CD2C80">
        <w:t xml:space="preserve">. </w:t>
      </w:r>
    </w:p>
    <w:p w14:paraId="4F601B78" w14:textId="66341AC2" w:rsidR="00811FC4" w:rsidRDefault="00CD2C80" w:rsidP="00213088">
      <w:pPr>
        <w:suppressAutoHyphens/>
        <w:spacing w:line="480" w:lineRule="auto"/>
      </w:pPr>
      <w:r>
        <w:tab/>
      </w:r>
      <w:r w:rsidR="00213088">
        <w:t xml:space="preserve">Second, sufferings caused by the problem are generated by social arrangements that provide significant benefits to a </w:t>
      </w:r>
      <w:r w:rsidR="006D704E">
        <w:t xml:space="preserve">majority </w:t>
      </w:r>
      <w:r w:rsidR="00213088">
        <w:t>or powerful minority of the population. T</w:t>
      </w:r>
      <w:r w:rsidR="00213088" w:rsidRPr="002640CB">
        <w:t>argeted cities such as New York City and Los Angles are massive metropolitan areas but are only a small par</w:t>
      </w:r>
      <w:r w:rsidR="00213088">
        <w:t>t of the total U.S. population. Al-Q</w:t>
      </w:r>
      <w:r w:rsidR="00213088" w:rsidRPr="002640CB">
        <w:t xml:space="preserve">aeda’s threats were generally directed at large metropolitan areas. Protecting these cities is extremely important and also symbolic, but they alone do not represent the entire needs of a secure United States. Powerful and vocal representatives of major metropolitan areas seek to secure resources and support for protecting these areas, but ultimately, the terrorist threat to these </w:t>
      </w:r>
      <w:r w:rsidR="00213088" w:rsidRPr="006F610A">
        <w:t xml:space="preserve">places may create a national economic problem, but the threat to the majority </w:t>
      </w:r>
      <w:r w:rsidR="00213088">
        <w:t>of Americans is small</w:t>
      </w:r>
      <w:proofErr w:type="gramStart"/>
      <w:r>
        <w:t xml:space="preserve">.  </w:t>
      </w:r>
      <w:proofErr w:type="gramEnd"/>
      <w:r w:rsidRPr="00CD2C80">
        <w:t xml:space="preserve">Nonetheless, </w:t>
      </w:r>
      <w:r w:rsidR="0015466F">
        <w:t xml:space="preserve">in the case of the nuclear threat, </w:t>
      </w:r>
      <w:r w:rsidRPr="00CD2C80">
        <w:t>Americans maintained interest in the government’s efforts to implement radiation detection equipment programs through 2008 despite a lack of specific information regarding targets or plots in progress</w:t>
      </w:r>
      <w:proofErr w:type="gramStart"/>
      <w:r w:rsidRPr="00CD2C80">
        <w:t xml:space="preserve">.  </w:t>
      </w:r>
      <w:proofErr w:type="gramEnd"/>
      <w:r w:rsidRPr="00CD2C80">
        <w:t>“Intelligence estimates in 2002 held that there were as many as 5,000 al Qaeda terrorists and supporters in the United States. However, a secret FBI report in 2005 wistfully noted that although the bureau had managed to arrest a few bad guys here and there after more than three years of intense and well-funded hunting, it had been unable to identify a single true al Qaeda sleeper cell anywhere in the country”</w:t>
      </w:r>
      <w:sdt>
        <w:sdtPr>
          <w:id w:val="-1844388046"/>
          <w:citation/>
        </w:sdtPr>
        <w:sdtEndPr/>
        <w:sdtContent>
          <w:r w:rsidRPr="00CD2C80">
            <w:fldChar w:fldCharType="begin"/>
          </w:r>
          <w:r w:rsidRPr="00CD2C80">
            <w:instrText xml:space="preserve"> CITATION Mue06 \l 1033 </w:instrText>
          </w:r>
          <w:r w:rsidRPr="00CD2C80">
            <w:fldChar w:fldCharType="separate"/>
          </w:r>
          <w:r w:rsidR="001033C8">
            <w:rPr>
              <w:noProof/>
            </w:rPr>
            <w:t xml:space="preserve"> (Mueller, Is </w:t>
          </w:r>
          <w:r w:rsidR="001033C8">
            <w:rPr>
              <w:noProof/>
            </w:rPr>
            <w:lastRenderedPageBreak/>
            <w:t>There Still a Terrorist Threat?: The Myth of the Omnipresent Enemy, 2006)</w:t>
          </w:r>
          <w:r w:rsidRPr="00CD2C80">
            <w:fldChar w:fldCharType="end"/>
          </w:r>
        </w:sdtContent>
      </w:sdt>
      <w:proofErr w:type="gramStart"/>
      <w:r>
        <w:t xml:space="preserve">.  </w:t>
      </w:r>
      <w:proofErr w:type="gramEnd"/>
      <w:r>
        <w:t>I</w:t>
      </w:r>
      <w:r w:rsidR="00213088" w:rsidRPr="002640CB">
        <w:t xml:space="preserve">nterest groups </w:t>
      </w:r>
      <w:r>
        <w:t xml:space="preserve">and legislators </w:t>
      </w:r>
      <w:r w:rsidR="00213088" w:rsidRPr="002640CB">
        <w:t xml:space="preserve">representing </w:t>
      </w:r>
      <w:r>
        <w:t>cities with substantial transportation and commerce infrastructure aggressively pursued national security resources</w:t>
      </w:r>
      <w:r w:rsidR="00213088" w:rsidRPr="002640CB">
        <w:t xml:space="preserve">. </w:t>
      </w:r>
      <w:r w:rsidR="00213088" w:rsidRPr="003D0484">
        <w:t>The</w:t>
      </w:r>
      <w:r w:rsidR="00213088" w:rsidRPr="002640CB">
        <w:t xml:space="preserve"> media provided opportunities for each of these groups to share their concerns with the public through mainstream venues in prime airtime. </w:t>
      </w:r>
    </w:p>
    <w:p w14:paraId="0BF6CAD6" w14:textId="4B3EA0F5" w:rsidR="008A0E2B" w:rsidRDefault="00811FC4" w:rsidP="00213088">
      <w:pPr>
        <w:suppressAutoHyphens/>
        <w:spacing w:line="480" w:lineRule="auto"/>
      </w:pPr>
      <w:r>
        <w:tab/>
      </w:r>
      <w:r w:rsidR="00213088" w:rsidRPr="006F610A">
        <w:t xml:space="preserve">Third, </w:t>
      </w:r>
      <w:proofErr w:type="spellStart"/>
      <w:r w:rsidR="00213088" w:rsidRPr="006F610A">
        <w:t>IAC</w:t>
      </w:r>
      <w:proofErr w:type="spellEnd"/>
      <w:r w:rsidR="00213088" w:rsidRPr="006F610A">
        <w:t xml:space="preserve"> problems </w:t>
      </w:r>
      <w:r w:rsidR="00D14C3C">
        <w:t xml:space="preserve">do not </w:t>
      </w:r>
      <w:r w:rsidR="00213088" w:rsidRPr="006F610A">
        <w:t>have, or no longer have, intrinsically exciting qualities</w:t>
      </w:r>
      <w:proofErr w:type="gramStart"/>
      <w:r w:rsidR="00213088" w:rsidRPr="006F610A">
        <w:t xml:space="preserve">.  </w:t>
      </w:r>
      <w:proofErr w:type="gramEnd"/>
      <w:r w:rsidR="00213088" w:rsidRPr="006F610A">
        <w:t xml:space="preserve">While </w:t>
      </w:r>
      <w:r w:rsidR="00213088" w:rsidRPr="002640CB">
        <w:t>t</w:t>
      </w:r>
      <w:r w:rsidR="00213088">
        <w:t>he events of 9/11 were shocking and horrifying</w:t>
      </w:r>
      <w:r w:rsidR="00213088" w:rsidRPr="002640CB">
        <w:t>, public interest waned and reportin</w:t>
      </w:r>
      <w:r w:rsidR="00213088">
        <w:t>g slowed after several months</w:t>
      </w:r>
      <w:proofErr w:type="gramStart"/>
      <w:r w:rsidR="00213088">
        <w:t xml:space="preserve">.  </w:t>
      </w:r>
      <w:proofErr w:type="gramEnd"/>
      <w:r w:rsidR="00213088">
        <w:t>A flurry of dramatic reports speculated about the nature of Al Qaeda’s nuclear capability</w:t>
      </w:r>
      <w:proofErr w:type="gramStart"/>
      <w:r w:rsidR="00213088">
        <w:t xml:space="preserve">.  </w:t>
      </w:r>
      <w:proofErr w:type="gramEnd"/>
      <w:r w:rsidR="00213088">
        <w:t xml:space="preserve">Recommendations for public safety, awareness, and even descriptions of the symptoms a victim of a nuclear or radiological attack would face were described in detail. Then, just as quickly as it </w:t>
      </w:r>
      <w:r w:rsidR="008A0E2B">
        <w:t>escalated</w:t>
      </w:r>
      <w:r w:rsidR="00213088">
        <w:t xml:space="preserve">, </w:t>
      </w:r>
      <w:r w:rsidR="00606A26">
        <w:t>positive reporting of radiation detect</w:t>
      </w:r>
      <w:r w:rsidR="00CD2C80">
        <w:t>ion equipment programs declined</w:t>
      </w:r>
      <w:proofErr w:type="gramStart"/>
      <w:r w:rsidR="00140BB4">
        <w:t xml:space="preserve">.  </w:t>
      </w:r>
      <w:proofErr w:type="gramEnd"/>
      <w:r w:rsidR="00140BB4">
        <w:t>The initial anticipation of DNDO and support for heavy research and development investmen</w:t>
      </w:r>
      <w:r w:rsidR="008A408A">
        <w:t xml:space="preserve">ts declined as </w:t>
      </w:r>
      <w:r w:rsidR="00DF6040">
        <w:t xml:space="preserve">a full </w:t>
      </w:r>
      <w:r w:rsidR="008C73E6">
        <w:t xml:space="preserve">appreciation </w:t>
      </w:r>
      <w:r w:rsidR="00DF6040">
        <w:t xml:space="preserve">for the complexity of the </w:t>
      </w:r>
      <w:r w:rsidR="008C73E6">
        <w:t xml:space="preserve">problem </w:t>
      </w:r>
      <w:r w:rsidR="004C7B42">
        <w:t>led to less favorable reporting</w:t>
      </w:r>
      <w:proofErr w:type="gramStart"/>
      <w:r w:rsidR="00290A7B">
        <w:t xml:space="preserve">.  </w:t>
      </w:r>
      <w:proofErr w:type="gramEnd"/>
      <w:r w:rsidR="00290A7B">
        <w:t xml:space="preserve">Stories describing test beds and promising technology were replaced by </w:t>
      </w:r>
      <w:r w:rsidR="005628DD">
        <w:t xml:space="preserve">reports of cost overruns and poor </w:t>
      </w:r>
      <w:r w:rsidR="000E5A69">
        <w:t xml:space="preserve">performance </w:t>
      </w:r>
      <w:r w:rsidR="008A0E2B">
        <w:t xml:space="preserve">trials.  </w:t>
      </w:r>
      <w:r w:rsidR="0069395A">
        <w:tab/>
      </w:r>
      <w:r w:rsidR="008A0E2B">
        <w:t>Th</w:t>
      </w:r>
      <w:r w:rsidR="0069395A">
        <w:t>e</w:t>
      </w:r>
      <w:r w:rsidR="00FE6678">
        <w:t xml:space="preserve"> first two </w:t>
      </w:r>
      <w:r w:rsidR="0069395A">
        <w:t xml:space="preserve">phases of the </w:t>
      </w:r>
      <w:proofErr w:type="spellStart"/>
      <w:r w:rsidR="0069395A">
        <w:t>IAC</w:t>
      </w:r>
      <w:proofErr w:type="spellEnd"/>
      <w:r w:rsidR="0069395A">
        <w:t xml:space="preserve"> occurred from 1992-</w:t>
      </w:r>
      <w:r w:rsidR="002E26BC">
        <w:t>2006</w:t>
      </w:r>
      <w:proofErr w:type="gramStart"/>
      <w:r w:rsidR="0069395A">
        <w:t xml:space="preserve">.  </w:t>
      </w:r>
      <w:proofErr w:type="gramEnd"/>
      <w:r w:rsidR="00641565">
        <w:t xml:space="preserve">These events are described in the </w:t>
      </w:r>
      <w:r w:rsidR="00300D09">
        <w:t>following section and</w:t>
      </w:r>
      <w:r w:rsidR="00641565">
        <w:t xml:space="preserve"> provide </w:t>
      </w:r>
      <w:r w:rsidR="00300D09">
        <w:t>a background of the case</w:t>
      </w:r>
      <w:r w:rsidR="002E26BC">
        <w:t>. Later, the Analysis Chapter delves into particulars of the</w:t>
      </w:r>
      <w:r w:rsidR="003B306D">
        <w:t xml:space="preserve"> </w:t>
      </w:r>
      <w:proofErr w:type="spellStart"/>
      <w:r w:rsidR="003B306D">
        <w:t>IAC</w:t>
      </w:r>
      <w:proofErr w:type="spellEnd"/>
      <w:r w:rsidR="003B306D">
        <w:t xml:space="preserve"> as they relate to policy change during the</w:t>
      </w:r>
      <w:r w:rsidR="002E26BC">
        <w:t xml:space="preserve"> </w:t>
      </w:r>
      <w:r w:rsidR="00202FE0">
        <w:t>2008-2009 timeframe</w:t>
      </w:r>
      <w:proofErr w:type="gramStart"/>
      <w:r w:rsidR="008D4989">
        <w:t xml:space="preserve">.  </w:t>
      </w:r>
      <w:proofErr w:type="gramEnd"/>
      <w:r w:rsidR="008D4989">
        <w:t>The following overview of the origination of the Domestic Nuclear Detection Office (DNDO) begins in the Pre-Probl</w:t>
      </w:r>
      <w:r w:rsidR="00F32146">
        <w:t xml:space="preserve">em Stage of the </w:t>
      </w:r>
      <w:proofErr w:type="spellStart"/>
      <w:r w:rsidR="00F32146">
        <w:t>IAC</w:t>
      </w:r>
      <w:proofErr w:type="spellEnd"/>
      <w:r w:rsidR="00F32146">
        <w:t xml:space="preserve"> in 1992 through the Alarmed Discovery and Euphoric Enthusiasm Stage that ended in 2006.   </w:t>
      </w:r>
    </w:p>
    <w:p w14:paraId="2B8971AA" w14:textId="22C9CC29" w:rsidR="002E26BC" w:rsidRPr="006A065C" w:rsidRDefault="00CF7AAC" w:rsidP="002E26BC">
      <w:pPr>
        <w:suppressAutoHyphens/>
        <w:spacing w:line="480" w:lineRule="auto"/>
        <w:rPr>
          <w:b/>
        </w:rPr>
      </w:pPr>
      <w:r>
        <w:rPr>
          <w:b/>
        </w:rPr>
        <w:lastRenderedPageBreak/>
        <w:tab/>
      </w:r>
      <w:r w:rsidR="002E26BC">
        <w:rPr>
          <w:b/>
        </w:rPr>
        <w:t xml:space="preserve">The Pre-Problem Stage: Approximately 1992-August 2001. </w:t>
      </w:r>
      <w:r w:rsidR="002E26BC">
        <w:t>T</w:t>
      </w:r>
      <w:r w:rsidR="002E26BC" w:rsidRPr="002640CB">
        <w:t>his stage “prevails when some highly undesirable social condition exists but has not yet</w:t>
      </w:r>
      <w:r w:rsidR="00E669DF">
        <w:t xml:space="preserve"> captured much public attention</w:t>
      </w:r>
      <w:r w:rsidR="002E26BC" w:rsidRPr="002640CB">
        <w:t>”</w:t>
      </w:r>
      <w:sdt>
        <w:sdtPr>
          <w:id w:val="561919927"/>
          <w:citation/>
        </w:sdtPr>
        <w:sdtEndPr/>
        <w:sdtContent>
          <w:r w:rsidR="00E669DF">
            <w:fldChar w:fldCharType="begin"/>
          </w:r>
          <w:r w:rsidR="00E669DF">
            <w:instrText xml:space="preserve"> CITATION Dow72 \l 1033 </w:instrText>
          </w:r>
          <w:r w:rsidR="00E669DF">
            <w:fldChar w:fldCharType="separate"/>
          </w:r>
          <w:r w:rsidR="00E669DF">
            <w:rPr>
              <w:noProof/>
            </w:rPr>
            <w:t xml:space="preserve"> (Downs, 1972)</w:t>
          </w:r>
          <w:r w:rsidR="00E669DF">
            <w:fldChar w:fldCharType="end"/>
          </w:r>
        </w:sdtContent>
      </w:sdt>
      <w:r w:rsidR="00E669DF">
        <w:t>.</w:t>
      </w:r>
      <w:r w:rsidR="002E26BC" w:rsidRPr="002640CB">
        <w:t xml:space="preserve"> </w:t>
      </w:r>
    </w:p>
    <w:p w14:paraId="52DA5309" w14:textId="77777777" w:rsidR="002E26BC" w:rsidRPr="002640CB" w:rsidRDefault="002E26BC" w:rsidP="002E26BC">
      <w:pPr>
        <w:suppressAutoHyphens/>
        <w:spacing w:line="480" w:lineRule="auto"/>
      </w:pPr>
      <w:r>
        <w:tab/>
      </w:r>
      <w:r w:rsidRPr="002640CB">
        <w:t>The Pre-Problem Stage of the nuclear threat issue occurred after the fall of the Soviet Union</w:t>
      </w:r>
      <w:proofErr w:type="gramStart"/>
      <w:r w:rsidRPr="002640CB">
        <w:t xml:space="preserve">.  </w:t>
      </w:r>
      <w:proofErr w:type="gramEnd"/>
      <w:r w:rsidRPr="002640CB">
        <w:t>Security experts were abundantly concerned about the implications of post-Soviet military sprawl</w:t>
      </w:r>
      <w:proofErr w:type="gramStart"/>
      <w:r w:rsidRPr="002640CB">
        <w:t xml:space="preserve">.  </w:t>
      </w:r>
      <w:proofErr w:type="gramEnd"/>
      <w:r w:rsidRPr="002640CB">
        <w:t>Russia’s initial lack of centralized control over nuclear material protection, control, and accountability presented a great concern</w:t>
      </w:r>
      <w:proofErr w:type="gramStart"/>
      <w:r w:rsidRPr="002640CB">
        <w:t xml:space="preserve">.  </w:t>
      </w:r>
      <w:proofErr w:type="gramEnd"/>
      <w:r w:rsidRPr="002640CB">
        <w:t>In a 1996 Pew Research Center survey, 72% of Americans acknowledged a chance that terrorists could use a weapon of mass destruction to attack the U.S</w:t>
      </w:r>
      <w:proofErr w:type="gramStart"/>
      <w:r w:rsidRPr="002640CB">
        <w:t xml:space="preserve">.  </w:t>
      </w:r>
      <w:proofErr w:type="gramEnd"/>
      <w:r w:rsidRPr="002640CB">
        <w:t xml:space="preserve">But even the bombing of the federal building in Oklahoma City a year prior did not significantly elevate a belief any terrorist attack was likely: </w:t>
      </w:r>
    </w:p>
    <w:p w14:paraId="1CB056AA" w14:textId="77777777" w:rsidR="002E26BC" w:rsidRPr="002640CB" w:rsidRDefault="002E26BC" w:rsidP="00E669DF">
      <w:pPr>
        <w:pStyle w:val="ListParagraph"/>
        <w:numPr>
          <w:ilvl w:val="0"/>
          <w:numId w:val="11"/>
        </w:numPr>
        <w:suppressAutoHyphens/>
        <w:ind w:left="1080"/>
        <w:rPr>
          <w:rFonts w:ascii="Times New Roman" w:hAnsi="Times New Roman" w:cs="Times New Roman"/>
        </w:rPr>
      </w:pPr>
      <w:r w:rsidRPr="002640CB">
        <w:rPr>
          <w:rFonts w:ascii="Times New Roman" w:hAnsi="Times New Roman" w:cs="Times New Roman"/>
        </w:rPr>
        <w:t xml:space="preserve">Only 13% worry a great deal about a </w:t>
      </w:r>
      <w:proofErr w:type="spellStart"/>
      <w:r w:rsidRPr="002640CB">
        <w:rPr>
          <w:rFonts w:ascii="Times New Roman" w:hAnsi="Times New Roman" w:cs="Times New Roman"/>
        </w:rPr>
        <w:t>WMD</w:t>
      </w:r>
      <w:proofErr w:type="spellEnd"/>
      <w:r w:rsidRPr="002640CB">
        <w:rPr>
          <w:rFonts w:ascii="Times New Roman" w:hAnsi="Times New Roman" w:cs="Times New Roman"/>
        </w:rPr>
        <w:t xml:space="preserve"> attack and 27% are somewhat worried. 59% profess to be not worried about such dangers. </w:t>
      </w:r>
    </w:p>
    <w:p w14:paraId="33F97BCB" w14:textId="77777777" w:rsidR="002E26BC" w:rsidRPr="002640CB" w:rsidRDefault="002E26BC" w:rsidP="00E669DF">
      <w:pPr>
        <w:pStyle w:val="ListParagraph"/>
        <w:numPr>
          <w:ilvl w:val="0"/>
          <w:numId w:val="11"/>
        </w:numPr>
        <w:suppressAutoHyphens/>
        <w:ind w:left="1080"/>
        <w:rPr>
          <w:rFonts w:ascii="Times New Roman" w:hAnsi="Times New Roman" w:cs="Times New Roman"/>
        </w:rPr>
      </w:pPr>
      <w:r w:rsidRPr="002640CB">
        <w:rPr>
          <w:rFonts w:ascii="Times New Roman" w:hAnsi="Times New Roman" w:cs="Times New Roman"/>
        </w:rPr>
        <w:t>Two out of three (66%) Americans said they are not much or not at all worried about terrorism in public places.</w:t>
      </w:r>
    </w:p>
    <w:p w14:paraId="296274D2" w14:textId="7D36C55B" w:rsidR="002E26BC" w:rsidRDefault="002E26BC" w:rsidP="00E669DF">
      <w:pPr>
        <w:pStyle w:val="ListParagraph"/>
        <w:numPr>
          <w:ilvl w:val="0"/>
          <w:numId w:val="11"/>
        </w:numPr>
        <w:suppressAutoHyphens/>
        <w:ind w:left="1080"/>
        <w:rPr>
          <w:rFonts w:ascii="Times New Roman" w:hAnsi="Times New Roman" w:cs="Times New Roman"/>
        </w:rPr>
      </w:pPr>
      <w:r w:rsidRPr="002640CB">
        <w:rPr>
          <w:rFonts w:ascii="Times New Roman" w:hAnsi="Times New Roman" w:cs="Times New Roman"/>
        </w:rPr>
        <w:t>49% believe the greatest terrorist threat to the country comes from inside the country, while</w:t>
      </w:r>
      <w:r>
        <w:rPr>
          <w:rFonts w:ascii="Times New Roman" w:hAnsi="Times New Roman" w:cs="Times New Roman"/>
        </w:rPr>
        <w:t xml:space="preserve"> 39% see it originating outside</w:t>
      </w:r>
      <w:sdt>
        <w:sdtPr>
          <w:rPr>
            <w:rFonts w:ascii="Times New Roman" w:hAnsi="Times New Roman" w:cs="Times New Roman"/>
          </w:rPr>
          <w:id w:val="2025049129"/>
          <w:citation/>
        </w:sdtPr>
        <w:sdtEndPr/>
        <w:sdtContent>
          <w:r w:rsidRPr="002640CB">
            <w:rPr>
              <w:rFonts w:ascii="Times New Roman" w:hAnsi="Times New Roman" w:cs="Times New Roman"/>
            </w:rPr>
            <w:fldChar w:fldCharType="begin"/>
          </w:r>
          <w:r w:rsidRPr="002640CB">
            <w:rPr>
              <w:rFonts w:ascii="Times New Roman" w:hAnsi="Times New Roman" w:cs="Times New Roman"/>
            </w:rPr>
            <w:instrText xml:space="preserve"> CITATION Pew96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(Pew Research Center, 1996)</w:t>
          </w:r>
          <w:r w:rsidRPr="002640CB">
            <w:rPr>
              <w:rFonts w:ascii="Times New Roman" w:hAnsi="Times New Roman" w:cs="Times New Roman"/>
            </w:rPr>
            <w:fldChar w:fldCharType="end"/>
          </w:r>
        </w:sdtContent>
      </w:sdt>
      <w:r w:rsidRPr="002640CB">
        <w:rPr>
          <w:rFonts w:ascii="Times New Roman" w:hAnsi="Times New Roman" w:cs="Times New Roman"/>
        </w:rPr>
        <w:t>.</w:t>
      </w:r>
    </w:p>
    <w:p w14:paraId="4FEA60F6" w14:textId="77777777" w:rsidR="00E669DF" w:rsidRPr="00E669DF" w:rsidRDefault="00E669DF" w:rsidP="00E669DF">
      <w:pPr>
        <w:suppressAutoHyphens/>
        <w:ind w:left="720"/>
      </w:pPr>
    </w:p>
    <w:p w14:paraId="41287095" w14:textId="371BA967" w:rsidR="002E26BC" w:rsidRPr="002640CB" w:rsidRDefault="002E26BC" w:rsidP="002E26BC">
      <w:pPr>
        <w:pStyle w:val="Body"/>
        <w:suppressAutoHyphens/>
        <w:spacing w:line="480" w:lineRule="auto"/>
        <w:rPr>
          <w:rFonts w:ascii="Times New Roman" w:hAnsi="Times New Roman" w:cs="Times New Roman"/>
          <w:i/>
          <w:iCs/>
        </w:rPr>
      </w:pPr>
      <w:r w:rsidRPr="002640CB">
        <w:rPr>
          <w:rFonts w:ascii="Times New Roman" w:hAnsi="Times New Roman" w:cs="Times New Roman"/>
        </w:rPr>
        <w:tab/>
        <w:t>After the collapse of the U.S.S.R., the U.S. developed strategic objectives and policies intended to improve global nuclear security</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In collaboration with their Russian counterparts, the U.S. and its nuclear scientific community established programs designed to mutually improve nuclear materials protection, control and accountability</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One such cooperative program began in the mid-1990s, when</w:t>
      </w:r>
      <w:r>
        <w:rPr>
          <w:rFonts w:ascii="Times New Roman" w:hAnsi="Times New Roman" w:cs="Times New Roman"/>
        </w:rPr>
        <w:t xml:space="preserve"> </w:t>
      </w:r>
      <w:proofErr w:type="gramStart"/>
      <w:r>
        <w:rPr>
          <w:rFonts w:ascii="Times New Roman" w:hAnsi="Times New Roman" w:cs="Times New Roman"/>
        </w:rPr>
        <w:t xml:space="preserve">the </w:t>
      </w:r>
      <w:r w:rsidRPr="002640CB">
        <w:rPr>
          <w:rFonts w:ascii="Times New Roman" w:hAnsi="Times New Roman" w:cs="Times New Roman"/>
        </w:rPr>
        <w:t xml:space="preserve"> Defense</w:t>
      </w:r>
      <w:proofErr w:type="gramEnd"/>
      <w:r w:rsidRPr="002640CB">
        <w:rPr>
          <w:rFonts w:ascii="Times New Roman" w:hAnsi="Times New Roman" w:cs="Times New Roman"/>
        </w:rPr>
        <w:t xml:space="preserve"> and State </w:t>
      </w:r>
      <w:r>
        <w:rPr>
          <w:rFonts w:ascii="Times New Roman" w:hAnsi="Times New Roman" w:cs="Times New Roman"/>
        </w:rPr>
        <w:t xml:space="preserve">Departments </w:t>
      </w:r>
      <w:r w:rsidR="00BB24E7">
        <w:rPr>
          <w:rFonts w:ascii="Times New Roman" w:hAnsi="Times New Roman" w:cs="Times New Roman"/>
        </w:rPr>
        <w:t xml:space="preserve">(DOD, DOS) </w:t>
      </w:r>
      <w:r w:rsidRPr="002640CB">
        <w:rPr>
          <w:rFonts w:ascii="Times New Roman" w:hAnsi="Times New Roman" w:cs="Times New Roman"/>
        </w:rPr>
        <w:t>provided fixed and handhel</w:t>
      </w:r>
      <w:r w:rsidR="00EE6CEB">
        <w:rPr>
          <w:rFonts w:ascii="Times New Roman" w:hAnsi="Times New Roman" w:cs="Times New Roman"/>
        </w:rPr>
        <w:t xml:space="preserve">d radiation detection equipment </w:t>
      </w:r>
      <w:r w:rsidRPr="002640CB">
        <w:rPr>
          <w:rFonts w:ascii="Times New Roman" w:hAnsi="Times New Roman" w:cs="Times New Roman"/>
        </w:rPr>
        <w:t xml:space="preserve">to international partners.  By 1994, </w:t>
      </w:r>
      <w:r>
        <w:rPr>
          <w:rFonts w:ascii="Times New Roman" w:hAnsi="Times New Roman" w:cs="Times New Roman"/>
        </w:rPr>
        <w:t xml:space="preserve">the </w:t>
      </w:r>
      <w:r w:rsidRPr="002640CB">
        <w:rPr>
          <w:rFonts w:ascii="Times New Roman" w:hAnsi="Times New Roman" w:cs="Times New Roman"/>
        </w:rPr>
        <w:t>Energy</w:t>
      </w:r>
      <w:r>
        <w:rPr>
          <w:rFonts w:ascii="Times New Roman" w:hAnsi="Times New Roman" w:cs="Times New Roman"/>
        </w:rPr>
        <w:t xml:space="preserve"> Department</w:t>
      </w:r>
      <w:r w:rsidRPr="002640CB">
        <w:rPr>
          <w:rFonts w:ascii="Times New Roman" w:hAnsi="Times New Roman" w:cs="Times New Roman"/>
        </w:rPr>
        <w:t xml:space="preserve"> joined Defense and State to increase the breadth of such nonproliferation efforts, </w:t>
      </w:r>
      <w:r w:rsidRPr="002640CB">
        <w:rPr>
          <w:rFonts w:ascii="Times New Roman" w:hAnsi="Times New Roman" w:cs="Times New Roman"/>
        </w:rPr>
        <w:lastRenderedPageBreak/>
        <w:t xml:space="preserve">which became a hallmark of post-Cold War cooperation with the </w:t>
      </w:r>
      <w:r>
        <w:rPr>
          <w:rFonts w:ascii="Times New Roman" w:hAnsi="Times New Roman" w:cs="Times New Roman"/>
        </w:rPr>
        <w:t>states of the Former Soviet Union (FSU)</w:t>
      </w:r>
      <w:proofErr w:type="gramStart"/>
      <w:r>
        <w:rPr>
          <w:rFonts w:ascii="Times New Roman" w:hAnsi="Times New Roman" w:cs="Times New Roman"/>
        </w:rPr>
        <w:t>.</w:t>
      </w:r>
      <w:r w:rsidRPr="002640CB">
        <w:rPr>
          <w:rFonts w:ascii="Times New Roman" w:hAnsi="Times New Roman" w:cs="Times New Roman"/>
        </w:rPr>
        <w:t xml:space="preserve">  </w:t>
      </w:r>
      <w:proofErr w:type="gramEnd"/>
      <w:r w:rsidRPr="002640CB">
        <w:rPr>
          <w:rFonts w:ascii="Times New Roman" w:hAnsi="Times New Roman" w:cs="Times New Roman"/>
        </w:rPr>
        <w:t xml:space="preserve">All of these efforts were considered imperative, as the detonation of a single nuclear weapon could bring catastrophic devastation. </w:t>
      </w:r>
    </w:p>
    <w:p w14:paraId="4773EB3B" w14:textId="64EAB3BC" w:rsidR="002E26BC" w:rsidRPr="002640CB" w:rsidRDefault="002E26BC" w:rsidP="002E26BC">
      <w:pPr>
        <w:pStyle w:val="Body"/>
        <w:suppressAutoHyphens/>
        <w:spacing w:line="480" w:lineRule="auto"/>
        <w:rPr>
          <w:rFonts w:ascii="Times New Roman" w:hAnsi="Times New Roman" w:cs="Times New Roman"/>
        </w:rPr>
      </w:pPr>
      <w:r w:rsidRPr="002640CB">
        <w:rPr>
          <w:rFonts w:ascii="Times New Roman" w:hAnsi="Times New Roman" w:cs="Times New Roman"/>
        </w:rPr>
        <w:tab/>
        <w:t>U.S. Senators Richard Lugar (R-IN) and Sam Nunn (D-GA) served as legislative champions and nonproliferation advocates for these programs in Washington</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These men were the early architects of many of the USG’s initial efforts to integrate </w:t>
      </w:r>
      <w:r w:rsidR="00BB24E7">
        <w:rPr>
          <w:rFonts w:ascii="Times New Roman" w:hAnsi="Times New Roman" w:cs="Times New Roman"/>
        </w:rPr>
        <w:t xml:space="preserve">the </w:t>
      </w:r>
      <w:r w:rsidR="00E26274">
        <w:rPr>
          <w:rFonts w:ascii="Times New Roman" w:hAnsi="Times New Roman" w:cs="Times New Roman"/>
        </w:rPr>
        <w:t>DOD’s</w:t>
      </w:r>
      <w:r w:rsidR="00BB24E7">
        <w:rPr>
          <w:rFonts w:ascii="Times New Roman" w:hAnsi="Times New Roman" w:cs="Times New Roman"/>
        </w:rPr>
        <w:t xml:space="preserve"> </w:t>
      </w:r>
      <w:r w:rsidRPr="002640CB">
        <w:rPr>
          <w:rFonts w:ascii="Times New Roman" w:hAnsi="Times New Roman" w:cs="Times New Roman"/>
        </w:rPr>
        <w:t>Cooperative Threat Reduction (</w:t>
      </w:r>
      <w:proofErr w:type="spellStart"/>
      <w:r w:rsidRPr="002640CB">
        <w:rPr>
          <w:rFonts w:ascii="Times New Roman" w:hAnsi="Times New Roman" w:cs="Times New Roman"/>
        </w:rPr>
        <w:t>CTR</w:t>
      </w:r>
      <w:proofErr w:type="spellEnd"/>
      <w:r w:rsidRPr="002640CB">
        <w:rPr>
          <w:rFonts w:ascii="Times New Roman" w:hAnsi="Times New Roman" w:cs="Times New Roman"/>
        </w:rPr>
        <w:t>) initiatives with outreach efforts to the FSU</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Nunn-Lugar legislation encouraged a comprehensive approach to counter nuclear threats emanating from the FSU</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In addition to the weapons of mass destruction (</w:t>
      </w:r>
      <w:proofErr w:type="spellStart"/>
      <w:r w:rsidRPr="002640CB">
        <w:rPr>
          <w:rFonts w:ascii="Times New Roman" w:hAnsi="Times New Roman" w:cs="Times New Roman"/>
        </w:rPr>
        <w:t>WMD</w:t>
      </w:r>
      <w:proofErr w:type="spellEnd"/>
      <w:r w:rsidRPr="002640CB">
        <w:rPr>
          <w:rFonts w:ascii="Times New Roman" w:hAnsi="Times New Roman" w:cs="Times New Roman"/>
        </w:rPr>
        <w:t>) capabilities based at outposts in Russia, Kazakhstan and Ukraine also retained sizeable nuclear arsenals for several years after the dissolution of the U.S.S.R</w:t>
      </w:r>
      <w:proofErr w:type="gramStart"/>
      <w:r w:rsidRPr="002640CB">
        <w:rPr>
          <w:rFonts w:ascii="Times New Roman" w:hAnsi="Times New Roman" w:cs="Times New Roman"/>
        </w:rPr>
        <w:t xml:space="preserve">.  </w:t>
      </w:r>
      <w:proofErr w:type="gramEnd"/>
      <w:r>
        <w:rPr>
          <w:rFonts w:ascii="Times New Roman" w:hAnsi="Times New Roman" w:cs="Times New Roman"/>
        </w:rPr>
        <w:t xml:space="preserve">The </w:t>
      </w:r>
      <w:proofErr w:type="spellStart"/>
      <w:r w:rsidRPr="002640CB">
        <w:rPr>
          <w:rFonts w:ascii="Times New Roman" w:hAnsi="Times New Roman" w:cs="Times New Roman"/>
        </w:rPr>
        <w:t>CTR</w:t>
      </w:r>
      <w:proofErr w:type="spellEnd"/>
      <w:r w:rsidRPr="002640CB">
        <w:rPr>
          <w:rFonts w:ascii="Times New Roman" w:hAnsi="Times New Roman" w:cs="Times New Roman"/>
        </w:rPr>
        <w:t xml:space="preserve"> </w:t>
      </w:r>
      <w:r>
        <w:rPr>
          <w:rFonts w:ascii="Times New Roman" w:hAnsi="Times New Roman" w:cs="Times New Roman"/>
        </w:rPr>
        <w:t xml:space="preserve">programs </w:t>
      </w:r>
      <w:r w:rsidRPr="002640CB">
        <w:rPr>
          <w:rFonts w:ascii="Times New Roman" w:hAnsi="Times New Roman" w:cs="Times New Roman"/>
        </w:rPr>
        <w:t>offered multi-point activity, intending to address the entirety of the post-Soviet nuclear complex, ranging from its submarine fleet to its research reactors</w:t>
      </w:r>
      <w:proofErr w:type="gramStart"/>
      <w:r w:rsidRPr="002640CB">
        <w:rPr>
          <w:rFonts w:ascii="Times New Roman" w:hAnsi="Times New Roman" w:cs="Times New Roman"/>
        </w:rPr>
        <w:t xml:space="preserve">.  </w:t>
      </w:r>
      <w:proofErr w:type="spellStart"/>
      <w:proofErr w:type="gramEnd"/>
      <w:r w:rsidRPr="002640CB">
        <w:rPr>
          <w:rFonts w:ascii="Times New Roman" w:hAnsi="Times New Roman" w:cs="Times New Roman"/>
        </w:rPr>
        <w:t>CTR</w:t>
      </w:r>
      <w:proofErr w:type="spellEnd"/>
      <w:r w:rsidRPr="002640CB">
        <w:rPr>
          <w:rFonts w:ascii="Times New Roman" w:hAnsi="Times New Roman" w:cs="Times New Roman"/>
        </w:rPr>
        <w:t xml:space="preserve"> helped define and encourage export control processes, and other initiatives such as tailored physical and material security improvements, repurposing of equipment, and a shift of defense personnel to non-defense applications were a part of its comprehensive international mandate.  </w:t>
      </w:r>
    </w:p>
    <w:p w14:paraId="45140DE0" w14:textId="77777777" w:rsidR="002E26BC" w:rsidRPr="002640CB" w:rsidRDefault="002E26BC" w:rsidP="002E26BC">
      <w:pPr>
        <w:pStyle w:val="Body"/>
        <w:suppressAutoHyphens/>
        <w:spacing w:line="480" w:lineRule="auto"/>
        <w:rPr>
          <w:rFonts w:ascii="Times New Roman" w:hAnsi="Times New Roman" w:cs="Times New Roman"/>
        </w:rPr>
      </w:pPr>
      <w:r w:rsidRPr="002640CB">
        <w:rPr>
          <w:rFonts w:ascii="Times New Roman" w:hAnsi="Times New Roman" w:cs="Times New Roman"/>
        </w:rPr>
        <w:tab/>
        <w:t xml:space="preserve">In addition to these efforts, programs were also directed at the intercept of suspect radioactive cargoes, including warheads or caches of Special Nuclear </w:t>
      </w:r>
    </w:p>
    <w:p w14:paraId="2D65233E" w14:textId="4F30F0D3" w:rsidR="002E26BC" w:rsidRDefault="002E26BC" w:rsidP="002E26BC">
      <w:pPr>
        <w:pStyle w:val="Body"/>
        <w:suppressAutoHyphens/>
        <w:spacing w:line="480" w:lineRule="auto"/>
        <w:rPr>
          <w:rFonts w:ascii="Times New Roman" w:hAnsi="Times New Roman"/>
        </w:rPr>
      </w:pPr>
      <w:proofErr w:type="gramStart"/>
      <w:r w:rsidRPr="002640CB">
        <w:rPr>
          <w:rFonts w:ascii="Times New Roman" w:hAnsi="Times New Roman" w:cs="Times New Roman"/>
        </w:rPr>
        <w:t>Material (</w:t>
      </w:r>
      <w:proofErr w:type="spellStart"/>
      <w:r w:rsidRPr="002640CB">
        <w:rPr>
          <w:rFonts w:ascii="Times New Roman" w:hAnsi="Times New Roman" w:cs="Times New Roman"/>
        </w:rPr>
        <w:t>SNM</w:t>
      </w:r>
      <w:proofErr w:type="spellEnd"/>
      <w:r w:rsidRPr="002640CB">
        <w:rPr>
          <w:rFonts w:ascii="Times New Roman" w:hAnsi="Times New Roman" w:cs="Times New Roman"/>
        </w:rPr>
        <w:t>).</w:t>
      </w:r>
      <w:proofErr w:type="gramEnd"/>
      <w:r w:rsidRPr="002640CB">
        <w:rPr>
          <w:rFonts w:ascii="Times New Roman" w:hAnsi="Times New Roman" w:cs="Times New Roman"/>
        </w:rPr>
        <w:t xml:space="preserve"> Worldwide, the U.S. also provided material storage facilities with physical security reinforcements such as fences, locks and surveillance systems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Such upgrades </w:t>
      </w:r>
      <w:r>
        <w:rPr>
          <w:rFonts w:ascii="Times New Roman" w:hAnsi="Times New Roman" w:cs="Times New Roman"/>
        </w:rPr>
        <w:t>were</w:t>
      </w:r>
      <w:r w:rsidRPr="002640CB">
        <w:rPr>
          <w:rFonts w:ascii="Times New Roman" w:hAnsi="Times New Roman" w:cs="Times New Roman"/>
        </w:rPr>
        <w:t xml:space="preserve"> intended to discourage the movement of weapons or material, </w:t>
      </w:r>
      <w:r w:rsidRPr="002640CB">
        <w:rPr>
          <w:rFonts w:ascii="Times New Roman" w:hAnsi="Times New Roman" w:cs="Times New Roman"/>
        </w:rPr>
        <w:lastRenderedPageBreak/>
        <w:t>and also promote a culture of accountability among professional staff</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If material successfully moved beyond the facility, radiation detection systems are placed at key transit points to assist border security personnel with searches and seizures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As a result of the Nunn-Lugar </w:t>
      </w:r>
      <w:proofErr w:type="spellStart"/>
      <w:r w:rsidRPr="002640CB">
        <w:rPr>
          <w:rFonts w:ascii="Times New Roman" w:hAnsi="Times New Roman" w:cs="Times New Roman"/>
        </w:rPr>
        <w:t>CTR</w:t>
      </w:r>
      <w:proofErr w:type="spellEnd"/>
      <w:r w:rsidRPr="002640CB">
        <w:rPr>
          <w:rFonts w:ascii="Times New Roman" w:hAnsi="Times New Roman" w:cs="Times New Roman"/>
        </w:rPr>
        <w:t xml:space="preserve"> legislation, the U.S. provided personal radiation detectors, radioisotope identifiers, man-portable detection equipment, and radiation portal monitors</w:t>
      </w:r>
      <w:proofErr w:type="gramStart"/>
      <w:r w:rsidRPr="002640CB">
        <w:rPr>
          <w:rFonts w:ascii="Times New Roman" w:hAnsi="Times New Roman" w:cs="Times New Roman"/>
        </w:rPr>
        <w:t xml:space="preserve">.  </w:t>
      </w:r>
      <w:proofErr w:type="gramEnd"/>
      <w:r>
        <w:rPr>
          <w:rFonts w:ascii="Times New Roman" w:hAnsi="Times New Roman" w:cs="Times New Roman"/>
        </w:rPr>
        <w:t xml:space="preserve">American companies </w:t>
      </w:r>
      <w:r w:rsidRPr="002640CB">
        <w:rPr>
          <w:rFonts w:ascii="Times New Roman" w:hAnsi="Times New Roman" w:cs="Times New Roman"/>
        </w:rPr>
        <w:t>produced many of the systems, but domestic in</w:t>
      </w:r>
      <w:r>
        <w:rPr>
          <w:rFonts w:ascii="Times New Roman" w:hAnsi="Times New Roman" w:cs="Times New Roman"/>
        </w:rPr>
        <w:t xml:space="preserve">stallations were never pursued, and the U.S. focused only on international deployments. </w:t>
      </w:r>
      <w:r w:rsidR="00DC7B08">
        <w:rPr>
          <w:rFonts w:ascii="Times New Roman" w:hAnsi="Times New Roman" w:cs="Times New Roman"/>
        </w:rPr>
        <w:t>DOS</w:t>
      </w:r>
      <w:r w:rsidRPr="002640CB">
        <w:rPr>
          <w:rFonts w:ascii="Times New Roman" w:hAnsi="Times New Roman" w:cs="Times New Roman"/>
        </w:rPr>
        <w:t xml:space="preserve"> partnered with more than 20 countries to install systems at nuclear storage sites and key border crossings along potential nuclear smuggling routes originating out of the FSU. The collapse of the U.S.S.R. created instability and greater opportunities for non-state actor access to nuclear materials, technolo</w:t>
      </w:r>
      <w:r>
        <w:rPr>
          <w:rFonts w:ascii="Times New Roman" w:hAnsi="Times New Roman" w:cs="Times New Roman"/>
        </w:rPr>
        <w:t>gy and knowledgeable personnel</w:t>
      </w:r>
      <w:proofErr w:type="gramStart"/>
      <w:r>
        <w:rPr>
          <w:rFonts w:ascii="Times New Roman" w:hAnsi="Times New Roman" w:cs="Times New Roman"/>
        </w:rPr>
        <w:t xml:space="preserve">.  </w:t>
      </w:r>
      <w:proofErr w:type="gramEnd"/>
      <w:r w:rsidRPr="002640CB">
        <w:rPr>
          <w:rFonts w:ascii="Times New Roman" w:hAnsi="Times New Roman" w:cs="Times New Roman"/>
        </w:rPr>
        <w:t xml:space="preserve">In 1992, two employees of the State Research Institute, Scientific Production Association (“Luch”) </w:t>
      </w:r>
      <w:r>
        <w:rPr>
          <w:rFonts w:ascii="Times New Roman" w:hAnsi="Times New Roman" w:cs="Times New Roman"/>
        </w:rPr>
        <w:t xml:space="preserve">in Russia </w:t>
      </w:r>
      <w:r w:rsidRPr="002640CB">
        <w:rPr>
          <w:rFonts w:ascii="Times New Roman" w:hAnsi="Times New Roman" w:cs="Times New Roman"/>
        </w:rPr>
        <w:t>smuggled small quantities of H</w:t>
      </w:r>
      <w:r w:rsidR="004C73E9">
        <w:rPr>
          <w:rFonts w:ascii="Times New Roman" w:hAnsi="Times New Roman" w:cs="Times New Roman"/>
        </w:rPr>
        <w:t>ighly-</w:t>
      </w:r>
      <w:r w:rsidRPr="002640CB">
        <w:rPr>
          <w:rFonts w:ascii="Times New Roman" w:hAnsi="Times New Roman" w:cs="Times New Roman"/>
        </w:rPr>
        <w:t>E</w:t>
      </w:r>
      <w:r w:rsidR="004C73E9">
        <w:rPr>
          <w:rFonts w:ascii="Times New Roman" w:hAnsi="Times New Roman" w:cs="Times New Roman"/>
        </w:rPr>
        <w:t xml:space="preserve">nriched </w:t>
      </w:r>
      <w:r w:rsidRPr="002640CB">
        <w:rPr>
          <w:rFonts w:ascii="Times New Roman" w:hAnsi="Times New Roman" w:cs="Times New Roman"/>
        </w:rPr>
        <w:t>U</w:t>
      </w:r>
      <w:r w:rsidR="004C73E9">
        <w:rPr>
          <w:rFonts w:ascii="Times New Roman" w:hAnsi="Times New Roman" w:cs="Times New Roman"/>
        </w:rPr>
        <w:t>ranium</w:t>
      </w:r>
      <w:r w:rsidR="00BB24E7">
        <w:rPr>
          <w:rFonts w:ascii="Times New Roman" w:hAnsi="Times New Roman" w:cs="Times New Roman"/>
        </w:rPr>
        <w:t xml:space="preserve"> (</w:t>
      </w:r>
      <w:proofErr w:type="spellStart"/>
      <w:r w:rsidR="00BB24E7">
        <w:rPr>
          <w:rFonts w:ascii="Times New Roman" w:hAnsi="Times New Roman" w:cs="Times New Roman"/>
        </w:rPr>
        <w:t>HEU</w:t>
      </w:r>
      <w:proofErr w:type="spellEnd"/>
      <w:r w:rsidR="00BB24E7">
        <w:rPr>
          <w:rFonts w:ascii="Times New Roman" w:hAnsi="Times New Roman" w:cs="Times New Roman"/>
        </w:rPr>
        <w:t>)</w:t>
      </w:r>
      <w:r w:rsidRPr="002640CB">
        <w:rPr>
          <w:rFonts w:ascii="Times New Roman" w:hAnsi="Times New Roman" w:cs="Times New Roman"/>
        </w:rPr>
        <w:t xml:space="preserve"> over a 5-month per</w:t>
      </w:r>
      <w:r>
        <w:rPr>
          <w:rFonts w:ascii="Times New Roman" w:hAnsi="Times New Roman" w:cs="Times New Roman"/>
        </w:rPr>
        <w:t>iod</w:t>
      </w:r>
      <w:proofErr w:type="gramStart"/>
      <w:r>
        <w:rPr>
          <w:rFonts w:ascii="Times New Roman" w:hAnsi="Times New Roman" w:cs="Times New Roman"/>
        </w:rPr>
        <w:t xml:space="preserve">.  </w:t>
      </w:r>
      <w:proofErr w:type="gramEnd"/>
      <w:r>
        <w:rPr>
          <w:rFonts w:ascii="Times New Roman" w:hAnsi="Times New Roman" w:cs="Times New Roman"/>
        </w:rPr>
        <w:t xml:space="preserve">A </w:t>
      </w:r>
      <w:r w:rsidRPr="002640CB">
        <w:rPr>
          <w:rFonts w:ascii="Times New Roman" w:hAnsi="Times New Roman" w:cs="Times New Roman"/>
        </w:rPr>
        <w:t xml:space="preserve">chemical engineer associate, </w:t>
      </w:r>
      <w:r>
        <w:rPr>
          <w:rFonts w:ascii="Times New Roman" w:hAnsi="Times New Roman" w:cs="Times New Roman"/>
        </w:rPr>
        <w:t xml:space="preserve">who was a long-time employee at </w:t>
      </w:r>
      <w:r w:rsidRPr="002640CB">
        <w:rPr>
          <w:rFonts w:ascii="Times New Roman" w:hAnsi="Times New Roman" w:cs="Times New Roman"/>
        </w:rPr>
        <w:t>Luch, ultimately collected 1.5kg of material</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The engineer had no buyer, but kept the material at his apartment</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When police suspected him of stealing equipment from Luch, they arrested h</w:t>
      </w:r>
      <w:r>
        <w:rPr>
          <w:rFonts w:ascii="Times New Roman" w:hAnsi="Times New Roman" w:cs="Times New Roman"/>
        </w:rPr>
        <w:t>im and discovered the material</w:t>
      </w:r>
      <w:proofErr w:type="gramStart"/>
      <w:r>
        <w:rPr>
          <w:rFonts w:ascii="Times New Roman" w:hAnsi="Times New Roman" w:cs="Times New Roman"/>
        </w:rPr>
        <w:t xml:space="preserve">.  </w:t>
      </w:r>
      <w:proofErr w:type="gramEnd"/>
      <w:r w:rsidRPr="002640CB">
        <w:rPr>
          <w:rFonts w:ascii="Times New Roman" w:hAnsi="Times New Roman" w:cs="Times New Roman"/>
        </w:rPr>
        <w:t xml:space="preserve">The first successful interdiction of weapons-usable nuclear material was reported </w:t>
      </w:r>
      <w:r>
        <w:rPr>
          <w:rFonts w:ascii="Times New Roman" w:hAnsi="Times New Roman" w:cs="Times New Roman"/>
        </w:rPr>
        <w:t xml:space="preserve">later </w:t>
      </w:r>
      <w:r w:rsidRPr="002640CB">
        <w:rPr>
          <w:rFonts w:ascii="Times New Roman" w:hAnsi="Times New Roman" w:cs="Times New Roman"/>
        </w:rPr>
        <w:t>in 1992, and other</w:t>
      </w:r>
      <w:r>
        <w:rPr>
          <w:rFonts w:ascii="Times New Roman" w:hAnsi="Times New Roman" w:cs="Times New Roman"/>
        </w:rPr>
        <w:t xml:space="preserve"> instances followed</w:t>
      </w:r>
      <w:r w:rsidRPr="002640CB">
        <w:rPr>
          <w:rFonts w:ascii="Times New Roman" w:hAnsi="Times New Roman" w:cs="Times New Roman"/>
        </w:rPr>
        <w:t xml:space="preserve"> across Europe, in Germany, Bulgaria, and Georgia</w:t>
      </w:r>
      <w:proofErr w:type="gramStart"/>
      <w:r w:rsidRPr="002640CB">
        <w:rPr>
          <w:rFonts w:ascii="Times New Roman" w:hAnsi="Times New Roman" w:cs="Times New Roman"/>
        </w:rPr>
        <w:t xml:space="preserve">.  </w:t>
      </w:r>
      <w:proofErr w:type="gramEnd"/>
      <w:r>
        <w:rPr>
          <w:rFonts w:ascii="Times New Roman" w:hAnsi="Times New Roman" w:cs="Times New Roman"/>
        </w:rPr>
        <w:t>E</w:t>
      </w:r>
      <w:r w:rsidRPr="00A03C8B">
        <w:rPr>
          <w:rFonts w:ascii="Times New Roman" w:hAnsi="Times New Roman" w:cs="Times New Roman"/>
        </w:rPr>
        <w:t xml:space="preserve">quipment is credited with initiating only one nuclear material interdiction among the 19 cases reported from </w:t>
      </w:r>
      <w:r w:rsidRPr="00EF022D">
        <w:rPr>
          <w:rFonts w:ascii="Times New Roman" w:hAnsi="Times New Roman" w:cs="Times New Roman"/>
        </w:rPr>
        <w:t xml:space="preserve">1992-2001, but was nonetheless a central part of the U.S. efforts to counter </w:t>
      </w:r>
      <w:r w:rsidRPr="00EF022D">
        <w:rPr>
          <w:rFonts w:ascii="Times New Roman" w:hAnsi="Times New Roman" w:cs="Times New Roman"/>
        </w:rPr>
        <w:lastRenderedPageBreak/>
        <w:t xml:space="preserve">illicit nuclear material movements from post-Soviet military industrial complexes </w:t>
      </w:r>
      <w:r w:rsidRPr="007D26C8">
        <w:rPr>
          <w:rFonts w:ascii="Times New Roman" w:hAnsi="Times New Roman" w:cs="Times New Roman"/>
        </w:rPr>
        <w:t>(See Appendix</w:t>
      </w:r>
      <w:r>
        <w:rPr>
          <w:rFonts w:ascii="Times New Roman" w:hAnsi="Times New Roman" w:cs="Times New Roman"/>
        </w:rPr>
        <w:t xml:space="preserve"> Four</w:t>
      </w:r>
      <w:r w:rsidRPr="007D26C8">
        <w:rPr>
          <w:rFonts w:ascii="Times New Roman" w:hAnsi="Times New Roman" w:cs="Times New Roman"/>
        </w:rPr>
        <w:t xml:space="preserve">, </w:t>
      </w:r>
      <w:proofErr w:type="spellStart"/>
      <w:r w:rsidRPr="007D26C8">
        <w:rPr>
          <w:rFonts w:ascii="Times New Roman" w:hAnsi="Times New Roman" w:cs="Times New Roman"/>
        </w:rPr>
        <w:t>WUNM</w:t>
      </w:r>
      <w:proofErr w:type="spellEnd"/>
      <w:r w:rsidRPr="007D26C8">
        <w:rPr>
          <w:rFonts w:ascii="Times New Roman" w:hAnsi="Times New Roman" w:cs="Times New Roman"/>
        </w:rPr>
        <w:t xml:space="preserve"> Seizures)</w:t>
      </w:r>
    </w:p>
    <w:p w14:paraId="1C05C556" w14:textId="6B7FB415" w:rsidR="002E26BC" w:rsidRDefault="002E26BC" w:rsidP="002E26BC">
      <w:pPr>
        <w:pStyle w:val="Body"/>
        <w:suppressAutoHyphens/>
        <w:spacing w:line="480" w:lineRule="auto"/>
        <w:rPr>
          <w:rFonts w:ascii="Times New Roman" w:hAnsi="Times New Roman" w:cs="Times New Roman"/>
        </w:rPr>
      </w:pPr>
      <w:r>
        <w:rPr>
          <w:rFonts w:ascii="Times New Roman" w:hAnsi="Times New Roman"/>
        </w:rPr>
        <w:tab/>
      </w:r>
      <w:r w:rsidRPr="002640CB">
        <w:rPr>
          <w:rFonts w:ascii="Times New Roman" w:hAnsi="Times New Roman" w:cs="Times New Roman"/>
        </w:rPr>
        <w:t>Use of equipment for secondary inspection and isotope confirmation post-seizure is common in the majority of interdiction cases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When available, customs, police, or in-country radiation safety personnel are able to confirm the presence of radioactivity and were sometimes able</w:t>
      </w:r>
      <w:r>
        <w:rPr>
          <w:rFonts w:ascii="Times New Roman" w:hAnsi="Times New Roman" w:cs="Times New Roman"/>
        </w:rPr>
        <w:t xml:space="preserve"> to make isotope identification</w:t>
      </w:r>
      <w:proofErr w:type="gramStart"/>
      <w:r>
        <w:rPr>
          <w:rFonts w:ascii="Times New Roman" w:hAnsi="Times New Roman" w:cs="Times New Roman"/>
        </w:rPr>
        <w:t xml:space="preserve">.  </w:t>
      </w:r>
      <w:proofErr w:type="gramEnd"/>
      <w:r w:rsidRPr="002640CB">
        <w:rPr>
          <w:rFonts w:ascii="Times New Roman" w:hAnsi="Times New Roman" w:cs="Times New Roman"/>
        </w:rPr>
        <w:t>Despite the periphery role detection equipment played in these historical cases, investment in international equipment deployments remained a hallmark of U.S. nonproliferation strategy from 1994-2001</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Smaller initiatives rounded out the strategy by incorporating search and seizure training, exp</w:t>
      </w:r>
      <w:r>
        <w:rPr>
          <w:rFonts w:ascii="Times New Roman" w:hAnsi="Times New Roman" w:cs="Times New Roman"/>
        </w:rPr>
        <w:t xml:space="preserve">ort control processes, physical </w:t>
      </w:r>
      <w:r w:rsidRPr="002640CB">
        <w:rPr>
          <w:rFonts w:ascii="Times New Roman" w:hAnsi="Times New Roman" w:cs="Times New Roman"/>
        </w:rPr>
        <w:t>security measures and staff professionalization into bilateral assistance packages and international workshops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Equipment-centric programs received generous funding through DOD’s </w:t>
      </w:r>
      <w:proofErr w:type="spellStart"/>
      <w:r w:rsidRPr="002640CB">
        <w:rPr>
          <w:rFonts w:ascii="Times New Roman" w:hAnsi="Times New Roman" w:cs="Times New Roman"/>
        </w:rPr>
        <w:t>CTR</w:t>
      </w:r>
      <w:proofErr w:type="spellEnd"/>
      <w:r w:rsidRPr="002640CB">
        <w:rPr>
          <w:rFonts w:ascii="Times New Roman" w:hAnsi="Times New Roman" w:cs="Times New Roman"/>
        </w:rPr>
        <w:t xml:space="preserve"> program office and also through smaller initiatives managed by State, U.S. Customs Service (Customs) and Commerce</w:t>
      </w:r>
      <w:proofErr w:type="gramStart"/>
      <w:r w:rsidRPr="002640CB">
        <w:rPr>
          <w:rFonts w:ascii="Times New Roman" w:hAnsi="Times New Roman" w:cs="Times New Roman"/>
        </w:rPr>
        <w:t xml:space="preserve">.  </w:t>
      </w:r>
      <w:proofErr w:type="spellStart"/>
      <w:proofErr w:type="gramEnd"/>
      <w:r w:rsidR="007B0F3D">
        <w:rPr>
          <w:rFonts w:ascii="Times New Roman" w:hAnsi="Times New Roman" w:cs="Times New Roman"/>
        </w:rPr>
        <w:t>DOE</w:t>
      </w:r>
      <w:r w:rsidRPr="002640CB">
        <w:rPr>
          <w:rFonts w:ascii="Times New Roman" w:hAnsi="Times New Roman" w:cs="Times New Roman"/>
        </w:rPr>
        <w:t>’s</w:t>
      </w:r>
      <w:proofErr w:type="spellEnd"/>
      <w:r w:rsidRPr="002640CB">
        <w:rPr>
          <w:rFonts w:ascii="Times New Roman" w:hAnsi="Times New Roman" w:cs="Times New Roman"/>
        </w:rPr>
        <w:t xml:space="preserve"> autonomous National Nuclear Security Administration (</w:t>
      </w:r>
      <w:proofErr w:type="spellStart"/>
      <w:r w:rsidRPr="002640CB">
        <w:rPr>
          <w:rFonts w:ascii="Times New Roman" w:hAnsi="Times New Roman" w:cs="Times New Roman"/>
        </w:rPr>
        <w:t>NNSA</w:t>
      </w:r>
      <w:proofErr w:type="spellEnd"/>
      <w:r w:rsidRPr="002640CB">
        <w:rPr>
          <w:rFonts w:ascii="Times New Roman" w:hAnsi="Times New Roman" w:cs="Times New Roman"/>
        </w:rPr>
        <w:t xml:space="preserve">) leveraged its management role and long-standing partnerships with the national laboratories to support technical requirements and is responsible for the bulk of international equipment deployments.  </w:t>
      </w:r>
    </w:p>
    <w:p w14:paraId="2470367B" w14:textId="77777777" w:rsidR="002E26BC" w:rsidRDefault="002E26BC" w:rsidP="002E26BC">
      <w:pPr>
        <w:suppressAutoHyphens/>
        <w:spacing w:line="480" w:lineRule="auto"/>
      </w:pPr>
      <w:r w:rsidRPr="002640CB">
        <w:tab/>
      </w:r>
      <w:r>
        <w:t>Yet, this strategy was predominately focused upon rectifying security in the Former Soviet States, particularly with regard to material and weapons physical security</w:t>
      </w:r>
      <w:proofErr w:type="gramStart"/>
      <w:r>
        <w:t xml:space="preserve">.  </w:t>
      </w:r>
      <w:proofErr w:type="gramEnd"/>
      <w:r>
        <w:t xml:space="preserve">Equipment deployments and installation locations were generally intended to keep materials within confines of the Former Soviet States, to be intercepted by the Customs and Border Patrol officials of countries like Kazakhstan and </w:t>
      </w:r>
      <w:r>
        <w:lastRenderedPageBreak/>
        <w:t>Lithuania—such countries were selected to receive equipment training and education provided by U.S. officials.</w:t>
      </w:r>
    </w:p>
    <w:p w14:paraId="7FE6D609" w14:textId="07ED7C0A" w:rsidR="002E26BC" w:rsidRPr="002640CB" w:rsidRDefault="002E26BC" w:rsidP="002E26BC">
      <w:pPr>
        <w:suppressAutoHyphens/>
        <w:spacing w:line="480" w:lineRule="auto"/>
      </w:pPr>
      <w:r>
        <w:tab/>
        <w:t xml:space="preserve">In the Pre-Problem Stage, U.S. officials did not yet appreciate the authenticity of the commitment Al-Qaeda had to real destruction of the United States. Cooperation with international partners beyond the </w:t>
      </w:r>
      <w:r w:rsidR="00E63BDD">
        <w:t>FSU</w:t>
      </w:r>
      <w:r>
        <w:t xml:space="preserve"> did not occur until after 9/1l, as intelligence indicators were compiled and reviewed to portray the whole grim picture</w:t>
      </w:r>
      <w:proofErr w:type="gramStart"/>
      <w:r>
        <w:t xml:space="preserve">.  </w:t>
      </w:r>
      <w:proofErr w:type="gramEnd"/>
      <w:r>
        <w:t xml:space="preserve">Then, the </w:t>
      </w:r>
      <w:r w:rsidRPr="002640CB">
        <w:t xml:space="preserve">increased intensity of </w:t>
      </w:r>
      <w:r>
        <w:t xml:space="preserve">domestic and international attacks on Americans </w:t>
      </w:r>
      <w:r w:rsidRPr="002640CB">
        <w:t>revealed</w:t>
      </w:r>
      <w:r>
        <w:t xml:space="preserve"> Al-Qaeda’s</w:t>
      </w:r>
      <w:r w:rsidRPr="002640CB">
        <w:t xml:space="preserve"> willingness to engage in highly unconventional attacks with no regard for collateral damage</w:t>
      </w:r>
      <w:proofErr w:type="gramStart"/>
      <w:r w:rsidRPr="002640CB">
        <w:t xml:space="preserve">.  </w:t>
      </w:r>
      <w:proofErr w:type="gramEnd"/>
      <w:r w:rsidRPr="002640CB">
        <w:t xml:space="preserve">Furthermore, their brazenness sparked concern that they </w:t>
      </w:r>
      <w:r>
        <w:t>might</w:t>
      </w:r>
      <w:r w:rsidRPr="002640CB">
        <w:t xml:space="preserve"> pursue a </w:t>
      </w:r>
      <w:proofErr w:type="spellStart"/>
      <w:r w:rsidR="007B0F3D">
        <w:t>WMD</w:t>
      </w:r>
      <w:proofErr w:type="spellEnd"/>
      <w:r w:rsidRPr="002640CB">
        <w:t xml:space="preserve"> </w:t>
      </w:r>
      <w:r>
        <w:t xml:space="preserve">capability </w:t>
      </w:r>
      <w:r w:rsidRPr="002640CB">
        <w:t>that would cause mass casualties and incite worldwide panic</w:t>
      </w:r>
      <w:proofErr w:type="gramStart"/>
      <w:r w:rsidRPr="002640CB">
        <w:t xml:space="preserve">.  </w:t>
      </w:r>
      <w:proofErr w:type="gramEnd"/>
      <w:r w:rsidRPr="002640CB">
        <w:t>“As was revealed at the trial that took place in New York earlier this year [1993], a former member of Bin Laden’s Al-Qaeda network began working with the United States government in 1996. That witness revealed that Bin Laden had a terrorist group, Al-Qaeda, which had privately declared war on America and was operating both on its own and as an umbrella for other terrorist groups. The witness</w:t>
      </w:r>
      <w:r w:rsidRPr="00F8094C">
        <w:rPr>
          <w:rStyle w:val="FootnoteReference"/>
          <w:sz w:val="20"/>
          <w:szCs w:val="20"/>
        </w:rPr>
        <w:footnoteReference w:id="2"/>
      </w:r>
      <w:r w:rsidRPr="002640CB">
        <w:t xml:space="preserve"> revealed that Al-Qaeda had a close working relationship with the aforementioned Egyptian terrorist group known as Egyptian Islamic Jihad. The witness recounted that Bin Laden and </w:t>
      </w:r>
      <w:r>
        <w:t>Al-Qaeda</w:t>
      </w:r>
      <w:r w:rsidRPr="002640CB">
        <w:t xml:space="preserve"> were seeking to obtain nuclear and chemical weapons and that the organization engaged in sophisticated training”</w:t>
      </w:r>
      <w:sdt>
        <w:sdtPr>
          <w:id w:val="-1574046823"/>
          <w:citation/>
        </w:sdtPr>
        <w:sdtEndPr/>
        <w:sdtContent>
          <w:r w:rsidRPr="002640CB">
            <w:fldChar w:fldCharType="begin"/>
          </w:r>
          <w:r w:rsidRPr="002640CB">
            <w:instrText xml:space="preserve"> CITATION USS01 \l 1033 </w:instrText>
          </w:r>
          <w:r w:rsidRPr="002640CB">
            <w:fldChar w:fldCharType="separate"/>
          </w:r>
          <w:r w:rsidR="001033C8">
            <w:rPr>
              <w:noProof/>
            </w:rPr>
            <w:t xml:space="preserve"> (U.S. Senate Foreign Relations Committee, 2001)</w:t>
          </w:r>
          <w:r w:rsidRPr="002640CB">
            <w:fldChar w:fldCharType="end"/>
          </w:r>
        </w:sdtContent>
      </w:sdt>
      <w:r w:rsidRPr="002640CB">
        <w:t xml:space="preserve">.  </w:t>
      </w:r>
    </w:p>
    <w:p w14:paraId="55AE10CD" w14:textId="6051668B" w:rsidR="002E26BC" w:rsidRDefault="002E26BC" w:rsidP="002E26BC">
      <w:pPr>
        <w:suppressAutoHyphens/>
        <w:spacing w:line="480" w:lineRule="auto"/>
      </w:pPr>
      <w:r w:rsidRPr="002640CB">
        <w:tab/>
        <w:t xml:space="preserve">Likewise, “By 1992, </w:t>
      </w:r>
      <w:r>
        <w:t>Al-Qaeda</w:t>
      </w:r>
      <w:r w:rsidRPr="002640CB">
        <w:t xml:space="preserve"> was already dabbling in the nuclear black market. Undaunted by a series of scams by hustlers and con men, Bin Laden and </w:t>
      </w:r>
      <w:r w:rsidRPr="002640CB">
        <w:lastRenderedPageBreak/>
        <w:t xml:space="preserve">Zawahiri remained alert to opportunities to buy, steal, or build a bomb. After al-Qaeda was expelled from Sudan in 1994, </w:t>
      </w:r>
      <w:proofErr w:type="spellStart"/>
      <w:r w:rsidRPr="002640CB">
        <w:t>Ayman</w:t>
      </w:r>
      <w:proofErr w:type="spellEnd"/>
      <w:r w:rsidRPr="002640CB">
        <w:t xml:space="preserve"> Zawahiri mysteriously dropped out of sight. For two years, the Egyptian doctor and two of his top lieutenants traveled extensively to Russia, Yemen, Malaysia, Singapore and China. The purpose of their travels has never been established, but Zawahiri’s associations during his travels, and own statements suggest that he and his cohorts may have been hunting for </w:t>
      </w:r>
      <w:proofErr w:type="spellStart"/>
      <w:r w:rsidRPr="002640CB">
        <w:t>WMD</w:t>
      </w:r>
      <w:proofErr w:type="spellEnd"/>
      <w:r w:rsidRPr="002640CB">
        <w:t>”</w:t>
      </w:r>
      <w:sdt>
        <w:sdtPr>
          <w:id w:val="-1281095330"/>
          <w:citation/>
        </w:sdtPr>
        <w:sdtEndPr/>
        <w:sdtContent>
          <w:r w:rsidRPr="002640CB">
            <w:fldChar w:fldCharType="begin"/>
          </w:r>
          <w:r w:rsidRPr="002640CB">
            <w:instrText xml:space="preserve"> CITATION Wri02 \l 1033 </w:instrText>
          </w:r>
          <w:r w:rsidRPr="002640CB">
            <w:fldChar w:fldCharType="separate"/>
          </w:r>
          <w:r w:rsidR="001033C8">
            <w:rPr>
              <w:noProof/>
            </w:rPr>
            <w:t xml:space="preserve"> (Wright, 2002)</w:t>
          </w:r>
          <w:r w:rsidRPr="002640CB">
            <w:fldChar w:fldCharType="end"/>
          </w:r>
        </w:sdtContent>
      </w:sdt>
      <w:r w:rsidRPr="002640CB">
        <w:t xml:space="preserve">. Zawahiri’s activities, and Osama bin Laden’s 1998 fatwa compounded USG concern regarding the possibility of an </w:t>
      </w:r>
      <w:r>
        <w:t>Al-Qaeda</w:t>
      </w:r>
      <w:r w:rsidRPr="002640CB">
        <w:t>-backed nu</w:t>
      </w:r>
      <w:r>
        <w:t>clear attack</w:t>
      </w:r>
      <w:proofErr w:type="gramStart"/>
      <w:r>
        <w:t xml:space="preserve">.  </w:t>
      </w:r>
      <w:proofErr w:type="gramEnd"/>
      <w:r>
        <w:t>Bin Laden said</w:t>
      </w:r>
      <w:r w:rsidR="00C811FB">
        <w:t>:</w:t>
      </w:r>
      <w:r>
        <w:t xml:space="preserve"> </w:t>
      </w:r>
    </w:p>
    <w:p w14:paraId="11C77A4B" w14:textId="03C9A196" w:rsidR="002E26BC" w:rsidRDefault="002E26BC" w:rsidP="005D5F2F">
      <w:pPr>
        <w:suppressAutoHyphens/>
        <w:ind w:left="720"/>
      </w:pPr>
      <w:r w:rsidRPr="002640CB">
        <w:t>(On that basis,) and in compliance with God’s order, we issue the following fatwa to all Muslims: The ruling to kill the Americans and their allies—civilians and military—is an individual duty for every Muslim who can do it in any country in which it is possible to do it, in order to liberate the al-Aqsa Mosque and the holy mosque [Mecca] from their grip, and in order for their armies to move out of all the lands of Islam, defeated and unable to threaten any Muslim. This is in accordance with the words of Almighty God, “and fight the pagans all together as they fight you all together,” and “fight them until there is no more tumult or oppression, and there prevail justice and faith in God</w:t>
      </w:r>
      <w:r w:rsidR="006F78B1">
        <w:t>”</w:t>
      </w:r>
      <w:sdt>
        <w:sdtPr>
          <w:id w:val="-1689899545"/>
          <w:citation/>
        </w:sdtPr>
        <w:sdtEndPr/>
        <w:sdtContent>
          <w:r w:rsidRPr="002640CB">
            <w:fldChar w:fldCharType="begin"/>
          </w:r>
          <w:r w:rsidRPr="002640CB">
            <w:instrText xml:space="preserve">CITATION Bin98 \l 1033 </w:instrText>
          </w:r>
          <w:r w:rsidRPr="002640CB">
            <w:fldChar w:fldCharType="separate"/>
          </w:r>
          <w:r w:rsidR="001033C8">
            <w:rPr>
              <w:noProof/>
            </w:rPr>
            <w:t xml:space="preserve"> (Bin Laden, 1998)</w:t>
          </w:r>
          <w:r w:rsidRPr="002640CB">
            <w:fldChar w:fldCharType="end"/>
          </w:r>
        </w:sdtContent>
      </w:sdt>
      <w:r w:rsidRPr="002640CB">
        <w:t xml:space="preserve">.  </w:t>
      </w:r>
    </w:p>
    <w:p w14:paraId="2CAB3F5A" w14:textId="77777777" w:rsidR="002E26BC" w:rsidRDefault="002E26BC" w:rsidP="002E26BC">
      <w:pPr>
        <w:suppressAutoHyphens/>
        <w:ind w:left="720"/>
      </w:pPr>
    </w:p>
    <w:p w14:paraId="40AA2AB3" w14:textId="77777777" w:rsidR="002E26BC" w:rsidRPr="002640CB" w:rsidRDefault="002E26BC" w:rsidP="002E26BC">
      <w:pPr>
        <w:suppressAutoHyphens/>
        <w:spacing w:line="480" w:lineRule="auto"/>
      </w:pPr>
      <w:r>
        <w:tab/>
      </w:r>
      <w:r w:rsidRPr="002640CB">
        <w:t xml:space="preserve">The fatwa drew international attention to </w:t>
      </w:r>
      <w:r>
        <w:t>Al-Qaeda</w:t>
      </w:r>
      <w:r w:rsidRPr="002640CB">
        <w:t xml:space="preserve"> for two very important reasons</w:t>
      </w:r>
      <w:proofErr w:type="gramStart"/>
      <w:r w:rsidRPr="002640CB">
        <w:t xml:space="preserve">.  </w:t>
      </w:r>
      <w:proofErr w:type="gramEnd"/>
      <w:r w:rsidRPr="002640CB">
        <w:t xml:space="preserve">First, Bin Laden established himself as the leader of </w:t>
      </w:r>
      <w:r>
        <w:t>Al-Qaeda</w:t>
      </w:r>
      <w:r w:rsidRPr="002640CB">
        <w:t xml:space="preserve"> in this fatwa</w:t>
      </w:r>
      <w:proofErr w:type="gramStart"/>
      <w:r w:rsidRPr="002640CB">
        <w:t xml:space="preserve">.  </w:t>
      </w:r>
      <w:proofErr w:type="gramEnd"/>
      <w:r w:rsidRPr="002640CB">
        <w:t>Second, he then used that leadership position to endorse the killing of Americans</w:t>
      </w:r>
      <w:proofErr w:type="gramStart"/>
      <w:r w:rsidRPr="002640CB">
        <w:t xml:space="preserve">.  </w:t>
      </w:r>
      <w:proofErr w:type="gramEnd"/>
      <w:r w:rsidRPr="002640CB">
        <w:rPr>
          <w:i/>
        </w:rPr>
        <w:t>The 9/11 Commission Report</w:t>
      </w:r>
      <w:r w:rsidRPr="002640CB">
        <w:t xml:space="preserve"> described another scheme:</w:t>
      </w:r>
    </w:p>
    <w:p w14:paraId="5B34E80C" w14:textId="642F8C9F" w:rsidR="002E26BC" w:rsidRPr="002640CB" w:rsidRDefault="002E26BC" w:rsidP="00C811FB">
      <w:pPr>
        <w:suppressAutoHyphens/>
        <w:ind w:left="720"/>
      </w:pPr>
      <w:r w:rsidRPr="002640CB">
        <w:t>Business aides received word that a Sudanese military officer who had been a member of the previous government cabinet was offering to sell weapons-grade uranium</w:t>
      </w:r>
      <w:proofErr w:type="gramStart"/>
      <w:r w:rsidRPr="002640CB">
        <w:t xml:space="preserve">.  </w:t>
      </w:r>
      <w:proofErr w:type="gramEnd"/>
      <w:r w:rsidRPr="002640CB">
        <w:t>After a number of contacts were made through intermediaries, the officer set the price at $1.5 million, which did not deter Bin Laden…</w:t>
      </w:r>
      <w:proofErr w:type="gramStart"/>
      <w:r w:rsidRPr="002640CB">
        <w:t>.But</w:t>
      </w:r>
      <w:proofErr w:type="gramEnd"/>
      <w:r w:rsidRPr="002640CB">
        <w:t xml:space="preserve"> while the effort failed, it shows what Bin Laden and his associates hoped to do.  One of the </w:t>
      </w:r>
      <w:r>
        <w:t>Al-Qaeda</w:t>
      </w:r>
      <w:r w:rsidRPr="002640CB">
        <w:t xml:space="preserve"> representatives explained his mission: “it’s easy t</w:t>
      </w:r>
      <w:r>
        <w:t>o kill more people with uranium</w:t>
      </w:r>
      <w:r w:rsidR="006F78B1">
        <w:t>”</w:t>
      </w:r>
      <w:sdt>
        <w:sdtPr>
          <w:id w:val="1154572202"/>
          <w:citation/>
        </w:sdtPr>
        <w:sdtEndPr/>
        <w:sdtContent>
          <w:r w:rsidRPr="002640CB">
            <w:fldChar w:fldCharType="begin"/>
          </w:r>
          <w:r w:rsidRPr="002640CB">
            <w:instrText xml:space="preserve"> CITATION Nat04 \l 1033 </w:instrText>
          </w:r>
          <w:r w:rsidRPr="002640CB">
            <w:fldChar w:fldCharType="separate"/>
          </w:r>
          <w:r w:rsidR="001033C8">
            <w:rPr>
              <w:noProof/>
            </w:rPr>
            <w:t xml:space="preserve"> (National Commission on Terrorist Attacks Upon the United States, 2004)</w:t>
          </w:r>
          <w:r w:rsidRPr="002640CB">
            <w:fldChar w:fldCharType="end"/>
          </w:r>
        </w:sdtContent>
      </w:sdt>
      <w:r w:rsidR="000732DC">
        <w:t>.</w:t>
      </w:r>
    </w:p>
    <w:p w14:paraId="17B6F817" w14:textId="77777777" w:rsidR="002E26BC" w:rsidRPr="002640CB" w:rsidRDefault="002E26BC" w:rsidP="002E26BC">
      <w:pPr>
        <w:suppressAutoHyphens/>
        <w:ind w:left="720"/>
      </w:pPr>
    </w:p>
    <w:p w14:paraId="61585B20" w14:textId="2DD7C421" w:rsidR="002E26BC" w:rsidRDefault="002E26BC" w:rsidP="002E26BC">
      <w:pPr>
        <w:suppressAutoHyphens/>
        <w:spacing w:line="480" w:lineRule="auto"/>
      </w:pPr>
      <w:r w:rsidRPr="002640CB">
        <w:lastRenderedPageBreak/>
        <w:tab/>
        <w:t>Al Qaeda’s rumored pursuits of a nuclear capability were difficult to substantiate. Al Qaeda pronouncements and its leadership’s travels only provided evidence of the intent to procure a nuclear weapon—the U.S. neve</w:t>
      </w:r>
      <w:r>
        <w:t xml:space="preserve">r confirmed warhead possession.  </w:t>
      </w:r>
    </w:p>
    <w:p w14:paraId="15ACD37D" w14:textId="77777777" w:rsidR="002E26BC" w:rsidRPr="00C42800" w:rsidRDefault="002E26BC" w:rsidP="002E26BC">
      <w:pPr>
        <w:suppressAutoHyphens/>
        <w:spacing w:line="480" w:lineRule="auto"/>
      </w:pPr>
      <w:r>
        <w:tab/>
        <w:t xml:space="preserve">The historical review provided in this section now shifts to the next two phases of the </w:t>
      </w:r>
      <w:proofErr w:type="spellStart"/>
      <w:r>
        <w:t>IAC</w:t>
      </w:r>
      <w:proofErr w:type="spellEnd"/>
      <w:r>
        <w:t xml:space="preserve">, which introduce a period of intense public and Congressional scrutiny </w:t>
      </w:r>
      <w:r w:rsidRPr="00C42800">
        <w:t>alongside Congressional activities that encouraged accountability and understanding of the complexity and magnitude of the nuclear threat.</w:t>
      </w:r>
    </w:p>
    <w:p w14:paraId="69787DA7" w14:textId="32F148F2" w:rsidR="00BF551A" w:rsidRDefault="002E26BC" w:rsidP="00BF551A">
      <w:pPr>
        <w:suppressAutoHyphens/>
        <w:spacing w:line="480" w:lineRule="auto"/>
        <w:jc w:val="center"/>
        <w:rPr>
          <w:i/>
        </w:rPr>
      </w:pPr>
      <w:r w:rsidRPr="00C42800">
        <w:rPr>
          <w:b/>
        </w:rPr>
        <w:t>Alarmed Discovery and Euphoric Enthusiasm: September 11, 2001-2006</w:t>
      </w:r>
    </w:p>
    <w:p w14:paraId="2952580B" w14:textId="1FAC5EE4" w:rsidR="002E26BC" w:rsidRPr="00C42800" w:rsidRDefault="00BF551A" w:rsidP="002E26BC">
      <w:pPr>
        <w:suppressAutoHyphens/>
        <w:spacing w:line="480" w:lineRule="auto"/>
        <w:rPr>
          <w:i/>
        </w:rPr>
      </w:pPr>
      <w:r>
        <w:rPr>
          <w:i/>
        </w:rPr>
        <w:tab/>
      </w:r>
      <w:r w:rsidR="00C42800" w:rsidRPr="00C42800">
        <w:rPr>
          <w:i/>
        </w:rPr>
        <w:t xml:space="preserve"> </w:t>
      </w:r>
      <w:r w:rsidR="002E26BC" w:rsidRPr="00C42800">
        <w:t>Despite the undesirable state of affairs presented by the post-Soviet Union, the American public remained generally indifferent to the prospect of domestic nuclear terrorism. The events of 9/11 moved the issue abruptly to the alarmed discovery phase</w:t>
      </w:r>
      <w:r w:rsidR="00ED1DD0" w:rsidRPr="00C42800">
        <w:t xml:space="preserve"> of the </w:t>
      </w:r>
      <w:proofErr w:type="spellStart"/>
      <w:r w:rsidR="00ED1DD0" w:rsidRPr="00C42800">
        <w:t>IAC</w:t>
      </w:r>
      <w:proofErr w:type="spellEnd"/>
      <w:proofErr w:type="gramStart"/>
      <w:r w:rsidR="002E26BC" w:rsidRPr="00C42800">
        <w:t xml:space="preserve">.  </w:t>
      </w:r>
      <w:proofErr w:type="gramEnd"/>
      <w:r w:rsidR="002E26BC" w:rsidRPr="00C42800">
        <w:t>Americans expressed intense concern about the possibility of nuclear terrorist attacks and mainstream media quickly saturated with terrorism coverage</w:t>
      </w:r>
      <w:proofErr w:type="gramStart"/>
      <w:r w:rsidR="002E26BC" w:rsidRPr="00C42800">
        <w:t xml:space="preserve">.  </w:t>
      </w:r>
      <w:proofErr w:type="gramEnd"/>
      <w:r w:rsidR="002E26BC" w:rsidRPr="00C42800">
        <w:t xml:space="preserve">Over time, a clearer picture emerged as elite understanding of technological solutions and deployment costs were recognized as limiting factors for detection equipment deployment plans. </w:t>
      </w:r>
    </w:p>
    <w:p w14:paraId="57086DDE" w14:textId="77777777" w:rsidR="002E26BC" w:rsidRPr="007624DF" w:rsidRDefault="002E26BC" w:rsidP="002E26BC">
      <w:pPr>
        <w:pStyle w:val="Body"/>
        <w:suppressAutoHyphens/>
        <w:spacing w:line="480" w:lineRule="auto"/>
        <w:rPr>
          <w:rFonts w:ascii="Times New Roman" w:hAnsi="Times New Roman" w:cs="Times New Roman"/>
        </w:rPr>
      </w:pPr>
      <w:r w:rsidRPr="002640CB">
        <w:rPr>
          <w:rFonts w:ascii="Times New Roman" w:hAnsi="Times New Roman" w:cs="Times New Roman"/>
        </w:rPr>
        <w:tab/>
        <w:t>Prior to 9/11, the U.S. national defense strategy against a nuclear attack presumed a state actor</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Al Qaeda’s attacks changed that, and the comfortable </w:t>
      </w:r>
      <w:r w:rsidRPr="007624DF">
        <w:rPr>
          <w:rFonts w:ascii="Times New Roman" w:hAnsi="Times New Roman" w:cs="Times New Roman"/>
        </w:rPr>
        <w:t>routine that marked the U.S.’s post-Cold War cooperation with Russia was no longer suitable for meeting the immediate demands that emerged from terrorist organizations</w:t>
      </w:r>
      <w:proofErr w:type="gramStart"/>
      <w:r w:rsidRPr="007624DF">
        <w:rPr>
          <w:rFonts w:ascii="Times New Roman" w:hAnsi="Times New Roman" w:cs="Times New Roman"/>
        </w:rPr>
        <w:t xml:space="preserve">.  </w:t>
      </w:r>
      <w:proofErr w:type="gramEnd"/>
      <w:r w:rsidRPr="007624DF">
        <w:rPr>
          <w:rFonts w:ascii="Times New Roman" w:hAnsi="Times New Roman" w:cs="Times New Roman"/>
        </w:rPr>
        <w:t xml:space="preserve">The American public suddenly became keenly aware of </w:t>
      </w:r>
      <w:r w:rsidRPr="007624DF">
        <w:rPr>
          <w:rFonts w:ascii="Times New Roman" w:hAnsi="Times New Roman" w:cs="Times New Roman"/>
        </w:rPr>
        <w:lastRenderedPageBreak/>
        <w:t>shortcomings in domestic defense strategy and the nuclear threat was suddenly reframed into the context of a state or non-state actor as the perpetrator.</w:t>
      </w:r>
      <w:r w:rsidRPr="002640CB">
        <w:rPr>
          <w:rFonts w:ascii="Times New Roman" w:hAnsi="Times New Roman" w:cs="Times New Roman"/>
        </w:rPr>
        <w:t xml:space="preserve">  </w:t>
      </w:r>
    </w:p>
    <w:p w14:paraId="796BCF9C" w14:textId="77777777" w:rsidR="002E26BC" w:rsidRDefault="002E26BC" w:rsidP="002E26BC">
      <w:pPr>
        <w:suppressAutoHyphens/>
        <w:spacing w:line="480" w:lineRule="auto"/>
      </w:pPr>
      <w:r w:rsidRPr="00B01135">
        <w:rPr>
          <w:rFonts w:ascii="Helvetica" w:hAnsi="Helvetica"/>
        </w:rPr>
        <w:tab/>
      </w:r>
      <w:r w:rsidRPr="002640CB">
        <w:t xml:space="preserve">The 9/11 attacks greatly intensified interest in previous and ongoing reports from U.S. and international intelligence indicating that </w:t>
      </w:r>
      <w:r>
        <w:t>Al-Qaeda</w:t>
      </w:r>
      <w:r w:rsidRPr="002640CB">
        <w:t xml:space="preserve"> sought a nuclear capability</w:t>
      </w:r>
      <w:proofErr w:type="gramStart"/>
      <w:r w:rsidRPr="002640CB">
        <w:t xml:space="preserve">.  </w:t>
      </w:r>
      <w:proofErr w:type="gramEnd"/>
      <w:r w:rsidRPr="002640CB">
        <w:t xml:space="preserve">The legitimacy of the </w:t>
      </w:r>
      <w:r>
        <w:t>Al-Qaeda</w:t>
      </w:r>
      <w:r w:rsidRPr="002640CB">
        <w:t xml:space="preserve"> nuclear threat is important to explicate because national security (i.e., defense against an </w:t>
      </w:r>
      <w:r>
        <w:t>Al-Qaeda</w:t>
      </w:r>
      <w:r w:rsidRPr="002640CB">
        <w:t xml:space="preserve"> nuclear attack) is at the center of the deep core beliefs shared by subsystem members</w:t>
      </w:r>
      <w:proofErr w:type="gramStart"/>
      <w:r w:rsidRPr="002640CB">
        <w:t xml:space="preserve">.  </w:t>
      </w:r>
      <w:proofErr w:type="gramEnd"/>
      <w:r w:rsidRPr="002640CB">
        <w:t>Identification and observation of deep core beliefs are a necessary component of any research design utilizing the ACF</w:t>
      </w:r>
      <w:proofErr w:type="gramStart"/>
      <w:r w:rsidRPr="002640CB">
        <w:t xml:space="preserve">.  </w:t>
      </w:r>
      <w:proofErr w:type="gramEnd"/>
      <w:r w:rsidRPr="002640CB">
        <w:t xml:space="preserve">It is politically advantageous for American politicians to support U.S. national security interests, and this lends to the use of characterizing the support of it as a deep core </w:t>
      </w:r>
      <w:r>
        <w:t>belief.</w:t>
      </w:r>
    </w:p>
    <w:p w14:paraId="4C7EC6CB" w14:textId="069E25A6" w:rsidR="006F05AC" w:rsidRPr="00B46080" w:rsidRDefault="002E26BC" w:rsidP="002E26BC">
      <w:pPr>
        <w:pStyle w:val="Body"/>
        <w:suppressAutoHyphens/>
        <w:spacing w:line="480" w:lineRule="auto"/>
        <w:rPr>
          <w:rFonts w:ascii="Times New Roman" w:hAnsi="Times New Roman" w:cs="Times New Roman"/>
        </w:rPr>
      </w:pPr>
      <w:r>
        <w:rPr>
          <w:rFonts w:ascii="Times New Roman" w:hAnsi="Times New Roman" w:cs="Times New Roman"/>
        </w:rPr>
        <w:tab/>
      </w:r>
      <w:r w:rsidRPr="002640CB">
        <w:rPr>
          <w:rFonts w:ascii="Times New Roman" w:hAnsi="Times New Roman" w:cs="Times New Roman"/>
        </w:rPr>
        <w:t>Opinions regarding nonproliferation and border security programs coalesced after the terrorist attacks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Representatives sought to support programs dedicated to increasing national defenses to counter the nuclear threat</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In a recurring </w:t>
      </w:r>
      <w:r w:rsidRPr="002640CB">
        <w:rPr>
          <w:rFonts w:ascii="Times New Roman" w:hAnsi="Times New Roman" w:cs="Times New Roman"/>
          <w:i/>
        </w:rPr>
        <w:t>USA Today</w:t>
      </w:r>
      <w:r w:rsidRPr="002640CB">
        <w:rPr>
          <w:rFonts w:ascii="Times New Roman" w:hAnsi="Times New Roman" w:cs="Times New Roman"/>
        </w:rPr>
        <w:t>/Gallup poll, 85 percent of Americans surveyed after 9/11 indicated additional terrorist acts might occur in the following weeks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More than two years passed before the perception of terrorism as an urgent threat subsided as a majority opinion</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However, by mid-2003 and through 2011, roughly 40 percent of Americans still held the view that another attack was imminent</w:t>
      </w:r>
      <w:sdt>
        <w:sdtPr>
          <w:rPr>
            <w:rFonts w:ascii="Times New Roman" w:hAnsi="Times New Roman" w:cs="Times New Roman"/>
          </w:rPr>
          <w:id w:val="-87932870"/>
          <w:citation/>
        </w:sdtPr>
        <w:sdtEndPr/>
        <w:sdtContent>
          <w:r w:rsidRPr="002640CB">
            <w:rPr>
              <w:rFonts w:ascii="Times New Roman" w:hAnsi="Times New Roman" w:cs="Times New Roman"/>
            </w:rPr>
            <w:fldChar w:fldCharType="begin"/>
          </w:r>
          <w:r w:rsidRPr="002640CB">
            <w:rPr>
              <w:rFonts w:ascii="Times New Roman" w:hAnsi="Times New Roman" w:cs="Times New Roman"/>
            </w:rPr>
            <w:instrText xml:space="preserve"> CITATION USA11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(USA Today/ Gallup, 2011)</w:t>
          </w:r>
          <w:r w:rsidRPr="002640CB">
            <w:rPr>
              <w:rFonts w:ascii="Times New Roman" w:hAnsi="Times New Roman" w:cs="Times New Roman"/>
            </w:rPr>
            <w:fldChar w:fldCharType="end"/>
          </w:r>
        </w:sdtContent>
      </w:sdt>
      <w:r w:rsidRPr="002640CB">
        <w:rPr>
          <w:rFonts w:ascii="Times New Roman" w:hAnsi="Times New Roman" w:cs="Times New Roman"/>
        </w:rPr>
        <w:t xml:space="preserve">. This elevated constituency interest, coupled with tremendous costs associated with failing to prevent nuclear terrorism, kept Congress and the Executive Branch actively engaged. </w:t>
      </w:r>
      <w:r w:rsidR="00E73DEB">
        <w:rPr>
          <w:rFonts w:ascii="Times New Roman" w:hAnsi="Times New Roman" w:cs="Times New Roman"/>
        </w:rPr>
        <w:t>DOE, DOS and DOD</w:t>
      </w:r>
      <w:r w:rsidRPr="002640CB">
        <w:rPr>
          <w:rFonts w:ascii="Times New Roman" w:hAnsi="Times New Roman" w:cs="Times New Roman"/>
        </w:rPr>
        <w:t xml:space="preserve">, who each had pre-9/11 missions associated with the development of equipment that could intercept nuclear material, responded </w:t>
      </w:r>
      <w:r w:rsidRPr="002640CB">
        <w:rPr>
          <w:rFonts w:ascii="Times New Roman" w:hAnsi="Times New Roman" w:cs="Times New Roman"/>
        </w:rPr>
        <w:lastRenderedPageBreak/>
        <w:t>to a multitude of Congressional requests for information about existing capabilities and expectations for future deployments</w:t>
      </w:r>
      <w:proofErr w:type="gramStart"/>
      <w:r w:rsidRPr="002640CB">
        <w:rPr>
          <w:rFonts w:ascii="Times New Roman" w:hAnsi="Times New Roman" w:cs="Times New Roman"/>
        </w:rPr>
        <w:t xml:space="preserve">.  </w:t>
      </w:r>
      <w:proofErr w:type="gramEnd"/>
      <w:r w:rsidR="00B46080">
        <w:rPr>
          <w:rFonts w:ascii="Times New Roman" w:hAnsi="Times New Roman" w:cs="Times New Roman"/>
        </w:rPr>
        <w:t>Darren Davis (2007) observe</w:t>
      </w:r>
      <w:r w:rsidR="00D86494">
        <w:rPr>
          <w:rFonts w:ascii="Times New Roman" w:hAnsi="Times New Roman" w:cs="Times New Roman"/>
        </w:rPr>
        <w:t>d</w:t>
      </w:r>
      <w:r w:rsidR="00B46080">
        <w:rPr>
          <w:rFonts w:ascii="Times New Roman" w:hAnsi="Times New Roman" w:cs="Times New Roman"/>
        </w:rPr>
        <w:t xml:space="preserve"> that Americans first reacted with overwhelming support for domestic security enhancements. Petersen (2009) explain</w:t>
      </w:r>
      <w:r w:rsidR="00D86494">
        <w:rPr>
          <w:rFonts w:ascii="Times New Roman" w:hAnsi="Times New Roman" w:cs="Times New Roman"/>
        </w:rPr>
        <w:t>ed</w:t>
      </w:r>
      <w:r w:rsidR="00B46080">
        <w:rPr>
          <w:rFonts w:ascii="Times New Roman" w:hAnsi="Times New Roman" w:cs="Times New Roman"/>
        </w:rPr>
        <w:t xml:space="preserve"> </w:t>
      </w:r>
      <w:r w:rsidR="00D738E2">
        <w:rPr>
          <w:rFonts w:ascii="Times New Roman" w:hAnsi="Times New Roman" w:cs="Times New Roman"/>
        </w:rPr>
        <w:t xml:space="preserve">some utility of the </w:t>
      </w:r>
      <w:proofErr w:type="spellStart"/>
      <w:r w:rsidR="00D738E2">
        <w:rPr>
          <w:rFonts w:ascii="Times New Roman" w:hAnsi="Times New Roman" w:cs="Times New Roman"/>
        </w:rPr>
        <w:t>IAC</w:t>
      </w:r>
      <w:proofErr w:type="spellEnd"/>
      <w:r w:rsidR="00D738E2">
        <w:rPr>
          <w:rFonts w:ascii="Times New Roman" w:hAnsi="Times New Roman" w:cs="Times New Roman"/>
        </w:rPr>
        <w:t xml:space="preserve"> is </w:t>
      </w:r>
      <w:r w:rsidR="00B46080">
        <w:rPr>
          <w:rFonts w:ascii="Times New Roman" w:hAnsi="Times New Roman" w:cs="Times New Roman"/>
        </w:rPr>
        <w:t xml:space="preserve">because it </w:t>
      </w:r>
      <w:r w:rsidR="00B46080">
        <w:rPr>
          <w:rFonts w:ascii="Times New Roman" w:hAnsi="Times New Roman"/>
        </w:rPr>
        <w:t>account</w:t>
      </w:r>
      <w:r w:rsidR="00D86494">
        <w:rPr>
          <w:rFonts w:ascii="Times New Roman" w:hAnsi="Times New Roman"/>
        </w:rPr>
        <w:t>ed</w:t>
      </w:r>
      <w:r w:rsidR="00B46080">
        <w:rPr>
          <w:rFonts w:ascii="Times New Roman" w:hAnsi="Times New Roman"/>
        </w:rPr>
        <w:t xml:space="preserve"> for this expected reaction from the public by explaining that </w:t>
      </w:r>
      <w:r w:rsidRPr="00211747">
        <w:rPr>
          <w:rFonts w:ascii="Times New Roman" w:hAnsi="Times New Roman"/>
        </w:rPr>
        <w:t>policymakers seek simple solutions</w:t>
      </w:r>
      <w:r w:rsidR="00D738E2">
        <w:rPr>
          <w:rFonts w:ascii="Times New Roman" w:hAnsi="Times New Roman"/>
        </w:rPr>
        <w:t>,</w:t>
      </w:r>
      <w:r w:rsidR="00B46080">
        <w:rPr>
          <w:rFonts w:ascii="Times New Roman" w:hAnsi="Times New Roman"/>
        </w:rPr>
        <w:t xml:space="preserve"> and that</w:t>
      </w:r>
      <w:r w:rsidRPr="00211747">
        <w:rPr>
          <w:rFonts w:ascii="Times New Roman" w:hAnsi="Times New Roman"/>
        </w:rPr>
        <w:t xml:space="preserve"> public support</w:t>
      </w:r>
      <w:r w:rsidR="00D86494">
        <w:rPr>
          <w:rFonts w:ascii="Times New Roman" w:hAnsi="Times New Roman"/>
        </w:rPr>
        <w:t>ed</w:t>
      </w:r>
      <w:r w:rsidRPr="00211747">
        <w:rPr>
          <w:rFonts w:ascii="Times New Roman" w:hAnsi="Times New Roman"/>
        </w:rPr>
        <w:t xml:space="preserve"> such solutions</w:t>
      </w:r>
      <w:proofErr w:type="gramStart"/>
      <w:r w:rsidR="00B46080">
        <w:rPr>
          <w:rFonts w:ascii="Times New Roman" w:hAnsi="Times New Roman"/>
        </w:rPr>
        <w:t xml:space="preserve">.  </w:t>
      </w:r>
      <w:proofErr w:type="gramEnd"/>
      <w:r w:rsidR="00D738E2">
        <w:rPr>
          <w:rFonts w:ascii="Times New Roman" w:hAnsi="Times New Roman"/>
        </w:rPr>
        <w:t>Petersen (2009) also indicate</w:t>
      </w:r>
      <w:r w:rsidR="00D86494">
        <w:rPr>
          <w:rFonts w:ascii="Times New Roman" w:hAnsi="Times New Roman"/>
        </w:rPr>
        <w:t>d</w:t>
      </w:r>
      <w:r w:rsidR="00D738E2">
        <w:rPr>
          <w:rFonts w:ascii="Times New Roman" w:hAnsi="Times New Roman"/>
        </w:rPr>
        <w:t xml:space="preserve"> that</w:t>
      </w:r>
      <w:r w:rsidRPr="00211747">
        <w:rPr>
          <w:rFonts w:ascii="Times New Roman" w:hAnsi="Times New Roman"/>
        </w:rPr>
        <w:t xml:space="preserve"> media fail to provide meaningful coverage of intractable issues such as international terrorism</w:t>
      </w:r>
      <w:r w:rsidR="00D738E2">
        <w:rPr>
          <w:rFonts w:ascii="Times New Roman" w:hAnsi="Times New Roman"/>
        </w:rPr>
        <w:t xml:space="preserve"> because of </w:t>
      </w:r>
      <w:r w:rsidR="00653FF9">
        <w:rPr>
          <w:rFonts w:ascii="Times New Roman" w:hAnsi="Times New Roman"/>
        </w:rPr>
        <w:t>these behaviors</w:t>
      </w:r>
      <w:proofErr w:type="gramStart"/>
      <w:r w:rsidR="004D7E90">
        <w:rPr>
          <w:rFonts w:ascii="Times New Roman" w:hAnsi="Times New Roman"/>
        </w:rPr>
        <w:t xml:space="preserve">.  </w:t>
      </w:r>
      <w:proofErr w:type="gramEnd"/>
      <w:r w:rsidR="006F05AC">
        <w:rPr>
          <w:rFonts w:ascii="Times New Roman" w:hAnsi="Times New Roman"/>
        </w:rPr>
        <w:t>Data</w:t>
      </w:r>
      <w:r w:rsidR="004C5CF2">
        <w:rPr>
          <w:rFonts w:ascii="Times New Roman" w:hAnsi="Times New Roman"/>
        </w:rPr>
        <w:t xml:space="preserve"> compiled for this study exhibit a similarity with the data compiled by Li and Izzard (2003), which suggest</w:t>
      </w:r>
      <w:r w:rsidR="00D86494">
        <w:rPr>
          <w:rFonts w:ascii="Times New Roman" w:hAnsi="Times New Roman"/>
        </w:rPr>
        <w:t>ed</w:t>
      </w:r>
      <w:r w:rsidR="004C5CF2">
        <w:rPr>
          <w:rFonts w:ascii="Times New Roman" w:hAnsi="Times New Roman"/>
        </w:rPr>
        <w:t xml:space="preserve"> the</w:t>
      </w:r>
      <w:r w:rsidR="006F05AC">
        <w:rPr>
          <w:rFonts w:ascii="Times New Roman" w:hAnsi="Times New Roman"/>
        </w:rPr>
        <w:t xml:space="preserve"> media</w:t>
      </w:r>
      <w:r w:rsidR="004C5CF2">
        <w:rPr>
          <w:rFonts w:ascii="Times New Roman" w:hAnsi="Times New Roman"/>
        </w:rPr>
        <w:t xml:space="preserve"> </w:t>
      </w:r>
      <w:r w:rsidR="006F05AC">
        <w:rPr>
          <w:rFonts w:ascii="Times New Roman" w:hAnsi="Times New Roman"/>
        </w:rPr>
        <w:t>reaction to</w:t>
      </w:r>
      <w:r w:rsidR="004C5CF2">
        <w:rPr>
          <w:rFonts w:ascii="Times New Roman" w:hAnsi="Times New Roman"/>
        </w:rPr>
        <w:t xml:space="preserve"> the 9/11 attacks with deference and compliance as the government mobilized assets in response to terrorism</w:t>
      </w:r>
      <w:r w:rsidR="0064058F">
        <w:rPr>
          <w:rFonts w:ascii="Times New Roman" w:hAnsi="Times New Roman"/>
        </w:rPr>
        <w:t xml:space="preserve"> </w:t>
      </w:r>
      <w:sdt>
        <w:sdtPr>
          <w:rPr>
            <w:rFonts w:ascii="Times New Roman" w:hAnsi="Times New Roman"/>
          </w:rPr>
          <w:id w:val="-466360177"/>
          <w:citation/>
        </w:sdtPr>
        <w:sdtEndPr/>
        <w:sdtContent>
          <w:r w:rsidR="00052273">
            <w:rPr>
              <w:rFonts w:ascii="Times New Roman" w:hAnsi="Times New Roman"/>
            </w:rPr>
            <w:fldChar w:fldCharType="begin"/>
          </w:r>
          <w:r w:rsidR="007F125A">
            <w:rPr>
              <w:rFonts w:ascii="Times New Roman" w:hAnsi="Times New Roman"/>
            </w:rPr>
            <w:instrText xml:space="preserve">CITATION Dav071 \l 1033 </w:instrText>
          </w:r>
          <w:r w:rsidR="00052273">
            <w:rPr>
              <w:rFonts w:ascii="Times New Roman" w:hAnsi="Times New Roman"/>
            </w:rPr>
            <w:fldChar w:fldCharType="separate"/>
          </w:r>
          <w:r w:rsidR="001033C8" w:rsidRPr="001033C8">
            <w:rPr>
              <w:rFonts w:ascii="Times New Roman" w:hAnsi="Times New Roman"/>
              <w:noProof/>
            </w:rPr>
            <w:t>(Davis, Negative Liberty: Public Opinon and the Terrorist Attacks on America, 2007)</w:t>
          </w:r>
          <w:r w:rsidR="00052273">
            <w:rPr>
              <w:rFonts w:ascii="Times New Roman" w:hAnsi="Times New Roman"/>
            </w:rPr>
            <w:fldChar w:fldCharType="end"/>
          </w:r>
        </w:sdtContent>
      </w:sdt>
      <w:r w:rsidR="00476E99">
        <w:rPr>
          <w:rFonts w:ascii="Times New Roman" w:hAnsi="Times New Roman"/>
        </w:rPr>
        <w:t>.</w:t>
      </w:r>
    </w:p>
    <w:p w14:paraId="3DB317D0" w14:textId="02A84C9D" w:rsidR="002E26BC" w:rsidRDefault="006F05AC" w:rsidP="002E26BC">
      <w:pPr>
        <w:pStyle w:val="Body"/>
        <w:suppressAutoHyphens/>
        <w:spacing w:line="480" w:lineRule="auto"/>
        <w:rPr>
          <w:rFonts w:ascii="Times New Roman" w:hAnsi="Times New Roman" w:cs="Times New Roman"/>
        </w:rPr>
      </w:pPr>
      <w:r>
        <w:rPr>
          <w:rFonts w:ascii="Times New Roman" w:hAnsi="Times New Roman"/>
        </w:rPr>
        <w:tab/>
      </w:r>
      <w:r w:rsidR="002E26BC">
        <w:rPr>
          <w:rFonts w:ascii="Times New Roman" w:hAnsi="Times New Roman"/>
        </w:rPr>
        <w:t xml:space="preserve">On the heels of the attacks, government officials </w:t>
      </w:r>
      <w:r w:rsidR="006A15BB">
        <w:rPr>
          <w:rFonts w:ascii="Times New Roman" w:hAnsi="Times New Roman"/>
        </w:rPr>
        <w:t>assembled details of each</w:t>
      </w:r>
      <w:r w:rsidR="002E26BC">
        <w:rPr>
          <w:rFonts w:ascii="Times New Roman" w:hAnsi="Times New Roman"/>
        </w:rPr>
        <w:t xml:space="preserve"> existing asset that could contribute to national defense against terrorism, with a particular focus upon capabilities that c</w:t>
      </w:r>
      <w:r w:rsidR="002E26BC" w:rsidRPr="002640CB">
        <w:rPr>
          <w:rFonts w:ascii="Times New Roman" w:hAnsi="Times New Roman"/>
        </w:rPr>
        <w:t xml:space="preserve">ould enhance </w:t>
      </w:r>
      <w:r w:rsidR="002E26BC">
        <w:rPr>
          <w:rFonts w:ascii="Times New Roman" w:hAnsi="Times New Roman"/>
        </w:rPr>
        <w:t>security</w:t>
      </w:r>
      <w:r w:rsidR="002E26BC" w:rsidRPr="002640CB">
        <w:rPr>
          <w:rFonts w:ascii="Times New Roman" w:hAnsi="Times New Roman"/>
        </w:rPr>
        <w:t xml:space="preserve"> without significant investments of time</w:t>
      </w:r>
      <w:proofErr w:type="gramStart"/>
      <w:r w:rsidR="002E26BC" w:rsidRPr="002640CB">
        <w:rPr>
          <w:rFonts w:ascii="Times New Roman" w:hAnsi="Times New Roman"/>
        </w:rPr>
        <w:t xml:space="preserve">.  </w:t>
      </w:r>
      <w:proofErr w:type="gramEnd"/>
      <w:r w:rsidR="002E26BC" w:rsidRPr="00211747">
        <w:rPr>
          <w:rFonts w:ascii="Times New Roman" w:hAnsi="Times New Roman"/>
        </w:rPr>
        <w:t xml:space="preserve">In this case, the rapid deployment of </w:t>
      </w:r>
      <w:r w:rsidR="006675D1">
        <w:rPr>
          <w:rFonts w:ascii="Times New Roman" w:hAnsi="Times New Roman"/>
        </w:rPr>
        <w:t>commercially available</w:t>
      </w:r>
      <w:r w:rsidR="002E26BC" w:rsidRPr="00211747">
        <w:rPr>
          <w:rFonts w:ascii="Times New Roman" w:hAnsi="Times New Roman"/>
        </w:rPr>
        <w:t xml:space="preserve"> radiation detection equipment provided the first simple </w:t>
      </w:r>
      <w:r w:rsidR="002E26BC">
        <w:rPr>
          <w:rFonts w:ascii="Times New Roman" w:hAnsi="Times New Roman"/>
        </w:rPr>
        <w:t xml:space="preserve">tool </w:t>
      </w:r>
      <w:r w:rsidR="002E26BC" w:rsidRPr="00211747">
        <w:rPr>
          <w:rFonts w:ascii="Times New Roman" w:hAnsi="Times New Roman"/>
        </w:rPr>
        <w:t xml:space="preserve">for establishing a national </w:t>
      </w:r>
      <w:r w:rsidR="002E26BC">
        <w:rPr>
          <w:rFonts w:ascii="Times New Roman" w:hAnsi="Times New Roman"/>
        </w:rPr>
        <w:t xml:space="preserve">nuclear interdiction capability. </w:t>
      </w:r>
      <w:r w:rsidR="002E26BC" w:rsidRPr="002640CB">
        <w:rPr>
          <w:rFonts w:ascii="Times New Roman" w:hAnsi="Times New Roman" w:cs="Times New Roman"/>
          <w:iCs/>
        </w:rPr>
        <w:t xml:space="preserve">Public and private entities began installing radiation detection equipment for health and safety purposes at nuclear facilities long before </w:t>
      </w:r>
      <w:r w:rsidR="00B47D5B">
        <w:rPr>
          <w:rFonts w:ascii="Times New Roman" w:hAnsi="Times New Roman" w:cs="Times New Roman"/>
          <w:iCs/>
        </w:rPr>
        <w:t>9/11</w:t>
      </w:r>
      <w:r w:rsidR="002E26BC" w:rsidRPr="002640CB">
        <w:rPr>
          <w:rFonts w:ascii="Times New Roman" w:hAnsi="Times New Roman" w:cs="Times New Roman"/>
          <w:iCs/>
        </w:rPr>
        <w:t xml:space="preserve">. </w:t>
      </w:r>
      <w:r w:rsidR="002E26BC" w:rsidRPr="002640CB">
        <w:rPr>
          <w:rFonts w:ascii="Times New Roman" w:hAnsi="Times New Roman" w:cs="Times New Roman"/>
        </w:rPr>
        <w:t xml:space="preserve">Using these installations as a basis for a domestic strategy, the </w:t>
      </w:r>
      <w:r w:rsidR="00B139FA">
        <w:rPr>
          <w:rFonts w:ascii="Times New Roman" w:hAnsi="Times New Roman" w:cs="Times New Roman"/>
        </w:rPr>
        <w:t>U.S.</w:t>
      </w:r>
      <w:r w:rsidR="002E26BC" w:rsidRPr="002640CB">
        <w:rPr>
          <w:rFonts w:ascii="Times New Roman" w:hAnsi="Times New Roman" w:cs="Times New Roman"/>
        </w:rPr>
        <w:t xml:space="preserve"> </w:t>
      </w:r>
      <w:r w:rsidR="00DD76CD">
        <w:rPr>
          <w:rFonts w:ascii="Times New Roman" w:hAnsi="Times New Roman" w:cs="Times New Roman"/>
        </w:rPr>
        <w:t xml:space="preserve">initiated deployments of current-generation </w:t>
      </w:r>
      <w:r w:rsidR="002E26BC" w:rsidRPr="002640CB">
        <w:rPr>
          <w:rFonts w:ascii="Times New Roman" w:hAnsi="Times New Roman" w:cs="Times New Roman"/>
        </w:rPr>
        <w:t xml:space="preserve">detection systems </w:t>
      </w:r>
      <w:r w:rsidR="00DD76CD">
        <w:rPr>
          <w:rFonts w:ascii="Times New Roman" w:hAnsi="Times New Roman" w:cs="Times New Roman"/>
        </w:rPr>
        <w:t>and undertook</w:t>
      </w:r>
      <w:r w:rsidR="002E26BC" w:rsidRPr="002640CB">
        <w:rPr>
          <w:rFonts w:ascii="Times New Roman" w:hAnsi="Times New Roman" w:cs="Times New Roman"/>
        </w:rPr>
        <w:t xml:space="preserve"> research and development projects as well as next-generation, transformational research &amp; development initiatives</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rPr>
        <w:t xml:space="preserve">Seeking to avoid escalated attacks and </w:t>
      </w:r>
      <w:r w:rsidR="002E26BC" w:rsidRPr="002640CB">
        <w:rPr>
          <w:rFonts w:ascii="Times New Roman" w:hAnsi="Times New Roman"/>
        </w:rPr>
        <w:lastRenderedPageBreak/>
        <w:t xml:space="preserve">ameliorate public concern, lawmakers perked to the idea of leveraging </w:t>
      </w:r>
      <w:r w:rsidR="002E26BC">
        <w:rPr>
          <w:rFonts w:ascii="Times New Roman" w:hAnsi="Times New Roman"/>
        </w:rPr>
        <w:t xml:space="preserve">the </w:t>
      </w:r>
      <w:r w:rsidR="002E26BC" w:rsidRPr="002640CB">
        <w:rPr>
          <w:rFonts w:ascii="Times New Roman" w:hAnsi="Times New Roman"/>
        </w:rPr>
        <w:t>existing detecti</w:t>
      </w:r>
      <w:r w:rsidR="002E26BC">
        <w:rPr>
          <w:rFonts w:ascii="Times New Roman" w:hAnsi="Times New Roman"/>
        </w:rPr>
        <w:t xml:space="preserve">on technologies at U.S. borders. </w:t>
      </w:r>
      <w:r w:rsidR="002E26BC" w:rsidRPr="002640CB">
        <w:rPr>
          <w:rFonts w:ascii="Times New Roman" w:hAnsi="Times New Roman" w:cs="Times New Roman"/>
        </w:rPr>
        <w:t>On September 18, 2001, Congress passed the “2001 Emergency Supplemental Appropriations Act for Recovery from and Response to Terrorist Attacks on the United States, 107-38”</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cs="Times New Roman"/>
        </w:rPr>
        <w:t>This legislation provided funding for a variety of programs, including those related transportation security measures, such as detection equipme</w:t>
      </w:r>
      <w:r w:rsidR="002E26BC">
        <w:rPr>
          <w:rFonts w:ascii="Times New Roman" w:hAnsi="Times New Roman" w:cs="Times New Roman"/>
        </w:rPr>
        <w:t>nt</w:t>
      </w:r>
      <w:proofErr w:type="gramStart"/>
      <w:r w:rsidR="002E26BC">
        <w:rPr>
          <w:rFonts w:ascii="Times New Roman" w:hAnsi="Times New Roman" w:cs="Times New Roman"/>
        </w:rPr>
        <w:t xml:space="preserve">.  </w:t>
      </w:r>
      <w:proofErr w:type="gramEnd"/>
      <w:r w:rsidR="002E26BC" w:rsidRPr="002640CB">
        <w:rPr>
          <w:rFonts w:ascii="Times New Roman" w:hAnsi="Times New Roman" w:cs="Times New Roman"/>
        </w:rPr>
        <w:t>Commitments to a national nuclear detection architecture shifted private sector production to security, rather than safety-focused detection equipment</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cs="Times New Roman"/>
        </w:rPr>
        <w:t>Prior to the emergence of a domestic market, detection equipment companies produced small personal radiation detection devices sometimes called “pagers” for use by nuclear science professionals</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cs="Times New Roman"/>
        </w:rPr>
        <w:t xml:space="preserve">These companies also produced the early generation “portal monitors” that were procured by DOE and </w:t>
      </w:r>
      <w:r w:rsidR="005012EC">
        <w:rPr>
          <w:rFonts w:ascii="Times New Roman" w:hAnsi="Times New Roman" w:cs="Times New Roman"/>
        </w:rPr>
        <w:t xml:space="preserve">DOD </w:t>
      </w:r>
      <w:r w:rsidR="002E26BC" w:rsidRPr="002640CB">
        <w:rPr>
          <w:rFonts w:ascii="Times New Roman" w:hAnsi="Times New Roman" w:cs="Times New Roman"/>
        </w:rPr>
        <w:t>for deployment at nearly 70 sites across the FSU</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cs="Times New Roman"/>
        </w:rPr>
        <w:t>These systems used plastic scintillator technology designed to alert the presence of gamma or neutrons</w:t>
      </w:r>
      <w:proofErr w:type="gramStart"/>
      <w:r w:rsidR="002E26BC" w:rsidRPr="002640CB">
        <w:rPr>
          <w:rFonts w:ascii="Times New Roman" w:hAnsi="Times New Roman" w:cs="Times New Roman"/>
        </w:rPr>
        <w:t xml:space="preserve">.  </w:t>
      </w:r>
      <w:proofErr w:type="gramEnd"/>
      <w:r w:rsidR="002E26BC" w:rsidRPr="002640CB">
        <w:rPr>
          <w:rFonts w:ascii="Times New Roman" w:hAnsi="Times New Roman" w:cs="Times New Roman"/>
        </w:rPr>
        <w:t xml:space="preserve">Although deployed at international cargo points of entry (POE) and at pedestrian crossings, false alarms sounded frequently and they often failed to alert in the presence of shielded nuclear material. Although it was a well-known conundrum that detection of weapons usable nuclear material such as </w:t>
      </w:r>
      <w:proofErr w:type="spellStart"/>
      <w:r w:rsidR="005012EC">
        <w:rPr>
          <w:rFonts w:ascii="Times New Roman" w:hAnsi="Times New Roman" w:cs="Times New Roman"/>
        </w:rPr>
        <w:t>HEU</w:t>
      </w:r>
      <w:proofErr w:type="spellEnd"/>
      <w:r w:rsidR="002E26BC" w:rsidRPr="002640CB">
        <w:rPr>
          <w:rFonts w:ascii="Times New Roman" w:hAnsi="Times New Roman" w:cs="Times New Roman"/>
        </w:rPr>
        <w:t xml:space="preserve"> presented significant physics and engineering problems, many in the industry believed that an aggressive rush of investment would lead to solutions. For several years after this Emergency Supplemental, Congress continued to fund detection equipment at each of the managing departments.  </w:t>
      </w:r>
    </w:p>
    <w:p w14:paraId="1AA55A56" w14:textId="0A4ABF6F" w:rsidR="002E26BC" w:rsidRPr="002640CB" w:rsidRDefault="002E26BC" w:rsidP="002E26BC">
      <w:pPr>
        <w:pStyle w:val="Body"/>
        <w:suppressAutoHyphens/>
        <w:spacing w:line="480" w:lineRule="auto"/>
        <w:rPr>
          <w:rFonts w:ascii="Times New Roman" w:hAnsi="Times New Roman" w:cs="Times New Roman"/>
        </w:rPr>
      </w:pPr>
      <w:r>
        <w:rPr>
          <w:rFonts w:ascii="Times New Roman" w:hAnsi="Times New Roman" w:cs="Times New Roman"/>
        </w:rPr>
        <w:tab/>
      </w:r>
      <w:r w:rsidRPr="002640CB">
        <w:rPr>
          <w:rFonts w:ascii="Times New Roman" w:hAnsi="Times New Roman" w:cs="Times New Roman"/>
        </w:rPr>
        <w:t>By 2002, more than 4,200 Customs agents carried Personal Radiation Detectors (</w:t>
      </w:r>
      <w:proofErr w:type="spellStart"/>
      <w:r w:rsidRPr="002640CB">
        <w:rPr>
          <w:rFonts w:ascii="Times New Roman" w:hAnsi="Times New Roman" w:cs="Times New Roman"/>
        </w:rPr>
        <w:t>PRD’s</w:t>
      </w:r>
      <w:proofErr w:type="spellEnd"/>
      <w:r w:rsidRPr="002640CB">
        <w:rPr>
          <w:rFonts w:ascii="Times New Roman" w:hAnsi="Times New Roman" w:cs="Times New Roman"/>
        </w:rPr>
        <w:t xml:space="preserve">). Customs requested 4,000 more </w:t>
      </w:r>
      <w:proofErr w:type="spellStart"/>
      <w:r w:rsidRPr="002640CB">
        <w:rPr>
          <w:rFonts w:ascii="Times New Roman" w:hAnsi="Times New Roman" w:cs="Times New Roman"/>
        </w:rPr>
        <w:t>PRD’s</w:t>
      </w:r>
      <w:proofErr w:type="spellEnd"/>
      <w:r w:rsidRPr="002640CB">
        <w:rPr>
          <w:rFonts w:ascii="Times New Roman" w:hAnsi="Times New Roman" w:cs="Times New Roman"/>
        </w:rPr>
        <w:t xml:space="preserve"> and 400 pedestrian and </w:t>
      </w:r>
      <w:r w:rsidRPr="002640CB">
        <w:rPr>
          <w:rFonts w:ascii="Times New Roman" w:hAnsi="Times New Roman" w:cs="Times New Roman"/>
        </w:rPr>
        <w:lastRenderedPageBreak/>
        <w:t>vehicle radiation detection portal monitors in their fiscal year 2003 request</w:t>
      </w:r>
      <w:sdt>
        <w:sdtPr>
          <w:rPr>
            <w:rFonts w:ascii="Times New Roman" w:hAnsi="Times New Roman" w:cs="Times New Roman"/>
          </w:rPr>
          <w:id w:val="1202986525"/>
          <w:citation/>
        </w:sdtPr>
        <w:sdtEndPr/>
        <w:sdtContent>
          <w:r w:rsidRPr="002640CB">
            <w:rPr>
              <w:rFonts w:ascii="Times New Roman" w:hAnsi="Times New Roman" w:cs="Times New Roman"/>
            </w:rPr>
            <w:fldChar w:fldCharType="begin"/>
          </w:r>
          <w:r w:rsidRPr="002640CB">
            <w:rPr>
              <w:rFonts w:ascii="Times New Roman" w:hAnsi="Times New Roman" w:cs="Times New Roman"/>
            </w:rPr>
            <w:instrText xml:space="preserve">CITATION Gov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(U.S. Government Accountability Office, 2002)</w:t>
          </w:r>
          <w:r w:rsidRPr="002640CB">
            <w:rPr>
              <w:rFonts w:ascii="Times New Roman" w:hAnsi="Times New Roman" w:cs="Times New Roman"/>
            </w:rPr>
            <w:fldChar w:fldCharType="end"/>
          </w:r>
        </w:sdtContent>
      </w:sdt>
      <w:proofErr w:type="gramStart"/>
      <w:r w:rsidRPr="002640CB">
        <w:rPr>
          <w:rFonts w:ascii="Times New Roman" w:hAnsi="Times New Roman" w:cs="Times New Roman"/>
        </w:rPr>
        <w:t xml:space="preserve">.  </w:t>
      </w:r>
      <w:proofErr w:type="gramEnd"/>
      <w:r w:rsidRPr="002640CB">
        <w:rPr>
          <w:rFonts w:ascii="Times New Roman" w:hAnsi="Times New Roman" w:cs="Times New Roman"/>
        </w:rPr>
        <w:t>This request indicated early support of an equipment-based approach to the nuclear threat but created fiscal and manpower demands among the law enforcement and port security sectors. In the midst of these concerns, Ms. Gary L. Jones, Director Natural Resources and Environment at the</w:t>
      </w:r>
      <w:r w:rsidR="006B6DBC">
        <w:rPr>
          <w:rFonts w:ascii="Times New Roman" w:hAnsi="Times New Roman" w:cs="Times New Roman"/>
        </w:rPr>
        <w:t xml:space="preserve"> GAO</w:t>
      </w:r>
      <w:r w:rsidRPr="002640CB">
        <w:rPr>
          <w:rFonts w:ascii="Times New Roman" w:hAnsi="Times New Roman" w:cs="Times New Roman"/>
        </w:rPr>
        <w:t xml:space="preserve"> indicated that while these efforts played an important role in the national strategy, countering the nuclear threat would require a more aggressive and coherent approach with regard to manpower and equipment:</w:t>
      </w:r>
    </w:p>
    <w:p w14:paraId="54874B90" w14:textId="77777777" w:rsidR="002E26BC" w:rsidRPr="002640CB" w:rsidRDefault="002E26BC" w:rsidP="00C811FB">
      <w:pPr>
        <w:pStyle w:val="NormalWeb"/>
        <w:suppressAutoHyphens/>
        <w:spacing w:before="0" w:beforeAutospacing="0" w:after="0" w:afterAutospacing="0"/>
        <w:ind w:left="720"/>
      </w:pPr>
      <w:r w:rsidRPr="002640CB">
        <w:t>Our observations concerning the acquisition of radiation detection equipment have not changed from what we reported to you in August [2002]. Specifically, the Customs Service’s primary radiation detection equipment—radiation pagers—</w:t>
      </w:r>
      <w:proofErr w:type="gramStart"/>
      <w:r w:rsidRPr="002640CB">
        <w:t>have</w:t>
      </w:r>
      <w:proofErr w:type="gramEnd"/>
      <w:r w:rsidRPr="002640CB">
        <w:t xml:space="preserve"> certain limitations and may be inappropriate for the task. Further, we remain concerned that no comprehensive plan is in place for installing and using radiation detection equipment at all U.S. border crossings and ports of entry.  … </w:t>
      </w:r>
    </w:p>
    <w:p w14:paraId="656AC799" w14:textId="77777777" w:rsidR="002E26BC" w:rsidRPr="002640CB" w:rsidRDefault="002E26BC" w:rsidP="00625005">
      <w:pPr>
        <w:pStyle w:val="Body"/>
        <w:suppressAutoHyphens/>
        <w:ind w:left="720"/>
        <w:rPr>
          <w:rFonts w:ascii="Times New Roman" w:hAnsi="Times New Roman" w:cs="Times New Roman"/>
        </w:rPr>
      </w:pPr>
      <w:r w:rsidRPr="002640CB">
        <w:rPr>
          <w:rFonts w:ascii="Times New Roman" w:hAnsi="Times New Roman" w:cs="Times New Roman"/>
        </w:rPr>
        <w:t>Based on our work with Customs and DOE officials and our review of U.S. efforts to help other countries combat nuclear smuggling, we have concerns that Customs has not yet deployed the best available technologies for detecting radioactive and nuclear materials at U.S. border crossings and ports of entry</w:t>
      </w:r>
      <w:r>
        <w:rPr>
          <w:rFonts w:ascii="Times New Roman" w:hAnsi="Times New Roman" w:cs="Times New Roman"/>
        </w:rPr>
        <w:t>.</w:t>
      </w:r>
      <w:sdt>
        <w:sdtPr>
          <w:rPr>
            <w:rFonts w:ascii="Times New Roman" w:hAnsi="Times New Roman" w:cs="Times New Roman"/>
          </w:rPr>
          <w:id w:val="-1657601460"/>
          <w:citation/>
        </w:sdtPr>
        <w:sdtEndPr/>
        <w:sdtContent>
          <w:r w:rsidRPr="002640CB">
            <w:rPr>
              <w:rFonts w:ascii="Times New Roman" w:hAnsi="Times New Roman" w:cs="Times New Roman"/>
            </w:rPr>
            <w:fldChar w:fldCharType="begin"/>
          </w:r>
          <w:r w:rsidRPr="002640CB">
            <w:rPr>
              <w:rFonts w:ascii="Times New Roman" w:hAnsi="Times New Roman" w:cs="Times New Roman"/>
            </w:rPr>
            <w:instrText xml:space="preserve"> CITATION Gov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(U.S. Government Accountability Office, 2002)</w:t>
          </w:r>
          <w:r w:rsidRPr="002640CB">
            <w:rPr>
              <w:rFonts w:ascii="Times New Roman" w:hAnsi="Times New Roman" w:cs="Times New Roman"/>
            </w:rPr>
            <w:fldChar w:fldCharType="end"/>
          </w:r>
        </w:sdtContent>
      </w:sdt>
    </w:p>
    <w:p w14:paraId="4C783530" w14:textId="77777777" w:rsidR="002E26BC" w:rsidRPr="002640CB" w:rsidRDefault="002E26BC" w:rsidP="002E26BC">
      <w:pPr>
        <w:pStyle w:val="Body"/>
        <w:suppressAutoHyphens/>
        <w:ind w:left="720"/>
        <w:rPr>
          <w:rFonts w:ascii="Times New Roman" w:hAnsi="Times New Roman" w:cs="Times New Roman"/>
        </w:rPr>
      </w:pPr>
    </w:p>
    <w:p w14:paraId="3A9D4EE6" w14:textId="57CCE45C" w:rsidR="002E26BC" w:rsidRDefault="002E26BC" w:rsidP="002E26BC">
      <w:pPr>
        <w:pStyle w:val="Body"/>
        <w:suppressAutoHyphens/>
        <w:spacing w:line="480" w:lineRule="auto"/>
        <w:rPr>
          <w:rFonts w:ascii="Times New Roman" w:hAnsi="Times New Roman" w:cs="Times New Roman"/>
        </w:rPr>
      </w:pPr>
      <w:r w:rsidRPr="002640CB">
        <w:rPr>
          <w:rFonts w:ascii="Times New Roman" w:hAnsi="Times New Roman" w:cs="Times New Roman"/>
        </w:rPr>
        <w:tab/>
      </w:r>
      <w:r>
        <w:rPr>
          <w:rFonts w:ascii="Times New Roman" w:hAnsi="Times New Roman" w:cs="Times New Roman"/>
        </w:rPr>
        <w:t>The pressure to enhance the state-of-the-art escalated</w:t>
      </w:r>
      <w:proofErr w:type="gramStart"/>
      <w:r>
        <w:rPr>
          <w:rFonts w:ascii="Times New Roman" w:hAnsi="Times New Roman" w:cs="Times New Roman"/>
        </w:rPr>
        <w:t xml:space="preserve">.  </w:t>
      </w:r>
      <w:proofErr w:type="gramEnd"/>
      <w:r w:rsidRPr="002640CB">
        <w:rPr>
          <w:rFonts w:ascii="Times New Roman" w:hAnsi="Times New Roman" w:cs="Times New Roman"/>
        </w:rPr>
        <w:t>Beliefs that additional Research and Development (R&amp;D) investments would lead to improvements in spectra collection, reduction of threat material false-positives, and decreases in per-unit costs were widely held at this time. Substantial programmatic and fiscal resources were directed at countering the threat of nuclear terrorism</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Meanwhile, Congress heard concerns such as those articulated by Ms. Jones and many more reve</w:t>
      </w:r>
      <w:r>
        <w:rPr>
          <w:rFonts w:ascii="Times New Roman" w:hAnsi="Times New Roman" w:cs="Times New Roman"/>
        </w:rPr>
        <w:t>aled by additional GAO reports</w:t>
      </w:r>
      <w:proofErr w:type="gramStart"/>
      <w:r>
        <w:rPr>
          <w:rFonts w:ascii="Times New Roman" w:hAnsi="Times New Roman" w:cs="Times New Roman"/>
        </w:rPr>
        <w:t xml:space="preserve">.  </w:t>
      </w:r>
      <w:proofErr w:type="gramEnd"/>
      <w:r>
        <w:rPr>
          <w:rFonts w:ascii="Times New Roman" w:hAnsi="Times New Roman" w:cs="Times New Roman"/>
        </w:rPr>
        <w:t xml:space="preserve">The </w:t>
      </w:r>
      <w:r w:rsidR="00D65B68">
        <w:rPr>
          <w:rFonts w:ascii="Times New Roman" w:hAnsi="Times New Roman" w:cs="Times New Roman"/>
        </w:rPr>
        <w:t>DHS</w:t>
      </w:r>
      <w:r>
        <w:rPr>
          <w:rFonts w:ascii="Times New Roman" w:hAnsi="Times New Roman" w:cs="Times New Roman"/>
        </w:rPr>
        <w:t xml:space="preserve"> was established in 2003, and b</w:t>
      </w:r>
      <w:r w:rsidRPr="002640CB">
        <w:rPr>
          <w:rFonts w:ascii="Times New Roman" w:hAnsi="Times New Roman" w:cs="Times New Roman"/>
        </w:rPr>
        <w:t xml:space="preserve">y 2004, the </w:t>
      </w:r>
      <w:r w:rsidRPr="002640CB">
        <w:rPr>
          <w:rFonts w:ascii="Times New Roman" w:hAnsi="Times New Roman" w:cs="Times New Roman"/>
          <w:i/>
          <w:iCs/>
          <w:lang w:val="de-DE"/>
        </w:rPr>
        <w:t xml:space="preserve">9/11 Commission Report </w:t>
      </w:r>
      <w:r w:rsidRPr="002640CB">
        <w:rPr>
          <w:rFonts w:ascii="Times New Roman" w:hAnsi="Times New Roman" w:cs="Times New Roman"/>
        </w:rPr>
        <w:t xml:space="preserve">called for 100% scanning of U.S.-bound cargo at major domestic and international </w:t>
      </w:r>
      <w:proofErr w:type="spellStart"/>
      <w:r w:rsidRPr="002640CB">
        <w:rPr>
          <w:rFonts w:ascii="Times New Roman" w:hAnsi="Times New Roman" w:cs="Times New Roman"/>
        </w:rPr>
        <w:t>POE’s</w:t>
      </w:r>
      <w:proofErr w:type="spellEnd"/>
      <w:r w:rsidRPr="002640CB">
        <w:rPr>
          <w:rFonts w:ascii="Times New Roman" w:hAnsi="Times New Roman" w:cs="Times New Roman"/>
        </w:rPr>
        <w:t xml:space="preserve"> by 2012 </w:t>
      </w:r>
      <w:r w:rsidRPr="002640CB">
        <w:rPr>
          <w:rFonts w:ascii="Times New Roman" w:hAnsi="Times New Roman" w:cs="Times New Roman"/>
        </w:rPr>
        <w:fldChar w:fldCharType="begin"/>
      </w:r>
      <w:r w:rsidRPr="002640CB">
        <w:rPr>
          <w:rFonts w:ascii="Times New Roman" w:hAnsi="Times New Roman" w:cs="Times New Roman"/>
        </w:rPr>
        <w:instrText xml:space="preserve"> ADDIN EN.CITE &lt;EndNote&gt;&lt;Cite&gt;&lt;Year&gt;2004&lt;/Year&gt;&lt;DisplayText&gt; (National Commission on Terrorist Attacks Upon the United States, 2004)&lt;/DisplayText&gt;&lt;record&gt;&lt;ref-type name="Report"&gt;27&lt;/ref-type&gt;&lt;contributors&gt;&lt;authors/&gt;&lt;/contributors&gt;&lt;titles/&gt;&lt;title&gt;Final Report of the National Commission on Terrorist Attacks Upon the United States&lt;/title&gt;&lt;periodical/&gt;&lt;dates&gt;&lt;year&gt;2004&lt;/year&gt;&lt;pub-dates/&gt;&lt;/dates&gt;&lt;/record&gt;&lt;/Cite&gt;&lt;/EndNote&gt;</w:instrText>
      </w:r>
      <w:r w:rsidRPr="002640CB">
        <w:rPr>
          <w:rFonts w:ascii="Times New Roman" w:hAnsi="Times New Roman" w:cs="Times New Roman"/>
        </w:rPr>
        <w:fldChar w:fldCharType="separate"/>
      </w:r>
      <w:r w:rsidRPr="002640CB">
        <w:rPr>
          <w:rFonts w:ascii="Times New Roman" w:hAnsi="Times New Roman" w:cs="Times New Roman"/>
        </w:rPr>
        <w:t xml:space="preserve"> (National Commission on </w:t>
      </w:r>
      <w:r w:rsidRPr="002640CB">
        <w:rPr>
          <w:rFonts w:ascii="Times New Roman" w:hAnsi="Times New Roman" w:cs="Times New Roman"/>
        </w:rPr>
        <w:lastRenderedPageBreak/>
        <w:t>Terrorist Attacks Upon the United States, 2004)</w:t>
      </w:r>
      <w:r w:rsidRPr="002640CB">
        <w:rPr>
          <w:rFonts w:ascii="Times New Roman" w:hAnsi="Times New Roman" w:cs="Times New Roman"/>
        </w:rPr>
        <w:fldChar w:fldCharType="end"/>
      </w:r>
      <w:r>
        <w:rPr>
          <w:rFonts w:ascii="Times New Roman" w:hAnsi="Times New Roman" w:cs="Times New Roman"/>
        </w:rPr>
        <w:t xml:space="preserve">. </w:t>
      </w:r>
      <w:r w:rsidRPr="00362EA4">
        <w:rPr>
          <w:rFonts w:ascii="Times New Roman" w:hAnsi="Times New Roman" w:cs="Times New Roman"/>
        </w:rPr>
        <w:t>Several years after 9</w:t>
      </w:r>
      <w:r w:rsidRPr="002640CB">
        <w:rPr>
          <w:rFonts w:ascii="Times New Roman" w:hAnsi="Times New Roman" w:cs="Times New Roman"/>
        </w:rPr>
        <w:t>/11, the state of the art for nuclear detection equipment used either radiography or advanced spectroscopy, but neither provided the rapid, accurate and affordable platform desired for high-volume scans and resolution at busy U.S. POE</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Spectroscopy systems were purchased for test-bed installations at a cost of more than $200,000 each, and their practicality in terms of handheld and transshipment inspections received mixed reviews. Transportation security managers expressed concern about adding interdiction and safety protocols for nuclear, chemical and biological </w:t>
      </w:r>
      <w:proofErr w:type="spellStart"/>
      <w:r w:rsidRPr="002640CB">
        <w:rPr>
          <w:rFonts w:ascii="Times New Roman" w:hAnsi="Times New Roman" w:cs="Times New Roman"/>
        </w:rPr>
        <w:t>WMD</w:t>
      </w:r>
      <w:proofErr w:type="spellEnd"/>
      <w:r w:rsidRPr="002640CB">
        <w:rPr>
          <w:rFonts w:ascii="Times New Roman" w:hAnsi="Times New Roman" w:cs="Times New Roman"/>
        </w:rPr>
        <w:t xml:space="preserve"> to the existing portfolios of front-line officers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Practical matters also influenced deployments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Inspectors requested revised specifications for more ergonomic equipment, reporting that the weight, handle placement, and docking were cumbersome</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Fixed-lane detectors required full-time manning, so officers were shifted from other duties to mitigate each alarm</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These challenges, along with the existing mission burdens assumed by the various departments, compelled some agencies to reconsider their programs and others to adjust their expectations. Despite the availability of other potential defenses and deterrents against nuclear terrorism threats, the U.S. remained committed to a </w:t>
      </w:r>
      <w:proofErr w:type="spellStart"/>
      <w:r w:rsidR="005D5F2F">
        <w:rPr>
          <w:rFonts w:ascii="Times New Roman" w:hAnsi="Times New Roman" w:cs="Times New Roman"/>
        </w:rPr>
        <w:t>GNDA</w:t>
      </w:r>
      <w:proofErr w:type="spellEnd"/>
      <w:r w:rsidRPr="002640CB">
        <w:rPr>
          <w:rFonts w:ascii="Times New Roman" w:hAnsi="Times New Roman" w:cs="Times New Roman"/>
        </w:rPr>
        <w:t xml:space="preserve"> </w:t>
      </w:r>
      <w:r>
        <w:rPr>
          <w:rFonts w:ascii="Times New Roman" w:hAnsi="Times New Roman" w:cs="Times New Roman"/>
        </w:rPr>
        <w:t xml:space="preserve">at nearly any cost, and began </w:t>
      </w:r>
      <w:r w:rsidRPr="002640CB">
        <w:rPr>
          <w:rFonts w:ascii="Times New Roman" w:hAnsi="Times New Roman" w:cs="Times New Roman"/>
        </w:rPr>
        <w:t>incorporating pre-existing n</w:t>
      </w:r>
      <w:r>
        <w:rPr>
          <w:rFonts w:ascii="Times New Roman" w:hAnsi="Times New Roman" w:cs="Times New Roman"/>
        </w:rPr>
        <w:t xml:space="preserve">uclear detection installations.  </w:t>
      </w:r>
    </w:p>
    <w:p w14:paraId="3FE8ACF0" w14:textId="3810EDC8" w:rsidR="002E26BC" w:rsidRDefault="002E26BC" w:rsidP="002E26BC">
      <w:pPr>
        <w:pStyle w:val="Body"/>
        <w:suppressAutoHyphens/>
        <w:spacing w:line="480" w:lineRule="auto"/>
        <w:rPr>
          <w:rFonts w:ascii="Times New Roman" w:hAnsi="Times New Roman" w:cs="Times New Roman"/>
        </w:rPr>
      </w:pPr>
      <w:r>
        <w:rPr>
          <w:rFonts w:ascii="Times New Roman" w:hAnsi="Times New Roman" w:cs="Times New Roman"/>
        </w:rPr>
        <w:tab/>
      </w:r>
      <w:r w:rsidRPr="002640CB">
        <w:rPr>
          <w:rFonts w:ascii="Times New Roman" w:hAnsi="Times New Roman" w:cs="Times New Roman"/>
        </w:rPr>
        <w:t>Lacking a single coordinator for nuclear detection equipment and response, the Executive Branch had no point of contact to provide oversight of domestic a</w:t>
      </w:r>
      <w:r>
        <w:rPr>
          <w:rFonts w:ascii="Times New Roman" w:hAnsi="Times New Roman" w:cs="Times New Roman"/>
        </w:rPr>
        <w:t xml:space="preserve">nti-nuclear terrorism projects. So, in </w:t>
      </w:r>
      <w:r w:rsidRPr="002640CB">
        <w:rPr>
          <w:rFonts w:ascii="Times New Roman" w:hAnsi="Times New Roman" w:cs="Times New Roman"/>
        </w:rPr>
        <w:t xml:space="preserve">2005, the DNDO received tasking </w:t>
      </w:r>
      <w:r>
        <w:rPr>
          <w:rFonts w:ascii="Times New Roman" w:hAnsi="Times New Roman" w:cs="Times New Roman"/>
        </w:rPr>
        <w:t>to lead the domestic detection enterprise.</w:t>
      </w:r>
    </w:p>
    <w:p w14:paraId="5C3F55CB" w14:textId="7211F4F4" w:rsidR="002E26BC" w:rsidRDefault="002E26BC" w:rsidP="005039BF">
      <w:pPr>
        <w:pStyle w:val="Body"/>
        <w:suppressAutoHyphens/>
        <w:ind w:left="720"/>
        <w:rPr>
          <w:rFonts w:ascii="Times New Roman" w:hAnsi="Times New Roman"/>
        </w:rPr>
      </w:pPr>
      <w:r w:rsidRPr="002640CB">
        <w:rPr>
          <w:rFonts w:ascii="Times New Roman" w:hAnsi="Times New Roman"/>
        </w:rPr>
        <w:t xml:space="preserve">DNDO is the primary entity in the U.S. government for implementing domestic nuclear detection efforts for a managed and coordinated response </w:t>
      </w:r>
      <w:r w:rsidRPr="002640CB">
        <w:rPr>
          <w:rFonts w:ascii="Times New Roman" w:hAnsi="Times New Roman"/>
        </w:rPr>
        <w:lastRenderedPageBreak/>
        <w:t>to radiological and nuclear threats, as well as integration of federal nuclear forensics programs</w:t>
      </w:r>
      <w:proofErr w:type="gramStart"/>
      <w:r w:rsidRPr="002640CB">
        <w:rPr>
          <w:rFonts w:ascii="Times New Roman" w:hAnsi="Times New Roman"/>
        </w:rPr>
        <w:t xml:space="preserve">.  </w:t>
      </w:r>
      <w:proofErr w:type="gramEnd"/>
      <w:r w:rsidRPr="002640CB">
        <w:rPr>
          <w:rFonts w:ascii="Times New Roman" w:hAnsi="Times New Roman"/>
        </w:rPr>
        <w:t>Additionally, DNDO is charged with coordinating the development of the global nuclear detection and reporting architecture, with partners from federal, state, local, and international gov</w:t>
      </w:r>
      <w:r w:rsidR="003D359B">
        <w:rPr>
          <w:rFonts w:ascii="Times New Roman" w:hAnsi="Times New Roman"/>
        </w:rPr>
        <w:t>ernments and the private sector</w:t>
      </w:r>
      <w:sdt>
        <w:sdtPr>
          <w:rPr>
            <w:rFonts w:ascii="Times New Roman" w:hAnsi="Times New Roman"/>
          </w:rPr>
          <w:id w:val="1475638464"/>
          <w:citation/>
        </w:sdtPr>
        <w:sdtEndPr/>
        <w:sdtContent>
          <w:r w:rsidRPr="002640CB">
            <w:rPr>
              <w:rFonts w:ascii="Times New Roman" w:hAnsi="Times New Roman"/>
            </w:rPr>
            <w:fldChar w:fldCharType="begin"/>
          </w:r>
          <w:r w:rsidRPr="002640CB">
            <w:rPr>
              <w:rFonts w:ascii="Times New Roman" w:hAnsi="Times New Roman"/>
            </w:rPr>
            <w:instrText xml:space="preserve">CITATION The15 \l 1033 </w:instrText>
          </w:r>
          <w:r w:rsidRPr="002640CB">
            <w:rPr>
              <w:rFonts w:ascii="Times New Roman" w:hAnsi="Times New Roman"/>
            </w:rPr>
            <w:fldChar w:fldCharType="separate"/>
          </w:r>
          <w:r w:rsidR="001033C8">
            <w:rPr>
              <w:rFonts w:ascii="Times New Roman" w:hAnsi="Times New Roman"/>
              <w:noProof/>
            </w:rPr>
            <w:t xml:space="preserve"> </w:t>
          </w:r>
          <w:r w:rsidR="001033C8" w:rsidRPr="001033C8">
            <w:rPr>
              <w:rFonts w:ascii="Times New Roman" w:hAnsi="Times New Roman"/>
              <w:noProof/>
            </w:rPr>
            <w:t>(The Department of Homeland Security, 2015)</w:t>
          </w:r>
          <w:r w:rsidRPr="002640CB">
            <w:rPr>
              <w:rFonts w:ascii="Times New Roman" w:hAnsi="Times New Roman"/>
            </w:rPr>
            <w:fldChar w:fldCharType="end"/>
          </w:r>
        </w:sdtContent>
      </w:sdt>
      <w:r w:rsidRPr="002640CB">
        <w:rPr>
          <w:rFonts w:ascii="Times New Roman" w:hAnsi="Times New Roman"/>
        </w:rPr>
        <w:t xml:space="preserve">. </w:t>
      </w:r>
    </w:p>
    <w:p w14:paraId="04CB2816" w14:textId="77777777" w:rsidR="002E26BC" w:rsidRDefault="002E26BC" w:rsidP="002E26BC">
      <w:pPr>
        <w:pStyle w:val="Body"/>
        <w:suppressAutoHyphens/>
        <w:spacing w:line="480" w:lineRule="auto"/>
        <w:rPr>
          <w:rFonts w:ascii="Times New Roman" w:hAnsi="Times New Roman" w:cs="Times New Roman"/>
        </w:rPr>
      </w:pPr>
    </w:p>
    <w:p w14:paraId="00CD9795" w14:textId="33B6D3FC" w:rsidR="002E26BC" w:rsidRDefault="002E26BC" w:rsidP="002E26BC">
      <w:pPr>
        <w:pStyle w:val="Body"/>
        <w:suppressAutoHyphens/>
        <w:spacing w:line="480" w:lineRule="auto"/>
        <w:rPr>
          <w:rFonts w:ascii="Times New Roman" w:hAnsi="Times New Roman"/>
        </w:rPr>
      </w:pPr>
      <w:r>
        <w:rPr>
          <w:rFonts w:ascii="Times New Roman" w:hAnsi="Times New Roman"/>
        </w:rPr>
        <w:t>The</w:t>
      </w:r>
      <w:r w:rsidRPr="002640CB">
        <w:rPr>
          <w:rFonts w:ascii="Times New Roman" w:hAnsi="Times New Roman"/>
        </w:rPr>
        <w:t xml:space="preserve"> President and Congress expected DNDO to take the lead, and </w:t>
      </w:r>
      <w:r>
        <w:rPr>
          <w:rFonts w:ascii="Times New Roman" w:hAnsi="Times New Roman"/>
        </w:rPr>
        <w:t>billions</w:t>
      </w:r>
      <w:r w:rsidRPr="002640CB">
        <w:rPr>
          <w:rFonts w:ascii="Times New Roman" w:hAnsi="Times New Roman"/>
        </w:rPr>
        <w:t xml:space="preserve"> followed</w:t>
      </w:r>
      <w:r w:rsidR="005A6519">
        <w:rPr>
          <w:rFonts w:ascii="Times New Roman" w:hAnsi="Times New Roman"/>
        </w:rPr>
        <w:t xml:space="preserve"> (see Table 1, </w:t>
      </w:r>
      <w:r w:rsidR="005A6519" w:rsidRPr="005A6519">
        <w:rPr>
          <w:rFonts w:ascii="Times New Roman" w:hAnsi="Times New Roman"/>
        </w:rPr>
        <w:t>DNDO Budget Authority in Millions, USD</w:t>
      </w:r>
      <w:r w:rsidR="005A6519">
        <w:rPr>
          <w:rFonts w:ascii="Times New Roman" w:hAnsi="Times New Roman"/>
        </w:rPr>
        <w:t xml:space="preserve">). </w:t>
      </w:r>
      <w:r w:rsidRPr="002640CB">
        <w:rPr>
          <w:rFonts w:ascii="Times New Roman" w:hAnsi="Times New Roman"/>
        </w:rPr>
        <w:t xml:space="preserve">Millions of dollars in funding for purchase of additional basic </w:t>
      </w:r>
      <w:r>
        <w:rPr>
          <w:rFonts w:ascii="Times New Roman" w:hAnsi="Times New Roman"/>
        </w:rPr>
        <w:t>Personal Radiation Detection (</w:t>
      </w:r>
      <w:proofErr w:type="spellStart"/>
      <w:r>
        <w:rPr>
          <w:rFonts w:ascii="Times New Roman" w:hAnsi="Times New Roman"/>
        </w:rPr>
        <w:t>PRD</w:t>
      </w:r>
      <w:proofErr w:type="spellEnd"/>
      <w:r>
        <w:rPr>
          <w:rFonts w:ascii="Times New Roman" w:hAnsi="Times New Roman"/>
        </w:rPr>
        <w:t>)</w:t>
      </w:r>
      <w:r w:rsidRPr="002640CB">
        <w:rPr>
          <w:rFonts w:ascii="Times New Roman" w:hAnsi="Times New Roman"/>
        </w:rPr>
        <w:t xml:space="preserve"> equipment and research and development investments in next-generation technology</w:t>
      </w:r>
      <w:r>
        <w:rPr>
          <w:rFonts w:ascii="Times New Roman" w:hAnsi="Times New Roman"/>
        </w:rPr>
        <w:t>.</w:t>
      </w:r>
      <w:r w:rsidRPr="002640CB">
        <w:rPr>
          <w:rFonts w:ascii="Times New Roman" w:hAnsi="Times New Roman"/>
        </w:rPr>
        <w:t xml:space="preserve"> </w:t>
      </w:r>
      <w:r>
        <w:rPr>
          <w:rFonts w:ascii="Times New Roman" w:hAnsi="Times New Roman"/>
        </w:rPr>
        <w:t>F</w:t>
      </w:r>
      <w:r w:rsidRPr="002640CB">
        <w:rPr>
          <w:rFonts w:ascii="Times New Roman" w:hAnsi="Times New Roman"/>
        </w:rPr>
        <w:t>rom 2003-2009, the budg</w:t>
      </w:r>
      <w:r>
        <w:rPr>
          <w:rFonts w:ascii="Times New Roman" w:hAnsi="Times New Roman"/>
        </w:rPr>
        <w:t>et increased nearly 70 percent.</w:t>
      </w:r>
    </w:p>
    <w:p w14:paraId="6A3CDC75" w14:textId="77777777" w:rsidR="002E26BC" w:rsidRDefault="002E26BC" w:rsidP="002E26BC">
      <w:pPr>
        <w:rPr>
          <w:rFonts w:eastAsia="Cambria" w:cs="Cambria"/>
          <w:color w:val="000000"/>
          <w:u w:color="000000"/>
          <w:bdr w:val="nil"/>
        </w:rPr>
      </w:pPr>
      <w:r>
        <w:br w:type="page"/>
      </w:r>
    </w:p>
    <w:p w14:paraId="3BE27096" w14:textId="3F0FFD4A" w:rsidR="002E26BC" w:rsidRDefault="002E26BC" w:rsidP="002E26BC">
      <w:pPr>
        <w:pStyle w:val="Body"/>
        <w:suppressAutoHyphens/>
        <w:spacing w:line="480" w:lineRule="auto"/>
        <w:rPr>
          <w:rFonts w:ascii="Times New Roman" w:hAnsi="Times New Roman"/>
        </w:rPr>
      </w:pPr>
      <w:r>
        <w:rPr>
          <w:rFonts w:ascii="Times New Roman" w:hAnsi="Times New Roman"/>
        </w:rPr>
        <w:lastRenderedPageBreak/>
        <w:t xml:space="preserve">Table </w:t>
      </w:r>
      <w:r w:rsidR="005A6519">
        <w:rPr>
          <w:rFonts w:ascii="Times New Roman" w:hAnsi="Times New Roman"/>
        </w:rPr>
        <w:t>1</w:t>
      </w:r>
    </w:p>
    <w:p w14:paraId="79060800" w14:textId="77777777" w:rsidR="002E26BC" w:rsidRPr="00015FA3" w:rsidRDefault="002E26BC" w:rsidP="002E26BC">
      <w:pPr>
        <w:pStyle w:val="Body"/>
        <w:suppressAutoHyphens/>
        <w:rPr>
          <w:rFonts w:ascii="Times New Roman" w:hAnsi="Times New Roman"/>
        </w:rPr>
      </w:pPr>
      <w:r w:rsidRPr="00015FA3">
        <w:rPr>
          <w:rFonts w:ascii="Times New Roman" w:hAnsi="Times New Roman"/>
        </w:rPr>
        <w:t>DNDO Budget Authority in Millions, USD</w:t>
      </w:r>
    </w:p>
    <w:p w14:paraId="776DDC36" w14:textId="77777777" w:rsidR="002E26BC" w:rsidRDefault="002E26BC" w:rsidP="002E26BC">
      <w:pPr>
        <w:pStyle w:val="Body"/>
        <w:suppressAutoHyphens/>
        <w:spacing w:line="480" w:lineRule="auto"/>
        <w:rPr>
          <w:rFonts w:ascii="Times New Roman" w:hAnsi="Times New Roman"/>
        </w:rPr>
      </w:pPr>
    </w:p>
    <w:tbl>
      <w:tblPr>
        <w:tblStyle w:val="TableGrid"/>
        <w:tblW w:w="0" w:type="auto"/>
        <w:tblLook w:val="04A0" w:firstRow="1" w:lastRow="0" w:firstColumn="1" w:lastColumn="0" w:noHBand="0" w:noVBand="1"/>
      </w:tblPr>
      <w:tblGrid>
        <w:gridCol w:w="4176"/>
        <w:gridCol w:w="4176"/>
      </w:tblGrid>
      <w:tr w:rsidR="002E26BC" w14:paraId="3A2E8DEF" w14:textId="77777777" w:rsidTr="006F05AC">
        <w:tc>
          <w:tcPr>
            <w:tcW w:w="4176" w:type="dxa"/>
          </w:tcPr>
          <w:p w14:paraId="4CA5F954"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2005</w:t>
            </w:r>
          </w:p>
        </w:tc>
        <w:tc>
          <w:tcPr>
            <w:tcW w:w="4176" w:type="dxa"/>
          </w:tcPr>
          <w:p w14:paraId="165AF325"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123</w:t>
            </w:r>
          </w:p>
        </w:tc>
      </w:tr>
      <w:tr w:rsidR="002E26BC" w14:paraId="174BF6E4" w14:textId="77777777" w:rsidTr="006F05AC">
        <w:tc>
          <w:tcPr>
            <w:tcW w:w="4176" w:type="dxa"/>
          </w:tcPr>
          <w:p w14:paraId="2707EC35"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2006</w:t>
            </w:r>
          </w:p>
        </w:tc>
        <w:tc>
          <w:tcPr>
            <w:tcW w:w="4176" w:type="dxa"/>
          </w:tcPr>
          <w:p w14:paraId="75FD73AF"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315</w:t>
            </w:r>
          </w:p>
        </w:tc>
      </w:tr>
      <w:tr w:rsidR="002E26BC" w14:paraId="5E36C69C" w14:textId="77777777" w:rsidTr="006F05AC">
        <w:tc>
          <w:tcPr>
            <w:tcW w:w="4176" w:type="dxa"/>
          </w:tcPr>
          <w:p w14:paraId="584B351C"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2007</w:t>
            </w:r>
          </w:p>
        </w:tc>
        <w:tc>
          <w:tcPr>
            <w:tcW w:w="4176" w:type="dxa"/>
          </w:tcPr>
          <w:p w14:paraId="58415A6C"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481</w:t>
            </w:r>
          </w:p>
        </w:tc>
      </w:tr>
      <w:tr w:rsidR="002E26BC" w14:paraId="7FF6FA45" w14:textId="77777777" w:rsidTr="006F05AC">
        <w:tc>
          <w:tcPr>
            <w:tcW w:w="4176" w:type="dxa"/>
          </w:tcPr>
          <w:p w14:paraId="766E45A8"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2008</w:t>
            </w:r>
          </w:p>
        </w:tc>
        <w:tc>
          <w:tcPr>
            <w:tcW w:w="4176" w:type="dxa"/>
          </w:tcPr>
          <w:p w14:paraId="7F7328F3"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485</w:t>
            </w:r>
          </w:p>
        </w:tc>
      </w:tr>
      <w:tr w:rsidR="002E26BC" w14:paraId="281AEEDA" w14:textId="77777777" w:rsidTr="006F05AC">
        <w:tc>
          <w:tcPr>
            <w:tcW w:w="4176" w:type="dxa"/>
          </w:tcPr>
          <w:p w14:paraId="40EC1CFB"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2009</w:t>
            </w:r>
          </w:p>
        </w:tc>
        <w:tc>
          <w:tcPr>
            <w:tcW w:w="4176" w:type="dxa"/>
          </w:tcPr>
          <w:p w14:paraId="3D20A306"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514</w:t>
            </w:r>
          </w:p>
        </w:tc>
      </w:tr>
      <w:tr w:rsidR="002E26BC" w14:paraId="1D50D099" w14:textId="77777777" w:rsidTr="006F05AC">
        <w:tc>
          <w:tcPr>
            <w:tcW w:w="4176" w:type="dxa"/>
          </w:tcPr>
          <w:p w14:paraId="2C49FA96"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2010</w:t>
            </w:r>
          </w:p>
        </w:tc>
        <w:tc>
          <w:tcPr>
            <w:tcW w:w="4176" w:type="dxa"/>
          </w:tcPr>
          <w:p w14:paraId="2D1F1AB8"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384</w:t>
            </w:r>
          </w:p>
        </w:tc>
      </w:tr>
      <w:tr w:rsidR="002E26BC" w14:paraId="68EC66E5" w14:textId="77777777" w:rsidTr="006F05AC">
        <w:tc>
          <w:tcPr>
            <w:tcW w:w="4176" w:type="dxa"/>
          </w:tcPr>
          <w:p w14:paraId="405F498F"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2011</w:t>
            </w:r>
          </w:p>
        </w:tc>
        <w:tc>
          <w:tcPr>
            <w:tcW w:w="4176" w:type="dxa"/>
          </w:tcPr>
          <w:p w14:paraId="2295D3D5"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342</w:t>
            </w:r>
          </w:p>
        </w:tc>
      </w:tr>
      <w:tr w:rsidR="002E26BC" w14:paraId="7F54DA4B" w14:textId="77777777" w:rsidTr="006F05AC">
        <w:tc>
          <w:tcPr>
            <w:tcW w:w="4176" w:type="dxa"/>
          </w:tcPr>
          <w:p w14:paraId="50345B32"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2012</w:t>
            </w:r>
          </w:p>
        </w:tc>
        <w:tc>
          <w:tcPr>
            <w:tcW w:w="4176" w:type="dxa"/>
          </w:tcPr>
          <w:p w14:paraId="039B7E9C"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290</w:t>
            </w:r>
          </w:p>
        </w:tc>
      </w:tr>
      <w:tr w:rsidR="002E26BC" w14:paraId="392DCED3" w14:textId="77777777" w:rsidTr="006F05AC">
        <w:tc>
          <w:tcPr>
            <w:tcW w:w="4176" w:type="dxa"/>
          </w:tcPr>
          <w:p w14:paraId="75477537"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2013</w:t>
            </w:r>
          </w:p>
        </w:tc>
        <w:tc>
          <w:tcPr>
            <w:tcW w:w="4176" w:type="dxa"/>
          </w:tcPr>
          <w:p w14:paraId="5168B67E"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290</w:t>
            </w:r>
          </w:p>
        </w:tc>
      </w:tr>
      <w:tr w:rsidR="002E26BC" w14:paraId="238F0678" w14:textId="77777777" w:rsidTr="006F05AC">
        <w:tc>
          <w:tcPr>
            <w:tcW w:w="4176" w:type="dxa"/>
          </w:tcPr>
          <w:p w14:paraId="2D644055"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FY 2014</w:t>
            </w:r>
          </w:p>
        </w:tc>
        <w:tc>
          <w:tcPr>
            <w:tcW w:w="4176" w:type="dxa"/>
          </w:tcPr>
          <w:p w14:paraId="7A04C1E2" w14:textId="77777777" w:rsidR="002E26BC" w:rsidRPr="000435B1" w:rsidRDefault="002E26BC" w:rsidP="006F05AC">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jc w:val="center"/>
              <w:rPr>
                <w:rFonts w:ascii="Times New Roman" w:hAnsi="Times New Roman" w:cs="Arial"/>
              </w:rPr>
            </w:pPr>
            <w:r w:rsidRPr="000435B1">
              <w:rPr>
                <w:rFonts w:ascii="Times New Roman" w:hAnsi="Times New Roman" w:cs="Arial"/>
              </w:rPr>
              <w:t>291</w:t>
            </w:r>
          </w:p>
        </w:tc>
      </w:tr>
    </w:tbl>
    <w:p w14:paraId="40F7FDBD" w14:textId="77777777" w:rsidR="002E26BC" w:rsidRPr="00015FA3" w:rsidRDefault="002E26BC" w:rsidP="002E26BC">
      <w:pPr>
        <w:pStyle w:val="Body"/>
        <w:suppressAutoHyphens/>
        <w:rPr>
          <w:rFonts w:ascii="Times New Roman" w:hAnsi="Times New Roman"/>
        </w:rPr>
      </w:pPr>
    </w:p>
    <w:p w14:paraId="04CE14D4" w14:textId="77777777" w:rsidR="002E26BC" w:rsidRDefault="002E26BC" w:rsidP="002E26BC">
      <w:pPr>
        <w:pStyle w:val="Body"/>
        <w:suppressAutoHyphens/>
        <w:rPr>
          <w:rFonts w:ascii="Times New Roman" w:hAnsi="Times New Roman"/>
        </w:rPr>
      </w:pPr>
      <w:r w:rsidRPr="00015FA3">
        <w:rPr>
          <w:rFonts w:ascii="Times New Roman" w:hAnsi="Times New Roman"/>
        </w:rPr>
        <w:t>Source: (The Department of Homeland Security</w:t>
      </w:r>
      <w:r>
        <w:rPr>
          <w:rFonts w:ascii="Times New Roman" w:hAnsi="Times New Roman"/>
        </w:rPr>
        <w:t>, 2014).</w:t>
      </w:r>
    </w:p>
    <w:p w14:paraId="7101C255" w14:textId="77777777" w:rsidR="002E26BC" w:rsidRDefault="002E26BC" w:rsidP="002E26BC">
      <w:pPr>
        <w:pStyle w:val="Body"/>
        <w:suppressAutoHyphens/>
        <w:rPr>
          <w:rFonts w:ascii="Times New Roman" w:hAnsi="Times New Roman"/>
        </w:rPr>
      </w:pPr>
    </w:p>
    <w:p w14:paraId="6B89355B" w14:textId="77777777" w:rsidR="002E26BC" w:rsidRDefault="002E26BC" w:rsidP="002E26BC">
      <w:pPr>
        <w:pStyle w:val="Body"/>
        <w:suppressAutoHyphens/>
        <w:spacing w:line="480" w:lineRule="auto"/>
        <w:rPr>
          <w:rFonts w:ascii="Times New Roman" w:hAnsi="Times New Roman"/>
        </w:rPr>
      </w:pPr>
      <w:r>
        <w:rPr>
          <w:rFonts w:ascii="Times New Roman" w:hAnsi="Times New Roman"/>
        </w:rPr>
        <w:tab/>
      </w:r>
      <w:proofErr w:type="spellStart"/>
      <w:r w:rsidRPr="002640CB">
        <w:rPr>
          <w:rFonts w:ascii="Times New Roman" w:hAnsi="Times New Roman"/>
        </w:rPr>
        <w:t>DNDO’s</w:t>
      </w:r>
      <w:proofErr w:type="spellEnd"/>
      <w:r w:rsidRPr="002640CB">
        <w:rPr>
          <w:rFonts w:ascii="Times New Roman" w:hAnsi="Times New Roman"/>
        </w:rPr>
        <w:t xml:space="preserve"> mission extends to international initiatives with national security implications. The DNDO organizational structure included procurement groups in the Research &amp; Development and Transformational-Research &amp; Development arenas. Adaptation of the strategy beyond international partnerships to begin deployments of basic radiation detection equipment within the continental United States (</w:t>
      </w:r>
      <w:proofErr w:type="spellStart"/>
      <w:r w:rsidRPr="002640CB">
        <w:rPr>
          <w:rFonts w:ascii="Times New Roman" w:hAnsi="Times New Roman"/>
        </w:rPr>
        <w:t>CONUS</w:t>
      </w:r>
      <w:proofErr w:type="spellEnd"/>
      <w:r w:rsidRPr="002640CB">
        <w:rPr>
          <w:rFonts w:ascii="Times New Roman" w:hAnsi="Times New Roman"/>
        </w:rPr>
        <w:t xml:space="preserve">) became a cornerstone of the post-9/11 domestic response to the nuclear threat. New federal personnel were hired </w:t>
      </w:r>
      <w:r w:rsidRPr="002640CB">
        <w:rPr>
          <w:rFonts w:ascii="Times New Roman" w:hAnsi="Times New Roman"/>
          <w:iCs/>
        </w:rPr>
        <w:t xml:space="preserve">to manage the deployments of commercially available equipment and to oversee the research and development of </w:t>
      </w:r>
      <w:r w:rsidRPr="002640CB">
        <w:rPr>
          <w:rFonts w:ascii="Times New Roman" w:hAnsi="Times New Roman"/>
          <w:iCs/>
        </w:rPr>
        <w:lastRenderedPageBreak/>
        <w:t xml:space="preserve">next-generation capabilities that might be suitable for rapid cargo scanning or passive, </w:t>
      </w:r>
      <w:r w:rsidRPr="00E61F8D">
        <w:rPr>
          <w:rFonts w:ascii="Times New Roman" w:hAnsi="Times New Roman"/>
          <w:iCs/>
        </w:rPr>
        <w:t>discreet inspection.</w:t>
      </w:r>
      <w:r w:rsidRPr="002640CB">
        <w:rPr>
          <w:rFonts w:ascii="Times New Roman" w:hAnsi="Times New Roman"/>
        </w:rPr>
        <w:tab/>
      </w:r>
    </w:p>
    <w:p w14:paraId="09D0D547" w14:textId="49199D56" w:rsidR="002E26BC" w:rsidRDefault="002E26BC" w:rsidP="002E26BC">
      <w:pPr>
        <w:pStyle w:val="ListParagraph"/>
        <w:spacing w:line="480" w:lineRule="auto"/>
        <w:ind w:left="0"/>
        <w:rPr>
          <w:rFonts w:ascii="Times New Roman" w:hAnsi="Times New Roman"/>
        </w:rPr>
      </w:pPr>
      <w:r>
        <w:rPr>
          <w:rFonts w:ascii="Times New Roman" w:hAnsi="Times New Roman"/>
        </w:rPr>
        <w:tab/>
      </w:r>
      <w:r w:rsidRPr="002640CB">
        <w:rPr>
          <w:rFonts w:ascii="Times New Roman" w:hAnsi="Times New Roman"/>
        </w:rPr>
        <w:t xml:space="preserve">Detection equipment deployments </w:t>
      </w:r>
      <w:r>
        <w:rPr>
          <w:rFonts w:ascii="Times New Roman" w:hAnsi="Times New Roman"/>
        </w:rPr>
        <w:t xml:space="preserve">enjoyed broad bipartisan support </w:t>
      </w:r>
      <w:r w:rsidRPr="002640CB">
        <w:rPr>
          <w:rFonts w:ascii="Times New Roman" w:hAnsi="Times New Roman"/>
        </w:rPr>
        <w:t>from 2001 through 2008, receiving hearty substantial budget increases during this time</w:t>
      </w:r>
      <w:proofErr w:type="gramStart"/>
      <w:r w:rsidRPr="002640CB">
        <w:rPr>
          <w:rFonts w:ascii="Times New Roman" w:hAnsi="Times New Roman"/>
        </w:rPr>
        <w:t xml:space="preserve">.  </w:t>
      </w:r>
      <w:proofErr w:type="gramEnd"/>
      <w:r w:rsidRPr="002640CB">
        <w:rPr>
          <w:rFonts w:ascii="Times New Roman" w:hAnsi="Times New Roman"/>
        </w:rPr>
        <w:t xml:space="preserve">The significant investments associated with detection equipment deployments indicated </w:t>
      </w:r>
      <w:r>
        <w:rPr>
          <w:rFonts w:ascii="Times New Roman" w:hAnsi="Times New Roman"/>
        </w:rPr>
        <w:t xml:space="preserve">broad national support for </w:t>
      </w:r>
      <w:r w:rsidRPr="002640CB">
        <w:rPr>
          <w:rFonts w:ascii="Times New Roman" w:hAnsi="Times New Roman"/>
        </w:rPr>
        <w:t>nuclear security programs</w:t>
      </w:r>
      <w:proofErr w:type="gramStart"/>
      <w:r w:rsidRPr="002640CB">
        <w:rPr>
          <w:rFonts w:ascii="Times New Roman" w:hAnsi="Times New Roman"/>
        </w:rPr>
        <w:t xml:space="preserve">.  </w:t>
      </w:r>
      <w:proofErr w:type="gramEnd"/>
      <w:r w:rsidRPr="002640CB">
        <w:rPr>
          <w:rFonts w:ascii="Times New Roman" w:hAnsi="Times New Roman"/>
        </w:rPr>
        <w:t>Although detection equipment became a popular answer to the nuclear threat question, equipment critics cautioned against the perception of it serving as a silver bullet, reinforcing the importance of human intelligence operations overseas and the training and education law enforcement officers domestically</w:t>
      </w:r>
      <w:proofErr w:type="gramStart"/>
      <w:r w:rsidRPr="002640CB">
        <w:rPr>
          <w:rFonts w:ascii="Times New Roman" w:hAnsi="Times New Roman"/>
        </w:rPr>
        <w:t xml:space="preserve">.  </w:t>
      </w:r>
      <w:proofErr w:type="gramEnd"/>
      <w:r w:rsidRPr="002640CB">
        <w:rPr>
          <w:rFonts w:ascii="Times New Roman" w:hAnsi="Times New Roman"/>
        </w:rPr>
        <w:t>The support for a multi-front approach to interdiction is primarily because the equipment is limited in several ways</w:t>
      </w:r>
      <w:proofErr w:type="gramStart"/>
      <w:r w:rsidRPr="002640CB">
        <w:rPr>
          <w:rFonts w:ascii="Times New Roman" w:hAnsi="Times New Roman"/>
        </w:rPr>
        <w:t xml:space="preserve">.  </w:t>
      </w:r>
      <w:proofErr w:type="gramEnd"/>
      <w:r w:rsidRPr="002640CB">
        <w:rPr>
          <w:rFonts w:ascii="Times New Roman" w:hAnsi="Times New Roman"/>
        </w:rPr>
        <w:t>Detection equipment initially assisted with personnel safety by detecting and measuring radiation emissions at nuclear sites. When the national security mission emerged, private companies and the national laboratories sought to develop alternate platforms and designs for national security applications. However, equipment is simply a tool, and without advance information regarding networks and their shipments, law enforcement and intelligence personnel were unlikely to preemptively identify a single threat container amongst the millions flowing through streams of commerce each day</w:t>
      </w:r>
      <w:proofErr w:type="gramStart"/>
      <w:r w:rsidRPr="002640CB">
        <w:rPr>
          <w:rFonts w:ascii="Times New Roman" w:hAnsi="Times New Roman"/>
        </w:rPr>
        <w:t xml:space="preserve">.  </w:t>
      </w:r>
      <w:proofErr w:type="gramEnd"/>
      <w:r w:rsidRPr="002640CB">
        <w:rPr>
          <w:rFonts w:ascii="Times New Roman" w:hAnsi="Times New Roman"/>
        </w:rPr>
        <w:t>Detection equipment installations rely heavily on the accuracy of the stochastic model used by the USG to determine site locations.</w:t>
      </w:r>
      <w:r w:rsidRPr="002640CB">
        <w:rPr>
          <w:rStyle w:val="FootnoteReference"/>
          <w:rFonts w:ascii="Times New Roman" w:hAnsi="Times New Roman"/>
          <w:sz w:val="24"/>
        </w:rPr>
        <w:footnoteReference w:id="3"/>
      </w:r>
      <w:proofErr w:type="gramStart"/>
      <w:r w:rsidRPr="002640CB">
        <w:rPr>
          <w:rFonts w:ascii="Times New Roman" w:hAnsi="Times New Roman"/>
        </w:rPr>
        <w:t xml:space="preserve">  </w:t>
      </w:r>
      <w:proofErr w:type="gramEnd"/>
      <w:r w:rsidRPr="002640CB">
        <w:rPr>
          <w:rFonts w:ascii="Times New Roman" w:hAnsi="Times New Roman"/>
        </w:rPr>
        <w:lastRenderedPageBreak/>
        <w:t xml:space="preserve">This approach to deployment is greatly enhanced by continuous updating of the </w:t>
      </w:r>
      <w:r>
        <w:rPr>
          <w:rFonts w:ascii="Times New Roman" w:hAnsi="Times New Roman"/>
        </w:rPr>
        <w:t>factors that populate the model</w:t>
      </w:r>
      <w:proofErr w:type="gramStart"/>
      <w:r>
        <w:rPr>
          <w:rFonts w:ascii="Times New Roman" w:hAnsi="Times New Roman"/>
        </w:rPr>
        <w:t xml:space="preserve">.  </w:t>
      </w:r>
      <w:proofErr w:type="gramEnd"/>
      <w:r w:rsidRPr="002640CB">
        <w:rPr>
          <w:rFonts w:ascii="Times New Roman" w:hAnsi="Times New Roman"/>
        </w:rPr>
        <w:t xml:space="preserve">DNDO endeavored to provide a holistic approach to deployments and includes </w:t>
      </w:r>
      <w:proofErr w:type="spellStart"/>
      <w:r w:rsidRPr="002640CB">
        <w:rPr>
          <w:rFonts w:ascii="Times New Roman" w:hAnsi="Times New Roman"/>
        </w:rPr>
        <w:t>detailees</w:t>
      </w:r>
      <w:proofErr w:type="spellEnd"/>
      <w:r w:rsidRPr="002640CB">
        <w:rPr>
          <w:rFonts w:ascii="Times New Roman" w:hAnsi="Times New Roman"/>
        </w:rPr>
        <w:t xml:space="preserve"> from federal law enforcement (FBI, Customs) and other departments with nuclear security missions (</w:t>
      </w:r>
      <w:r w:rsidR="003020C0">
        <w:rPr>
          <w:rFonts w:ascii="Times New Roman" w:hAnsi="Times New Roman"/>
        </w:rPr>
        <w:t>DOE, DOD</w:t>
      </w:r>
      <w:r w:rsidRPr="002640CB">
        <w:rPr>
          <w:rFonts w:ascii="Times New Roman" w:hAnsi="Times New Roman"/>
        </w:rPr>
        <w:t>)—but funding for alternate approaches to interdiction such as specialized training for customs and border control personnel, targeted human intelligence (</w:t>
      </w:r>
      <w:proofErr w:type="spellStart"/>
      <w:r w:rsidRPr="002640CB">
        <w:rPr>
          <w:rFonts w:ascii="Times New Roman" w:hAnsi="Times New Roman"/>
        </w:rPr>
        <w:t>HUMINT</w:t>
      </w:r>
      <w:proofErr w:type="spellEnd"/>
      <w:r w:rsidRPr="002640CB">
        <w:rPr>
          <w:rFonts w:ascii="Times New Roman" w:hAnsi="Times New Roman"/>
        </w:rPr>
        <w:t>) operations, site security and export control regimes did not always receive support commensurate with the additional demands impos</w:t>
      </w:r>
      <w:r>
        <w:rPr>
          <w:rFonts w:ascii="Times New Roman" w:hAnsi="Times New Roman"/>
        </w:rPr>
        <w:t>ed by equipment installations.</w:t>
      </w:r>
    </w:p>
    <w:p w14:paraId="2607C6BA" w14:textId="1ED16B78" w:rsidR="002E26BC" w:rsidRDefault="002E26BC" w:rsidP="00213088">
      <w:pPr>
        <w:suppressAutoHyphens/>
        <w:spacing w:line="480" w:lineRule="auto"/>
      </w:pPr>
      <w:r>
        <w:tab/>
        <w:t xml:space="preserve">The initial excitement surrounding the promise of detection equipment programs soon shifted, as public interest waned and the significant hurdles associated with successfully deploying a </w:t>
      </w:r>
      <w:proofErr w:type="spellStart"/>
      <w:r>
        <w:t>GNDA</w:t>
      </w:r>
      <w:proofErr w:type="spellEnd"/>
      <w:r>
        <w:t xml:space="preserve"> became entirely apparent</w:t>
      </w:r>
      <w:proofErr w:type="gramStart"/>
      <w:r>
        <w:t xml:space="preserve">.  </w:t>
      </w:r>
      <w:proofErr w:type="gramEnd"/>
      <w:r>
        <w:t>The data representing these events set the conditions that led to the policy change expected by the research hypothesis</w:t>
      </w:r>
      <w:proofErr w:type="gramStart"/>
      <w:r>
        <w:t xml:space="preserve">.  Analysis </w:t>
      </w:r>
      <w:r w:rsidR="008720DC">
        <w:t>of</w:t>
      </w:r>
      <w:r>
        <w:t xml:space="preserve"> findings </w:t>
      </w:r>
      <w:r w:rsidR="008720DC">
        <w:t xml:space="preserve">related to the next phases of the </w:t>
      </w:r>
      <w:proofErr w:type="spellStart"/>
      <w:r w:rsidR="008720DC">
        <w:t>IAC</w:t>
      </w:r>
      <w:proofErr w:type="spellEnd"/>
      <w:r w:rsidR="008720DC">
        <w:t xml:space="preserve"> are</w:t>
      </w:r>
      <w:proofErr w:type="gramEnd"/>
      <w:r w:rsidR="008720DC">
        <w:t xml:space="preserve"> described </w:t>
      </w:r>
      <w:r w:rsidR="00B94E20">
        <w:t xml:space="preserve">in </w:t>
      </w:r>
      <w:r w:rsidR="00097F1B">
        <w:t>Chapter Four.</w:t>
      </w:r>
    </w:p>
    <w:p w14:paraId="00B704DB" w14:textId="37909E8E" w:rsidR="00213088" w:rsidRPr="00296389" w:rsidRDefault="008A0E2B" w:rsidP="00213088">
      <w:pPr>
        <w:suppressAutoHyphens/>
        <w:spacing w:line="480" w:lineRule="auto"/>
      </w:pPr>
      <w:r>
        <w:t xml:space="preserve">  </w:t>
      </w:r>
      <w:r w:rsidR="005628DD">
        <w:t xml:space="preserve">  </w:t>
      </w:r>
      <w:r w:rsidR="00811FC4">
        <w:tab/>
        <w:t>John Mueller’s (2006) book describe</w:t>
      </w:r>
      <w:r w:rsidR="0081162D">
        <w:t>d</w:t>
      </w:r>
      <w:r w:rsidR="00811FC4">
        <w:t xml:space="preserve"> the manner in which the U.S. responded overwhelmingly to the 9/11 attacks, and believes that much, if not most of the money and effort spent on counterterrorism since 2001 is wasted </w:t>
      </w:r>
      <w:sdt>
        <w:sdtPr>
          <w:id w:val="964625593"/>
          <w:citation/>
        </w:sdtPr>
        <w:sdtEndPr/>
        <w:sdtContent>
          <w:r w:rsidR="00811FC4">
            <w:fldChar w:fldCharType="begin"/>
          </w:r>
          <w:r w:rsidR="002C0716">
            <w:instrText xml:space="preserve">CITATION Mue061 \p 5 \l 1033 </w:instrText>
          </w:r>
          <w:r w:rsidR="00811FC4">
            <w:fldChar w:fldCharType="separate"/>
          </w:r>
          <w:r w:rsidR="002C0716">
            <w:rPr>
              <w:noProof/>
            </w:rPr>
            <w:t>(Mueller, Overblown: How Politicians and the Terrorism Industry Inflate National Security Threats, and Why We Believe Them, 2006, p. 5)</w:t>
          </w:r>
          <w:r w:rsidR="00811FC4">
            <w:fldChar w:fldCharType="end"/>
          </w:r>
        </w:sdtContent>
      </w:sdt>
      <w:proofErr w:type="gramStart"/>
      <w:r w:rsidR="00811FC4">
        <w:t xml:space="preserve">.  </w:t>
      </w:r>
      <w:proofErr w:type="gramEnd"/>
      <w:r w:rsidR="00811FC4">
        <w:t>Mueller also note</w:t>
      </w:r>
      <w:r w:rsidR="0081162D">
        <w:t>d</w:t>
      </w:r>
      <w:r w:rsidR="00811FC4">
        <w:t xml:space="preserve"> the low-tech approach Al Qaeda employed in the 9/11 </w:t>
      </w:r>
      <w:proofErr w:type="gramStart"/>
      <w:r w:rsidR="00811FC4">
        <w:t>attack</w:t>
      </w:r>
      <w:proofErr w:type="gramEnd"/>
      <w:r w:rsidR="00811FC4">
        <w:t>, and state</w:t>
      </w:r>
      <w:r w:rsidR="0081162D">
        <w:t>d</w:t>
      </w:r>
      <w:r w:rsidR="00811FC4">
        <w:t xml:space="preserve"> that while the likelihood of such an attack is low, and if it did occur, Americans could recover from it.  However, he </w:t>
      </w:r>
      <w:r w:rsidR="0081162D">
        <w:t>also</w:t>
      </w:r>
      <w:r w:rsidR="00811FC4">
        <w:t xml:space="preserve"> indicate</w:t>
      </w:r>
      <w:r w:rsidR="0081162D">
        <w:t>d</w:t>
      </w:r>
      <w:r w:rsidR="00811FC4">
        <w:t xml:space="preserve"> that the destructive capacity of nuclear weapons warrants some policy responses </w:t>
      </w:r>
      <w:sdt>
        <w:sdtPr>
          <w:id w:val="241766115"/>
          <w:citation/>
        </w:sdtPr>
        <w:sdtEndPr/>
        <w:sdtContent>
          <w:r w:rsidR="00811FC4">
            <w:fldChar w:fldCharType="begin"/>
          </w:r>
          <w:r w:rsidR="002C0716">
            <w:instrText xml:space="preserve">CITATION Mue061 \p 15 \l 1033 </w:instrText>
          </w:r>
          <w:r w:rsidR="00811FC4">
            <w:fldChar w:fldCharType="separate"/>
          </w:r>
          <w:r w:rsidR="002C0716">
            <w:rPr>
              <w:noProof/>
            </w:rPr>
            <w:t xml:space="preserve">(Mueller, Overblown: How Politicians and the </w:t>
          </w:r>
          <w:r w:rsidR="002C0716">
            <w:rPr>
              <w:noProof/>
            </w:rPr>
            <w:lastRenderedPageBreak/>
            <w:t>Terrorism Industry Inflate National Security Threats, and Why We Believe Them, 2006, p. 15)</w:t>
          </w:r>
          <w:r w:rsidR="00811FC4">
            <w:fldChar w:fldCharType="end"/>
          </w:r>
        </w:sdtContent>
      </w:sdt>
      <w:r w:rsidR="00811FC4">
        <w:t>.</w:t>
      </w:r>
    </w:p>
    <w:p w14:paraId="084204A7" w14:textId="7976F51E" w:rsidR="00213088" w:rsidRDefault="00213088" w:rsidP="00213088">
      <w:pPr>
        <w:suppressAutoHyphens/>
        <w:spacing w:line="480" w:lineRule="auto"/>
      </w:pPr>
      <w:r>
        <w:tab/>
      </w:r>
      <w:r w:rsidR="006A50CE">
        <w:t>The public’s fascination and concern with the nuclear threat prevailed over the option of taking no significant actions in the years that followed the 9/11 attacks</w:t>
      </w:r>
      <w:proofErr w:type="gramStart"/>
      <w:r w:rsidR="006A50CE">
        <w:t xml:space="preserve">.  </w:t>
      </w:r>
      <w:proofErr w:type="gramEnd"/>
      <w:r>
        <w:t xml:space="preserve">Determining the manner in which </w:t>
      </w:r>
      <w:r w:rsidR="006A50CE">
        <w:t xml:space="preserve">the </w:t>
      </w:r>
      <w:r>
        <w:t xml:space="preserve">events of this case </w:t>
      </w:r>
      <w:r w:rsidR="00811FC4">
        <w:t xml:space="preserve">lend </w:t>
      </w:r>
      <w:r w:rsidR="00081DC7">
        <w:t xml:space="preserve">themselves to the </w:t>
      </w:r>
      <w:proofErr w:type="spellStart"/>
      <w:r w:rsidR="00081DC7">
        <w:t>IAC</w:t>
      </w:r>
      <w:proofErr w:type="spellEnd"/>
      <w:r w:rsidR="00081DC7">
        <w:t xml:space="preserve"> and</w:t>
      </w:r>
      <w:r w:rsidR="00811FC4">
        <w:t xml:space="preserve"> </w:t>
      </w:r>
      <w:r>
        <w:t>progress through the</w:t>
      </w:r>
      <w:r w:rsidR="00811FC4">
        <w:t xml:space="preserve"> cycle</w:t>
      </w:r>
      <w:r>
        <w:t xml:space="preserve"> is an important component of the project</w:t>
      </w:r>
      <w:proofErr w:type="gramStart"/>
      <w:r>
        <w:t xml:space="preserve">.  </w:t>
      </w:r>
      <w:proofErr w:type="gramEnd"/>
      <w:r>
        <w:t xml:space="preserve">Content analyses of the news items and historical context gleaned from the Congressional Hearings shape the understanding of the events throughout the decade and how they reflect the phases of the </w:t>
      </w:r>
      <w:proofErr w:type="spellStart"/>
      <w:r>
        <w:t>IAC</w:t>
      </w:r>
      <w:proofErr w:type="spellEnd"/>
      <w:proofErr w:type="gramStart"/>
      <w:r>
        <w:t xml:space="preserve">.  </w:t>
      </w:r>
      <w:proofErr w:type="gramEnd"/>
      <w:r>
        <w:t xml:space="preserve">Later, in the Analysis Chapter, the historical events are incorporated into the </w:t>
      </w:r>
      <w:proofErr w:type="spellStart"/>
      <w:r>
        <w:t>IAC</w:t>
      </w:r>
      <w:proofErr w:type="spellEnd"/>
      <w:r>
        <w:t xml:space="preserve"> by describing the context and specific events that occurred; anecdotal evidence is provided to support the assignment to each of the five phases.  </w:t>
      </w:r>
    </w:p>
    <w:p w14:paraId="67B92BE5" w14:textId="4E5F9BED" w:rsidR="00213088" w:rsidRDefault="00213088" w:rsidP="00213088">
      <w:pPr>
        <w:suppressAutoHyphens/>
        <w:spacing w:line="480" w:lineRule="auto"/>
      </w:pPr>
      <w:r>
        <w:tab/>
        <w:t xml:space="preserve">Next, the </w:t>
      </w:r>
      <w:proofErr w:type="spellStart"/>
      <w:r>
        <w:t>IAC</w:t>
      </w:r>
      <w:proofErr w:type="spellEnd"/>
      <w:r>
        <w:t xml:space="preserve"> literature review describes how </w:t>
      </w:r>
      <w:proofErr w:type="spellStart"/>
      <w:r>
        <w:t>Birkland</w:t>
      </w:r>
      <w:proofErr w:type="spellEnd"/>
      <w:r>
        <w:t xml:space="preserve"> </w:t>
      </w:r>
      <w:r w:rsidR="00197534">
        <w:t xml:space="preserve">(2004) </w:t>
      </w:r>
      <w:r>
        <w:t xml:space="preserve">conducted a case study of the 9/11 terrorist events and the manner in which </w:t>
      </w:r>
      <w:r w:rsidR="00D14C3C">
        <w:t xml:space="preserve">the </w:t>
      </w:r>
      <w:proofErr w:type="spellStart"/>
      <w:r>
        <w:t>IAC</w:t>
      </w:r>
      <w:proofErr w:type="spellEnd"/>
      <w:r>
        <w:t xml:space="preserve"> aptly aligned events to each phase, validating the efficacy of the </w:t>
      </w:r>
      <w:r w:rsidR="00197534">
        <w:t>cycle.</w:t>
      </w:r>
    </w:p>
    <w:p w14:paraId="45D5E27F" w14:textId="77777777" w:rsidR="00213088" w:rsidRPr="00BE17A3" w:rsidRDefault="00213088" w:rsidP="00213088">
      <w:pPr>
        <w:pStyle w:val="ListParagraph"/>
        <w:ind w:left="0"/>
        <w:jc w:val="center"/>
        <w:rPr>
          <w:rFonts w:ascii="Times New Roman" w:hAnsi="Times New Roman" w:cs="Times New Roman"/>
          <w:b/>
          <w:color w:val="auto"/>
        </w:rPr>
      </w:pPr>
      <w:r w:rsidRPr="00BE17A3">
        <w:rPr>
          <w:rFonts w:ascii="Times New Roman" w:hAnsi="Times New Roman" w:cs="Times New Roman"/>
          <w:b/>
          <w:color w:val="auto"/>
        </w:rPr>
        <w:t>The Issue Attention Cycle: Literature Review</w:t>
      </w:r>
    </w:p>
    <w:p w14:paraId="395EEC51" w14:textId="77777777" w:rsidR="00213088" w:rsidRPr="002640CB" w:rsidRDefault="00213088" w:rsidP="00213088">
      <w:pPr>
        <w:pStyle w:val="ListParagraph"/>
        <w:ind w:left="0"/>
      </w:pPr>
    </w:p>
    <w:p w14:paraId="099CB286" w14:textId="47A59F22" w:rsidR="00213088" w:rsidRPr="002640CB" w:rsidRDefault="00213088" w:rsidP="00213088">
      <w:pPr>
        <w:suppressAutoHyphens/>
        <w:spacing w:line="480" w:lineRule="auto"/>
      </w:pPr>
      <w:r w:rsidRPr="002640CB">
        <w:tab/>
        <w:t xml:space="preserve">Since its initial presentation in 1972, Downs’ model has provided context </w:t>
      </w:r>
      <w:r>
        <w:t>for a variety of case studies</w:t>
      </w:r>
      <w:proofErr w:type="gramStart"/>
      <w:r>
        <w:t xml:space="preserve">.  </w:t>
      </w:r>
      <w:proofErr w:type="gramEnd"/>
      <w:r w:rsidRPr="002640CB">
        <w:t xml:space="preserve">Robert </w:t>
      </w:r>
      <w:proofErr w:type="spellStart"/>
      <w:r w:rsidRPr="002640CB">
        <w:t>Entman</w:t>
      </w:r>
      <w:proofErr w:type="spellEnd"/>
      <w:r w:rsidRPr="002640CB">
        <w:t xml:space="preserve"> </w:t>
      </w:r>
      <w:r w:rsidR="00600E94">
        <w:t>(20</w:t>
      </w:r>
      <w:r w:rsidR="009F0A6B">
        <w:t>03</w:t>
      </w:r>
      <w:r w:rsidR="00600E94">
        <w:t xml:space="preserve">) </w:t>
      </w:r>
      <w:r w:rsidRPr="002640CB">
        <w:t>describe</w:t>
      </w:r>
      <w:r w:rsidR="003E2D35">
        <w:t>d</w:t>
      </w:r>
      <w:r w:rsidRPr="002640CB">
        <w:t xml:space="preserve"> the relationship between public opinion and policy as ‘cascading network activation</w:t>
      </w:r>
      <w:r w:rsidR="009F0A6B">
        <w:t>’</w:t>
      </w:r>
      <w:r w:rsidRPr="002640CB">
        <w:t xml:space="preserve">; </w:t>
      </w:r>
      <w:proofErr w:type="spellStart"/>
      <w:r w:rsidRPr="002640CB">
        <w:t>Birkland</w:t>
      </w:r>
      <w:proofErr w:type="spellEnd"/>
      <w:r w:rsidRPr="002640CB">
        <w:t xml:space="preserve"> </w:t>
      </w:r>
      <w:r w:rsidR="005068E7">
        <w:t xml:space="preserve">(2004) </w:t>
      </w:r>
      <w:r w:rsidRPr="002640CB">
        <w:t>argue</w:t>
      </w:r>
      <w:r w:rsidR="003E2D35">
        <w:t>d</w:t>
      </w:r>
      <w:r w:rsidRPr="002640CB">
        <w:t xml:space="preserve"> that policy agenda setting is a process, and that often the media influence perception of what is most important on any given day</w:t>
      </w:r>
      <w:sdt>
        <w:sdtPr>
          <w:id w:val="1398171286"/>
          <w:citation/>
        </w:sdtPr>
        <w:sdtEndPr/>
        <w:sdtContent>
          <w:r w:rsidRPr="002640CB">
            <w:fldChar w:fldCharType="begin"/>
          </w:r>
          <w:r w:rsidRPr="002640CB">
            <w:instrText xml:space="preserve"> CITATION Pet091 \l 1033 </w:instrText>
          </w:r>
          <w:r w:rsidRPr="002640CB">
            <w:fldChar w:fldCharType="separate"/>
          </w:r>
          <w:r w:rsidR="001033C8">
            <w:rPr>
              <w:noProof/>
            </w:rPr>
            <w:t xml:space="preserve"> (Petersen, 2009)</w:t>
          </w:r>
          <w:r w:rsidRPr="002640CB">
            <w:fldChar w:fldCharType="end"/>
          </w:r>
        </w:sdtContent>
      </w:sdt>
      <w:proofErr w:type="gramStart"/>
      <w:r w:rsidRPr="002640CB">
        <w:t xml:space="preserve">.  </w:t>
      </w:r>
      <w:proofErr w:type="gramEnd"/>
      <w:r w:rsidRPr="002640CB">
        <w:t xml:space="preserve">Anthony Downs’ approach </w:t>
      </w:r>
      <w:r w:rsidR="00244F45">
        <w:t>is set apart from</w:t>
      </w:r>
      <w:r w:rsidRPr="002640CB">
        <w:t xml:space="preserve"> these</w:t>
      </w:r>
      <w:proofErr w:type="gramStart"/>
      <w:r w:rsidRPr="002640CB">
        <w:t xml:space="preserve">.  </w:t>
      </w:r>
      <w:proofErr w:type="gramEnd"/>
      <w:r w:rsidRPr="002640CB">
        <w:t xml:space="preserve">Like </w:t>
      </w:r>
      <w:proofErr w:type="spellStart"/>
      <w:r w:rsidRPr="002640CB">
        <w:t>Entman</w:t>
      </w:r>
      <w:proofErr w:type="spellEnd"/>
      <w:r w:rsidRPr="002640CB">
        <w:t xml:space="preserve"> and Birkland</w:t>
      </w:r>
      <w:r w:rsidR="005672EA">
        <w:t>’s approaches to public opinion and policy</w:t>
      </w:r>
      <w:r w:rsidRPr="002640CB">
        <w:t xml:space="preserve">, </w:t>
      </w:r>
      <w:r w:rsidR="005672EA">
        <w:t xml:space="preserve">the </w:t>
      </w:r>
      <w:proofErr w:type="spellStart"/>
      <w:r w:rsidR="005672EA">
        <w:t>IAC</w:t>
      </w:r>
      <w:proofErr w:type="spellEnd"/>
      <w:r w:rsidR="005672EA">
        <w:t xml:space="preserve"> enables a description of </w:t>
      </w:r>
      <w:r w:rsidRPr="002640CB">
        <w:t xml:space="preserve">phenomena surrounding issues </w:t>
      </w:r>
      <w:r w:rsidRPr="002640CB">
        <w:lastRenderedPageBreak/>
        <w:t>of “crucial importance to society”</w:t>
      </w:r>
      <w:r w:rsidR="005672EA">
        <w:t xml:space="preserve"> by considering media</w:t>
      </w:r>
      <w:r w:rsidRPr="002640CB">
        <w:t xml:space="preserve">, but </w:t>
      </w:r>
      <w:r w:rsidR="005672EA">
        <w:t>d</w:t>
      </w:r>
      <w:r w:rsidRPr="002640CB">
        <w:t>oes so with a model that indicates it is the public, not elite media, whose reaction to events determines media coverage</w:t>
      </w:r>
      <w:sdt>
        <w:sdtPr>
          <w:id w:val="-1730599138"/>
          <w:citation/>
        </w:sdtPr>
        <w:sdtEndPr/>
        <w:sdtContent>
          <w:r w:rsidR="007B3E83">
            <w:fldChar w:fldCharType="begin"/>
          </w:r>
          <w:r w:rsidR="007B3E83">
            <w:instrText xml:space="preserve">CITATION Dow72 \p 38 \l 1033 </w:instrText>
          </w:r>
          <w:r w:rsidR="007B3E83">
            <w:fldChar w:fldCharType="separate"/>
          </w:r>
          <w:r w:rsidR="001033C8">
            <w:rPr>
              <w:noProof/>
            </w:rPr>
            <w:t xml:space="preserve"> (Downs, 1972, p. 38)</w:t>
          </w:r>
          <w:r w:rsidR="007B3E83">
            <w:fldChar w:fldCharType="end"/>
          </w:r>
        </w:sdtContent>
      </w:sdt>
      <w:proofErr w:type="gramStart"/>
      <w:r w:rsidRPr="002640CB">
        <w:t xml:space="preserve">.  </w:t>
      </w:r>
      <w:proofErr w:type="gramEnd"/>
      <w:r w:rsidRPr="002640CB">
        <w:t xml:space="preserve">Versions of this proposition exist and there is no consensus </w:t>
      </w:r>
      <w:r w:rsidR="00DC391D">
        <w:t xml:space="preserve">about who drives issues to the </w:t>
      </w:r>
      <w:r w:rsidRPr="002640CB">
        <w:t>pinnacle of public attention</w:t>
      </w:r>
      <w:proofErr w:type="gramStart"/>
      <w:r w:rsidRPr="002640CB">
        <w:t xml:space="preserve">.  </w:t>
      </w:r>
      <w:proofErr w:type="gramEnd"/>
      <w:r w:rsidRPr="002640CB">
        <w:t xml:space="preserve">Jenkins-Smith and co-author </w:t>
      </w:r>
      <w:proofErr w:type="spellStart"/>
      <w:r w:rsidRPr="002640CB">
        <w:t>Kuhika</w:t>
      </w:r>
      <w:proofErr w:type="spellEnd"/>
      <w:r w:rsidRPr="002640CB">
        <w:t xml:space="preserve"> Gupta </w:t>
      </w:r>
      <w:r w:rsidR="00AD045D">
        <w:t xml:space="preserve">(2014) </w:t>
      </w:r>
      <w:r w:rsidRPr="002640CB">
        <w:t xml:space="preserve">critically reviewed the </w:t>
      </w:r>
      <w:proofErr w:type="spellStart"/>
      <w:r w:rsidRPr="002640CB">
        <w:t>IAC</w:t>
      </w:r>
      <w:proofErr w:type="spellEnd"/>
      <w:r w:rsidRPr="002640CB">
        <w:t xml:space="preserve"> over the years and made the following observation:  </w:t>
      </w:r>
    </w:p>
    <w:p w14:paraId="5B798303" w14:textId="21DC3EEF" w:rsidR="00213088" w:rsidRDefault="00213088" w:rsidP="00213088">
      <w:pPr>
        <w:suppressAutoHyphens/>
        <w:ind w:left="720"/>
        <w:rPr>
          <w:color w:val="000000"/>
        </w:rPr>
      </w:pPr>
      <w:r w:rsidRPr="002640CB">
        <w:rPr>
          <w:color w:val="000000"/>
        </w:rPr>
        <w:t>In other words, media attention is an important driver of public attention, but there is a feedback loop wherein public attention (or lack thereof) guides media attention. With respect to the latter, Downs argued that public attention orients governmental action by putting pressure on elected officials to “do something” about issues that have gone from dormant to highly salient in the minds of the American public. If and when the government attempts to do something, however, the public will realize that the problem is complicated and costly to solve. Thus, public attention drives govern</w:t>
      </w:r>
      <w:r w:rsidRPr="002640CB">
        <w:rPr>
          <w:color w:val="000000"/>
        </w:rPr>
        <w:softHyphen/>
        <w:t>ment attention, but (again) there is a feedback loop wherein government attention may cause disillusion and ultimately a decline in public attention</w:t>
      </w:r>
      <w:sdt>
        <w:sdtPr>
          <w:rPr>
            <w:color w:val="000000"/>
          </w:rPr>
          <w:id w:val="835199111"/>
          <w:citation/>
        </w:sdtPr>
        <w:sdtEndPr/>
        <w:sdtContent>
          <w:r w:rsidRPr="002640CB">
            <w:rPr>
              <w:color w:val="000000"/>
            </w:rPr>
            <w:fldChar w:fldCharType="begin"/>
          </w:r>
          <w:r w:rsidR="00B21F49">
            <w:rPr>
              <w:color w:val="000000"/>
            </w:rPr>
            <w:instrText xml:space="preserve">CITATION Gup14 \p 318-319 \l 1033 </w:instrText>
          </w:r>
          <w:r w:rsidRPr="002640CB">
            <w:rPr>
              <w:color w:val="000000"/>
            </w:rPr>
            <w:fldChar w:fldCharType="separate"/>
          </w:r>
          <w:r w:rsidR="001033C8">
            <w:rPr>
              <w:noProof/>
              <w:color w:val="000000"/>
            </w:rPr>
            <w:t xml:space="preserve"> </w:t>
          </w:r>
          <w:r w:rsidR="001033C8" w:rsidRPr="001033C8">
            <w:rPr>
              <w:noProof/>
              <w:color w:val="000000"/>
            </w:rPr>
            <w:t>(Gupta &amp; Jenkins-Smith, 2014, pp. 318-319)</w:t>
          </w:r>
          <w:r w:rsidRPr="002640CB">
            <w:rPr>
              <w:color w:val="000000"/>
            </w:rPr>
            <w:fldChar w:fldCharType="end"/>
          </w:r>
        </w:sdtContent>
      </w:sdt>
      <w:r>
        <w:rPr>
          <w:color w:val="000000"/>
        </w:rPr>
        <w:t>.</w:t>
      </w:r>
      <w:r w:rsidRPr="002640CB">
        <w:rPr>
          <w:color w:val="000000"/>
        </w:rPr>
        <w:t xml:space="preserve"> </w:t>
      </w:r>
    </w:p>
    <w:p w14:paraId="5FA3FD1A" w14:textId="77777777" w:rsidR="00213088" w:rsidRPr="002640CB" w:rsidRDefault="00213088" w:rsidP="00213088">
      <w:pPr>
        <w:suppressAutoHyphens/>
        <w:ind w:left="720"/>
        <w:rPr>
          <w:color w:val="000000"/>
        </w:rPr>
      </w:pPr>
    </w:p>
    <w:p w14:paraId="3131C7AE" w14:textId="73DEF3AD" w:rsidR="00213088" w:rsidRPr="002640CB" w:rsidRDefault="00213088" w:rsidP="00213088">
      <w:pPr>
        <w:suppressAutoHyphens/>
        <w:spacing w:line="480" w:lineRule="auto"/>
      </w:pPr>
      <w:r w:rsidRPr="002640CB">
        <w:rPr>
          <w:color w:val="000000"/>
        </w:rPr>
        <w:tab/>
      </w:r>
      <w:r w:rsidRPr="002640CB">
        <w:t>Domestic security became a crucially important issue to society after the 9/11 attacks</w:t>
      </w:r>
      <w:proofErr w:type="gramStart"/>
      <w:r w:rsidRPr="002640CB">
        <w:t xml:space="preserve">.  </w:t>
      </w:r>
      <w:proofErr w:type="gramEnd"/>
      <w:r w:rsidRPr="002640CB">
        <w:t xml:space="preserve">The use of newspaper headlines to measure public interest and then chart the issue through the </w:t>
      </w:r>
      <w:proofErr w:type="spellStart"/>
      <w:r>
        <w:t>IAC</w:t>
      </w:r>
      <w:proofErr w:type="spellEnd"/>
      <w:r w:rsidRPr="002640CB">
        <w:t xml:space="preserve"> reveal how the public responded prior to, and throughout, the government’s policymaking </w:t>
      </w:r>
      <w:r w:rsidRPr="00814189">
        <w:t>process. This assertion is fundamental to the selection of headline counts as the public interest variable</w:t>
      </w:r>
      <w:r w:rsidR="00CF3F0F">
        <w:t xml:space="preserve"> for this study</w:t>
      </w:r>
      <w:r w:rsidRPr="00814189">
        <w:t>.</w:t>
      </w:r>
      <w:r w:rsidRPr="002640CB">
        <w:rPr>
          <w:i/>
        </w:rPr>
        <w:t xml:space="preserve">  </w:t>
      </w:r>
    </w:p>
    <w:p w14:paraId="5DC63401" w14:textId="7A366D07" w:rsidR="00213088" w:rsidRPr="002640CB" w:rsidRDefault="00CF3F0F" w:rsidP="00213088">
      <w:pPr>
        <w:suppressAutoHyphens/>
        <w:spacing w:line="480" w:lineRule="auto"/>
      </w:pPr>
      <w:r>
        <w:tab/>
        <w:t xml:space="preserve">Birkland’s 2004 article used </w:t>
      </w:r>
      <w:r w:rsidR="00213088" w:rsidRPr="002640CB">
        <w:t xml:space="preserve">the </w:t>
      </w:r>
      <w:proofErr w:type="spellStart"/>
      <w:r w:rsidR="00213088" w:rsidRPr="002640CB">
        <w:t>IAC</w:t>
      </w:r>
      <w:proofErr w:type="spellEnd"/>
      <w:r w:rsidR="00213088" w:rsidRPr="002640CB">
        <w:t xml:space="preserve"> to trace the issues of 9/11 and international terrorism broadly</w:t>
      </w:r>
      <w:proofErr w:type="gramStart"/>
      <w:r w:rsidR="00213088" w:rsidRPr="002640CB">
        <w:t xml:space="preserve">.  </w:t>
      </w:r>
      <w:proofErr w:type="gramEnd"/>
      <w:r w:rsidR="00213088" w:rsidRPr="002640CB">
        <w:t>His evidence conclude</w:t>
      </w:r>
      <w:r>
        <w:t>d</w:t>
      </w:r>
      <w:r w:rsidR="00213088" w:rsidRPr="002640CB">
        <w:t xml:space="preserve"> that, as a topic, media coverage declined enough from 2001 to 2002 to move international terrorism attention from Stage 3 to Stage 4</w:t>
      </w:r>
      <w:sdt>
        <w:sdtPr>
          <w:id w:val="-311101160"/>
          <w:citation/>
        </w:sdtPr>
        <w:sdtEndPr/>
        <w:sdtContent>
          <w:r w:rsidR="00213088" w:rsidRPr="002640CB">
            <w:fldChar w:fldCharType="begin"/>
          </w:r>
          <w:r w:rsidR="00213088" w:rsidRPr="002640CB">
            <w:instrText xml:space="preserve"> CITATION Bir04 \l 1033 </w:instrText>
          </w:r>
          <w:r w:rsidR="00213088" w:rsidRPr="002640CB">
            <w:fldChar w:fldCharType="separate"/>
          </w:r>
          <w:r w:rsidR="001033C8">
            <w:rPr>
              <w:noProof/>
            </w:rPr>
            <w:t xml:space="preserve"> (Birkland, The World Changed Today: Agenda-Setting and Policy change in the Wake of the September 11 Terrorist Attacks, 2004)</w:t>
          </w:r>
          <w:r w:rsidR="00213088" w:rsidRPr="002640CB">
            <w:fldChar w:fldCharType="end"/>
          </w:r>
        </w:sdtContent>
      </w:sdt>
      <w:proofErr w:type="gramStart"/>
      <w:r w:rsidR="00213088" w:rsidRPr="002640CB">
        <w:t xml:space="preserve">.  </w:t>
      </w:r>
      <w:proofErr w:type="gramEnd"/>
      <w:r w:rsidR="0030357A">
        <w:t>Petersen’s (2009)</w:t>
      </w:r>
      <w:r w:rsidR="00213088" w:rsidRPr="002640CB">
        <w:t xml:space="preserve"> </w:t>
      </w:r>
      <w:r w:rsidR="0030357A">
        <w:t xml:space="preserve">article </w:t>
      </w:r>
      <w:r w:rsidR="00213088" w:rsidRPr="002640CB">
        <w:t>indicate</w:t>
      </w:r>
      <w:r w:rsidR="00B500A2">
        <w:t>d</w:t>
      </w:r>
      <w:r w:rsidR="00213088" w:rsidRPr="002640CB">
        <w:t xml:space="preserve"> that the issue of international terrorism </w:t>
      </w:r>
      <w:proofErr w:type="gramStart"/>
      <w:r w:rsidR="00213088" w:rsidRPr="002640CB">
        <w:lastRenderedPageBreak/>
        <w:t>will</w:t>
      </w:r>
      <w:proofErr w:type="gramEnd"/>
      <w:r w:rsidR="00213088" w:rsidRPr="002640CB">
        <w:t xml:space="preserve"> ceaselessly cycle through Downs’ model due to a lack of deeper public understanding of core international relations issue</w:t>
      </w:r>
      <w:r w:rsidR="0030357A">
        <w:t xml:space="preserve">.  </w:t>
      </w:r>
      <w:r w:rsidR="00213088" w:rsidRPr="002640CB">
        <w:t xml:space="preserve">Referring to Downs’ initial research, Petersen </w:t>
      </w:r>
      <w:r w:rsidR="0030357A">
        <w:t xml:space="preserve">(2009) </w:t>
      </w:r>
      <w:r w:rsidR="00213088" w:rsidRPr="002640CB">
        <w:t>indicate</w:t>
      </w:r>
      <w:r>
        <w:t>d</w:t>
      </w:r>
      <w:r w:rsidR="00213088" w:rsidRPr="002640CB">
        <w:t xml:space="preserve"> that the public became personally connected to the global warming issue</w:t>
      </w:r>
      <w:proofErr w:type="gramStart"/>
      <w:r w:rsidR="00213088" w:rsidRPr="002640CB">
        <w:t xml:space="preserve">.  </w:t>
      </w:r>
      <w:proofErr w:type="gramEnd"/>
      <w:r w:rsidR="00213088" w:rsidRPr="002640CB">
        <w:t>This connection translated to greater support of pro-environmental policies</w:t>
      </w:r>
      <w:proofErr w:type="gramStart"/>
      <w:r w:rsidR="00213088" w:rsidRPr="002640CB">
        <w:t xml:space="preserve">.  </w:t>
      </w:r>
      <w:proofErr w:type="gramEnd"/>
      <w:r w:rsidR="00213088" w:rsidRPr="002640CB">
        <w:t>“While education about environmental issues has begun to shift public interest, and possibly, public policy, we cannot assume a similar trajectory with response to international terrorism or other key foreign policy issues. Only if sustained public attention to the issue leads to more depth of understanding can we expect he public to push for more nuanced (even more costly) policies to address the issue of international terrorism”</w:t>
      </w:r>
      <w:sdt>
        <w:sdtPr>
          <w:id w:val="1945113394"/>
          <w:citation/>
        </w:sdtPr>
        <w:sdtEndPr/>
        <w:sdtContent>
          <w:r w:rsidR="00213088" w:rsidRPr="002640CB">
            <w:fldChar w:fldCharType="begin"/>
          </w:r>
          <w:r w:rsidR="00881EB5">
            <w:instrText xml:space="preserve">CITATION Pet091 \p 13 \l 1033 </w:instrText>
          </w:r>
          <w:r w:rsidR="00213088" w:rsidRPr="002640CB">
            <w:fldChar w:fldCharType="separate"/>
          </w:r>
          <w:r w:rsidR="001033C8">
            <w:rPr>
              <w:noProof/>
            </w:rPr>
            <w:t xml:space="preserve"> (Petersen, 2009, p. 13)</w:t>
          </w:r>
          <w:r w:rsidR="00213088" w:rsidRPr="002640CB">
            <w:fldChar w:fldCharType="end"/>
          </w:r>
        </w:sdtContent>
      </w:sdt>
      <w:r w:rsidR="00213088" w:rsidRPr="002640CB">
        <w:t xml:space="preserve">.  </w:t>
      </w:r>
    </w:p>
    <w:p w14:paraId="17C5E362" w14:textId="12F269E9" w:rsidR="00213088" w:rsidRDefault="00213088" w:rsidP="00213088">
      <w:pPr>
        <w:suppressAutoHyphens/>
        <w:spacing w:line="480" w:lineRule="auto"/>
      </w:pPr>
      <w:r w:rsidRPr="002640CB">
        <w:tab/>
        <w:t>Perhaps this is the case with the issue of nuclear terrorism</w:t>
      </w:r>
      <w:proofErr w:type="gramStart"/>
      <w:r w:rsidRPr="002640CB">
        <w:t xml:space="preserve">.  </w:t>
      </w:r>
      <w:proofErr w:type="gramEnd"/>
      <w:r w:rsidRPr="002640CB">
        <w:t xml:space="preserve">A nuclear weapon detonation promises to be the most traumatic and catastrophic attack type available to terrorists. The nuclear threat spans all demographics, and in a general sense, everyone fears a detonation and desires to proactively develop measures to counter it. This research traces the issue of radiation detection equipment through the </w:t>
      </w:r>
      <w:proofErr w:type="spellStart"/>
      <w:r w:rsidRPr="002640CB">
        <w:t>IAC</w:t>
      </w:r>
      <w:proofErr w:type="spellEnd"/>
      <w:r w:rsidRPr="002640CB">
        <w:t>, and reveals details about the American public’s interest in nuclear threat and any relationshi</w:t>
      </w:r>
      <w:r w:rsidR="00D642BD">
        <w:t>p to the USG’s response to it.</w:t>
      </w:r>
    </w:p>
    <w:p w14:paraId="237490E8" w14:textId="6BE6C961" w:rsidR="00BE17A3" w:rsidRDefault="00213088" w:rsidP="005E54AF">
      <w:pPr>
        <w:suppressAutoHyphens/>
        <w:spacing w:line="480" w:lineRule="auto"/>
        <w:rPr>
          <w:rFonts w:eastAsia="Cambria"/>
          <w:b/>
          <w:u w:color="000000"/>
          <w:bdr w:val="nil"/>
        </w:rPr>
      </w:pPr>
      <w:r>
        <w:tab/>
      </w:r>
      <w:r w:rsidR="00CF3F0F">
        <w:t xml:space="preserve">The following section provides a </w:t>
      </w:r>
      <w:r>
        <w:t xml:space="preserve">review of </w:t>
      </w:r>
      <w:r w:rsidR="000A1BF6">
        <w:t xml:space="preserve">the </w:t>
      </w:r>
      <w:proofErr w:type="spellStart"/>
      <w:r w:rsidR="00CF3F0F">
        <w:t>ACF’s</w:t>
      </w:r>
      <w:proofErr w:type="spellEnd"/>
      <w:r w:rsidR="00CF3F0F">
        <w:t xml:space="preserve"> theoretical framework and</w:t>
      </w:r>
      <w:r>
        <w:t xml:space="preserve"> literatur</w:t>
      </w:r>
      <w:r w:rsidR="00CF3F0F">
        <w:t>e pertinent to this case</w:t>
      </w:r>
      <w:r>
        <w:t>. The literature review specifically addresses studies that incorporate Congressional hearing content and the policy knowledge factor as well as subsystem behaviors.</w:t>
      </w:r>
      <w:r w:rsidR="005E54AF" w:rsidRPr="00BF7511" w:rsidDel="005E54AF">
        <w:t xml:space="preserve"> </w:t>
      </w:r>
    </w:p>
    <w:p w14:paraId="5529F75D" w14:textId="77777777" w:rsidR="000B0818" w:rsidRDefault="000B0818" w:rsidP="00213088">
      <w:pPr>
        <w:pStyle w:val="ListParagraph"/>
        <w:ind w:left="0"/>
        <w:jc w:val="center"/>
        <w:rPr>
          <w:rFonts w:ascii="Times New Roman" w:hAnsi="Times New Roman" w:cs="Times New Roman"/>
          <w:b/>
          <w:color w:val="auto"/>
        </w:rPr>
      </w:pPr>
    </w:p>
    <w:p w14:paraId="46038838" w14:textId="77777777" w:rsidR="000B0818" w:rsidRDefault="000B0818" w:rsidP="00213088">
      <w:pPr>
        <w:pStyle w:val="ListParagraph"/>
        <w:ind w:left="0"/>
        <w:jc w:val="center"/>
        <w:rPr>
          <w:rFonts w:ascii="Times New Roman" w:hAnsi="Times New Roman" w:cs="Times New Roman"/>
          <w:b/>
          <w:color w:val="auto"/>
        </w:rPr>
      </w:pPr>
    </w:p>
    <w:p w14:paraId="108DB998" w14:textId="77777777" w:rsidR="000B0818" w:rsidRDefault="000B0818" w:rsidP="00213088">
      <w:pPr>
        <w:pStyle w:val="ListParagraph"/>
        <w:ind w:left="0"/>
        <w:jc w:val="center"/>
        <w:rPr>
          <w:rFonts w:ascii="Times New Roman" w:hAnsi="Times New Roman" w:cs="Times New Roman"/>
          <w:b/>
          <w:color w:val="auto"/>
        </w:rPr>
      </w:pPr>
    </w:p>
    <w:p w14:paraId="2815A941" w14:textId="77777777" w:rsidR="000B0818" w:rsidRDefault="000B0818" w:rsidP="00213088">
      <w:pPr>
        <w:pStyle w:val="ListParagraph"/>
        <w:ind w:left="0"/>
        <w:jc w:val="center"/>
        <w:rPr>
          <w:rFonts w:ascii="Times New Roman" w:hAnsi="Times New Roman" w:cs="Times New Roman"/>
          <w:b/>
          <w:color w:val="auto"/>
        </w:rPr>
      </w:pPr>
    </w:p>
    <w:p w14:paraId="49E7DE63" w14:textId="77777777" w:rsidR="00213088" w:rsidRPr="00BE17A3" w:rsidRDefault="00213088" w:rsidP="00213088">
      <w:pPr>
        <w:pStyle w:val="ListParagraph"/>
        <w:ind w:left="0"/>
        <w:jc w:val="center"/>
        <w:rPr>
          <w:rFonts w:ascii="Times New Roman" w:hAnsi="Times New Roman" w:cs="Times New Roman"/>
          <w:b/>
          <w:color w:val="auto"/>
        </w:rPr>
      </w:pPr>
      <w:r w:rsidRPr="00BE17A3">
        <w:rPr>
          <w:rFonts w:ascii="Times New Roman" w:hAnsi="Times New Roman" w:cs="Times New Roman"/>
          <w:b/>
          <w:color w:val="auto"/>
        </w:rPr>
        <w:lastRenderedPageBreak/>
        <w:t>The Advocacy Coalition Framework</w:t>
      </w:r>
    </w:p>
    <w:p w14:paraId="5F4B4817" w14:textId="77777777" w:rsidR="00213088" w:rsidRPr="004474DD" w:rsidRDefault="00213088" w:rsidP="00213088">
      <w:pPr>
        <w:pStyle w:val="ListParagraph"/>
        <w:ind w:left="0"/>
        <w:rPr>
          <w:b/>
        </w:rPr>
      </w:pPr>
      <w:r>
        <w:rPr>
          <w:rFonts w:ascii="Helvetica" w:hAnsi="Helvetica" w:cs="Times New Roman"/>
        </w:rPr>
        <w:tab/>
      </w:r>
    </w:p>
    <w:p w14:paraId="6619892C" w14:textId="13F03499" w:rsidR="00213088" w:rsidRDefault="00213088" w:rsidP="00213088">
      <w:pPr>
        <w:pStyle w:val="Body"/>
        <w:suppressAutoHyphens/>
        <w:spacing w:line="480" w:lineRule="auto"/>
        <w:rPr>
          <w:rFonts w:ascii="Times New Roman" w:hAnsi="Times New Roman" w:cs="Times New Roman"/>
        </w:rPr>
      </w:pPr>
      <w:r>
        <w:rPr>
          <w:rFonts w:ascii="Helvetica" w:hAnsi="Helvetica" w:cs="Times New Roman"/>
        </w:rPr>
        <w:tab/>
      </w:r>
      <w:r w:rsidRPr="002640CB">
        <w:rPr>
          <w:rFonts w:ascii="Times New Roman" w:hAnsi="Times New Roman" w:cs="Times New Roman"/>
        </w:rPr>
        <w:t xml:space="preserve">The ACF contributes to modern understanding of the policymaking </w:t>
      </w:r>
      <w:r w:rsidR="00D642BD">
        <w:rPr>
          <w:rFonts w:ascii="Times New Roman" w:hAnsi="Times New Roman" w:cs="Times New Roman"/>
        </w:rPr>
        <w:t>process, but it is pre-dated by top-down approaches to policymaking</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Many students of political science use this classic approach to chart initiatives through the policy making process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The stages heuristic enables s</w:t>
      </w:r>
      <w:r>
        <w:rPr>
          <w:rFonts w:ascii="Times New Roman" w:hAnsi="Times New Roman" w:cs="Times New Roman"/>
        </w:rPr>
        <w:t xml:space="preserve">cholars extricate bureaucratic activities </w:t>
      </w:r>
      <w:r w:rsidRPr="002640CB">
        <w:rPr>
          <w:rFonts w:ascii="Times New Roman" w:hAnsi="Times New Roman" w:cs="Times New Roman"/>
        </w:rPr>
        <w:t>into distinct phases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The simplicity of the stages approach is highly appeali</w:t>
      </w:r>
      <w:r>
        <w:rPr>
          <w:rFonts w:ascii="Times New Roman" w:hAnsi="Times New Roman" w:cs="Times New Roman"/>
        </w:rPr>
        <w:t xml:space="preserve">ng because it is easy to teach, </w:t>
      </w:r>
      <w:r w:rsidRPr="002640CB">
        <w:rPr>
          <w:rFonts w:ascii="Times New Roman" w:hAnsi="Times New Roman" w:cs="Times New Roman"/>
        </w:rPr>
        <w:t>applicable</w:t>
      </w:r>
      <w:r>
        <w:rPr>
          <w:rFonts w:ascii="Times New Roman" w:hAnsi="Times New Roman" w:cs="Times New Roman"/>
        </w:rPr>
        <w:t>,</w:t>
      </w:r>
      <w:r w:rsidRPr="002640CB">
        <w:rPr>
          <w:rFonts w:ascii="Times New Roman" w:hAnsi="Times New Roman" w:cs="Times New Roman"/>
        </w:rPr>
        <w:t xml:space="preserve"> and adaptable across many forms of government</w:t>
      </w:r>
      <w:proofErr w:type="gramStart"/>
      <w:r w:rsidR="00EF6C2C">
        <w:rPr>
          <w:rFonts w:ascii="Times New Roman" w:hAnsi="Times New Roman" w:cs="Times New Roman"/>
        </w:rPr>
        <w:t xml:space="preserve">.  </w:t>
      </w:r>
      <w:proofErr w:type="gramEnd"/>
      <w:r w:rsidR="00EF6C2C">
        <w:rPr>
          <w:rFonts w:ascii="Times New Roman" w:hAnsi="Times New Roman" w:cs="Times New Roman"/>
        </w:rPr>
        <w:t>Yet its explanatory power is undermined by these strengths, as it fails to address and incorporate the influence of additional variables evidenced as important over the past decades such as shocks exogenous to the policy subsystem, interest groups, and competing priorities.</w:t>
      </w:r>
    </w:p>
    <w:p w14:paraId="7CB04F9F" w14:textId="29C15BE9" w:rsidR="00213088" w:rsidRDefault="00213088" w:rsidP="00213088">
      <w:pPr>
        <w:pStyle w:val="Body"/>
        <w:suppressAutoHyphens/>
        <w:spacing w:line="480" w:lineRule="auto"/>
        <w:rPr>
          <w:rFonts w:ascii="Times New Roman" w:hAnsi="Times New Roman" w:cs="Times New Roman"/>
        </w:rPr>
      </w:pPr>
      <w:r>
        <w:rPr>
          <w:rFonts w:ascii="Times New Roman" w:hAnsi="Times New Roman" w:cs="Times New Roman"/>
        </w:rPr>
        <w:tab/>
      </w:r>
      <w:r w:rsidRPr="002640CB">
        <w:rPr>
          <w:rFonts w:ascii="Times New Roman" w:hAnsi="Times New Roman" w:cs="Times New Roman"/>
        </w:rPr>
        <w:t xml:space="preserve">In the mid-1970s, Hugh </w:t>
      </w:r>
      <w:r w:rsidR="00150BF1">
        <w:rPr>
          <w:rFonts w:ascii="Times New Roman" w:hAnsi="Times New Roman" w:cs="Times New Roman"/>
        </w:rPr>
        <w:t>Heclo</w:t>
      </w:r>
      <w:r w:rsidR="000A1BF6" w:rsidRPr="002640CB">
        <w:rPr>
          <w:rFonts w:ascii="Times New Roman" w:hAnsi="Times New Roman" w:cs="Times New Roman"/>
        </w:rPr>
        <w:t xml:space="preserve"> </w:t>
      </w:r>
      <w:r>
        <w:rPr>
          <w:rFonts w:ascii="Times New Roman" w:hAnsi="Times New Roman" w:cs="Times New Roman"/>
        </w:rPr>
        <w:t xml:space="preserve">claimed </w:t>
      </w:r>
      <w:r w:rsidRPr="002640CB">
        <w:rPr>
          <w:rFonts w:ascii="Times New Roman" w:hAnsi="Times New Roman" w:cs="Times New Roman"/>
        </w:rPr>
        <w:t>that the stages heuristic inadequately described certain phenomena he witnessed in policymaking realms, particularly the influence of actors who were a part of issue networks but wielded no legislative powers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Although </w:t>
      </w:r>
      <w:r w:rsidR="00150BF1">
        <w:rPr>
          <w:rFonts w:ascii="Times New Roman" w:hAnsi="Times New Roman" w:cs="Times New Roman"/>
        </w:rPr>
        <w:t>Heclo</w:t>
      </w:r>
      <w:r w:rsidR="000A1BF6" w:rsidRPr="002640CB">
        <w:rPr>
          <w:rFonts w:ascii="Times New Roman" w:hAnsi="Times New Roman" w:cs="Times New Roman"/>
        </w:rPr>
        <w:t xml:space="preserve"> </w:t>
      </w:r>
      <w:r w:rsidR="000B3534">
        <w:rPr>
          <w:rFonts w:ascii="Times New Roman" w:hAnsi="Times New Roman" w:cs="Times New Roman"/>
        </w:rPr>
        <w:t xml:space="preserve">(1974) </w:t>
      </w:r>
      <w:r w:rsidRPr="002640CB">
        <w:rPr>
          <w:rFonts w:ascii="Times New Roman" w:hAnsi="Times New Roman" w:cs="Times New Roman"/>
        </w:rPr>
        <w:t>did not discount the existence of an “Iron Triangle</w:t>
      </w:r>
      <w:proofErr w:type="gramStart"/>
      <w:r w:rsidRPr="002640CB">
        <w:rPr>
          <w:rFonts w:ascii="Times New Roman" w:hAnsi="Times New Roman" w:cs="Times New Roman"/>
        </w:rPr>
        <w:t>”</w:t>
      </w:r>
      <w:r w:rsidR="000B3534">
        <w:rPr>
          <w:rFonts w:ascii="Times New Roman" w:hAnsi="Times New Roman" w:cs="Times New Roman"/>
        </w:rPr>
        <w:t xml:space="preserve"> </w:t>
      </w:r>
      <w:r w:rsidRPr="002640CB">
        <w:rPr>
          <w:rFonts w:ascii="Times New Roman" w:hAnsi="Times New Roman" w:cs="Times New Roman"/>
        </w:rPr>
        <w:t xml:space="preserve"> comprised</w:t>
      </w:r>
      <w:proofErr w:type="gramEnd"/>
      <w:r w:rsidRPr="002640CB">
        <w:rPr>
          <w:rFonts w:ascii="Times New Roman" w:hAnsi="Times New Roman" w:cs="Times New Roman"/>
        </w:rPr>
        <w:t xml:space="preserve"> of executive bureaus, congressional committees and interest groups, he did write about the limited explanatory power that the paradigm offers when related to different policymaking settings. “Looking for the closed triangles of control, we tend to miss the fairly open networks of people that increasingly impinge upon government.” His alternate approach extended beyond outputs and decisions to “appreciate better the political process and its relationship to the collective social choices embedded in public policy”</w:t>
      </w:r>
      <w:sdt>
        <w:sdtPr>
          <w:rPr>
            <w:rFonts w:ascii="Times New Roman" w:hAnsi="Times New Roman" w:cs="Times New Roman"/>
          </w:rPr>
          <w:id w:val="499864518"/>
          <w:citation/>
        </w:sdtPr>
        <w:sdtEndPr/>
        <w:sdtContent>
          <w:r w:rsidRPr="002640CB">
            <w:rPr>
              <w:rFonts w:ascii="Times New Roman" w:hAnsi="Times New Roman" w:cs="Times New Roman"/>
            </w:rPr>
            <w:fldChar w:fldCharType="begin"/>
          </w:r>
          <w:r w:rsidR="00150BF1">
            <w:rPr>
              <w:rFonts w:ascii="Times New Roman" w:hAnsi="Times New Roman" w:cs="Times New Roman"/>
            </w:rPr>
            <w:instrText xml:space="preserve">CITATION Hel74 \l 1033 </w:instrText>
          </w:r>
          <w:r w:rsidRPr="002640CB">
            <w:rPr>
              <w:rFonts w:ascii="Times New Roman" w:hAnsi="Times New Roman" w:cs="Times New Roman"/>
            </w:rPr>
            <w:instrText xml:space="preserve"> CITATION Hel74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(Heclo, 1974)</w:t>
          </w:r>
          <w:r w:rsidRPr="002640CB">
            <w:rPr>
              <w:rFonts w:ascii="Times New Roman" w:hAnsi="Times New Roman" w:cs="Times New Roman"/>
            </w:rPr>
            <w:fldChar w:fldCharType="end"/>
          </w:r>
        </w:sdtContent>
      </w:sdt>
      <w:r w:rsidRPr="002640CB">
        <w:rPr>
          <w:rFonts w:ascii="Times New Roman" w:hAnsi="Times New Roman" w:cs="Times New Roman"/>
        </w:rPr>
        <w:t xml:space="preserve">.  </w:t>
      </w:r>
    </w:p>
    <w:p w14:paraId="12EB8385" w14:textId="30D83CF1" w:rsidR="00213088" w:rsidRPr="002640CB" w:rsidRDefault="00213088" w:rsidP="00213088">
      <w:pPr>
        <w:pStyle w:val="Body"/>
        <w:suppressAutoHyphens/>
        <w:spacing w:line="480" w:lineRule="auto"/>
        <w:rPr>
          <w:rFonts w:ascii="Times New Roman" w:hAnsi="Times New Roman" w:cs="Times New Roman"/>
        </w:rPr>
      </w:pPr>
      <w:r>
        <w:rPr>
          <w:rFonts w:ascii="Times New Roman" w:hAnsi="Times New Roman" w:cs="Times New Roman"/>
        </w:rPr>
        <w:lastRenderedPageBreak/>
        <w:tab/>
      </w:r>
      <w:r w:rsidR="00150BF1">
        <w:rPr>
          <w:rFonts w:ascii="Times New Roman" w:hAnsi="Times New Roman" w:cs="Times New Roman"/>
        </w:rPr>
        <w:t>Heclo</w:t>
      </w:r>
      <w:r w:rsidRPr="002640CB">
        <w:rPr>
          <w:rFonts w:ascii="Times New Roman" w:hAnsi="Times New Roman" w:cs="Times New Roman"/>
        </w:rPr>
        <w:t xml:space="preserve"> sought to interest scholars of all types in a comparative approach to policy and program formulation</w:t>
      </w:r>
      <w:r w:rsidR="00605C60">
        <w:rPr>
          <w:rFonts w:ascii="Times New Roman" w:hAnsi="Times New Roman" w:cs="Times New Roman"/>
        </w:rPr>
        <w:t xml:space="preserve">. </w:t>
      </w:r>
      <w:r w:rsidR="00150BF1">
        <w:rPr>
          <w:rFonts w:ascii="Times New Roman" w:hAnsi="Times New Roman" w:cs="Times New Roman"/>
        </w:rPr>
        <w:t>Heclo</w:t>
      </w:r>
      <w:r w:rsidRPr="002640CB">
        <w:rPr>
          <w:rFonts w:ascii="Times New Roman" w:hAnsi="Times New Roman" w:cs="Times New Roman"/>
        </w:rPr>
        <w:t xml:space="preserve"> highlighted the influence of factors exogenous to the government in his heuristic, asserting that policy development occur</w:t>
      </w:r>
      <w:r w:rsidR="00BF5DF3">
        <w:rPr>
          <w:rFonts w:ascii="Times New Roman" w:hAnsi="Times New Roman" w:cs="Times New Roman"/>
        </w:rPr>
        <w:t>r</w:t>
      </w:r>
      <w:r w:rsidR="00C83BFE">
        <w:rPr>
          <w:rFonts w:ascii="Times New Roman" w:hAnsi="Times New Roman" w:cs="Times New Roman"/>
        </w:rPr>
        <w:t>ed</w:t>
      </w:r>
      <w:r w:rsidRPr="002640CB">
        <w:rPr>
          <w:rFonts w:ascii="Times New Roman" w:hAnsi="Times New Roman" w:cs="Times New Roman"/>
        </w:rPr>
        <w:t xml:space="preserve"> not only within the structure of bureaucracy, but as a result of influences beyond it</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“Rather than trying to discover a comprehensive theory (of social causation or the ultimate sources of modern social policy), I shall look at proximate sources and causes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How have issues of social policy arisen; where have the substantive ideas about what to do come from; what is the process by which they have been politically accepted and changed through time—in short, how have governments come to do the specific things they do”</w:t>
      </w:r>
      <w:sdt>
        <w:sdtPr>
          <w:rPr>
            <w:rFonts w:ascii="Times New Roman" w:hAnsi="Times New Roman" w:cs="Times New Roman"/>
          </w:rPr>
          <w:id w:val="90895224"/>
          <w:citation/>
        </w:sdtPr>
        <w:sdtEndPr/>
        <w:sdtContent>
          <w:r w:rsidRPr="002640CB">
            <w:rPr>
              <w:rFonts w:ascii="Times New Roman" w:hAnsi="Times New Roman" w:cs="Times New Roman"/>
            </w:rPr>
            <w:fldChar w:fldCharType="begin"/>
          </w:r>
          <w:r w:rsidR="00150BF1">
            <w:rPr>
              <w:rFonts w:ascii="Times New Roman" w:hAnsi="Times New Roman" w:cs="Times New Roman"/>
            </w:rPr>
            <w:instrText xml:space="preserve">CITATION Hel74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(Heclo, 1974)</w:t>
          </w:r>
          <w:r w:rsidRPr="002640CB">
            <w:rPr>
              <w:rFonts w:ascii="Times New Roman" w:hAnsi="Times New Roman" w:cs="Times New Roman"/>
            </w:rPr>
            <w:fldChar w:fldCharType="end"/>
          </w:r>
        </w:sdtContent>
      </w:sdt>
      <w:proofErr w:type="gramStart"/>
      <w:r w:rsidRPr="002640CB">
        <w:rPr>
          <w:rFonts w:ascii="Times New Roman" w:hAnsi="Times New Roman" w:cs="Times New Roman"/>
        </w:rPr>
        <w:t xml:space="preserve">?  </w:t>
      </w:r>
      <w:proofErr w:type="gramEnd"/>
      <w:r w:rsidR="00150BF1">
        <w:rPr>
          <w:rFonts w:ascii="Times New Roman" w:hAnsi="Times New Roman" w:cs="Times New Roman"/>
        </w:rPr>
        <w:t>Heclo</w:t>
      </w:r>
      <w:r w:rsidRPr="002640CB">
        <w:rPr>
          <w:rFonts w:ascii="Times New Roman" w:hAnsi="Times New Roman" w:cs="Times New Roman"/>
        </w:rPr>
        <w:t xml:space="preserve"> said that case studies of electoral processes, interest groups, internal workings of government, and socioeconomic changes (or in a broad sense, external factors) may be insightful, but such focused, empirical study would more likely generate questions than answers</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He sought to approach his analysis without making conclusive observations regarding causation—he wrote, “The opposite of being definitive is not, however, to be arbitrary”</w:t>
      </w:r>
      <w:sdt>
        <w:sdtPr>
          <w:rPr>
            <w:rFonts w:ascii="Times New Roman" w:hAnsi="Times New Roman" w:cs="Times New Roman"/>
          </w:rPr>
          <w:id w:val="730193343"/>
          <w:citation/>
        </w:sdtPr>
        <w:sdtEndPr/>
        <w:sdtContent>
          <w:r w:rsidRPr="002640CB">
            <w:rPr>
              <w:rFonts w:ascii="Times New Roman" w:hAnsi="Times New Roman" w:cs="Times New Roman"/>
            </w:rPr>
            <w:fldChar w:fldCharType="begin"/>
          </w:r>
          <w:r w:rsidR="00150BF1">
            <w:rPr>
              <w:rFonts w:ascii="Times New Roman" w:hAnsi="Times New Roman" w:cs="Times New Roman"/>
            </w:rPr>
            <w:instrText xml:space="preserve">CITATION Hel74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(Heclo, 1974)</w:t>
          </w:r>
          <w:r w:rsidRPr="002640CB">
            <w:rPr>
              <w:rFonts w:ascii="Times New Roman" w:hAnsi="Times New Roman" w:cs="Times New Roman"/>
            </w:rPr>
            <w:fldChar w:fldCharType="end"/>
          </w:r>
        </w:sdtContent>
      </w:sdt>
      <w:proofErr w:type="gramStart"/>
      <w:r w:rsidRPr="002640CB">
        <w:rPr>
          <w:rFonts w:ascii="Times New Roman" w:hAnsi="Times New Roman" w:cs="Times New Roman"/>
        </w:rPr>
        <w:t xml:space="preserve">.  </w:t>
      </w:r>
      <w:proofErr w:type="gramEnd"/>
      <w:r w:rsidRPr="002640CB">
        <w:rPr>
          <w:rFonts w:ascii="Times New Roman" w:hAnsi="Times New Roman" w:cs="Times New Roman"/>
        </w:rPr>
        <w:t xml:space="preserve">Policy scholars accepted </w:t>
      </w:r>
      <w:proofErr w:type="spellStart"/>
      <w:r w:rsidR="00150BF1">
        <w:rPr>
          <w:rFonts w:ascii="Times New Roman" w:hAnsi="Times New Roman" w:cs="Times New Roman"/>
        </w:rPr>
        <w:t>Heclo</w:t>
      </w:r>
      <w:r w:rsidRPr="002640CB">
        <w:rPr>
          <w:rFonts w:ascii="Times New Roman" w:hAnsi="Times New Roman" w:cs="Times New Roman"/>
        </w:rPr>
        <w:t>’s</w:t>
      </w:r>
      <w:proofErr w:type="spellEnd"/>
      <w:r w:rsidRPr="002640CB">
        <w:rPr>
          <w:rFonts w:ascii="Times New Roman" w:hAnsi="Times New Roman" w:cs="Times New Roman"/>
        </w:rPr>
        <w:t xml:space="preserve"> criticisms and revisions of the </w:t>
      </w:r>
      <w:r w:rsidR="00B257D4">
        <w:rPr>
          <w:rFonts w:ascii="Times New Roman" w:hAnsi="Times New Roman" w:cs="Times New Roman"/>
        </w:rPr>
        <w:t>stages approach</w:t>
      </w:r>
      <w:r w:rsidRPr="002640CB">
        <w:rPr>
          <w:rFonts w:ascii="Times New Roman" w:hAnsi="Times New Roman" w:cs="Times New Roman"/>
        </w:rPr>
        <w:t xml:space="preserve"> </w:t>
      </w:r>
      <w:r w:rsidR="00B257D4">
        <w:rPr>
          <w:rFonts w:ascii="Times New Roman" w:hAnsi="Times New Roman" w:cs="Times New Roman"/>
        </w:rPr>
        <w:t>and brought forth many alternatives</w:t>
      </w:r>
      <w:r w:rsidRPr="002640CB">
        <w:rPr>
          <w:rFonts w:ascii="Times New Roman" w:hAnsi="Times New Roman" w:cs="Times New Roman"/>
        </w:rPr>
        <w:t xml:space="preserve">—including Paul Sabatier and Hank Jenkins-Smith’s </w:t>
      </w:r>
      <w:r>
        <w:rPr>
          <w:rFonts w:ascii="Times New Roman" w:hAnsi="Times New Roman" w:cs="Times New Roman"/>
        </w:rPr>
        <w:t>ACF</w:t>
      </w:r>
      <w:proofErr w:type="gramStart"/>
      <w:r w:rsidRPr="002640CB">
        <w:rPr>
          <w:rFonts w:ascii="Times New Roman" w:hAnsi="Times New Roman" w:cs="Times New Roman"/>
        </w:rPr>
        <w:t xml:space="preserve">.  </w:t>
      </w:r>
      <w:proofErr w:type="gramEnd"/>
      <w:r w:rsidRPr="002640CB">
        <w:rPr>
          <w:rFonts w:ascii="Times New Roman" w:hAnsi="Times New Roman" w:cs="Times New Roman"/>
        </w:rPr>
        <w:t>Sabatier and Jenkins-Smith describe</w:t>
      </w:r>
      <w:r w:rsidR="000E4BCA">
        <w:rPr>
          <w:rFonts w:ascii="Times New Roman" w:hAnsi="Times New Roman" w:cs="Times New Roman"/>
        </w:rPr>
        <w:t>d</w:t>
      </w:r>
      <w:r w:rsidRPr="002640CB">
        <w:rPr>
          <w:rFonts w:ascii="Times New Roman" w:hAnsi="Times New Roman" w:cs="Times New Roman"/>
        </w:rPr>
        <w:t xml:space="preserve"> and critique</w:t>
      </w:r>
      <w:r w:rsidR="000E4BCA">
        <w:rPr>
          <w:rFonts w:ascii="Times New Roman" w:hAnsi="Times New Roman" w:cs="Times New Roman"/>
        </w:rPr>
        <w:t>d</w:t>
      </w:r>
      <w:r w:rsidRPr="002640CB">
        <w:rPr>
          <w:rFonts w:ascii="Times New Roman" w:hAnsi="Times New Roman" w:cs="Times New Roman"/>
        </w:rPr>
        <w:t xml:space="preserve"> their framework in their book, </w:t>
      </w:r>
      <w:r w:rsidRPr="002640CB">
        <w:rPr>
          <w:rFonts w:ascii="Times New Roman" w:hAnsi="Times New Roman" w:cs="Times New Roman"/>
          <w:i/>
        </w:rPr>
        <w:t>Policy Change and Learning: An Advocacy Coalition Approach</w:t>
      </w:r>
      <w:r w:rsidR="00573822">
        <w:rPr>
          <w:rFonts w:ascii="Times New Roman" w:hAnsi="Times New Roman" w:cs="Times New Roman"/>
        </w:rPr>
        <w:t xml:space="preserve"> (1993)</w:t>
      </w:r>
      <w:r w:rsidRPr="002640CB">
        <w:rPr>
          <w:rFonts w:ascii="Times New Roman" w:hAnsi="Times New Roman" w:cs="Times New Roman"/>
        </w:rPr>
        <w:t>.</w:t>
      </w:r>
      <w:r w:rsidRPr="002640CB">
        <w:rPr>
          <w:rFonts w:ascii="Times New Roman" w:hAnsi="Times New Roman" w:cs="Times New Roman"/>
        </w:rPr>
        <w:tab/>
      </w:r>
    </w:p>
    <w:p w14:paraId="480AB8B5" w14:textId="47641FD4" w:rsidR="00213088" w:rsidRDefault="00213088" w:rsidP="00213088">
      <w:pPr>
        <w:suppressAutoHyphens/>
        <w:spacing w:line="480" w:lineRule="auto"/>
      </w:pPr>
      <w:r w:rsidRPr="002640CB">
        <w:rPr>
          <w:color w:val="FF0000"/>
        </w:rPr>
        <w:tab/>
      </w:r>
      <w:r w:rsidRPr="002640CB">
        <w:t>The ACF alternative to the stages heuristic describes policymaking outcomes as a response to both internal and external variables, and incorporates the influence of policy subsystems upon policy outcomes</w:t>
      </w:r>
      <w:proofErr w:type="gramStart"/>
      <w:r w:rsidRPr="002640CB">
        <w:t xml:space="preserve">.  </w:t>
      </w:r>
      <w:proofErr w:type="gramEnd"/>
      <w:r w:rsidRPr="002640CB">
        <w:t xml:space="preserve">Scholars leveraged </w:t>
      </w:r>
      <w:proofErr w:type="spellStart"/>
      <w:r w:rsidR="00150BF1">
        <w:t>Heclo</w:t>
      </w:r>
      <w:r w:rsidRPr="002640CB">
        <w:t>’s</w:t>
      </w:r>
      <w:proofErr w:type="spellEnd"/>
      <w:r w:rsidRPr="002640CB">
        <w:t xml:space="preserve"> </w:t>
      </w:r>
      <w:r w:rsidRPr="002640CB">
        <w:lastRenderedPageBreak/>
        <w:t>contributions regarding the influence of external factors in public policy formulation, and political scientists sought to address additional gaps in the stages heuristic with their framework</w:t>
      </w:r>
      <w:proofErr w:type="gramStart"/>
      <w:r w:rsidRPr="002640CB">
        <w:t xml:space="preserve">.  </w:t>
      </w:r>
      <w:proofErr w:type="gramEnd"/>
      <w:r w:rsidRPr="002640CB">
        <w:t xml:space="preserve">They broadened </w:t>
      </w:r>
      <w:proofErr w:type="spellStart"/>
      <w:r w:rsidR="00150BF1">
        <w:t>Heclo</w:t>
      </w:r>
      <w:r w:rsidRPr="002640CB">
        <w:t>’s</w:t>
      </w:r>
      <w:proofErr w:type="spellEnd"/>
      <w:r w:rsidRPr="002640CB">
        <w:t xml:space="preserve"> observations regarding the influence of exogenous factors upon policy changes, but rejected </w:t>
      </w:r>
      <w:r w:rsidR="00C02DD8">
        <w:t>his dismissal of</w:t>
      </w:r>
      <w:r w:rsidRPr="002640CB">
        <w:t xml:space="preserve"> empirical studies</w:t>
      </w:r>
      <w:proofErr w:type="gramStart"/>
      <w:r w:rsidRPr="002640CB">
        <w:t xml:space="preserve">.  </w:t>
      </w:r>
      <w:proofErr w:type="gramEnd"/>
      <w:r w:rsidRPr="002640CB">
        <w:t>Sabatier and Jenkins-Smith are among scholars who believe</w:t>
      </w:r>
      <w:r w:rsidR="000E4BCA">
        <w:t>d</w:t>
      </w:r>
      <w:r w:rsidRPr="002640CB">
        <w:t xml:space="preserve"> models should incorporate causal elements</w:t>
      </w:r>
      <w:r>
        <w:t>, while the</w:t>
      </w:r>
      <w:r w:rsidRPr="002640CB">
        <w:t xml:space="preserve"> stages heuristic lacks a vehicle for empirical testing</w:t>
      </w:r>
      <w:proofErr w:type="gramStart"/>
      <w:r w:rsidRPr="002640CB">
        <w:t xml:space="preserve">.  </w:t>
      </w:r>
      <w:proofErr w:type="gramEnd"/>
      <w:r w:rsidRPr="002640CB">
        <w:t xml:space="preserve">The ACF recognizes the contributions of the stages </w:t>
      </w:r>
      <w:r w:rsidR="00C02DD8">
        <w:t xml:space="preserve">approach </w:t>
      </w:r>
      <w:r w:rsidRPr="002640CB">
        <w:t>for describing policy change but then extends it with the addition of causal factors</w:t>
      </w:r>
      <w:proofErr w:type="gramStart"/>
      <w:r w:rsidRPr="002640CB">
        <w:t xml:space="preserve">.  </w:t>
      </w:r>
      <w:proofErr w:type="gramEnd"/>
      <w:r w:rsidR="00EF68FA">
        <w:t xml:space="preserve">Scholars applied the ACF </w:t>
      </w:r>
      <w:r w:rsidRPr="002640CB">
        <w:t>in empirical case studies, and the</w:t>
      </w:r>
      <w:r w:rsidR="00EF68FA">
        <w:t>ir</w:t>
      </w:r>
      <w:r w:rsidRPr="002640CB">
        <w:t xml:space="preserve"> </w:t>
      </w:r>
      <w:r w:rsidR="00EF68FA">
        <w:t>work</w:t>
      </w:r>
      <w:r w:rsidR="00EF68FA" w:rsidRPr="002640CB">
        <w:t xml:space="preserve"> </w:t>
      </w:r>
      <w:r w:rsidR="00EF68FA">
        <w:t xml:space="preserve">resulted in </w:t>
      </w:r>
      <w:r w:rsidRPr="002640CB">
        <w:t xml:space="preserve">observations leading to additional ACF hypotheses </w:t>
      </w:r>
      <w:r w:rsidR="00EF68FA">
        <w:t>and</w:t>
      </w:r>
      <w:r w:rsidR="00EF68FA" w:rsidRPr="002640CB">
        <w:t xml:space="preserve"> </w:t>
      </w:r>
      <w:r w:rsidRPr="002640CB">
        <w:t>refinements of existing ones</w:t>
      </w:r>
      <w:proofErr w:type="gramStart"/>
      <w:r w:rsidR="00214506">
        <w:t xml:space="preserve">.  </w:t>
      </w:r>
      <w:proofErr w:type="gramEnd"/>
      <w:r w:rsidR="00214506">
        <w:t xml:space="preserve">These studies surpassed the </w:t>
      </w:r>
      <w:r w:rsidR="007711B4">
        <w:t xml:space="preserve">quality of data drawn from studies </w:t>
      </w:r>
      <w:r w:rsidR="00214506">
        <w:t>and enabled</w:t>
      </w:r>
      <w:r w:rsidR="007711B4">
        <w:t xml:space="preserve"> greater exploratory power</w:t>
      </w:r>
      <w:proofErr w:type="gramStart"/>
      <w:r w:rsidRPr="002640CB">
        <w:t xml:space="preserve">.  </w:t>
      </w:r>
      <w:proofErr w:type="gramEnd"/>
      <w:r w:rsidR="00877FEB">
        <w:t xml:space="preserve">In the subsequent literature review, several studies </w:t>
      </w:r>
      <w:r w:rsidR="00471D7A">
        <w:t xml:space="preserve">that </w:t>
      </w:r>
      <w:r w:rsidR="00877FEB">
        <w:t>emplo</w:t>
      </w:r>
      <w:r w:rsidR="002E49D9">
        <w:t>y</w:t>
      </w:r>
      <w:r w:rsidR="00471D7A">
        <w:t>ed</w:t>
      </w:r>
      <w:r w:rsidR="002E49D9">
        <w:t xml:space="preserve"> similar approaches to </w:t>
      </w:r>
      <w:r w:rsidR="0036644D">
        <w:t xml:space="preserve">this </w:t>
      </w:r>
      <w:r w:rsidR="002E49D9">
        <w:t>research are described.</w:t>
      </w:r>
      <w:r w:rsidR="00877FEB">
        <w:t xml:space="preserve"> </w:t>
      </w:r>
      <w:r w:rsidRPr="002640CB">
        <w:t xml:space="preserve">The </w:t>
      </w:r>
      <w:proofErr w:type="spellStart"/>
      <w:r w:rsidRPr="002640CB">
        <w:t>ACF’s</w:t>
      </w:r>
      <w:proofErr w:type="spellEnd"/>
      <w:r w:rsidRPr="002640CB">
        <w:t xml:space="preserve"> inclusion of subsystems and its appreciation for the influence of policy knowledge extends the study of policy making from the confines of traditional bureaucratic bounds t</w:t>
      </w:r>
      <w:r w:rsidR="008748A5">
        <w:t>o include dynamics beyond them</w:t>
      </w:r>
      <w:proofErr w:type="gramStart"/>
      <w:r w:rsidR="008748A5">
        <w:t xml:space="preserve">.  </w:t>
      </w:r>
      <w:proofErr w:type="gramEnd"/>
      <w:r w:rsidRPr="002640CB">
        <w:t xml:space="preserve">The </w:t>
      </w:r>
      <w:proofErr w:type="spellStart"/>
      <w:r w:rsidRPr="002640CB">
        <w:t>ACF’s</w:t>
      </w:r>
      <w:proofErr w:type="spellEnd"/>
      <w:r w:rsidRPr="002640CB">
        <w:t xml:space="preserve"> acknowledg</w:t>
      </w:r>
      <w:r w:rsidR="008748A5">
        <w:t>ement of subsystem actors allows</w:t>
      </w:r>
      <w:r w:rsidRPr="002640CB">
        <w:t xml:space="preserve"> </w:t>
      </w:r>
      <w:r w:rsidR="008748A5">
        <w:t>r</w:t>
      </w:r>
      <w:r w:rsidRPr="002640CB">
        <w:t>esearcher</w:t>
      </w:r>
      <w:r w:rsidR="008748A5">
        <w:t>s</w:t>
      </w:r>
      <w:r w:rsidRPr="002640CB">
        <w:t xml:space="preserve"> to flip the typical top-down approach to policymaking and incorporate the cru</w:t>
      </w:r>
      <w:r>
        <w:t>cial influence of subsystems</w:t>
      </w:r>
      <w:proofErr w:type="gramStart"/>
      <w:r>
        <w:t xml:space="preserve">.  </w:t>
      </w:r>
      <w:proofErr w:type="gramEnd"/>
      <w:r>
        <w:t xml:space="preserve">The framework describes the policy process in the manner shown in </w:t>
      </w:r>
      <w:r w:rsidR="001F1346">
        <w:t>Figure 1</w:t>
      </w:r>
      <w:r w:rsidRPr="00BE17A3">
        <w:t>:</w:t>
      </w:r>
    </w:p>
    <w:p w14:paraId="5E5CD6FC" w14:textId="77777777" w:rsidR="0065672E" w:rsidRDefault="00213088" w:rsidP="00213088">
      <w:pPr>
        <w:suppressAutoHyphens/>
        <w:spacing w:line="480" w:lineRule="auto"/>
      </w:pPr>
      <w:r w:rsidRPr="002640CB">
        <w:rPr>
          <w:noProof/>
        </w:rPr>
        <w:lastRenderedPageBreak/>
        <w:drawing>
          <wp:inline distT="0" distB="0" distL="0" distR="0" wp14:anchorId="7F18066F" wp14:editId="57BBCE94">
            <wp:extent cx="5486400" cy="4142830"/>
            <wp:effectExtent l="25400" t="25400" r="2540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142830"/>
                    </a:xfrm>
                    <a:prstGeom prst="rect">
                      <a:avLst/>
                    </a:prstGeom>
                    <a:noFill/>
                    <a:ln w="6350" cmpd="sng">
                      <a:solidFill>
                        <a:srgbClr val="4F81BD"/>
                      </a:solidFill>
                    </a:ln>
                  </pic:spPr>
                </pic:pic>
              </a:graphicData>
            </a:graphic>
          </wp:inline>
        </w:drawing>
      </w:r>
    </w:p>
    <w:p w14:paraId="2AB07C95" w14:textId="77777777" w:rsidR="00A924CD" w:rsidRDefault="00A924CD" w:rsidP="00A924CD">
      <w:pPr>
        <w:suppressAutoHyphens/>
        <w:spacing w:line="480" w:lineRule="auto"/>
        <w:jc w:val="center"/>
      </w:pPr>
      <w:r>
        <w:t>Figure 1: ACF Policy Process</w:t>
      </w:r>
    </w:p>
    <w:p w14:paraId="4FA81D58" w14:textId="76E20DA1" w:rsidR="00213088" w:rsidRPr="002640CB" w:rsidRDefault="00213088" w:rsidP="00213088">
      <w:pPr>
        <w:suppressAutoHyphens/>
        <w:spacing w:line="480" w:lineRule="auto"/>
      </w:pPr>
      <w:r>
        <w:t>In order to distinguish the ACF from other theories of the policy process, Sabatier and Jenkins-Smith establish</w:t>
      </w:r>
      <w:r w:rsidR="008748A5">
        <w:t>ed</w:t>
      </w:r>
      <w:r>
        <w:t xml:space="preserve"> five central assertions: </w:t>
      </w:r>
      <w:r w:rsidRPr="002640CB">
        <w:t>First, they recognize the influence of technical information</w:t>
      </w:r>
      <w:proofErr w:type="gramStart"/>
      <w:r w:rsidRPr="002640CB">
        <w:t xml:space="preserve">.  </w:t>
      </w:r>
      <w:proofErr w:type="gramEnd"/>
      <w:r w:rsidRPr="002640CB">
        <w:t xml:space="preserve">Legislators are becoming increasingly savvy users of technical information and frequently request analyses and information papers from subject matter experts, independent auditors, and program managers. This point is relevant to the research question: a query from Congress for a specific GAO investigation exhibits increased interest in a topic, reflecting intended learning among legislators. Such technical information concerns “The magnitude and facets of the problem, its causes, and the probable impact of various solutions” (Sabatier, 1978; Crandall and Lave, 1981; Mazur, 1981). </w:t>
      </w:r>
    </w:p>
    <w:p w14:paraId="7F7AA22A" w14:textId="79891117" w:rsidR="00213088" w:rsidRPr="002640CB" w:rsidRDefault="00213088" w:rsidP="00213088">
      <w:pPr>
        <w:suppressAutoHyphens/>
        <w:spacing w:line="480" w:lineRule="auto"/>
      </w:pPr>
      <w:r w:rsidRPr="002640CB">
        <w:lastRenderedPageBreak/>
        <w:tab/>
        <w:t xml:space="preserve">The second assertion regarding the ACF is that it should be applied to </w:t>
      </w:r>
      <w:r w:rsidRPr="00F24C4B">
        <w:t>longitudinal data drawn from a time perspective of a decade or more</w:t>
      </w:r>
      <w:proofErr w:type="gramStart"/>
      <w:r w:rsidRPr="00F24C4B">
        <w:t xml:space="preserve">.  </w:t>
      </w:r>
      <w:proofErr w:type="gramEnd"/>
      <w:r w:rsidRPr="00F24C4B">
        <w:t>This allows scholars to incorporate policymaking cycles and to chart influences over time</w:t>
      </w:r>
      <w:proofErr w:type="gramStart"/>
      <w:r w:rsidRPr="00F24C4B">
        <w:t xml:space="preserve">.  </w:t>
      </w:r>
      <w:proofErr w:type="gramEnd"/>
      <w:r w:rsidRPr="00F24C4B">
        <w:t>Using data for a longer span also permits scholars to tease out the subsystems, coalitions, and relationships that emerge around deep and policy core beliefs</w:t>
      </w:r>
      <w:proofErr w:type="gramStart"/>
      <w:r w:rsidRPr="00F24C4B">
        <w:t xml:space="preserve">.  </w:t>
      </w:r>
      <w:proofErr w:type="gramEnd"/>
      <w:r w:rsidRPr="00F24C4B">
        <w:t xml:space="preserve">In the late 1970’s Weiss convinced many scholars that short-term consideration of decision-making underestimates the influence of policy analysis. </w:t>
      </w:r>
      <w:r w:rsidR="0047423D">
        <w:t xml:space="preserve">Cohen and </w:t>
      </w:r>
      <w:proofErr w:type="spellStart"/>
      <w:r w:rsidR="0047423D">
        <w:t>Lindblom</w:t>
      </w:r>
      <w:proofErr w:type="spellEnd"/>
      <w:r w:rsidR="0047423D">
        <w:t xml:space="preserve"> (1979)</w:t>
      </w:r>
      <w:r w:rsidRPr="00F24C4B">
        <w:t xml:space="preserve"> indicated that the cumulative effect of learning from many sources coupled with inherent ordinary</w:t>
      </w:r>
      <w:r w:rsidRPr="002640CB">
        <w:t xml:space="preserve"> knowledge influence policy most significantly</w:t>
      </w:r>
      <w:sdt>
        <w:sdtPr>
          <w:id w:val="-801538173"/>
          <w:citation/>
        </w:sdtPr>
        <w:sdtEndPr/>
        <w:sdtContent>
          <w:r w:rsidRPr="002640CB">
            <w:fldChar w:fldCharType="begin"/>
          </w:r>
          <w:r w:rsidRPr="002640CB">
            <w:instrText xml:space="preserve"> CITATION Sab931 \l 1033 </w:instrText>
          </w:r>
          <w:r w:rsidRPr="002640CB">
            <w:fldChar w:fldCharType="separate"/>
          </w:r>
          <w:r w:rsidR="001033C8">
            <w:rPr>
              <w:noProof/>
            </w:rPr>
            <w:t xml:space="preserve"> (Sabatier P. A., Policy Change Over a Decade or More, 1993)</w:t>
          </w:r>
          <w:r w:rsidRPr="002640CB">
            <w:fldChar w:fldCharType="end"/>
          </w:r>
        </w:sdtContent>
      </w:sdt>
      <w:r w:rsidRPr="002640CB">
        <w:t xml:space="preserve">. </w:t>
      </w:r>
    </w:p>
    <w:p w14:paraId="1EAC265D" w14:textId="5F9F764B" w:rsidR="00213088" w:rsidRPr="002640CB" w:rsidRDefault="00213088" w:rsidP="00213088">
      <w:pPr>
        <w:suppressAutoHyphens/>
        <w:spacing w:line="480" w:lineRule="auto"/>
      </w:pPr>
      <w:r w:rsidRPr="002640CB">
        <w:tab/>
        <w:t>Third, subsystems are a key feature of the ACF—the framework incorporates interaction of actors from different institutions who follow and seek to influence governmental decisions in a policy arena</w:t>
      </w:r>
      <w:proofErr w:type="gramStart"/>
      <w:r w:rsidRPr="002640CB">
        <w:t xml:space="preserve">.  </w:t>
      </w:r>
      <w:proofErr w:type="gramEnd"/>
      <w:r w:rsidRPr="002640CB">
        <w:t xml:space="preserve">This departure from institution-specific study of policymaking is particular to the ACF and has since been incorporated into additional policymaking models. Subsystems identified in this case study include representatives of private sector port authorities, transportation security officials, national laboratory personnel, GAO auditors and radiation detection equipment program managers.  </w:t>
      </w:r>
    </w:p>
    <w:p w14:paraId="4D487010" w14:textId="540CBFB8" w:rsidR="00213088" w:rsidRPr="002640CB" w:rsidRDefault="00213088" w:rsidP="00213088">
      <w:pPr>
        <w:suppressAutoHyphens/>
        <w:spacing w:line="480" w:lineRule="auto"/>
      </w:pPr>
      <w:r w:rsidRPr="002640CB">
        <w:tab/>
        <w:t>Fourth, the ACF incorporates elements beyond the</w:t>
      </w:r>
      <w:r w:rsidR="004B1D20">
        <w:t xml:space="preserve"> bureaucracy</w:t>
      </w:r>
      <w:proofErr w:type="gramStart"/>
      <w:r w:rsidRPr="002640CB">
        <w:t xml:space="preserve">.  </w:t>
      </w:r>
      <w:proofErr w:type="gramEnd"/>
      <w:r w:rsidRPr="002640CB">
        <w:t>Sabatier and Jenkins-Smith suggest that such analyses limit the conception of policy by excluding those who evaluate and disseminate information as a broader collection of other actors in government</w:t>
      </w:r>
      <w:proofErr w:type="gramStart"/>
      <w:r w:rsidRPr="002640CB">
        <w:t xml:space="preserve">.  </w:t>
      </w:r>
      <w:proofErr w:type="gramEnd"/>
      <w:r w:rsidRPr="002640CB">
        <w:t>This proposition allows for consideration of a breadth of policy change causes</w:t>
      </w:r>
      <w:proofErr w:type="gramStart"/>
      <w:r w:rsidRPr="002640CB">
        <w:t xml:space="preserve">.  </w:t>
      </w:r>
      <w:proofErr w:type="gramEnd"/>
      <w:r w:rsidRPr="002640CB">
        <w:t xml:space="preserve">Here, the influence of subsystems outside of government, </w:t>
      </w:r>
      <w:r w:rsidRPr="002640CB">
        <w:lastRenderedPageBreak/>
        <w:t xml:space="preserve">including private sector and academia, allow </w:t>
      </w:r>
      <w:r w:rsidR="009C239C">
        <w:t xml:space="preserve">a </w:t>
      </w:r>
      <w:r w:rsidRPr="002640CB">
        <w:t>researcher to extend the search for causal relationships beyond the bureaucracy</w:t>
      </w:r>
      <w:proofErr w:type="gramStart"/>
      <w:r w:rsidRPr="002640CB">
        <w:t xml:space="preserve">.  </w:t>
      </w:r>
      <w:proofErr w:type="gramEnd"/>
      <w:r w:rsidRPr="002640CB">
        <w:t xml:space="preserve">In this case, the inclusion of another factor outside of the iron triangle, issue attention, furthers the quality of the analysis.  </w:t>
      </w:r>
    </w:p>
    <w:p w14:paraId="524185B2" w14:textId="098F567B" w:rsidR="00454FCC" w:rsidRDefault="00213088" w:rsidP="00A8477A">
      <w:pPr>
        <w:suppressAutoHyphens/>
        <w:spacing w:line="480" w:lineRule="auto"/>
      </w:pPr>
      <w:r w:rsidRPr="002640CB">
        <w:tab/>
        <w:t>The final assertion of the ACF is that “public policies or programs can be conceptualized in the same manner as belief systems, i.e. as sets of value priorities and casual assumptions about how to realize them”</w:t>
      </w:r>
      <w:sdt>
        <w:sdtPr>
          <w:id w:val="824473843"/>
          <w:citation/>
        </w:sdtPr>
        <w:sdtEndPr/>
        <w:sdtContent>
          <w:r w:rsidRPr="002640CB">
            <w:fldChar w:fldCharType="begin"/>
          </w:r>
          <w:r w:rsidRPr="002640CB">
            <w:instrText xml:space="preserve"> CITATION Sab99 \l 1033 </w:instrText>
          </w:r>
          <w:r w:rsidRPr="002640CB">
            <w:fldChar w:fldCharType="separate"/>
          </w:r>
          <w:r w:rsidR="001033C8">
            <w:rPr>
              <w:noProof/>
            </w:rPr>
            <w:t xml:space="preserve"> (Sabatier &amp; Jenkins-Smith, The Advocacy Coalition Framework, 1999)</w:t>
          </w:r>
          <w:r w:rsidRPr="002640CB">
            <w:fldChar w:fldCharType="end"/>
          </w:r>
        </w:sdtContent>
      </w:sdt>
      <w:proofErr w:type="gramStart"/>
      <w:r w:rsidRPr="002640CB">
        <w:t xml:space="preserve">.  </w:t>
      </w:r>
      <w:proofErr w:type="gramEnd"/>
      <w:r w:rsidRPr="002640CB">
        <w:t>This fifth premise is crucial to the process of charting actors over time, and facilitates the ability to observe learning of technical information and its potential relationship to policy changes</w:t>
      </w:r>
      <w:sdt>
        <w:sdtPr>
          <w:id w:val="22219034"/>
          <w:citation/>
        </w:sdtPr>
        <w:sdtEndPr/>
        <w:sdtContent>
          <w:r w:rsidRPr="002640CB">
            <w:fldChar w:fldCharType="begin"/>
          </w:r>
          <w:r w:rsidRPr="002640CB">
            <w:instrText xml:space="preserve"> CITATION Sab99 \l 1033 </w:instrText>
          </w:r>
          <w:r w:rsidRPr="002640CB">
            <w:fldChar w:fldCharType="separate"/>
          </w:r>
          <w:r w:rsidR="001033C8">
            <w:rPr>
              <w:noProof/>
            </w:rPr>
            <w:t xml:space="preserve"> (Sabatier &amp; Jenkins-Smith, The Advocacy Coalition Framework, 1999)</w:t>
          </w:r>
          <w:r w:rsidRPr="002640CB">
            <w:fldChar w:fldCharType="end"/>
          </w:r>
        </w:sdtContent>
      </w:sdt>
      <w:proofErr w:type="gramStart"/>
      <w:r w:rsidRPr="002640CB">
        <w:t xml:space="preserve">.  </w:t>
      </w:r>
      <w:proofErr w:type="gramEnd"/>
      <w:r w:rsidR="00454FCC">
        <w:t>The products of this study include observations about the way in which members of the nuclear security subsystem shifted into, and out of pro-detection equipment coalitions</w:t>
      </w:r>
      <w:proofErr w:type="gramStart"/>
      <w:r w:rsidR="00454FCC">
        <w:t xml:space="preserve">.  </w:t>
      </w:r>
      <w:proofErr w:type="gramEnd"/>
      <w:r w:rsidR="00454FCC">
        <w:t>The expe</w:t>
      </w:r>
      <w:r w:rsidR="006267C4">
        <w:t>ctation wa</w:t>
      </w:r>
      <w:r w:rsidR="00454FCC">
        <w:t xml:space="preserve">s that, as these groups acquired technical understanding, accrued policy knowledge, and validated assumptions about the manner in which detection systems would work, they </w:t>
      </w:r>
      <w:r w:rsidR="006267C4">
        <w:t xml:space="preserve">would </w:t>
      </w:r>
      <w:r w:rsidR="00454FCC">
        <w:t>shift their beliefs</w:t>
      </w:r>
      <w:r w:rsidR="00BF42C8">
        <w:t xml:space="preserve"> accordingly</w:t>
      </w:r>
      <w:proofErr w:type="gramStart"/>
      <w:r w:rsidR="00A8477A">
        <w:t xml:space="preserve">.  </w:t>
      </w:r>
      <w:proofErr w:type="gramEnd"/>
      <w:r w:rsidR="00A8477A">
        <w:t>Deep core beliefs reflect shared belief systems and are normative</w:t>
      </w:r>
      <w:proofErr w:type="gramStart"/>
      <w:r w:rsidR="00A8477A">
        <w:t xml:space="preserve">.  </w:t>
      </w:r>
      <w:proofErr w:type="gramEnd"/>
      <w:r w:rsidR="00A8477A">
        <w:t>Policy core beliefs represent “normative commitments and causal perceptions across an ent</w:t>
      </w:r>
      <w:r w:rsidR="00FC0FCF">
        <w:t>ire policy domain or subsystem,”</w:t>
      </w:r>
      <w:r w:rsidR="00A8477A">
        <w:t xml:space="preserve"> and secondary beliefs are far </w:t>
      </w:r>
      <w:proofErr w:type="gramStart"/>
      <w:r w:rsidR="00A8477A">
        <w:t>more narrow</w:t>
      </w:r>
      <w:proofErr w:type="gramEnd"/>
      <w:sdt>
        <w:sdtPr>
          <w:id w:val="-904070324"/>
          <w:citation/>
        </w:sdtPr>
        <w:sdtEndPr/>
        <w:sdtContent>
          <w:r w:rsidR="00A8477A">
            <w:fldChar w:fldCharType="begin"/>
          </w:r>
          <w:r w:rsidR="00A8477A">
            <w:instrText xml:space="preserve"> CITATION Sab99 \l 1033 </w:instrText>
          </w:r>
          <w:r w:rsidR="00A8477A">
            <w:fldChar w:fldCharType="separate"/>
          </w:r>
          <w:r w:rsidR="001033C8">
            <w:rPr>
              <w:noProof/>
            </w:rPr>
            <w:t xml:space="preserve"> (Sabatier &amp; Jenkins-Smith, The Advocacy Coalition Framework, 1999)</w:t>
          </w:r>
          <w:r w:rsidR="00A8477A">
            <w:fldChar w:fldCharType="end"/>
          </w:r>
        </w:sdtContent>
      </w:sdt>
      <w:r w:rsidR="00A8477A">
        <w:t xml:space="preserve">.  </w:t>
      </w:r>
      <w:r w:rsidR="00A70978">
        <w:t xml:space="preserve">The primary focus of this study is upon the secondary beliefs of members of the nuclear security subsystem as related to strategic implementation of </w:t>
      </w:r>
      <w:r w:rsidR="000F30D7">
        <w:t xml:space="preserve">radiation detection equipment, particularly the way in which pro-detector coalitions received information that eventually impacted the </w:t>
      </w:r>
      <w:r w:rsidR="000F30D7">
        <w:lastRenderedPageBreak/>
        <w:t xml:space="preserve">level of broad support they placed in emerging technological answers to the nuclear terrorism threat.  </w:t>
      </w:r>
    </w:p>
    <w:p w14:paraId="6EFFEB14" w14:textId="101E8325" w:rsidR="00213088" w:rsidRPr="002640CB" w:rsidRDefault="00A70978" w:rsidP="00213088">
      <w:pPr>
        <w:suppressAutoHyphens/>
        <w:spacing w:line="480" w:lineRule="auto"/>
      </w:pPr>
      <w:r>
        <w:tab/>
      </w:r>
      <w:r w:rsidR="00213088" w:rsidRPr="002640CB">
        <w:t>Today’s legislators must thrive in a dynamic environment that includes lobbyists who attempt to influen</w:t>
      </w:r>
      <w:r w:rsidR="00213088">
        <w:t>ce decisions</w:t>
      </w:r>
      <w:proofErr w:type="gramStart"/>
      <w:r w:rsidR="00213088">
        <w:t xml:space="preserve">.  </w:t>
      </w:r>
      <w:proofErr w:type="gramEnd"/>
      <w:r w:rsidR="00213088" w:rsidRPr="002640CB">
        <w:t xml:space="preserve">Sabatier describes the importance of being attentive to the value of technical information </w:t>
      </w:r>
      <w:r w:rsidR="00213088">
        <w:t xml:space="preserve">and policy knowledge </w:t>
      </w:r>
      <w:r w:rsidR="00213088" w:rsidRPr="002640CB">
        <w:t>throughout the policy process, and assert</w:t>
      </w:r>
      <w:r w:rsidR="00AF59C6">
        <w:t>ed</w:t>
      </w:r>
      <w:r w:rsidR="00213088" w:rsidRPr="002640CB">
        <w:t xml:space="preserve"> its importance to the understanding of policy change</w:t>
      </w:r>
      <w:proofErr w:type="gramStart"/>
      <w:r w:rsidR="00213088">
        <w:t xml:space="preserve">.  </w:t>
      </w:r>
      <w:proofErr w:type="gramEnd"/>
      <w:r w:rsidR="00213088">
        <w:t>The</w:t>
      </w:r>
      <w:r w:rsidR="00213088" w:rsidRPr="002640CB">
        <w:t xml:space="preserve"> ACF describes policy change as the result of various processes.  </w:t>
      </w:r>
    </w:p>
    <w:p w14:paraId="6AEA533A" w14:textId="55B85709" w:rsidR="00213088" w:rsidRDefault="00213088" w:rsidP="00FC0FCF">
      <w:pPr>
        <w:suppressAutoHyphens/>
        <w:ind w:left="720"/>
      </w:pPr>
      <w:r w:rsidRPr="002640CB">
        <w:t>The first process relates to the interaction of competing advocacy coalitions within a policy subsystem</w:t>
      </w:r>
      <w:proofErr w:type="gramStart"/>
      <w:r w:rsidRPr="002640CB">
        <w:t xml:space="preserve">.  </w:t>
      </w:r>
      <w:proofErr w:type="gramEnd"/>
      <w:r w:rsidRPr="002640CB">
        <w:t>The second addresses changes external to the subsystem in socio-economic conditions, system-wide governing coalitions, and output from other subsystems that provide opportunities and obstacles to competing coalitions</w:t>
      </w:r>
      <w:proofErr w:type="gramStart"/>
      <w:r w:rsidRPr="002640CB">
        <w:t xml:space="preserve">.  </w:t>
      </w:r>
      <w:proofErr w:type="gramEnd"/>
      <w:r w:rsidRPr="002640CB">
        <w:t>A third relates to the effects of stable system parameters such as social structure and constitutional rules—on the constraints and resources of the various subsystem actors</w:t>
      </w:r>
      <w:sdt>
        <w:sdtPr>
          <w:id w:val="-1520685958"/>
          <w:citation/>
        </w:sdtPr>
        <w:sdtEndPr/>
        <w:sdtContent>
          <w:r w:rsidRPr="002640CB">
            <w:fldChar w:fldCharType="begin"/>
          </w:r>
          <w:r w:rsidRPr="002640CB">
            <w:instrText xml:space="preserve"> CITATION Sab93 \l 1033 </w:instrText>
          </w:r>
          <w:r w:rsidRPr="002640CB">
            <w:fldChar w:fldCharType="separate"/>
          </w:r>
          <w:r w:rsidR="001033C8">
            <w:rPr>
              <w:noProof/>
            </w:rPr>
            <w:t xml:space="preserve"> (Sabatier &amp; Jenkins-Smith, Policy Change and Learning: An Advocacy Coalition Approach, 1993)</w:t>
          </w:r>
          <w:r w:rsidRPr="002640CB">
            <w:fldChar w:fldCharType="end"/>
          </w:r>
        </w:sdtContent>
      </w:sdt>
      <w:r w:rsidR="000B0818">
        <w:t>.</w:t>
      </w:r>
    </w:p>
    <w:p w14:paraId="3A87C6BD" w14:textId="77777777" w:rsidR="00213088" w:rsidRDefault="00213088" w:rsidP="00213088">
      <w:pPr>
        <w:suppressAutoHyphens/>
        <w:ind w:left="720"/>
      </w:pPr>
      <w:r w:rsidRPr="002640CB">
        <w:tab/>
      </w:r>
    </w:p>
    <w:p w14:paraId="05E02571" w14:textId="15930BCB" w:rsidR="00213088" w:rsidRDefault="00213088" w:rsidP="00213088">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color w:val="000000"/>
          <w:u w:color="000000"/>
          <w:bdr w:val="nil"/>
        </w:rPr>
        <w:tab/>
      </w:r>
      <w:r w:rsidRPr="002640CB">
        <w:rPr>
          <w:rFonts w:eastAsia="Cambria"/>
          <w:color w:val="000000"/>
          <w:u w:color="000000"/>
          <w:bdr w:val="nil"/>
        </w:rPr>
        <w:t>Weible and Nohrstedt note</w:t>
      </w:r>
      <w:r w:rsidR="00367672">
        <w:rPr>
          <w:rFonts w:eastAsia="Cambria"/>
          <w:color w:val="000000"/>
          <w:u w:color="000000"/>
          <w:bdr w:val="nil"/>
        </w:rPr>
        <w:t>d</w:t>
      </w:r>
      <w:r w:rsidRPr="002640CB">
        <w:rPr>
          <w:rFonts w:eastAsia="Cambria"/>
          <w:color w:val="000000"/>
          <w:u w:color="000000"/>
          <w:bdr w:val="nil"/>
        </w:rPr>
        <w:t xml:space="preserve"> the importance of simplifying </w:t>
      </w:r>
      <w:r>
        <w:rPr>
          <w:rFonts w:eastAsia="Cambria"/>
          <w:color w:val="000000"/>
          <w:u w:color="000000"/>
          <w:bdr w:val="nil"/>
        </w:rPr>
        <w:t xml:space="preserve">these various </w:t>
      </w:r>
      <w:r w:rsidRPr="002640CB">
        <w:rPr>
          <w:rFonts w:eastAsia="Cambria"/>
          <w:color w:val="000000"/>
          <w:u w:color="000000"/>
          <w:bdr w:val="nil"/>
        </w:rPr>
        <w:t>subsystems by aggregating actors into one or more coalitions</w:t>
      </w:r>
      <w:sdt>
        <w:sdtPr>
          <w:rPr>
            <w:rFonts w:eastAsia="Cambria"/>
            <w:color w:val="000000"/>
            <w:u w:color="000000"/>
            <w:bdr w:val="nil"/>
          </w:rPr>
          <w:id w:val="-1311089089"/>
          <w:citation/>
        </w:sdtPr>
        <w:sdtEndPr/>
        <w:sdtContent>
          <w:r w:rsidRPr="002640CB">
            <w:rPr>
              <w:rFonts w:eastAsia="Cambria"/>
              <w:color w:val="000000"/>
              <w:u w:color="000000"/>
              <w:bdr w:val="nil"/>
            </w:rPr>
            <w:fldChar w:fldCharType="begin"/>
          </w:r>
          <w:r w:rsidRPr="002640CB">
            <w:rPr>
              <w:rFonts w:eastAsia="Cambria"/>
              <w:color w:val="000000"/>
              <w:u w:color="000000"/>
              <w:bdr w:val="nil"/>
            </w:rPr>
            <w:instrText xml:space="preserve"> CITATION Wei11 \l 1033 </w:instrText>
          </w:r>
          <w:r w:rsidRPr="002640CB">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(Weible C. M.-S., 2011)</w:t>
          </w:r>
          <w:r w:rsidRPr="002640CB">
            <w:rPr>
              <w:rFonts w:eastAsia="Cambria"/>
              <w:color w:val="000000"/>
              <w:u w:color="000000"/>
              <w:bdr w:val="nil"/>
            </w:rPr>
            <w:fldChar w:fldCharType="end"/>
          </w:r>
        </w:sdtContent>
      </w:sdt>
      <w:proofErr w:type="gramStart"/>
      <w:r w:rsidR="00367672">
        <w:rPr>
          <w:rFonts w:eastAsia="Cambria"/>
          <w:color w:val="000000"/>
          <w:u w:color="000000"/>
          <w:bdr w:val="nil"/>
        </w:rPr>
        <w:t xml:space="preserve">.  </w:t>
      </w:r>
      <w:proofErr w:type="gramEnd"/>
      <w:r w:rsidR="00367672">
        <w:rPr>
          <w:rFonts w:eastAsia="Cambria"/>
          <w:color w:val="000000"/>
          <w:u w:color="000000"/>
          <w:bdr w:val="nil"/>
        </w:rPr>
        <w:t>In this</w:t>
      </w:r>
      <w:r>
        <w:rPr>
          <w:rFonts w:eastAsia="Cambria"/>
          <w:color w:val="000000"/>
          <w:u w:color="000000"/>
          <w:bdr w:val="nil"/>
        </w:rPr>
        <w:t xml:space="preserve"> case, many actors assimilated into broad coalitions that</w:t>
      </w:r>
      <w:r w:rsidRPr="002640CB">
        <w:rPr>
          <w:rFonts w:eastAsia="Cambria"/>
          <w:color w:val="000000"/>
          <w:u w:color="000000"/>
          <w:bdr w:val="nil"/>
        </w:rPr>
        <w:t xml:space="preserve"> played a role in the deliberations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Laboratory personnel as</w:t>
      </w:r>
      <w:r>
        <w:rPr>
          <w:rFonts w:eastAsia="Cambria"/>
          <w:color w:val="000000"/>
          <w:u w:color="000000"/>
          <w:bdr w:val="nil"/>
        </w:rPr>
        <w:t xml:space="preserve">signed to federal headquarters educated policymakers about technology and </w:t>
      </w:r>
      <w:r w:rsidRPr="002640CB">
        <w:rPr>
          <w:rFonts w:eastAsia="Cambria"/>
          <w:color w:val="000000"/>
          <w:u w:color="000000"/>
          <w:bdr w:val="nil"/>
        </w:rPr>
        <w:t>explain</w:t>
      </w:r>
      <w:r>
        <w:rPr>
          <w:rFonts w:eastAsia="Cambria"/>
          <w:color w:val="000000"/>
          <w:u w:color="000000"/>
          <w:bdr w:val="nil"/>
        </w:rPr>
        <w:t>ed</w:t>
      </w:r>
      <w:r w:rsidRPr="002640CB">
        <w:rPr>
          <w:rFonts w:eastAsia="Cambria"/>
          <w:color w:val="000000"/>
          <w:u w:color="000000"/>
          <w:bdr w:val="nil"/>
        </w:rPr>
        <w:t xml:space="preserve"> and promote</w:t>
      </w:r>
      <w:r>
        <w:rPr>
          <w:rFonts w:eastAsia="Cambria"/>
          <w:color w:val="000000"/>
          <w:u w:color="000000"/>
          <w:bdr w:val="nil"/>
        </w:rPr>
        <w:t>d</w:t>
      </w:r>
      <w:r w:rsidRPr="002640CB">
        <w:rPr>
          <w:rFonts w:eastAsia="Cambria"/>
          <w:color w:val="000000"/>
          <w:u w:color="000000"/>
          <w:bdr w:val="nil"/>
        </w:rPr>
        <w:t xml:space="preserve"> </w:t>
      </w:r>
      <w:r>
        <w:rPr>
          <w:rFonts w:eastAsia="Cambria"/>
          <w:color w:val="000000"/>
          <w:u w:color="000000"/>
          <w:bdr w:val="nil"/>
        </w:rPr>
        <w:t>options for a global nuclear detection architecture</w:t>
      </w:r>
      <w:proofErr w:type="gramStart"/>
      <w:r>
        <w:rPr>
          <w:rFonts w:eastAsia="Cambria"/>
          <w:color w:val="000000"/>
          <w:u w:color="000000"/>
          <w:bdr w:val="nil"/>
        </w:rPr>
        <w:t xml:space="preserve">.  </w:t>
      </w:r>
      <w:proofErr w:type="gramEnd"/>
      <w:r>
        <w:rPr>
          <w:rFonts w:eastAsia="Cambria"/>
          <w:color w:val="000000"/>
          <w:u w:color="000000"/>
          <w:bdr w:val="nil"/>
        </w:rPr>
        <w:t xml:space="preserve">These experts also facilitated the planning and execution of equipment </w:t>
      </w:r>
      <w:r w:rsidRPr="002640CB">
        <w:rPr>
          <w:rFonts w:eastAsia="Cambria"/>
          <w:color w:val="000000"/>
          <w:u w:color="000000"/>
          <w:bdr w:val="nil"/>
        </w:rPr>
        <w:t>test series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Private industry corporations provided research and development initiatives as well as prototype equipment for field use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Existing public-private partnerships continued among those who were deploying equipment prior to the terrorist attacks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Congressmen advocated for slices of massive emergency supplemental funds to come to their states and districts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Media, </w:t>
      </w:r>
      <w:r w:rsidRPr="002640CB">
        <w:rPr>
          <w:rFonts w:eastAsia="Cambria"/>
          <w:color w:val="000000"/>
          <w:u w:color="000000"/>
          <w:bdr w:val="nil"/>
        </w:rPr>
        <w:lastRenderedPageBreak/>
        <w:t>nongovernmental organizations, and think tanks provided assessments and opinions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Their testimony and products were provided to Congress and helped influence Congressional decision-making</w:t>
      </w:r>
      <w:proofErr w:type="gramStart"/>
      <w:r>
        <w:rPr>
          <w:rFonts w:eastAsia="Cambria"/>
          <w:color w:val="000000"/>
          <w:u w:color="000000"/>
          <w:bdr w:val="nil"/>
        </w:rPr>
        <w:t xml:space="preserve">.  </w:t>
      </w:r>
      <w:proofErr w:type="gramEnd"/>
      <w:r w:rsidRPr="002640CB">
        <w:rPr>
          <w:rFonts w:eastAsia="Cambria"/>
          <w:color w:val="000000"/>
          <w:u w:color="000000"/>
          <w:bdr w:val="nil"/>
        </w:rPr>
        <w:t>Newspaper stories details programmatic progress and setbacks, oftentimes in great detail. In this study, subsystems are competing for resources toward the same end—different military, law enforcement and border security entities are seeking some combination of intelligence, tools and training to disrupt a nuclear attack</w:t>
      </w:r>
      <w:proofErr w:type="gramStart"/>
      <w:r w:rsidRPr="002640CB">
        <w:rPr>
          <w:rFonts w:eastAsia="Cambria"/>
          <w:color w:val="000000"/>
          <w:u w:color="000000"/>
          <w:bdr w:val="nil"/>
        </w:rPr>
        <w:t xml:space="preserve">.  </w:t>
      </w:r>
      <w:proofErr w:type="gramEnd"/>
      <w:r>
        <w:rPr>
          <w:rFonts w:eastAsia="Cambria"/>
          <w:color w:val="000000"/>
          <w:u w:color="000000"/>
          <w:bdr w:val="nil"/>
        </w:rPr>
        <w:t>Although initially there was</w:t>
      </w:r>
      <w:r w:rsidRPr="002640CB">
        <w:rPr>
          <w:rFonts w:eastAsia="Cambria"/>
          <w:color w:val="000000"/>
          <w:u w:color="000000"/>
          <w:bdr w:val="nil"/>
        </w:rPr>
        <w:t xml:space="preserve"> no polarized, vigorous opposition to investment </w:t>
      </w:r>
      <w:r>
        <w:rPr>
          <w:rFonts w:eastAsia="Cambria"/>
          <w:color w:val="000000"/>
          <w:u w:color="000000"/>
          <w:bdr w:val="nil"/>
        </w:rPr>
        <w:t>in nuclear detection equipment, longitudinal analysis indicates that the manner in which these coalitions participated in hearings to pursue solutions changed dramatically</w:t>
      </w:r>
      <w:proofErr w:type="gramStart"/>
      <w:r>
        <w:rPr>
          <w:rFonts w:eastAsia="Cambria"/>
          <w:color w:val="000000"/>
          <w:u w:color="000000"/>
          <w:bdr w:val="nil"/>
        </w:rPr>
        <w:t xml:space="preserve">.  </w:t>
      </w:r>
      <w:proofErr w:type="gramEnd"/>
      <w:r>
        <w:rPr>
          <w:rFonts w:eastAsia="Cambria"/>
          <w:color w:val="000000"/>
          <w:u w:color="000000"/>
          <w:bdr w:val="nil"/>
        </w:rPr>
        <w:t xml:space="preserve">Also during the </w:t>
      </w:r>
      <w:r w:rsidRPr="002640CB">
        <w:rPr>
          <w:rFonts w:eastAsia="Cambria"/>
          <w:color w:val="000000"/>
          <w:u w:color="000000"/>
          <w:bdr w:val="nil"/>
        </w:rPr>
        <w:t>subject decade, GAO served as gatekeeper for sorting out how the equipment did or did not perform to meet the threshold for threat material identification</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Technical reports from equipment test and evaluations played a crucial role in determining whether equipment coul</w:t>
      </w:r>
      <w:r>
        <w:rPr>
          <w:rFonts w:eastAsia="Cambria"/>
          <w:color w:val="000000"/>
          <w:u w:color="000000"/>
          <w:bdr w:val="nil"/>
        </w:rPr>
        <w:t>d eventually meet expectations</w:t>
      </w:r>
      <w:proofErr w:type="gramStart"/>
      <w:r>
        <w:rPr>
          <w:rFonts w:eastAsia="Cambria"/>
          <w:color w:val="000000"/>
          <w:u w:color="000000"/>
          <w:bdr w:val="nil"/>
        </w:rPr>
        <w:t xml:space="preserve">.  </w:t>
      </w:r>
      <w:proofErr w:type="gramEnd"/>
      <w:r>
        <w:rPr>
          <w:rFonts w:eastAsia="Cambria"/>
          <w:color w:val="000000"/>
          <w:u w:color="000000"/>
          <w:bdr w:val="nil"/>
        </w:rPr>
        <w:t>Yet, u</w:t>
      </w:r>
      <w:r w:rsidRPr="002640CB">
        <w:rPr>
          <w:rFonts w:eastAsia="Cambria"/>
          <w:color w:val="000000"/>
          <w:u w:color="000000"/>
          <w:bdr w:val="nil"/>
        </w:rPr>
        <w:t>ltimately, the program plans for 2016 bear only a minor resemblance to the ro</w:t>
      </w:r>
      <w:r>
        <w:rPr>
          <w:rFonts w:eastAsia="Cambria"/>
          <w:color w:val="000000"/>
          <w:u w:color="000000"/>
          <w:bdr w:val="nil"/>
        </w:rPr>
        <w:t>bust expectations set in 2003.</w:t>
      </w:r>
    </w:p>
    <w:p w14:paraId="10023F6A" w14:textId="129973D4" w:rsidR="00213088" w:rsidRDefault="00213088" w:rsidP="00367672">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color w:val="000000"/>
          <w:u w:color="000000"/>
          <w:bdr w:val="nil"/>
        </w:rPr>
        <w:tab/>
      </w:r>
      <w:r w:rsidRPr="002640CB">
        <w:rPr>
          <w:rFonts w:eastAsia="Cambria"/>
          <w:color w:val="000000"/>
          <w:u w:color="000000"/>
          <w:bdr w:val="nil"/>
        </w:rPr>
        <w:t>In order to make observations about how these factors did or did no</w:t>
      </w:r>
      <w:r>
        <w:rPr>
          <w:rFonts w:eastAsia="Cambria"/>
          <w:color w:val="000000"/>
          <w:u w:color="000000"/>
          <w:bdr w:val="nil"/>
        </w:rPr>
        <w:t>t contribute to policy change, t</w:t>
      </w:r>
      <w:r w:rsidRPr="002640CB">
        <w:rPr>
          <w:rFonts w:eastAsia="Cambria"/>
          <w:color w:val="000000"/>
          <w:u w:color="000000"/>
          <w:bdr w:val="nil"/>
        </w:rPr>
        <w:t xml:space="preserve">he </w:t>
      </w:r>
      <w:r>
        <w:rPr>
          <w:rFonts w:eastAsia="Cambria"/>
          <w:color w:val="000000"/>
          <w:u w:color="000000"/>
          <w:bdr w:val="nil"/>
        </w:rPr>
        <w:t xml:space="preserve">hypothesis for this project </w:t>
      </w:r>
      <w:r w:rsidR="00367672">
        <w:rPr>
          <w:rFonts w:eastAsia="Cambria"/>
          <w:color w:val="000000"/>
          <w:u w:color="000000"/>
          <w:bdr w:val="nil"/>
        </w:rPr>
        <w:t>wa</w:t>
      </w:r>
      <w:r>
        <w:rPr>
          <w:rFonts w:eastAsia="Cambria"/>
          <w:color w:val="000000"/>
          <w:u w:color="000000"/>
          <w:bdr w:val="nil"/>
        </w:rPr>
        <w:t>s deriv</w:t>
      </w:r>
      <w:r w:rsidR="00367672">
        <w:rPr>
          <w:rFonts w:eastAsia="Cambria"/>
          <w:color w:val="000000"/>
          <w:u w:color="000000"/>
          <w:bdr w:val="nil"/>
        </w:rPr>
        <w:t>ed from an ACF policy change hypothesis</w:t>
      </w:r>
      <w:proofErr w:type="gramStart"/>
      <w:r w:rsidR="00367672">
        <w:rPr>
          <w:rFonts w:eastAsia="Cambria"/>
          <w:color w:val="000000"/>
          <w:u w:color="000000"/>
          <w:bdr w:val="nil"/>
        </w:rPr>
        <w:t xml:space="preserve">.  </w:t>
      </w:r>
      <w:proofErr w:type="gramEnd"/>
      <w:r w:rsidRPr="000D771D">
        <w:rPr>
          <w:rFonts w:eastAsia="Cambria"/>
          <w:color w:val="000000"/>
          <w:u w:color="000000"/>
          <w:bdr w:val="nil"/>
        </w:rPr>
        <w:t>Sabatier and Jenkins-Smith’s earliest models of the ACF incorporated t</w:t>
      </w:r>
      <w:r>
        <w:rPr>
          <w:rFonts w:eastAsia="Cambria"/>
          <w:color w:val="000000"/>
          <w:u w:color="000000"/>
          <w:bdr w:val="nil"/>
        </w:rPr>
        <w:t>he public opinion</w:t>
      </w:r>
      <w:r w:rsidRPr="000D771D">
        <w:rPr>
          <w:rFonts w:eastAsia="Cambria"/>
          <w:color w:val="000000"/>
          <w:u w:color="000000"/>
          <w:bdr w:val="nil"/>
        </w:rPr>
        <w:t xml:space="preserve"> factor in the policymaking</w:t>
      </w:r>
      <w:r w:rsidRPr="002640CB">
        <w:rPr>
          <w:rFonts w:eastAsia="Cambria"/>
          <w:color w:val="000000"/>
          <w:u w:color="000000"/>
          <w:bdr w:val="nil"/>
        </w:rPr>
        <w:t xml:space="preserve"> process, and iterations of the ACF highlight the impact of public interest with even greater priority, parsing it </w:t>
      </w:r>
      <w:r>
        <w:rPr>
          <w:rFonts w:eastAsia="Cambria"/>
          <w:color w:val="000000"/>
          <w:u w:color="000000"/>
          <w:bdr w:val="nil"/>
        </w:rPr>
        <w:t xml:space="preserve">as an independent </w:t>
      </w:r>
      <w:r w:rsidRPr="002640CB">
        <w:rPr>
          <w:rFonts w:eastAsia="Cambria"/>
          <w:color w:val="000000"/>
          <w:u w:color="000000"/>
          <w:bdr w:val="nil"/>
        </w:rPr>
        <w:t xml:space="preserve">external </w:t>
      </w:r>
      <w:r>
        <w:rPr>
          <w:rFonts w:eastAsia="Cambria"/>
          <w:color w:val="000000"/>
          <w:u w:color="000000"/>
          <w:bdr w:val="nil"/>
        </w:rPr>
        <w:t>influence</w:t>
      </w:r>
      <w:proofErr w:type="gramStart"/>
      <w:r w:rsidR="00CE25D3">
        <w:rPr>
          <w:rFonts w:eastAsia="Cambria"/>
          <w:color w:val="000000"/>
          <w:u w:color="000000"/>
          <w:bdr w:val="nil"/>
        </w:rPr>
        <w:t xml:space="preserve">.  </w:t>
      </w:r>
      <w:proofErr w:type="gramEnd"/>
      <w:r w:rsidRPr="002640CB">
        <w:rPr>
          <w:rFonts w:eastAsia="Cambria"/>
          <w:color w:val="000000"/>
          <w:u w:color="000000"/>
          <w:bdr w:val="nil"/>
        </w:rPr>
        <w:t>ACF incorporate</w:t>
      </w:r>
      <w:r w:rsidR="00CE25D3">
        <w:rPr>
          <w:rFonts w:eastAsia="Cambria"/>
          <w:color w:val="000000"/>
          <w:u w:color="000000"/>
          <w:bdr w:val="nil"/>
        </w:rPr>
        <w:t>s</w:t>
      </w:r>
      <w:r w:rsidRPr="002640CB">
        <w:rPr>
          <w:rFonts w:eastAsia="Cambria"/>
          <w:color w:val="000000"/>
          <w:u w:color="000000"/>
          <w:bdr w:val="nil"/>
        </w:rPr>
        <w:t xml:space="preserve"> public interest among external events labeled broadly as “changes in socioeconomic conditions</w:t>
      </w:r>
      <w:proofErr w:type="gramStart"/>
      <w:r w:rsidRPr="002640CB">
        <w:rPr>
          <w:rFonts w:eastAsia="Cambria"/>
          <w:color w:val="000000"/>
          <w:u w:color="000000"/>
          <w:bdr w:val="nil"/>
        </w:rPr>
        <w:t>”</w:t>
      </w:r>
      <w:r w:rsidR="00CE25D3">
        <w:rPr>
          <w:rFonts w:eastAsia="Cambria"/>
          <w:color w:val="000000"/>
          <w:u w:color="000000"/>
          <w:bdr w:val="nil"/>
        </w:rPr>
        <w:t>.</w:t>
      </w:r>
      <w:proofErr w:type="gramEnd"/>
      <w:r w:rsidR="00CE25D3">
        <w:rPr>
          <w:rFonts w:eastAsia="Cambria"/>
          <w:color w:val="000000"/>
          <w:u w:color="000000"/>
          <w:bdr w:val="nil"/>
        </w:rPr>
        <w:t xml:space="preserve">  T</w:t>
      </w:r>
      <w:r>
        <w:rPr>
          <w:rFonts w:eastAsia="Cambria"/>
          <w:color w:val="000000"/>
          <w:u w:color="000000"/>
          <w:bdr w:val="nil"/>
        </w:rPr>
        <w:t xml:space="preserve">his progressive approach to </w:t>
      </w:r>
      <w:r w:rsidR="00CE25D3">
        <w:rPr>
          <w:rFonts w:eastAsia="Cambria"/>
          <w:color w:val="000000"/>
          <w:u w:color="000000"/>
          <w:bdr w:val="nil"/>
        </w:rPr>
        <w:t xml:space="preserve">explaining the process of </w:t>
      </w:r>
      <w:r>
        <w:rPr>
          <w:rFonts w:eastAsia="Cambria"/>
          <w:color w:val="000000"/>
          <w:u w:color="000000"/>
          <w:bdr w:val="nil"/>
        </w:rPr>
        <w:t xml:space="preserve">policy change </w:t>
      </w:r>
      <w:r>
        <w:rPr>
          <w:rFonts w:eastAsia="Cambria"/>
          <w:color w:val="000000"/>
          <w:u w:color="000000"/>
          <w:bdr w:val="nil"/>
        </w:rPr>
        <w:lastRenderedPageBreak/>
        <w:t>later expanded to include a greater variety of exogenous influences in a more specific manner.</w:t>
      </w:r>
      <w:r w:rsidRPr="002640CB">
        <w:rPr>
          <w:rFonts w:eastAsia="Cambria"/>
          <w:color w:val="000000"/>
          <w:u w:color="000000"/>
          <w:bdr w:val="nil"/>
        </w:rPr>
        <w:t xml:space="preserve"> Today’s ACF reflects that emphasis, “The basic argument is that although public opinion is seldom knowledgeable enough to affect policy specifics, it can certainly alter general spending priorities and the perceived seriousness of various problems”</w:t>
      </w:r>
      <w:sdt>
        <w:sdtPr>
          <w:rPr>
            <w:rFonts w:eastAsia="Cambria"/>
            <w:color w:val="000000"/>
            <w:u w:color="000000"/>
            <w:bdr w:val="nil"/>
          </w:rPr>
          <w:id w:val="-822045881"/>
          <w:citation/>
        </w:sdtPr>
        <w:sdtEndPr/>
        <w:sdtContent>
          <w:r w:rsidRPr="002640CB">
            <w:rPr>
              <w:rFonts w:eastAsia="Cambria"/>
              <w:color w:val="000000"/>
              <w:u w:color="000000"/>
              <w:bdr w:val="nil"/>
            </w:rPr>
            <w:fldChar w:fldCharType="begin"/>
          </w:r>
          <w:r w:rsidRPr="002640CB">
            <w:rPr>
              <w:rFonts w:eastAsia="Cambria"/>
              <w:color w:val="000000"/>
              <w:u w:color="000000"/>
              <w:bdr w:val="nil"/>
            </w:rPr>
            <w:instrText xml:space="preserve"> CITATION Sab991 \l 1033 </w:instrText>
          </w:r>
          <w:r w:rsidRPr="002640CB">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(Sabatier &amp; Jenkins-Smith, The Advocacy Coalition Framework: An Assessment, 1999)</w:t>
          </w:r>
          <w:r w:rsidRPr="002640CB">
            <w:rPr>
              <w:rFonts w:eastAsia="Cambria"/>
              <w:color w:val="000000"/>
              <w:u w:color="000000"/>
              <w:bdr w:val="nil"/>
            </w:rPr>
            <w:fldChar w:fldCharType="end"/>
          </w:r>
        </w:sdtContent>
      </w:sdt>
      <w:r>
        <w:rPr>
          <w:rFonts w:eastAsia="Cambria"/>
          <w:color w:val="000000"/>
          <w:u w:color="000000"/>
          <w:bdr w:val="nil"/>
        </w:rPr>
        <w:t xml:space="preserve">.  </w:t>
      </w:r>
    </w:p>
    <w:p w14:paraId="41477DB5" w14:textId="3155DE29" w:rsidR="00213088" w:rsidRDefault="00213088" w:rsidP="00213088">
      <w:pPr>
        <w:suppressAutoHyphens/>
        <w:spacing w:line="480" w:lineRule="auto"/>
      </w:pPr>
      <w:r>
        <w:rPr>
          <w:rFonts w:eastAsia="Cambria"/>
          <w:color w:val="000000"/>
          <w:u w:color="000000"/>
          <w:bdr w:val="nil"/>
        </w:rPr>
        <w:tab/>
      </w:r>
      <w:r w:rsidR="005100B9">
        <w:t>Figure 1 indicates</w:t>
      </w:r>
      <w:r>
        <w:t xml:space="preserve"> </w:t>
      </w:r>
      <w:r w:rsidR="005100B9">
        <w:t xml:space="preserve">changes </w:t>
      </w:r>
      <w:r>
        <w:t>in public opinion</w:t>
      </w:r>
      <w:r w:rsidR="005100B9">
        <w:t xml:space="preserve"> </w:t>
      </w:r>
      <w:r w:rsidR="00CE25D3">
        <w:t>might serve as an</w:t>
      </w:r>
      <w:r w:rsidR="005100B9">
        <w:t xml:space="preserve"> external factor </w:t>
      </w:r>
      <w:r>
        <w:t>that</w:t>
      </w:r>
      <w:r w:rsidR="005100B9">
        <w:t xml:space="preserve"> </w:t>
      </w:r>
      <w:r>
        <w:t>influence</w:t>
      </w:r>
      <w:r w:rsidR="005100B9">
        <w:t>s</w:t>
      </w:r>
      <w:r>
        <w:t xml:space="preserve"> policy outputs. Capturing public opinion as issue attention is possible using the </w:t>
      </w:r>
      <w:proofErr w:type="spellStart"/>
      <w:r>
        <w:t>IAC</w:t>
      </w:r>
      <w:proofErr w:type="spellEnd"/>
      <w:r>
        <w:t xml:space="preserve">, as well as data from other resources such as </w:t>
      </w:r>
      <w:r w:rsidR="00CE25D3">
        <w:t xml:space="preserve">Lexis-Nexis, </w:t>
      </w:r>
      <w:r>
        <w:t>Gallup Polling data</w:t>
      </w:r>
      <w:r w:rsidR="00CE25D3">
        <w:t>,</w:t>
      </w:r>
      <w:r>
        <w:t xml:space="preserve"> and Google Trends</w:t>
      </w:r>
      <w:proofErr w:type="gramStart"/>
      <w:r>
        <w:t xml:space="preserve">.  </w:t>
      </w:r>
      <w:proofErr w:type="gramEnd"/>
      <w:r>
        <w:t xml:space="preserve">Marrying these concepts into one longitudinal view </w:t>
      </w:r>
      <w:r w:rsidR="00160096">
        <w:t>enhanced</w:t>
      </w:r>
      <w:r>
        <w:t xml:space="preserve"> the ability to accurately identify certain crucial moments in the case study.  </w:t>
      </w:r>
    </w:p>
    <w:p w14:paraId="6EAE5C12" w14:textId="77777777" w:rsidR="0065672E" w:rsidRDefault="0065672E">
      <w:pPr>
        <w:rPr>
          <w:b/>
          <w:sz w:val="28"/>
          <w:szCs w:val="28"/>
        </w:rPr>
      </w:pPr>
      <w:r>
        <w:rPr>
          <w:b/>
          <w:sz w:val="28"/>
          <w:szCs w:val="28"/>
        </w:rPr>
        <w:br w:type="page"/>
      </w:r>
    </w:p>
    <w:p w14:paraId="320F1E25" w14:textId="77777777" w:rsidR="00213088" w:rsidRPr="0065672E" w:rsidRDefault="00213088" w:rsidP="00213088">
      <w:pPr>
        <w:suppressAutoHyphens/>
        <w:spacing w:line="480" w:lineRule="auto"/>
        <w:jc w:val="center"/>
      </w:pPr>
      <w:r w:rsidRPr="0065672E">
        <w:rPr>
          <w:b/>
        </w:rPr>
        <w:lastRenderedPageBreak/>
        <w:t>Advocacy Coalition Framework: Literature Review</w:t>
      </w:r>
    </w:p>
    <w:p w14:paraId="090431CF" w14:textId="77777777" w:rsidR="00213088" w:rsidRDefault="00213088" w:rsidP="00213088">
      <w:pPr>
        <w:pStyle w:val="Body"/>
        <w:suppressAutoHyphens/>
        <w:spacing w:line="480" w:lineRule="auto"/>
        <w:rPr>
          <w:rFonts w:ascii="Times New Roman" w:hAnsi="Times New Roman"/>
        </w:rPr>
      </w:pPr>
      <w:r w:rsidRPr="00E61F8D">
        <w:rPr>
          <w:rFonts w:ascii="Times New Roman" w:hAnsi="Times New Roman" w:cs="Times New Roman"/>
        </w:rPr>
        <w:tab/>
        <w:t>Scholars continued to broaden their perspectives regarding policy change by considering how factors beyond bureaucratic actors might impact policy over time</w:t>
      </w:r>
      <w:proofErr w:type="gramStart"/>
      <w:r w:rsidRPr="00E61F8D">
        <w:rPr>
          <w:rFonts w:ascii="Times New Roman" w:hAnsi="Times New Roman" w:cs="Times New Roman"/>
        </w:rPr>
        <w:t xml:space="preserve">.  </w:t>
      </w:r>
      <w:proofErr w:type="gramEnd"/>
      <w:r w:rsidRPr="00E61F8D">
        <w:rPr>
          <w:rFonts w:ascii="Times New Roman" w:hAnsi="Times New Roman" w:cs="Times New Roman"/>
        </w:rPr>
        <w:t>Using legislative content analyses, longitudinal ACF studies of policy change helped to shape a more inclusive approach to understanding policy dynamics</w:t>
      </w:r>
      <w:proofErr w:type="gramStart"/>
      <w:r w:rsidRPr="00E61F8D">
        <w:rPr>
          <w:rFonts w:ascii="Times New Roman" w:hAnsi="Times New Roman" w:cs="Times New Roman"/>
        </w:rPr>
        <w:t xml:space="preserve">.  </w:t>
      </w:r>
      <w:proofErr w:type="gramEnd"/>
      <w:r w:rsidRPr="00E61F8D">
        <w:rPr>
          <w:rFonts w:ascii="Times New Roman" w:hAnsi="Times New Roman" w:cs="Times New Roman"/>
        </w:rPr>
        <w:t>The origins of U.S. nuclear detection capabilities and the sources and causes of associated policies can be addressed with the ACF because researchers are able to incorporate subsystems into the understanding of the nuclear security policy and program development processes</w:t>
      </w:r>
      <w:proofErr w:type="gramStart"/>
      <w:r w:rsidRPr="00E61F8D">
        <w:rPr>
          <w:rFonts w:ascii="Times New Roman" w:hAnsi="Times New Roman" w:cs="Times New Roman"/>
        </w:rPr>
        <w:t xml:space="preserve">.  </w:t>
      </w:r>
      <w:proofErr w:type="gramEnd"/>
      <w:r w:rsidRPr="00E61F8D">
        <w:rPr>
          <w:rFonts w:ascii="Times New Roman" w:hAnsi="Times New Roman"/>
        </w:rPr>
        <w:t xml:space="preserve">One of the primary benefits the ACF offers is its ability to use the framework to focus on belief systems of advocacy coalitions. </w:t>
      </w:r>
    </w:p>
    <w:p w14:paraId="00F786CE" w14:textId="77777777" w:rsidR="00213088" w:rsidRPr="00C63429" w:rsidRDefault="00213088" w:rsidP="00FC0FCF">
      <w:pPr>
        <w:pStyle w:val="Body"/>
        <w:suppressAutoHyphens/>
        <w:ind w:left="720"/>
        <w:rPr>
          <w:rFonts w:ascii="Times New Roman" w:hAnsi="Times New Roman" w:cs="Times New Roman"/>
        </w:rPr>
      </w:pPr>
      <w:r w:rsidRPr="00E61F8D">
        <w:rPr>
          <w:rFonts w:ascii="Times New Roman" w:hAnsi="Times New Roman"/>
        </w:rPr>
        <w:t>A belief</w:t>
      </w:r>
      <w:r w:rsidRPr="002640CB">
        <w:rPr>
          <w:rFonts w:ascii="Times New Roman" w:hAnsi="Times New Roman"/>
        </w:rPr>
        <w:t xml:space="preserve"> system guides coalition members concerning the problems that should receive the highest priority, the causal factor that needs to be examined most closely, and the governmental institutions most likely to be favorably disposed t</w:t>
      </w:r>
      <w:r>
        <w:rPr>
          <w:rFonts w:ascii="Times New Roman" w:hAnsi="Times New Roman"/>
        </w:rPr>
        <w:t>o the coalition’s point of view.</w:t>
      </w:r>
      <w:sdt>
        <w:sdtPr>
          <w:rPr>
            <w:rFonts w:ascii="Times New Roman" w:hAnsi="Times New Roman"/>
          </w:rPr>
          <w:id w:val="179626334"/>
          <w:citation/>
        </w:sdtPr>
        <w:sdtEndPr/>
        <w:sdtContent>
          <w:r w:rsidRPr="002640CB">
            <w:rPr>
              <w:rFonts w:ascii="Times New Roman" w:hAnsi="Times New Roman"/>
            </w:rPr>
            <w:fldChar w:fldCharType="begin"/>
          </w:r>
          <w:r w:rsidRPr="002640CB">
            <w:rPr>
              <w:rFonts w:ascii="Times New Roman" w:hAnsi="Times New Roman"/>
            </w:rPr>
            <w:instrText xml:space="preserve"> CITATION Sab93 \l 1033 </w:instrText>
          </w:r>
          <w:r w:rsidRPr="002640CB">
            <w:rPr>
              <w:rFonts w:ascii="Times New Roman" w:hAnsi="Times New Roman"/>
            </w:rPr>
            <w:fldChar w:fldCharType="separate"/>
          </w:r>
          <w:r w:rsidR="001033C8">
            <w:rPr>
              <w:rFonts w:ascii="Times New Roman" w:hAnsi="Times New Roman"/>
              <w:noProof/>
            </w:rPr>
            <w:t xml:space="preserve"> </w:t>
          </w:r>
          <w:r w:rsidR="001033C8" w:rsidRPr="001033C8">
            <w:rPr>
              <w:rFonts w:ascii="Times New Roman" w:hAnsi="Times New Roman"/>
              <w:noProof/>
            </w:rPr>
            <w:t>(Sabatier &amp; Jenkins-Smith, Policy Change and Learning: An Advocacy Coalition Approach, 1993)</w:t>
          </w:r>
          <w:r w:rsidRPr="002640CB">
            <w:rPr>
              <w:rFonts w:ascii="Times New Roman" w:hAnsi="Times New Roman"/>
            </w:rPr>
            <w:fldChar w:fldCharType="end"/>
          </w:r>
        </w:sdtContent>
      </w:sdt>
    </w:p>
    <w:p w14:paraId="32FB2D95" w14:textId="77777777" w:rsidR="00213088" w:rsidRDefault="00213088" w:rsidP="00213088">
      <w:pPr>
        <w:suppressAutoHyphens/>
        <w:ind w:left="720"/>
      </w:pPr>
    </w:p>
    <w:p w14:paraId="69106F11" w14:textId="083209A4" w:rsidR="00213088" w:rsidRPr="002640CB" w:rsidRDefault="00213088" w:rsidP="00213088">
      <w:pPr>
        <w:suppressAutoHyphens/>
        <w:spacing w:line="480" w:lineRule="auto"/>
      </w:pPr>
      <w:r>
        <w:tab/>
      </w:r>
      <w:r w:rsidRPr="002640CB">
        <w:t>Observations of subsystem actors may be made through their participation in professional forums such as Congressional hearings and panel discussions. A common approach to charting the strategies and activities of advocacy coalitions is through the review of such testimonies over time</w:t>
      </w:r>
      <w:proofErr w:type="gramStart"/>
      <w:r w:rsidRPr="002640CB">
        <w:t xml:space="preserve">.  </w:t>
      </w:r>
      <w:proofErr w:type="gramEnd"/>
      <w:r w:rsidRPr="002640CB">
        <w:t>This technique may expose how coalitions adapt or alter their beliefs and potentially lead to policy changes such as negotiations, acquiescence, or other shifts</w:t>
      </w:r>
      <w:r>
        <w:t>, particularly when an exogenous factor influences the process</w:t>
      </w:r>
      <w:proofErr w:type="gramStart"/>
      <w:r w:rsidRPr="002640CB">
        <w:t xml:space="preserve">.  </w:t>
      </w:r>
      <w:proofErr w:type="gramEnd"/>
      <w:r w:rsidRPr="002640CB">
        <w:t xml:space="preserve">According to the ACF, scientific information </w:t>
      </w:r>
      <w:r>
        <w:t xml:space="preserve">influences coalition beliefs. </w:t>
      </w:r>
      <w:proofErr w:type="spellStart"/>
      <w:r w:rsidRPr="002640CB">
        <w:t>Montpetit</w:t>
      </w:r>
      <w:proofErr w:type="spellEnd"/>
      <w:r w:rsidRPr="002640CB">
        <w:t xml:space="preserve"> </w:t>
      </w:r>
      <w:r w:rsidR="00C96250">
        <w:t xml:space="preserve">(2011) </w:t>
      </w:r>
      <w:r w:rsidRPr="002640CB">
        <w:t>represent</w:t>
      </w:r>
      <w:r w:rsidR="003953B0">
        <w:t>ed</w:t>
      </w:r>
      <w:r w:rsidRPr="002640CB">
        <w:t xml:space="preserve"> recent scholarship that essentially reverse</w:t>
      </w:r>
      <w:r w:rsidR="003953B0">
        <w:t>d</w:t>
      </w:r>
      <w:r w:rsidRPr="002640CB">
        <w:t xml:space="preserve"> the causal direction </w:t>
      </w:r>
      <w:r>
        <w:t xml:space="preserve">of these influences </w:t>
      </w:r>
      <w:r w:rsidRPr="002640CB">
        <w:t>by saying that controversy generates scientific uncertainty ra</w:t>
      </w:r>
      <w:r>
        <w:t>ther than the contrary</w:t>
      </w:r>
      <w:proofErr w:type="gramStart"/>
      <w:r w:rsidR="003953B0">
        <w:t xml:space="preserve">.  </w:t>
      </w:r>
      <w:proofErr w:type="gramEnd"/>
      <w:r w:rsidR="003953B0">
        <w:t>T</w:t>
      </w:r>
      <w:r>
        <w:t xml:space="preserve">his point that remains </w:t>
      </w:r>
      <w:r>
        <w:lastRenderedPageBreak/>
        <w:t>debated by ACF scholars</w:t>
      </w:r>
      <w:proofErr w:type="gramStart"/>
      <w:r>
        <w:t xml:space="preserve">.  </w:t>
      </w:r>
      <w:proofErr w:type="gramEnd"/>
      <w:r w:rsidRPr="002640CB">
        <w:t xml:space="preserve">Readers should also recognize that </w:t>
      </w:r>
      <w:r w:rsidR="00C96250">
        <w:t>Montpetit’s (2011)</w:t>
      </w:r>
      <w:r w:rsidRPr="002640CB">
        <w:t xml:space="preserve"> ACF application d</w:t>
      </w:r>
      <w:r w:rsidR="000E5D72">
        <w:t>id</w:t>
      </w:r>
      <w:r w:rsidRPr="002640CB">
        <w:t xml:space="preserve"> not include the measurement of coalitions, learning, or policy change; that is, he emphasize</w:t>
      </w:r>
      <w:r w:rsidR="003953B0">
        <w:t>d</w:t>
      </w:r>
      <w:r w:rsidRPr="002640CB">
        <w:t xml:space="preserve"> </w:t>
      </w:r>
      <w:r w:rsidR="003953B0">
        <w:t xml:space="preserve">a </w:t>
      </w:r>
      <w:r w:rsidRPr="002640CB">
        <w:t xml:space="preserve">different theoretical terrain </w:t>
      </w:r>
      <w:sdt>
        <w:sdtPr>
          <w:id w:val="-1298608497"/>
          <w:citation/>
        </w:sdtPr>
        <w:sdtEndPr/>
        <w:sdtContent>
          <w:r w:rsidRPr="002640CB">
            <w:fldChar w:fldCharType="begin"/>
          </w:r>
          <w:r w:rsidRPr="002640CB">
            <w:instrText xml:space="preserve"> CITATION Wei11 \l 1033 </w:instrText>
          </w:r>
          <w:r w:rsidRPr="002640CB">
            <w:fldChar w:fldCharType="separate"/>
          </w:r>
          <w:r w:rsidR="001033C8">
            <w:rPr>
              <w:noProof/>
            </w:rPr>
            <w:t>(Weible C. M.-S., 2011)</w:t>
          </w:r>
          <w:r w:rsidRPr="002640CB">
            <w:fldChar w:fldCharType="end"/>
          </w:r>
        </w:sdtContent>
      </w:sdt>
      <w:r>
        <w:t xml:space="preserve">. </w:t>
      </w:r>
    </w:p>
    <w:p w14:paraId="3681BE86" w14:textId="4223449D" w:rsidR="00213088" w:rsidRDefault="00213088" w:rsidP="00213088">
      <w:pPr>
        <w:suppressAutoHyphens/>
        <w:spacing w:line="480" w:lineRule="auto"/>
      </w:pPr>
      <w:r w:rsidRPr="002640CB">
        <w:tab/>
        <w:t xml:space="preserve">Several ACF case studies consider policy learning and the process of issue familiarization as factors leading to policy change as reflected by a shift in beliefs. Sabatier and Anne M. Brasher </w:t>
      </w:r>
      <w:r w:rsidR="00977F3A">
        <w:t xml:space="preserve">(1993) </w:t>
      </w:r>
      <w:r w:rsidRPr="002640CB">
        <w:t>f</w:t>
      </w:r>
      <w:r w:rsidR="003953B0">
        <w:t>ound</w:t>
      </w:r>
      <w:r w:rsidRPr="002640CB">
        <w:t xml:space="preserve"> evidence of this phenomena in “Environmental Policy at Lake Tahoe, 1964-1985”. They observe</w:t>
      </w:r>
      <w:r w:rsidR="003953B0">
        <w:t>d</w:t>
      </w:r>
      <w:r w:rsidRPr="002640CB">
        <w:t xml:space="preserve"> negative significant relationship between environmental priorities and regional planning early in the study that switched to positive (and significant) after 1973</w:t>
      </w:r>
      <w:proofErr w:type="gramStart"/>
      <w:r w:rsidRPr="002640CB">
        <w:t xml:space="preserve">.  </w:t>
      </w:r>
      <w:proofErr w:type="gramEnd"/>
      <w:r w:rsidRPr="002640CB">
        <w:t xml:space="preserve">“This finding suggests that as Tahoe elites gained experience with regional planning and environmental policy, they increasingly realized that intergovernmental relations and substantive value priorities were related” </w:t>
      </w:r>
      <w:sdt>
        <w:sdtPr>
          <w:id w:val="-456028182"/>
          <w:citation/>
        </w:sdtPr>
        <w:sdtEndPr/>
        <w:sdtContent>
          <w:r w:rsidRPr="002640CB">
            <w:fldChar w:fldCharType="begin"/>
          </w:r>
          <w:r w:rsidRPr="002640CB">
            <w:instrText xml:space="preserve"> CITATION Sab932 \l 1033 </w:instrText>
          </w:r>
          <w:r w:rsidRPr="002640CB">
            <w:fldChar w:fldCharType="separate"/>
          </w:r>
          <w:r w:rsidR="001033C8">
            <w:rPr>
              <w:noProof/>
            </w:rPr>
            <w:t>(Sabatier &amp; Brasher, From Vague Consensus to Clearly Differentiated Coalitions: Enviornmental Policy at Lake Tahoe, 1964-1985, 1993)</w:t>
          </w:r>
          <w:r w:rsidRPr="002640CB">
            <w:fldChar w:fldCharType="end"/>
          </w:r>
        </w:sdtContent>
      </w:sdt>
      <w:proofErr w:type="gramStart"/>
      <w:r w:rsidRPr="002640CB">
        <w:t xml:space="preserve">.  </w:t>
      </w:r>
      <w:proofErr w:type="gramEnd"/>
      <w:r w:rsidRPr="002640CB">
        <w:t>This observation affirms the design of the ACF to include contributions of coalitions beyond those who traditionally participate in a policymaking subsystem</w:t>
      </w:r>
      <w:proofErr w:type="gramStart"/>
      <w:r w:rsidRPr="002640CB">
        <w:t xml:space="preserve">.  </w:t>
      </w:r>
      <w:proofErr w:type="gramEnd"/>
      <w:r w:rsidR="00335A8C">
        <w:t>The</w:t>
      </w:r>
      <w:r w:rsidRPr="002640CB">
        <w:t xml:space="preserve"> Tahoe case study</w:t>
      </w:r>
      <w:r w:rsidR="001C2944">
        <w:t xml:space="preserve"> </w:t>
      </w:r>
      <w:r w:rsidR="00511B45">
        <w:t xml:space="preserve">(1993) </w:t>
      </w:r>
      <w:r w:rsidR="001C2944">
        <w:t>revealed</w:t>
      </w:r>
      <w:r w:rsidR="00335A8C">
        <w:t xml:space="preserve"> </w:t>
      </w:r>
      <w:r w:rsidRPr="002640CB">
        <w:t xml:space="preserve">the importance of </w:t>
      </w:r>
      <w:r w:rsidR="00335A8C">
        <w:t xml:space="preserve">relationship building </w:t>
      </w:r>
      <w:r w:rsidRPr="002640CB">
        <w:t xml:space="preserve">between city planners and environmental activists. Likewise, national nuclear defense requires broad coordination and cooperation among subsystem members beyond the traditional defense realm—the input of shipping companies, ports authorities and international corporations helped to inform the national strategy.  </w:t>
      </w:r>
    </w:p>
    <w:p w14:paraId="2A76E6A9" w14:textId="3FC74151" w:rsidR="00213088" w:rsidRPr="002640CB" w:rsidRDefault="00213088" w:rsidP="00213088">
      <w:pPr>
        <w:suppressAutoHyphens/>
        <w:spacing w:line="480" w:lineRule="auto"/>
      </w:pPr>
      <w:r w:rsidRPr="002640CB">
        <w:lastRenderedPageBreak/>
        <w:tab/>
        <w:t>Pierce (2011), Nohrstedt (2011), and Albright (2011) conducted studies using legislative content analysis to address their research questions</w:t>
      </w:r>
      <w:proofErr w:type="gramStart"/>
      <w:r w:rsidRPr="002640CB">
        <w:t xml:space="preserve">.  </w:t>
      </w:r>
      <w:proofErr w:type="gramEnd"/>
      <w:r w:rsidRPr="002640CB">
        <w:t>In his longitudinal study “Coalition Stability and Belief Change: Advocacy Coalitions in U.S. Foreign Policy and the Creation of Israel, 1922-1944”, Jonathan J. Pierce reviewed U.S. foreign policy data from legislative hearings using coding of core beliefs over a two decade span</w:t>
      </w:r>
      <w:proofErr w:type="gramStart"/>
      <w:r w:rsidRPr="002640CB">
        <w:t xml:space="preserve">.  </w:t>
      </w:r>
      <w:proofErr w:type="gramEnd"/>
      <w:r w:rsidRPr="002640CB">
        <w:t>Pierce sought to determine if deep core and policy core beliefs held stable over time</w:t>
      </w:r>
      <w:proofErr w:type="gramStart"/>
      <w:r w:rsidRPr="002640CB">
        <w:t xml:space="preserve">.  </w:t>
      </w:r>
      <w:proofErr w:type="gramEnd"/>
      <w:r w:rsidRPr="002640CB">
        <w:t>He bound his study by drawing only from hearing data that specifically related to the question of the British Mandate of Palestine</w:t>
      </w:r>
      <w:proofErr w:type="gramStart"/>
      <w:r w:rsidRPr="002640CB">
        <w:t xml:space="preserve">.  </w:t>
      </w:r>
      <w:proofErr w:type="gramEnd"/>
      <w:r w:rsidRPr="002640CB">
        <w:t>Pierce based his use of congressional hearings upon the technique used by Jenkins-Smith &amp; St. Clair in their 1993 article, “The Politics of Offshore Energy</w:t>
      </w:r>
      <w:proofErr w:type="gramStart"/>
      <w:r w:rsidRPr="002640CB">
        <w:t>”.</w:t>
      </w:r>
      <w:proofErr w:type="gramEnd"/>
      <w:r w:rsidRPr="002640CB">
        <w:t xml:space="preserve">  Although Pierce is one of a handful of scholars who utilized longitudinal </w:t>
      </w:r>
      <w:r w:rsidRPr="004474DD">
        <w:t>content analysis, he still cite</w:t>
      </w:r>
      <w:r w:rsidR="00AE4C96">
        <w:t>d</w:t>
      </w:r>
      <w:r w:rsidRPr="004474DD">
        <w:t xml:space="preserve"> reliance on legislative testimony as one of the limitations to his methodology. This study emulates the approach used by Jenkins-Smith and St. Clair.</w:t>
      </w:r>
      <w:r w:rsidRPr="002640CB">
        <w:t xml:space="preserve">  </w:t>
      </w:r>
    </w:p>
    <w:p w14:paraId="2E7B9BEA" w14:textId="55927B19" w:rsidR="00213088" w:rsidRDefault="00213088" w:rsidP="00213088">
      <w:pPr>
        <w:suppressAutoHyphens/>
        <w:spacing w:line="480" w:lineRule="auto"/>
      </w:pPr>
      <w:r w:rsidRPr="002640CB">
        <w:tab/>
        <w:t xml:space="preserve">Nohrstedt’s article, “Do Advocacy Coalitions Matter? Crisis and Change in Swedish Nuclear Energy Policy” </w:t>
      </w:r>
      <w:r w:rsidR="00A305D2">
        <w:t>(20</w:t>
      </w:r>
      <w:r w:rsidR="00D61D34">
        <w:t>09</w:t>
      </w:r>
      <w:r w:rsidR="00A305D2">
        <w:t xml:space="preserve">) </w:t>
      </w:r>
      <w:r w:rsidRPr="002640CB">
        <w:t>review</w:t>
      </w:r>
      <w:r w:rsidR="00AE4C96">
        <w:t>ed</w:t>
      </w:r>
      <w:r w:rsidRPr="002640CB">
        <w:t xml:space="preserve"> the course of developments in Swedish nuclear energy policy in the 1970s and 80s</w:t>
      </w:r>
      <w:proofErr w:type="gramStart"/>
      <w:r w:rsidRPr="002640CB">
        <w:t xml:space="preserve">.  </w:t>
      </w:r>
      <w:proofErr w:type="gramEnd"/>
      <w:r w:rsidRPr="002640CB">
        <w:t xml:space="preserve">Nohrstedt sought to avoid </w:t>
      </w:r>
      <w:r>
        <w:t xml:space="preserve">Sabatier and Jenkins-Smith’s </w:t>
      </w:r>
      <w:r w:rsidRPr="002640CB">
        <w:t xml:space="preserve">concerns about reliability and validity </w:t>
      </w:r>
      <w:r>
        <w:t>of the</w:t>
      </w:r>
      <w:r w:rsidRPr="002640CB">
        <w:t xml:space="preserve"> doc</w:t>
      </w:r>
      <w:r>
        <w:t>umentation of policy coalitions</w:t>
      </w:r>
      <w:proofErr w:type="gramStart"/>
      <w:r>
        <w:t xml:space="preserve">.  </w:t>
      </w:r>
      <w:proofErr w:type="gramEnd"/>
      <w:r>
        <w:t>They observed that without systematic gathering of data, researchers could not truly confirm that members shared policy core beliefs</w:t>
      </w:r>
      <w:proofErr w:type="gramStart"/>
      <w:r>
        <w:t xml:space="preserve">.  </w:t>
      </w:r>
      <w:proofErr w:type="gramEnd"/>
      <w:sdt>
        <w:sdtPr>
          <w:id w:val="-24481644"/>
          <w:citation/>
        </w:sdtPr>
        <w:sdtEndPr/>
        <w:sdtContent>
          <w:r>
            <w:fldChar w:fldCharType="begin"/>
          </w:r>
          <w:r>
            <w:instrText xml:space="preserve"> CITATION Sab991 \l 1033 </w:instrText>
          </w:r>
          <w:r>
            <w:fldChar w:fldCharType="separate"/>
          </w:r>
          <w:r w:rsidR="001033C8">
            <w:rPr>
              <w:noProof/>
            </w:rPr>
            <w:t>(Sabatier &amp; Jenkins-Smith, The Advocacy Coalition Framework: An Assessment, 1999)</w:t>
          </w:r>
          <w:r>
            <w:fldChar w:fldCharType="end"/>
          </w:r>
        </w:sdtContent>
      </w:sdt>
      <w:r>
        <w:t xml:space="preserve">  To address this matter, Nohrstedt utilized a systematic approach to charting coalition members</w:t>
      </w:r>
      <w:proofErr w:type="gramStart"/>
      <w:r>
        <w:t xml:space="preserve">.  </w:t>
      </w:r>
      <w:proofErr w:type="gramEnd"/>
      <w:r w:rsidRPr="002640CB">
        <w:t xml:space="preserve">“To not only remedy these problems (of relativity </w:t>
      </w:r>
      <w:r w:rsidRPr="002640CB">
        <w:lastRenderedPageBreak/>
        <w:t>and validity in documentation) but also to increase comparability with previous systematic ACF studies, this study is based on a systematic documentation of the Swedish nuclear energy policy subsystem”</w:t>
      </w:r>
      <w:sdt>
        <w:sdtPr>
          <w:id w:val="1757561382"/>
          <w:citation/>
        </w:sdtPr>
        <w:sdtEndPr/>
        <w:sdtContent>
          <w:r w:rsidRPr="002640CB">
            <w:fldChar w:fldCharType="begin"/>
          </w:r>
          <w:r w:rsidRPr="002640CB">
            <w:instrText xml:space="preserve"> CITATION Noh09 \l 1033 </w:instrText>
          </w:r>
          <w:r w:rsidRPr="002640CB">
            <w:fldChar w:fldCharType="separate"/>
          </w:r>
          <w:r w:rsidR="001033C8">
            <w:rPr>
              <w:noProof/>
            </w:rPr>
            <w:t xml:space="preserve"> (Nohrstedt, Do Advoacy Coalitions Matter? Crisis and Change in Swedish Nuclear Energy Policy, 2009)</w:t>
          </w:r>
          <w:r w:rsidRPr="002640CB">
            <w:fldChar w:fldCharType="end"/>
          </w:r>
        </w:sdtContent>
      </w:sdt>
      <w:proofErr w:type="gramStart"/>
      <w:r w:rsidRPr="002640CB">
        <w:t xml:space="preserve">.  </w:t>
      </w:r>
      <w:proofErr w:type="gramEnd"/>
      <w:r w:rsidRPr="002640CB">
        <w:t xml:space="preserve">Like Pierce, Nohrstedt analyzed testimonies using a coding scheme.  </w:t>
      </w:r>
    </w:p>
    <w:p w14:paraId="57193487" w14:textId="4B1001B8" w:rsidR="00213088" w:rsidRDefault="00213088" w:rsidP="00213088">
      <w:pPr>
        <w:suppressAutoHyphens/>
        <w:spacing w:line="480" w:lineRule="auto"/>
      </w:pPr>
      <w:r>
        <w:tab/>
      </w:r>
      <w:r w:rsidRPr="002640CB">
        <w:t xml:space="preserve">This </w:t>
      </w:r>
      <w:r>
        <w:t xml:space="preserve">systematic documentation research </w:t>
      </w:r>
      <w:r w:rsidRPr="002640CB">
        <w:t xml:space="preserve">design </w:t>
      </w:r>
      <w:r>
        <w:t>is emulated in</w:t>
      </w:r>
      <w:r w:rsidRPr="002640CB">
        <w:t xml:space="preserve"> this dissertation</w:t>
      </w:r>
      <w:r>
        <w:t>.</w:t>
      </w:r>
      <w:r w:rsidRPr="002640CB">
        <w:t xml:space="preserve"> </w:t>
      </w:r>
      <w:r>
        <w:t>This study also considers</w:t>
      </w:r>
      <w:r w:rsidRPr="002640CB">
        <w:t xml:space="preserve"> Nohrstedt’s observation: “ACF theory postulates that various external shocks and crises can disrupt otherwise stable subsystems</w:t>
      </w:r>
      <w:proofErr w:type="gramStart"/>
      <w:r w:rsidRPr="002640CB">
        <w:t xml:space="preserve">.  </w:t>
      </w:r>
      <w:proofErr w:type="gramEnd"/>
      <w:r w:rsidRPr="002640CB">
        <w:t>Disruption takes place when new actors enter policymaking, when actors change position from one coalition to another, or when policy r</w:t>
      </w:r>
      <w:r>
        <w:t xml:space="preserve">esources are redistributed.” Nohrstedt </w:t>
      </w:r>
      <w:r w:rsidRPr="002640CB">
        <w:t xml:space="preserve">observed </w:t>
      </w:r>
      <w:r>
        <w:t xml:space="preserve">fluctuations in </w:t>
      </w:r>
      <w:r w:rsidRPr="002640CB">
        <w:t>patterns of participation in accordance with crises, and applied the ACF “as a theoretical basis for understanding the development and effects of policy conflicts in crisis resolution.</w:t>
      </w:r>
      <w:proofErr w:type="gramStart"/>
      <w:r w:rsidRPr="002640CB">
        <w:t xml:space="preserve">”  </w:t>
      </w:r>
      <w:proofErr w:type="gramEnd"/>
      <w:r w:rsidR="0017082E">
        <w:t xml:space="preserve">Nohrstedt’s (2013) </w:t>
      </w:r>
      <w:r w:rsidRPr="002640CB">
        <w:t>article “Advocacy Coalitions in Crisis Resolution: Understanding Policy Dispute in the European Volcanic Ash Cloud Crisis” touches on the role of technical information</w:t>
      </w:r>
      <w:proofErr w:type="gramStart"/>
      <w:r w:rsidRPr="002640CB">
        <w:t xml:space="preserve">.  </w:t>
      </w:r>
      <w:proofErr w:type="gramEnd"/>
      <w:r w:rsidRPr="002640CB">
        <w:t>“Crisis resolution thus requires public managers and leaders to digest and respond to complex information about social and natural phenomena</w:t>
      </w:r>
      <w:proofErr w:type="gramStart"/>
      <w:r w:rsidRPr="002640CB">
        <w:t xml:space="preserve">.  </w:t>
      </w:r>
      <w:proofErr w:type="gramEnd"/>
      <w:r w:rsidRPr="002640CB">
        <w:t>In some cases, crises reinforce pre-existing controversies among stakeholders and actors involved in or affected by crisis response operations”</w:t>
      </w:r>
      <w:r w:rsidR="0017082E">
        <w:t xml:space="preserve"> </w:t>
      </w:r>
      <w:sdt>
        <w:sdtPr>
          <w:id w:val="1978875178"/>
          <w:citation/>
        </w:sdtPr>
        <w:sdtEndPr/>
        <w:sdtContent>
          <w:r w:rsidR="0017082E">
            <w:fldChar w:fldCharType="begin"/>
          </w:r>
          <w:r w:rsidR="0017082E">
            <w:instrText xml:space="preserve">CITATION Noh13 \p 965 \l 1033 </w:instrText>
          </w:r>
          <w:r w:rsidR="0017082E">
            <w:fldChar w:fldCharType="separate"/>
          </w:r>
          <w:r w:rsidR="001033C8">
            <w:rPr>
              <w:noProof/>
            </w:rPr>
            <w:t>(Nohrstedt, Advocacy Coalitions in Crisis Resolution: Understanding Policy Dispute in the European Volcanic Ash Cloud Crisis, 2013, p. 965)</w:t>
          </w:r>
          <w:r w:rsidR="0017082E">
            <w:fldChar w:fldCharType="end"/>
          </w:r>
        </w:sdtContent>
      </w:sdt>
      <w:proofErr w:type="gramStart"/>
      <w:r w:rsidR="0017082E">
        <w:t xml:space="preserve">.  </w:t>
      </w:r>
      <w:proofErr w:type="gramEnd"/>
      <w:r w:rsidRPr="002640CB">
        <w:t>Such cases include</w:t>
      </w:r>
      <w:r w:rsidR="00BF5DF3">
        <w:t xml:space="preserve"> </w:t>
      </w:r>
      <w:r w:rsidRPr="002640CB">
        <w:t xml:space="preserve">high-stake events in which stakeholders have strong incentives to use technical information in an advocacy fashion as a basis for legitimizing actions </w:t>
      </w:r>
      <w:r w:rsidRPr="002640CB">
        <w:lastRenderedPageBreak/>
        <w:t>supporting organizational agendas and normative policy beliefs</w:t>
      </w:r>
      <w:sdt>
        <w:sdtPr>
          <w:id w:val="-1023244100"/>
          <w:citation/>
        </w:sdtPr>
        <w:sdtEndPr/>
        <w:sdtContent>
          <w:r w:rsidRPr="002640CB">
            <w:fldChar w:fldCharType="begin"/>
          </w:r>
          <w:r w:rsidRPr="002640CB">
            <w:instrText xml:space="preserve"> CITATION Sab87 \l 1033  \m Com07</w:instrText>
          </w:r>
          <w:r w:rsidRPr="002640CB">
            <w:fldChar w:fldCharType="separate"/>
          </w:r>
          <w:r w:rsidR="001033C8">
            <w:rPr>
              <w:noProof/>
            </w:rPr>
            <w:t xml:space="preserve"> (Sabatier P. , 1987; Comfort, 2007)</w:t>
          </w:r>
          <w:r w:rsidRPr="002640CB">
            <w:fldChar w:fldCharType="end"/>
          </w:r>
        </w:sdtContent>
      </w:sdt>
      <w:proofErr w:type="gramStart"/>
      <w:r w:rsidRPr="002640CB">
        <w:t xml:space="preserve">.  </w:t>
      </w:r>
      <w:proofErr w:type="gramEnd"/>
      <w:r w:rsidRPr="002640CB">
        <w:t>“Gauging theoretical approaches to grasp the evolution of policy disputes in the context of high-stake crises is thus a legitimate concern for researchers as well as practitioners”</w:t>
      </w:r>
      <w:sdt>
        <w:sdtPr>
          <w:id w:val="799729164"/>
          <w:citation/>
        </w:sdtPr>
        <w:sdtEndPr/>
        <w:sdtContent>
          <w:r w:rsidRPr="002640CB">
            <w:fldChar w:fldCharType="begin"/>
          </w:r>
          <w:r w:rsidRPr="002640CB">
            <w:instrText xml:space="preserve"> CITATION Noh13 \l 1033 </w:instrText>
          </w:r>
          <w:r w:rsidRPr="002640CB">
            <w:fldChar w:fldCharType="separate"/>
          </w:r>
          <w:r w:rsidR="001033C8">
            <w:rPr>
              <w:noProof/>
            </w:rPr>
            <w:t xml:space="preserve"> (Nohrstedt, Advocacy Coalitions in Crisis Resolution: Understanding Policy Dispute in the European Volcanic Ash Cloud Crisis, 2013)</w:t>
          </w:r>
          <w:r w:rsidRPr="002640CB">
            <w:fldChar w:fldCharType="end"/>
          </w:r>
        </w:sdtContent>
      </w:sdt>
      <w:proofErr w:type="gramStart"/>
      <w:r>
        <w:t xml:space="preserve">.  </w:t>
      </w:r>
      <w:proofErr w:type="gramEnd"/>
      <w:r>
        <w:t>He</w:t>
      </w:r>
      <w:r w:rsidRPr="002640CB">
        <w:t xml:space="preserve"> delineates scientific information into two categories: </w:t>
      </w:r>
    </w:p>
    <w:p w14:paraId="7D00F4AF" w14:textId="051EBBFC" w:rsidR="00213088" w:rsidRDefault="00213088" w:rsidP="005039BF">
      <w:pPr>
        <w:suppressAutoHyphens/>
        <w:ind w:left="720"/>
      </w:pPr>
      <w:r w:rsidRPr="002640CB">
        <w:t>Scientific information was used for both instrumental and political purposes</w:t>
      </w:r>
      <w:proofErr w:type="gramStart"/>
      <w:r w:rsidRPr="002640CB">
        <w:t xml:space="preserve">.  </w:t>
      </w:r>
      <w:proofErr w:type="gramEnd"/>
      <w:r w:rsidRPr="002640CB">
        <w:t>Instrumental use of information refers to the use of expert-based information to solve policy problems and thus has a direct impact on policymaking</w:t>
      </w:r>
      <w:proofErr w:type="gramStart"/>
      <w:r w:rsidRPr="002640CB">
        <w:t xml:space="preserve">.  </w:t>
      </w:r>
      <w:proofErr w:type="gramEnd"/>
      <w:r w:rsidRPr="002640CB">
        <w:t>The volcanic ash crisis provides additional insight into how stakeholders mobilize scientific information to counter arguments by their opponents (political use of information</w:t>
      </w:r>
      <w:proofErr w:type="gramStart"/>
      <w:r w:rsidRPr="002640CB">
        <w:t>)</w:t>
      </w:r>
      <w:r>
        <w:t xml:space="preserve">  </w:t>
      </w:r>
      <w:proofErr w:type="gramEnd"/>
      <w:sdt>
        <w:sdtPr>
          <w:id w:val="-1180972572"/>
          <w:citation/>
        </w:sdtPr>
        <w:sdtEndPr/>
        <w:sdtContent>
          <w:r>
            <w:fldChar w:fldCharType="begin"/>
          </w:r>
          <w:r>
            <w:instrText xml:space="preserve"> CITATION Noh13 \l 1033 </w:instrText>
          </w:r>
          <w:r>
            <w:fldChar w:fldCharType="separate"/>
          </w:r>
          <w:r w:rsidR="001033C8">
            <w:rPr>
              <w:noProof/>
            </w:rPr>
            <w:t>(Nohrstedt, Advocacy Coalitions in Crisis Resolution: Understanding Policy Dispute in the European Volcanic Ash Cloud Crisis, 2013)</w:t>
          </w:r>
          <w:r>
            <w:fldChar w:fldCharType="end"/>
          </w:r>
        </w:sdtContent>
      </w:sdt>
      <w:r w:rsidR="005D73B0">
        <w:t>.</w:t>
      </w:r>
    </w:p>
    <w:p w14:paraId="28B7CF04" w14:textId="77777777" w:rsidR="00213088" w:rsidRDefault="00213088" w:rsidP="00213088">
      <w:pPr>
        <w:suppressAutoHyphens/>
        <w:ind w:left="720"/>
      </w:pPr>
    </w:p>
    <w:p w14:paraId="2E8DA698" w14:textId="77777777" w:rsidR="00213088" w:rsidRDefault="00213088" w:rsidP="00213088">
      <w:pPr>
        <w:suppressAutoHyphens/>
        <w:spacing w:line="480" w:lineRule="auto"/>
      </w:pPr>
      <w:r w:rsidRPr="002640CB">
        <w:t>His case also illustrated that, “Specifically, it (the case) shows that scientific information can accumulate rapidly and serve as the basis for policy change under conditions of threat, urgency, and uncertainty”</w:t>
      </w:r>
      <w:sdt>
        <w:sdtPr>
          <w:id w:val="-693999435"/>
          <w:citation/>
        </w:sdtPr>
        <w:sdtEndPr/>
        <w:sdtContent>
          <w:r w:rsidRPr="002640CB">
            <w:fldChar w:fldCharType="begin"/>
          </w:r>
          <w:r w:rsidRPr="002640CB">
            <w:instrText xml:space="preserve">CITATION Noh13 \l 1033 </w:instrText>
          </w:r>
          <w:r w:rsidRPr="002640CB">
            <w:fldChar w:fldCharType="separate"/>
          </w:r>
          <w:r w:rsidR="001033C8">
            <w:rPr>
              <w:noProof/>
            </w:rPr>
            <w:t xml:space="preserve"> (Nohrstedt, Advocacy Coalitions in Crisis Resolution: Understanding Policy Dispute in the European Volcanic Ash Cloud Crisis, 2013)</w:t>
          </w:r>
          <w:r w:rsidRPr="002640CB">
            <w:fldChar w:fldCharType="end"/>
          </w:r>
        </w:sdtContent>
      </w:sdt>
      <w:proofErr w:type="gramStart"/>
      <w:r w:rsidRPr="002640CB">
        <w:t xml:space="preserve">.  </w:t>
      </w:r>
      <w:proofErr w:type="gramEnd"/>
      <w:r>
        <w:t xml:space="preserve">The data collected in this study reflect this phenomenon.  </w:t>
      </w:r>
    </w:p>
    <w:p w14:paraId="0B3CDC67" w14:textId="77777777" w:rsidR="00213088" w:rsidRPr="002640CB" w:rsidRDefault="00213088" w:rsidP="00213088">
      <w:pPr>
        <w:suppressAutoHyphens/>
        <w:spacing w:line="480" w:lineRule="auto"/>
      </w:pPr>
      <w:r>
        <w:tab/>
      </w:r>
      <w:r w:rsidRPr="002640CB">
        <w:t>Another characterization of scientific infor</w:t>
      </w:r>
      <w:r>
        <w:t>mation is as “policy knowledge.”</w:t>
      </w:r>
      <w:r w:rsidRPr="002640CB">
        <w:t xml:space="preserve"> This terminology is introduced in the article “Policy Knowledge, Policy Formulation, and Change: Revisiting a Foundational Question” by Thomas E. James and Paul D. Jorgensen</w:t>
      </w:r>
      <w:proofErr w:type="gramStart"/>
      <w:r w:rsidRPr="002640CB">
        <w:t xml:space="preserve">.  </w:t>
      </w:r>
      <w:proofErr w:type="gramEnd"/>
      <w:r w:rsidRPr="002640CB">
        <w:t>Policy Knowledge transcends scientific information by incorporating phases of analysis and evaluation into understanding of policy change</w:t>
      </w:r>
      <w:proofErr w:type="gramStart"/>
      <w:r w:rsidRPr="002640CB">
        <w:t xml:space="preserve">.  </w:t>
      </w:r>
      <w:proofErr w:type="gramEnd"/>
      <w:r w:rsidRPr="002640CB">
        <w:t>These scholars indicate that policy theories including the ACF will benefit from an understanding of “how and which information decision makers use.</w:t>
      </w:r>
      <w:proofErr w:type="gramStart"/>
      <w:r w:rsidRPr="002640CB">
        <w:t xml:space="preserve">”  </w:t>
      </w:r>
      <w:proofErr w:type="gramEnd"/>
      <w:r w:rsidRPr="002640CB">
        <w:t xml:space="preserve">They believe this will clarify and facilitate concepts associated with policy knowledge, process, </w:t>
      </w:r>
      <w:r w:rsidRPr="002640CB">
        <w:lastRenderedPageBreak/>
        <w:t>and change</w:t>
      </w:r>
      <w:sdt>
        <w:sdtPr>
          <w:id w:val="1544028669"/>
          <w:citation/>
        </w:sdtPr>
        <w:sdtEndPr/>
        <w:sdtContent>
          <w:r w:rsidRPr="002640CB">
            <w:fldChar w:fldCharType="begin"/>
          </w:r>
          <w:r w:rsidRPr="002640CB">
            <w:instrText xml:space="preserve"> CITATION Jam09 \l 1033 </w:instrText>
          </w:r>
          <w:r w:rsidRPr="002640CB">
            <w:fldChar w:fldCharType="separate"/>
          </w:r>
          <w:r w:rsidR="001033C8">
            <w:rPr>
              <w:noProof/>
            </w:rPr>
            <w:t xml:space="preserve"> (James &amp; Jorgensen, 2009)</w:t>
          </w:r>
          <w:r w:rsidRPr="002640CB">
            <w:fldChar w:fldCharType="end"/>
          </w:r>
        </w:sdtContent>
      </w:sdt>
      <w:proofErr w:type="gramStart"/>
      <w:r>
        <w:t xml:space="preserve">.  </w:t>
      </w:r>
      <w:proofErr w:type="gramEnd"/>
      <w:r w:rsidRPr="002640CB">
        <w:t>Policy knowledge plays an important role in policy making because it may be strategically exploited—“In return, researchers and other policy experts are important allies in the policy process since they provide the competence required for interpreting and framing technically complex problems”</w:t>
      </w:r>
      <w:sdt>
        <w:sdtPr>
          <w:id w:val="-1261675969"/>
          <w:citation/>
        </w:sdtPr>
        <w:sdtEndPr/>
        <w:sdtContent>
          <w:r w:rsidRPr="002640CB">
            <w:fldChar w:fldCharType="begin"/>
          </w:r>
          <w:r w:rsidRPr="002640CB">
            <w:instrText xml:space="preserve"> CITATION Sab07 \l 1033 </w:instrText>
          </w:r>
          <w:r w:rsidRPr="002640CB">
            <w:fldChar w:fldCharType="separate"/>
          </w:r>
          <w:r w:rsidR="001033C8">
            <w:rPr>
              <w:noProof/>
            </w:rPr>
            <w:t xml:space="preserve"> (Sabatier &amp; Weible, 2007)</w:t>
          </w:r>
          <w:r w:rsidRPr="002640CB">
            <w:fldChar w:fldCharType="end"/>
          </w:r>
        </w:sdtContent>
      </w:sdt>
      <w:r w:rsidRPr="002640CB">
        <w:t>. The GAO is among the key players in this case study; it provides Congress thorough investigative audit products of government programs in a manner that clarifies issues and seeks ground truth for Congress by provid</w:t>
      </w:r>
      <w:r>
        <w:t>ing recommendations for action</w:t>
      </w:r>
      <w:proofErr w:type="gramStart"/>
      <w:r>
        <w:t xml:space="preserve">.  </w:t>
      </w:r>
      <w:proofErr w:type="gramEnd"/>
      <w:r>
        <w:t xml:space="preserve">Their testimonies, along with the informed statements of witnesses called before House and Senate Homeland Security Committees, contributed to legislator accrual of policy knowledge. </w:t>
      </w:r>
      <w:r w:rsidRPr="002640CB">
        <w:t xml:space="preserve"> </w:t>
      </w:r>
    </w:p>
    <w:p w14:paraId="38E02453" w14:textId="1F0A4641" w:rsidR="00213088" w:rsidRDefault="00213088" w:rsidP="00213088">
      <w:pPr>
        <w:suppressAutoHyphens/>
        <w:spacing w:line="480" w:lineRule="auto"/>
      </w:pPr>
      <w:r w:rsidRPr="002640CB">
        <w:tab/>
        <w:t xml:space="preserve">In consideration of </w:t>
      </w:r>
      <w:r w:rsidR="00277487">
        <w:t>(2009)</w:t>
      </w:r>
      <w:r w:rsidRPr="002640CB">
        <w:t xml:space="preserve"> Jorgensen’s observations, this dissertation provides a tool for tracking instances of </w:t>
      </w:r>
      <w:r>
        <w:t>policy knowledge accrual</w:t>
      </w:r>
      <w:r w:rsidRPr="002640CB">
        <w:t xml:space="preserve">, and in conjunction with the analysis and evaluation provided by various subsystems (auditors, the scientific community, </w:t>
      </w:r>
      <w:r w:rsidR="009C69AE">
        <w:t xml:space="preserve">the </w:t>
      </w:r>
      <w:r w:rsidRPr="002640CB">
        <w:t xml:space="preserve">DNDO) renders observations about how policy knowledge and issue attention might be responsible for dramatic changes in DNDO programs by charting these variables over time and their impact on the DNDO budget. Perhaps this study can contribute to an area of policy theory James and Jorgensen </w:t>
      </w:r>
      <w:r w:rsidR="00B240E0">
        <w:t>saw</w:t>
      </w:r>
      <w:r w:rsidRPr="002640CB">
        <w:t xml:space="preserve"> as lacking: “There is little systematic investigation into why, when, and how decisions makers utilize policy knowledge, especially regarding which policy knowledge actors use”</w:t>
      </w:r>
      <w:sdt>
        <w:sdtPr>
          <w:id w:val="-1094699758"/>
          <w:citation/>
        </w:sdtPr>
        <w:sdtEndPr/>
        <w:sdtContent>
          <w:r w:rsidRPr="002640CB">
            <w:fldChar w:fldCharType="begin"/>
          </w:r>
          <w:r w:rsidRPr="002640CB">
            <w:instrText xml:space="preserve"> CITATION Jam09 \l 1033 </w:instrText>
          </w:r>
          <w:r w:rsidRPr="002640CB">
            <w:fldChar w:fldCharType="separate"/>
          </w:r>
          <w:r w:rsidR="001033C8">
            <w:rPr>
              <w:noProof/>
            </w:rPr>
            <w:t xml:space="preserve"> (James &amp; Jorgensen, 2009)</w:t>
          </w:r>
          <w:r w:rsidRPr="002640CB">
            <w:fldChar w:fldCharType="end"/>
          </w:r>
        </w:sdtContent>
      </w:sdt>
      <w:proofErr w:type="gramStart"/>
      <w:r w:rsidRPr="002640CB">
        <w:t xml:space="preserve">.  </w:t>
      </w:r>
      <w:proofErr w:type="gramEnd"/>
      <w:r w:rsidRPr="002640CB">
        <w:t>These authors recommend</w:t>
      </w:r>
      <w:r w:rsidR="00B240E0">
        <w:t>ed</w:t>
      </w:r>
      <w:r w:rsidRPr="002640CB">
        <w:t xml:space="preserve"> research that utilizes policy knowledge as an independent variable affecting the policy process</w:t>
      </w:r>
      <w:proofErr w:type="gramStart"/>
      <w:r w:rsidRPr="002640CB">
        <w:t xml:space="preserve">.  </w:t>
      </w:r>
      <w:proofErr w:type="gramEnd"/>
      <w:r w:rsidRPr="002640CB">
        <w:t xml:space="preserve">This project is designed accordingly, emphasizing the </w:t>
      </w:r>
      <w:r w:rsidRPr="002640CB">
        <w:lastRenderedPageBreak/>
        <w:t>role of scientific information and issue attention as independent variables affecting</w:t>
      </w:r>
      <w:r>
        <w:t xml:space="preserve"> fiscal year budget decisions. </w:t>
      </w:r>
    </w:p>
    <w:p w14:paraId="31449C68" w14:textId="67A78CE0" w:rsidR="0065672E" w:rsidRDefault="00213088" w:rsidP="00F237C5">
      <w:pPr>
        <w:pStyle w:val="BodyTextIndent"/>
        <w:spacing w:after="0" w:line="480" w:lineRule="auto"/>
        <w:ind w:left="0"/>
        <w:rPr>
          <w:rFonts w:eastAsiaTheme="majorEastAsia"/>
          <w:b/>
          <w:bCs/>
          <w:noProof/>
          <w:sz w:val="28"/>
          <w:szCs w:val="28"/>
          <w:bdr w:val="nil"/>
        </w:rPr>
      </w:pPr>
      <w:r>
        <w:tab/>
        <w:t>The following Methodology Chapter includes study design, an explanation of variables, and a full explanation of the study design.</w:t>
      </w:r>
    </w:p>
    <w:p w14:paraId="088ABB6F" w14:textId="77777777" w:rsidR="00555655" w:rsidRDefault="00555655">
      <w:pPr>
        <w:rPr>
          <w:rFonts w:eastAsiaTheme="majorEastAsia"/>
          <w:b/>
          <w:bCs/>
          <w:noProof/>
          <w:bdr w:val="nil"/>
        </w:rPr>
      </w:pPr>
      <w:r>
        <w:rPr>
          <w:bdr w:val="nil"/>
        </w:rPr>
        <w:br w:type="page"/>
      </w:r>
    </w:p>
    <w:p w14:paraId="30310811" w14:textId="53308C7F" w:rsidR="0065672E" w:rsidRDefault="001D3365" w:rsidP="0065672E">
      <w:pPr>
        <w:pStyle w:val="TOCHeading"/>
        <w:spacing w:before="0" w:line="480" w:lineRule="auto"/>
        <w:rPr>
          <w:color w:val="auto"/>
          <w:sz w:val="24"/>
          <w:szCs w:val="24"/>
          <w:bdr w:val="nil"/>
        </w:rPr>
      </w:pPr>
      <w:r w:rsidRPr="0065672E">
        <w:rPr>
          <w:color w:val="auto"/>
          <w:sz w:val="24"/>
          <w:szCs w:val="24"/>
          <w:bdr w:val="nil"/>
        </w:rPr>
        <w:lastRenderedPageBreak/>
        <w:t>CHAPTER THREE</w:t>
      </w:r>
    </w:p>
    <w:p w14:paraId="640F3630" w14:textId="77777777" w:rsidR="001D3365" w:rsidRPr="0065672E" w:rsidRDefault="001D3365" w:rsidP="0065672E">
      <w:pPr>
        <w:pStyle w:val="TOCHeading"/>
        <w:spacing w:before="0" w:line="480" w:lineRule="auto"/>
        <w:rPr>
          <w:color w:val="auto"/>
          <w:sz w:val="24"/>
          <w:szCs w:val="24"/>
          <w:bdr w:val="nil"/>
        </w:rPr>
      </w:pPr>
      <w:r w:rsidRPr="0065672E">
        <w:rPr>
          <w:color w:val="auto"/>
          <w:sz w:val="24"/>
          <w:szCs w:val="24"/>
          <w:bdr w:val="nil"/>
        </w:rPr>
        <w:t>Methodology</w:t>
      </w:r>
    </w:p>
    <w:p w14:paraId="369EAA40" w14:textId="77777777" w:rsidR="001D3365" w:rsidRPr="0065672E" w:rsidRDefault="001D3365" w:rsidP="001D3365">
      <w:pPr>
        <w:jc w:val="center"/>
        <w:rPr>
          <w:b/>
        </w:rPr>
      </w:pPr>
      <w:r w:rsidRPr="0065672E">
        <w:rPr>
          <w:b/>
        </w:rPr>
        <w:t>Overview</w:t>
      </w:r>
    </w:p>
    <w:p w14:paraId="7FF638C8" w14:textId="77777777" w:rsidR="001D3365" w:rsidRPr="00186A80" w:rsidRDefault="001D3365" w:rsidP="001D3365">
      <w:pPr>
        <w:rPr>
          <w:rFonts w:eastAsia="Cambria"/>
        </w:rPr>
      </w:pPr>
    </w:p>
    <w:p w14:paraId="23ED4133" w14:textId="7C0B818A" w:rsidR="001D3365" w:rsidRDefault="001D3365" w:rsidP="001D3365">
      <w:pPr>
        <w:suppressAutoHyphens/>
        <w:spacing w:line="480" w:lineRule="auto"/>
        <w:rPr>
          <w:rFonts w:eastAsia="Cambria"/>
          <w:color w:val="000000"/>
          <w:u w:color="000000"/>
        </w:rPr>
      </w:pPr>
      <w:r w:rsidRPr="002640CB">
        <w:rPr>
          <w:rFonts w:eastAsia="Cambria"/>
          <w:color w:val="000000"/>
          <w:u w:color="000000"/>
        </w:rPr>
        <w:tab/>
      </w:r>
      <w:r>
        <w:rPr>
          <w:rFonts w:eastAsia="Cambria"/>
          <w:color w:val="000000"/>
          <w:u w:color="000000"/>
        </w:rPr>
        <w:t>After a brief review of the case, t</w:t>
      </w:r>
      <w:r w:rsidRPr="002640CB">
        <w:rPr>
          <w:rFonts w:eastAsia="Cambria"/>
          <w:color w:val="000000"/>
          <w:u w:color="000000"/>
        </w:rPr>
        <w:t xml:space="preserve">his section of the dissertation will describe the components of the case study and the manner in which it is </w:t>
      </w:r>
      <w:r>
        <w:rPr>
          <w:rFonts w:eastAsia="Cambria"/>
          <w:color w:val="000000"/>
          <w:u w:color="000000"/>
        </w:rPr>
        <w:t>conducted</w:t>
      </w:r>
      <w:proofErr w:type="gramStart"/>
      <w:r>
        <w:rPr>
          <w:rFonts w:eastAsia="Cambria"/>
          <w:color w:val="000000"/>
          <w:u w:color="000000"/>
        </w:rPr>
        <w:t xml:space="preserve">.  </w:t>
      </w:r>
      <w:proofErr w:type="gramEnd"/>
      <w:r>
        <w:rPr>
          <w:rFonts w:eastAsia="Cambria"/>
          <w:color w:val="000000"/>
          <w:u w:color="000000"/>
        </w:rPr>
        <w:t xml:space="preserve">The </w:t>
      </w:r>
      <w:r w:rsidR="00151856">
        <w:rPr>
          <w:rFonts w:eastAsia="Cambria"/>
          <w:color w:val="000000"/>
          <w:u w:color="000000"/>
        </w:rPr>
        <w:t>r</w:t>
      </w:r>
      <w:r>
        <w:rPr>
          <w:rFonts w:eastAsia="Cambria"/>
          <w:color w:val="000000"/>
          <w:u w:color="000000"/>
        </w:rPr>
        <w:t xml:space="preserve">esearch </w:t>
      </w:r>
      <w:r w:rsidR="00151856">
        <w:rPr>
          <w:rFonts w:eastAsia="Cambria"/>
          <w:color w:val="000000"/>
          <w:u w:color="000000"/>
        </w:rPr>
        <w:t>q</w:t>
      </w:r>
      <w:r>
        <w:rPr>
          <w:rFonts w:eastAsia="Cambria"/>
          <w:color w:val="000000"/>
          <w:u w:color="000000"/>
        </w:rPr>
        <w:t>uestions, datasets, d</w:t>
      </w:r>
      <w:r w:rsidRPr="002640CB">
        <w:rPr>
          <w:rFonts w:eastAsia="Cambria"/>
          <w:color w:val="000000"/>
          <w:u w:color="000000"/>
        </w:rPr>
        <w:t>etails of data identification and collection techniques</w:t>
      </w:r>
      <w:r>
        <w:rPr>
          <w:rFonts w:eastAsia="Cambria"/>
          <w:color w:val="000000"/>
          <w:u w:color="000000"/>
        </w:rPr>
        <w:t xml:space="preserve"> are explained in this chapter</w:t>
      </w:r>
      <w:proofErr w:type="gramStart"/>
      <w:r>
        <w:rPr>
          <w:rFonts w:eastAsia="Cambria"/>
          <w:color w:val="000000"/>
          <w:u w:color="000000"/>
        </w:rPr>
        <w:t xml:space="preserve">.  </w:t>
      </w:r>
      <w:proofErr w:type="gramEnd"/>
      <w:r>
        <w:rPr>
          <w:rFonts w:eastAsia="Cambria"/>
          <w:color w:val="000000"/>
          <w:u w:color="000000"/>
        </w:rPr>
        <w:t xml:space="preserve">The </w:t>
      </w:r>
      <w:r w:rsidRPr="002640CB">
        <w:rPr>
          <w:rFonts w:eastAsia="Cambria"/>
          <w:color w:val="000000"/>
          <w:u w:color="000000"/>
        </w:rPr>
        <w:t>code word list,</w:t>
      </w:r>
      <w:r>
        <w:rPr>
          <w:rFonts w:eastAsia="Cambria"/>
          <w:color w:val="000000"/>
          <w:u w:color="000000"/>
        </w:rPr>
        <w:t xml:space="preserve"> coding sheets and coalition assignments and description of the data reliability process are also mentioned in this </w:t>
      </w:r>
      <w:r w:rsidR="00310034">
        <w:rPr>
          <w:rFonts w:eastAsia="Cambria"/>
          <w:color w:val="000000"/>
          <w:u w:color="000000"/>
        </w:rPr>
        <w:t xml:space="preserve">Methodology </w:t>
      </w:r>
      <w:r>
        <w:rPr>
          <w:rFonts w:eastAsia="Cambria"/>
          <w:color w:val="000000"/>
          <w:u w:color="000000"/>
        </w:rPr>
        <w:t xml:space="preserve">chapter and referred to </w:t>
      </w:r>
      <w:r w:rsidR="00B94AA7">
        <w:rPr>
          <w:rFonts w:eastAsia="Cambria"/>
          <w:color w:val="000000"/>
          <w:u w:color="000000"/>
        </w:rPr>
        <w:t>in the Codebook Samples found Appendix 2 and Terminology section of Appendix</w:t>
      </w:r>
      <w:r w:rsidR="00E14761">
        <w:rPr>
          <w:rFonts w:eastAsia="Cambria"/>
          <w:color w:val="000000"/>
          <w:u w:color="000000"/>
        </w:rPr>
        <w:t xml:space="preserve"> </w:t>
      </w:r>
      <w:r w:rsidR="00310034">
        <w:rPr>
          <w:rFonts w:eastAsia="Cambria"/>
          <w:color w:val="000000"/>
          <w:u w:color="000000"/>
        </w:rPr>
        <w:t>3</w:t>
      </w:r>
      <w:r w:rsidRPr="0065672E">
        <w:rPr>
          <w:rFonts w:eastAsia="Cambria"/>
          <w:color w:val="000000"/>
          <w:u w:color="000000"/>
        </w:rPr>
        <w:t>.</w:t>
      </w:r>
    </w:p>
    <w:p w14:paraId="5FEB14C5" w14:textId="47CB51CC" w:rsidR="001D3365" w:rsidRDefault="001D3365" w:rsidP="001D3365">
      <w:pPr>
        <w:suppressAutoHyphens/>
        <w:spacing w:line="480" w:lineRule="auto"/>
        <w:rPr>
          <w:rFonts w:eastAsia="Cambria"/>
          <w:color w:val="000000"/>
          <w:u w:color="000000"/>
        </w:rPr>
      </w:pPr>
      <w:r>
        <w:rPr>
          <w:rFonts w:eastAsia="Cambria"/>
          <w:color w:val="000000"/>
          <w:u w:color="000000"/>
        </w:rPr>
        <w:tab/>
        <w:t>This case study chronicles the emergenc</w:t>
      </w:r>
      <w:r w:rsidR="00151856">
        <w:rPr>
          <w:rFonts w:eastAsia="Cambria"/>
          <w:color w:val="000000"/>
          <w:u w:color="000000"/>
        </w:rPr>
        <w:t>e</w:t>
      </w:r>
      <w:r>
        <w:rPr>
          <w:rFonts w:eastAsia="Cambria"/>
          <w:color w:val="000000"/>
          <w:u w:color="000000"/>
        </w:rPr>
        <w:t xml:space="preserve"> of a domestic national nuclear detection equipment capability from 2003-2013</w:t>
      </w:r>
      <w:proofErr w:type="gramStart"/>
      <w:r>
        <w:rPr>
          <w:rFonts w:eastAsia="Cambria"/>
          <w:color w:val="000000"/>
          <w:u w:color="000000"/>
        </w:rPr>
        <w:t xml:space="preserve">.  </w:t>
      </w:r>
      <w:proofErr w:type="gramEnd"/>
      <w:r>
        <w:rPr>
          <w:rFonts w:eastAsia="Cambria"/>
          <w:color w:val="000000"/>
          <w:u w:color="000000"/>
        </w:rPr>
        <w:t>The enthusiasm and broad support for nuclear detection equipment that marked the 2003-2005 timeframe changed dramatically when cost and performance issues emerged, particularly in 2008, when a dramatic policy change occurred</w:t>
      </w:r>
      <w:proofErr w:type="gramStart"/>
      <w:r>
        <w:rPr>
          <w:rFonts w:eastAsia="Cambria"/>
          <w:color w:val="000000"/>
          <w:u w:color="000000"/>
        </w:rPr>
        <w:t xml:space="preserve">.  </w:t>
      </w:r>
      <w:proofErr w:type="gramEnd"/>
      <w:r>
        <w:rPr>
          <w:rFonts w:eastAsia="Cambria"/>
          <w:color w:val="000000"/>
          <w:u w:color="000000"/>
        </w:rPr>
        <w:t xml:space="preserve">This study incorporates the </w:t>
      </w:r>
      <w:proofErr w:type="spellStart"/>
      <w:r>
        <w:rPr>
          <w:rFonts w:eastAsia="Cambria"/>
          <w:color w:val="000000"/>
          <w:u w:color="000000"/>
        </w:rPr>
        <w:t>IAC</w:t>
      </w:r>
      <w:proofErr w:type="spellEnd"/>
      <w:r>
        <w:rPr>
          <w:rFonts w:eastAsia="Cambria"/>
          <w:color w:val="000000"/>
          <w:u w:color="000000"/>
        </w:rPr>
        <w:t xml:space="preserve"> and </w:t>
      </w:r>
      <w:r w:rsidR="00151856">
        <w:rPr>
          <w:rFonts w:eastAsia="Cambria"/>
          <w:color w:val="000000"/>
          <w:u w:color="000000"/>
        </w:rPr>
        <w:t xml:space="preserve">the </w:t>
      </w:r>
      <w:r>
        <w:rPr>
          <w:rFonts w:eastAsia="Cambria"/>
          <w:color w:val="000000"/>
          <w:u w:color="000000"/>
        </w:rPr>
        <w:t>ACF to make observations about that particular policy change by utilizing longitudinal data drawn from Congressional hearings and news stories</w:t>
      </w:r>
      <w:proofErr w:type="gramStart"/>
      <w:r>
        <w:rPr>
          <w:rFonts w:eastAsia="Cambria"/>
          <w:color w:val="000000"/>
          <w:u w:color="000000"/>
        </w:rPr>
        <w:t xml:space="preserve">.  </w:t>
      </w:r>
      <w:proofErr w:type="gramEnd"/>
      <w:r>
        <w:rPr>
          <w:rFonts w:eastAsia="Cambria"/>
          <w:color w:val="000000"/>
          <w:u w:color="000000"/>
        </w:rPr>
        <w:t xml:space="preserve">With appreciation for the multi-factor analysis capabilities the ACF provides, and with understanding that the </w:t>
      </w:r>
      <w:proofErr w:type="spellStart"/>
      <w:r>
        <w:rPr>
          <w:rFonts w:eastAsia="Cambria"/>
          <w:color w:val="000000"/>
          <w:u w:color="000000"/>
        </w:rPr>
        <w:t>IAC</w:t>
      </w:r>
      <w:proofErr w:type="spellEnd"/>
      <w:r>
        <w:rPr>
          <w:rFonts w:eastAsia="Cambria"/>
          <w:color w:val="000000"/>
          <w:u w:color="000000"/>
        </w:rPr>
        <w:t xml:space="preserve"> infers a mechanistic view of public attention, the case study is designed to maximize the exploratory power each offers</w:t>
      </w:r>
      <w:r w:rsidR="00E74B1F">
        <w:rPr>
          <w:rFonts w:eastAsia="Cambria"/>
          <w:color w:val="000000"/>
          <w:u w:color="000000"/>
        </w:rPr>
        <w:t xml:space="preserve"> (H. </w:t>
      </w:r>
      <w:r w:rsidR="003A44D7">
        <w:rPr>
          <w:rFonts w:eastAsia="Cambria"/>
          <w:color w:val="000000"/>
          <w:u w:color="000000"/>
        </w:rPr>
        <w:t>Jenkins-Smith, personal communication</w:t>
      </w:r>
      <w:r w:rsidR="00F45D40">
        <w:rPr>
          <w:rFonts w:eastAsia="Cambria"/>
          <w:color w:val="000000"/>
          <w:u w:color="000000"/>
        </w:rPr>
        <w:t>,</w:t>
      </w:r>
      <w:r w:rsidR="003A44D7">
        <w:rPr>
          <w:rFonts w:eastAsia="Cambria"/>
          <w:color w:val="000000"/>
          <w:u w:color="000000"/>
        </w:rPr>
        <w:t xml:space="preserve"> Ma</w:t>
      </w:r>
      <w:r w:rsidR="00E74B1F">
        <w:rPr>
          <w:rFonts w:eastAsia="Cambria"/>
          <w:color w:val="000000"/>
          <w:u w:color="000000"/>
        </w:rPr>
        <w:t>y 13, 2016)</w:t>
      </w:r>
      <w:proofErr w:type="gramStart"/>
      <w:r w:rsidR="00E74B1F">
        <w:rPr>
          <w:rFonts w:eastAsia="Cambria"/>
          <w:color w:val="000000"/>
          <w:u w:color="000000"/>
        </w:rPr>
        <w:t xml:space="preserve">. </w:t>
      </w:r>
      <w:r>
        <w:rPr>
          <w:rFonts w:eastAsia="Cambria"/>
          <w:color w:val="000000"/>
          <w:u w:color="000000"/>
        </w:rPr>
        <w:t xml:space="preserve">  </w:t>
      </w:r>
      <w:proofErr w:type="gramEnd"/>
      <w:r>
        <w:rPr>
          <w:rFonts w:eastAsia="Cambria"/>
          <w:color w:val="000000"/>
          <w:u w:color="000000"/>
        </w:rPr>
        <w:t xml:space="preserve">The ideal outcome of this methodology results in analytical products that reflect the manner in which technical information and policy </w:t>
      </w:r>
      <w:r>
        <w:rPr>
          <w:rFonts w:eastAsia="Cambria"/>
          <w:color w:val="000000"/>
          <w:u w:color="000000"/>
        </w:rPr>
        <w:lastRenderedPageBreak/>
        <w:t xml:space="preserve">knowledge impacted decision-making; it also incorporates the public opinion behavior and its influence upon policy decision processes.  </w:t>
      </w:r>
    </w:p>
    <w:p w14:paraId="5888C233" w14:textId="77777777" w:rsidR="001D3365" w:rsidRPr="00967815"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color w:val="000000"/>
          <w:u w:color="000000"/>
          <w:bdr w:val="nil"/>
        </w:rPr>
        <w:tab/>
      </w:r>
      <w:r w:rsidRPr="002640CB">
        <w:rPr>
          <w:rFonts w:eastAsia="Cambria"/>
          <w:color w:val="000000"/>
          <w:u w:color="000000"/>
          <w:bdr w:val="nil"/>
        </w:rPr>
        <w:t>Th</w:t>
      </w:r>
      <w:r>
        <w:rPr>
          <w:rFonts w:eastAsia="Cambria"/>
          <w:color w:val="000000"/>
          <w:u w:color="000000"/>
          <w:bdr w:val="nil"/>
        </w:rPr>
        <w:t>e</w:t>
      </w:r>
      <w:r w:rsidRPr="002640CB">
        <w:rPr>
          <w:rFonts w:eastAsia="Cambria"/>
          <w:color w:val="000000"/>
          <w:u w:color="000000"/>
          <w:bdr w:val="nil"/>
        </w:rPr>
        <w:t xml:space="preserve"> </w:t>
      </w:r>
      <w:r>
        <w:rPr>
          <w:rFonts w:eastAsia="Cambria"/>
          <w:color w:val="000000"/>
          <w:u w:color="000000"/>
          <w:bdr w:val="nil"/>
        </w:rPr>
        <w:t xml:space="preserve">basis of this </w:t>
      </w:r>
      <w:r w:rsidRPr="002640CB">
        <w:rPr>
          <w:rFonts w:eastAsia="Cambria"/>
          <w:color w:val="000000"/>
          <w:u w:color="000000"/>
          <w:bdr w:val="nil"/>
        </w:rPr>
        <w:t xml:space="preserve">project’s hypothesis is derived from </w:t>
      </w:r>
      <w:r>
        <w:rPr>
          <w:rFonts w:eastAsia="Cambria"/>
          <w:color w:val="000000"/>
          <w:u w:color="000000"/>
          <w:bdr w:val="nil"/>
        </w:rPr>
        <w:t>one of several</w:t>
      </w:r>
      <w:r w:rsidRPr="002640CB">
        <w:rPr>
          <w:rFonts w:eastAsia="Cambria"/>
          <w:color w:val="000000"/>
          <w:u w:color="000000"/>
          <w:bdr w:val="nil"/>
        </w:rPr>
        <w:t xml:space="preserve"> </w:t>
      </w:r>
      <w:r w:rsidRPr="00967815">
        <w:rPr>
          <w:rFonts w:eastAsia="Cambria"/>
          <w:color w:val="000000"/>
          <w:u w:color="000000"/>
          <w:bdr w:val="nil"/>
        </w:rPr>
        <w:t>ACF</w:t>
      </w:r>
      <w:r>
        <w:rPr>
          <w:rFonts w:eastAsia="Cambria"/>
          <w:color w:val="000000"/>
          <w:u w:color="000000"/>
          <w:bdr w:val="nil"/>
        </w:rPr>
        <w:t xml:space="preserve"> hypotheses related to policy change</w:t>
      </w:r>
      <w:r w:rsidRPr="00967815">
        <w:rPr>
          <w:rFonts w:eastAsia="Cambria"/>
          <w:color w:val="000000"/>
          <w:u w:color="000000"/>
          <w:bdr w:val="nil"/>
        </w:rPr>
        <w:t>:</w:t>
      </w:r>
    </w:p>
    <w:p w14:paraId="2F02A483" w14:textId="136DEF10" w:rsidR="00685171" w:rsidRPr="00997150" w:rsidRDefault="001D3365" w:rsidP="005039BF">
      <w:pPr>
        <w:pBdr>
          <w:top w:val="nil"/>
          <w:left w:val="nil"/>
          <w:bottom w:val="nil"/>
          <w:right w:val="nil"/>
          <w:between w:val="nil"/>
          <w:bar w:val="nil"/>
        </w:pBdr>
        <w:suppressAutoHyphens/>
        <w:ind w:left="720"/>
        <w:rPr>
          <w:rFonts w:eastAsia="Cambria"/>
          <w:bCs/>
          <w:color w:val="000000"/>
          <w:u w:color="000000"/>
          <w:bdr w:val="nil"/>
        </w:rPr>
      </w:pPr>
      <w:r w:rsidRPr="00997150">
        <w:rPr>
          <w:rFonts w:eastAsia="Cambria"/>
          <w:bCs/>
          <w:color w:val="000000"/>
          <w:u w:color="000000"/>
          <w:bdr w:val="nil"/>
        </w:rPr>
        <w:t xml:space="preserve">(Alternative) Hypothesis 5/Policy Change Hypothesis 2 (revised): Significant perturbations external to the subsystem (e.g., changes in socioeconomic conditions, public opinion, system wide governing coalitions, or policy outputs form other subsystems) are a </w:t>
      </w:r>
      <w:r w:rsidRPr="00997150">
        <w:rPr>
          <w:rFonts w:eastAsia="Cambria"/>
          <w:bCs/>
          <w:i/>
          <w:iCs/>
          <w:color w:val="000000"/>
          <w:u w:color="000000"/>
          <w:bdr w:val="nil"/>
        </w:rPr>
        <w:t xml:space="preserve">necessary; but not sufficient, </w:t>
      </w:r>
      <w:r w:rsidRPr="00997150">
        <w:rPr>
          <w:rFonts w:eastAsia="Cambria"/>
          <w:bCs/>
          <w:color w:val="000000"/>
          <w:u w:color="000000"/>
          <w:bdr w:val="nil"/>
        </w:rPr>
        <w:t xml:space="preserve">cause of change in the </w:t>
      </w:r>
      <w:r w:rsidRPr="00997150">
        <w:rPr>
          <w:rFonts w:eastAsia="Cambria"/>
          <w:bCs/>
          <w:i/>
          <w:iCs/>
          <w:color w:val="000000"/>
          <w:u w:color="000000"/>
          <w:bdr w:val="nil"/>
        </w:rPr>
        <w:t>policy core</w:t>
      </w:r>
      <w:r w:rsidRPr="00997150">
        <w:rPr>
          <w:rFonts w:eastAsia="Cambria"/>
          <w:bCs/>
          <w:color w:val="000000"/>
          <w:u w:color="000000"/>
          <w:bdr w:val="nil"/>
        </w:rPr>
        <w:t xml:space="preserve"> attributes of a governmental program </w:t>
      </w:r>
      <w:sdt>
        <w:sdtPr>
          <w:rPr>
            <w:rFonts w:eastAsia="Cambria"/>
            <w:bCs/>
            <w:color w:val="000000"/>
            <w:u w:color="000000"/>
            <w:bdr w:val="nil"/>
          </w:rPr>
          <w:id w:val="455068646"/>
          <w:citation/>
        </w:sdtPr>
        <w:sdtEndPr/>
        <w:sdtContent>
          <w:r w:rsidRPr="00997150">
            <w:rPr>
              <w:rFonts w:eastAsia="Cambria"/>
              <w:bCs/>
              <w:color w:val="000000"/>
              <w:u w:color="000000"/>
              <w:bdr w:val="nil"/>
            </w:rPr>
            <w:fldChar w:fldCharType="begin"/>
          </w:r>
          <w:r w:rsidRPr="00997150">
            <w:rPr>
              <w:rFonts w:eastAsia="Cambria"/>
              <w:bCs/>
              <w:color w:val="000000"/>
              <w:u w:color="000000"/>
              <w:bdr w:val="nil"/>
            </w:rPr>
            <w:instrText xml:space="preserve"> CITATION Sab93 \l 1033 </w:instrText>
          </w:r>
          <w:r w:rsidRPr="00997150">
            <w:rPr>
              <w:rFonts w:eastAsia="Cambria"/>
              <w:bCs/>
              <w:color w:val="000000"/>
              <w:u w:color="000000"/>
              <w:bdr w:val="nil"/>
            </w:rPr>
            <w:fldChar w:fldCharType="separate"/>
          </w:r>
          <w:r w:rsidR="001033C8" w:rsidRPr="001033C8">
            <w:rPr>
              <w:rFonts w:eastAsia="Cambria"/>
              <w:noProof/>
              <w:color w:val="000000"/>
              <w:u w:color="000000"/>
              <w:bdr w:val="nil"/>
            </w:rPr>
            <w:t>(Sabatier &amp; Jenkins-Smith, Policy Change and Learning: An Advocacy Coalition Approach, 1993)</w:t>
          </w:r>
          <w:r w:rsidRPr="00997150">
            <w:rPr>
              <w:rFonts w:eastAsia="Cambria"/>
              <w:bCs/>
              <w:color w:val="000000"/>
              <w:u w:color="000000"/>
              <w:bdr w:val="nil"/>
            </w:rPr>
            <w:fldChar w:fldCharType="end"/>
          </w:r>
        </w:sdtContent>
      </w:sdt>
      <w:r w:rsidRPr="00997150">
        <w:rPr>
          <w:rFonts w:eastAsia="Cambria"/>
          <w:bCs/>
          <w:color w:val="000000"/>
          <w:u w:color="000000"/>
          <w:bdr w:val="nil"/>
        </w:rPr>
        <w:t xml:space="preserve">. </w:t>
      </w:r>
    </w:p>
    <w:p w14:paraId="3764A298" w14:textId="77777777" w:rsidR="001D3365" w:rsidRPr="002640CB" w:rsidRDefault="001D3365" w:rsidP="00685171">
      <w:pPr>
        <w:pBdr>
          <w:top w:val="nil"/>
          <w:left w:val="nil"/>
          <w:bottom w:val="nil"/>
          <w:right w:val="nil"/>
          <w:between w:val="nil"/>
          <w:bar w:val="nil"/>
        </w:pBdr>
        <w:suppressAutoHyphens/>
        <w:spacing w:line="480" w:lineRule="auto"/>
        <w:ind w:left="720"/>
        <w:rPr>
          <w:rFonts w:eastAsia="Cambria"/>
          <w:b/>
          <w:bCs/>
          <w:color w:val="000000"/>
          <w:u w:color="000000"/>
          <w:bdr w:val="nil"/>
        </w:rPr>
      </w:pPr>
    </w:p>
    <w:p w14:paraId="2ABE6FF8" w14:textId="77777777" w:rsidR="001D3365" w:rsidRPr="00AA72E7" w:rsidRDefault="001D3365" w:rsidP="001D3365">
      <w:pPr>
        <w:pBdr>
          <w:top w:val="nil"/>
          <w:left w:val="nil"/>
          <w:bottom w:val="nil"/>
          <w:right w:val="nil"/>
          <w:between w:val="nil"/>
          <w:bar w:val="nil"/>
        </w:pBdr>
        <w:suppressAutoHyphens/>
        <w:spacing w:line="480" w:lineRule="auto"/>
        <w:rPr>
          <w:rFonts w:eastAsia="Cambria"/>
          <w:bCs/>
          <w:color w:val="000000"/>
          <w:u w:color="000000"/>
          <w:bdr w:val="nil"/>
        </w:rPr>
      </w:pPr>
      <w:r>
        <w:rPr>
          <w:rFonts w:eastAsia="Cambria"/>
          <w:color w:val="000000"/>
          <w:u w:color="000000"/>
        </w:rPr>
        <w:t>Upon developing the adapted hypothesis, “</w:t>
      </w:r>
      <w:r w:rsidRPr="002A410C">
        <w:t>Radiation detection program budget decreases occurred in conjunction wi</w:t>
      </w:r>
      <w:r>
        <w:t>th a gradual decline in public attention</w:t>
      </w:r>
      <w:r w:rsidRPr="002A410C">
        <w:t xml:space="preserve"> </w:t>
      </w:r>
      <w:r w:rsidRPr="002A410C">
        <w:rPr>
          <w:iCs/>
        </w:rPr>
        <w:t>and enhanced Congre</w:t>
      </w:r>
      <w:r>
        <w:rPr>
          <w:iCs/>
        </w:rPr>
        <w:t>ssional policy-oriented learning,”</w:t>
      </w:r>
      <w:r>
        <w:t xml:space="preserve"> </w:t>
      </w:r>
      <w:r>
        <w:rPr>
          <w:rFonts w:eastAsia="Cambria"/>
          <w:color w:val="000000"/>
          <w:u w:color="000000"/>
        </w:rPr>
        <w:t xml:space="preserve">the following </w:t>
      </w:r>
      <w:r>
        <w:rPr>
          <w:rFonts w:eastAsia="Cambria"/>
          <w:color w:val="000000"/>
          <w:u w:color="000000"/>
          <w:bdr w:val="nil"/>
        </w:rPr>
        <w:t>research questions took form:</w:t>
      </w:r>
    </w:p>
    <w:p w14:paraId="66DA5342" w14:textId="77777777" w:rsidR="001D3365" w:rsidRPr="00444750" w:rsidRDefault="00A63EF8" w:rsidP="00A63EF8">
      <w:pPr>
        <w:pBdr>
          <w:top w:val="nil"/>
          <w:left w:val="nil"/>
          <w:bottom w:val="nil"/>
          <w:right w:val="nil"/>
          <w:between w:val="nil"/>
          <w:bar w:val="nil"/>
        </w:pBdr>
        <w:suppressAutoHyphens/>
        <w:spacing w:line="480" w:lineRule="auto"/>
        <w:jc w:val="center"/>
        <w:rPr>
          <w:rFonts w:eastAsia="Cambria"/>
          <w:b/>
          <w:color w:val="000000"/>
          <w:u w:color="000000"/>
          <w:bdr w:val="nil"/>
        </w:rPr>
      </w:pPr>
      <w:r>
        <w:rPr>
          <w:rFonts w:eastAsia="Cambria"/>
          <w:b/>
          <w:color w:val="000000"/>
          <w:u w:color="000000"/>
          <w:bdr w:val="nil"/>
        </w:rPr>
        <w:t>Research Questions</w:t>
      </w:r>
    </w:p>
    <w:p w14:paraId="60B906D5" w14:textId="77777777" w:rsidR="001D3365" w:rsidRPr="002640CB" w:rsidRDefault="001D3365" w:rsidP="00804535">
      <w:pPr>
        <w:pStyle w:val="ListParagraph"/>
        <w:numPr>
          <w:ilvl w:val="0"/>
          <w:numId w:val="10"/>
        </w:numPr>
        <w:suppressAutoHyphens/>
        <w:spacing w:line="480" w:lineRule="auto"/>
        <w:rPr>
          <w:rFonts w:ascii="Times New Roman" w:hAnsi="Times New Roman" w:cs="Times New Roman"/>
        </w:rPr>
      </w:pPr>
      <w:r w:rsidRPr="002640CB">
        <w:rPr>
          <w:rFonts w:ascii="Times New Roman" w:hAnsi="Times New Roman" w:cs="Times New Roman"/>
        </w:rPr>
        <w:t xml:space="preserve">Is there a relationship between Congressional </w:t>
      </w:r>
      <w:r>
        <w:rPr>
          <w:rFonts w:ascii="Times New Roman" w:hAnsi="Times New Roman" w:cs="Times New Roman"/>
        </w:rPr>
        <w:t>policy knowledge</w:t>
      </w:r>
      <w:r w:rsidRPr="002640CB">
        <w:rPr>
          <w:rFonts w:ascii="Times New Roman" w:hAnsi="Times New Roman" w:cs="Times New Roman"/>
        </w:rPr>
        <w:t>, public interest and budget decisions?</w:t>
      </w:r>
    </w:p>
    <w:p w14:paraId="3547FCE2" w14:textId="77777777" w:rsidR="001D3365" w:rsidRPr="002640CB" w:rsidRDefault="001D3365" w:rsidP="00804535">
      <w:pPr>
        <w:pStyle w:val="ListParagraph"/>
        <w:numPr>
          <w:ilvl w:val="0"/>
          <w:numId w:val="10"/>
        </w:numPr>
        <w:suppressAutoHyphens/>
        <w:spacing w:line="480" w:lineRule="auto"/>
        <w:rPr>
          <w:rFonts w:ascii="Times New Roman" w:hAnsi="Times New Roman" w:cs="Times New Roman"/>
        </w:rPr>
      </w:pPr>
      <w:r w:rsidRPr="002640CB">
        <w:rPr>
          <w:rFonts w:ascii="Times New Roman" w:hAnsi="Times New Roman" w:cs="Times New Roman"/>
        </w:rPr>
        <w:t xml:space="preserve">Does the timing of increased Congressional </w:t>
      </w:r>
      <w:r>
        <w:rPr>
          <w:rFonts w:ascii="Times New Roman" w:hAnsi="Times New Roman" w:cs="Times New Roman"/>
        </w:rPr>
        <w:t>policy knowledge</w:t>
      </w:r>
      <w:r w:rsidRPr="002640CB">
        <w:rPr>
          <w:rFonts w:ascii="Times New Roman" w:hAnsi="Times New Roman" w:cs="Times New Roman"/>
        </w:rPr>
        <w:t xml:space="preserve"> and declining public interest coincide with decreased budget allocations?</w:t>
      </w:r>
    </w:p>
    <w:p w14:paraId="25BD4C56" w14:textId="77777777" w:rsidR="001D3365" w:rsidRDefault="001D3365" w:rsidP="00804535">
      <w:pPr>
        <w:pStyle w:val="ListParagraph"/>
        <w:numPr>
          <w:ilvl w:val="0"/>
          <w:numId w:val="10"/>
        </w:numPr>
        <w:suppressAutoHyphens/>
        <w:spacing w:line="480" w:lineRule="auto"/>
        <w:rPr>
          <w:rFonts w:ascii="Times New Roman" w:hAnsi="Times New Roman" w:cs="Times New Roman"/>
        </w:rPr>
      </w:pPr>
      <w:r w:rsidRPr="002640CB">
        <w:rPr>
          <w:rFonts w:ascii="Times New Roman" w:hAnsi="Times New Roman" w:cs="Times New Roman"/>
        </w:rPr>
        <w:t xml:space="preserve">Do other </w:t>
      </w:r>
      <w:r>
        <w:rPr>
          <w:rFonts w:ascii="Times New Roman" w:hAnsi="Times New Roman" w:cs="Times New Roman"/>
        </w:rPr>
        <w:t xml:space="preserve">phenomena anticipated by the </w:t>
      </w:r>
      <w:proofErr w:type="spellStart"/>
      <w:r>
        <w:rPr>
          <w:rFonts w:ascii="Times New Roman" w:hAnsi="Times New Roman" w:cs="Times New Roman"/>
        </w:rPr>
        <w:t>IAC</w:t>
      </w:r>
      <w:proofErr w:type="spellEnd"/>
      <w:r>
        <w:rPr>
          <w:rFonts w:ascii="Times New Roman" w:hAnsi="Times New Roman" w:cs="Times New Roman"/>
        </w:rPr>
        <w:t xml:space="preserve"> and ACF</w:t>
      </w:r>
      <w:r w:rsidRPr="002640CB">
        <w:rPr>
          <w:rFonts w:ascii="Times New Roman" w:hAnsi="Times New Roman" w:cs="Times New Roman"/>
        </w:rPr>
        <w:t xml:space="preserve"> emerge from these variables?</w:t>
      </w:r>
    </w:p>
    <w:p w14:paraId="6A2637BC" w14:textId="77777777" w:rsidR="001D3365" w:rsidRPr="001A734C" w:rsidRDefault="001D3365" w:rsidP="00804535">
      <w:pPr>
        <w:pStyle w:val="ListParagraph"/>
        <w:numPr>
          <w:ilvl w:val="0"/>
          <w:numId w:val="10"/>
        </w:numPr>
        <w:suppressAutoHyphens/>
        <w:spacing w:line="480" w:lineRule="auto"/>
        <w:rPr>
          <w:rFonts w:ascii="Times New Roman" w:hAnsi="Times New Roman" w:cs="Times New Roman"/>
        </w:rPr>
      </w:pPr>
      <w:r>
        <w:rPr>
          <w:rFonts w:ascii="Times New Roman" w:hAnsi="Times New Roman" w:cs="Times New Roman"/>
        </w:rPr>
        <w:t xml:space="preserve">Can the </w:t>
      </w:r>
      <w:proofErr w:type="spellStart"/>
      <w:r>
        <w:rPr>
          <w:rFonts w:ascii="Times New Roman" w:hAnsi="Times New Roman" w:cs="Times New Roman"/>
        </w:rPr>
        <w:t>IAC</w:t>
      </w:r>
      <w:proofErr w:type="spellEnd"/>
      <w:r>
        <w:rPr>
          <w:rFonts w:ascii="Times New Roman" w:hAnsi="Times New Roman" w:cs="Times New Roman"/>
        </w:rPr>
        <w:t xml:space="preserve"> be validated as a tool for measuring public issue attention in this case?</w:t>
      </w:r>
    </w:p>
    <w:p w14:paraId="573525DA" w14:textId="1ECFE462" w:rsidR="001D3365" w:rsidRPr="00F1506F"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bCs/>
          <w:color w:val="000000"/>
          <w:u w:color="000000"/>
          <w:bdr w:val="nil"/>
        </w:rPr>
        <w:tab/>
      </w:r>
      <w:r w:rsidRPr="004767E2">
        <w:rPr>
          <w:rFonts w:eastAsia="Cambria"/>
          <w:color w:val="000000"/>
          <w:u w:color="000000"/>
          <w:bdr w:val="nil"/>
        </w:rPr>
        <w:t>Annual fiscal year budget allocations to the DNDO serve as the dependent variable representing policy change</w:t>
      </w:r>
      <w:proofErr w:type="gramStart"/>
      <w:r w:rsidR="0017742C">
        <w:rPr>
          <w:rFonts w:eastAsia="Cambria"/>
          <w:color w:val="000000"/>
          <w:u w:color="000000"/>
          <w:bdr w:val="nil"/>
        </w:rPr>
        <w:t xml:space="preserve">.  </w:t>
      </w:r>
      <w:proofErr w:type="gramEnd"/>
      <w:r w:rsidR="00C51EC3">
        <w:rPr>
          <w:rFonts w:eastAsia="Cambria"/>
          <w:color w:val="000000"/>
          <w:u w:color="000000"/>
          <w:bdr w:val="nil"/>
        </w:rPr>
        <w:t>B</w:t>
      </w:r>
      <w:r w:rsidR="0017742C">
        <w:rPr>
          <w:rFonts w:eastAsia="Cambria"/>
          <w:color w:val="000000"/>
          <w:u w:color="000000"/>
          <w:bdr w:val="nil"/>
        </w:rPr>
        <w:t>udget changes</w:t>
      </w:r>
      <w:r w:rsidRPr="004767E2">
        <w:rPr>
          <w:rFonts w:eastAsia="Cambria"/>
          <w:color w:val="000000"/>
          <w:u w:color="000000"/>
          <w:bdr w:val="nil"/>
        </w:rPr>
        <w:t xml:space="preserve"> </w:t>
      </w:r>
      <w:r w:rsidR="0017742C">
        <w:rPr>
          <w:rFonts w:eastAsia="Cambria"/>
          <w:color w:val="000000"/>
          <w:u w:color="000000"/>
          <w:bdr w:val="nil"/>
        </w:rPr>
        <w:t>that occur in</w:t>
      </w:r>
      <w:r>
        <w:rPr>
          <w:rFonts w:eastAsia="Cambria"/>
          <w:color w:val="000000"/>
          <w:u w:color="000000"/>
          <w:bdr w:val="nil"/>
        </w:rPr>
        <w:t xml:space="preserve"> conjunction </w:t>
      </w:r>
      <w:r w:rsidR="0017742C">
        <w:rPr>
          <w:rFonts w:eastAsia="Cambria"/>
          <w:color w:val="000000"/>
          <w:u w:color="000000"/>
          <w:bdr w:val="nil"/>
        </w:rPr>
        <w:t xml:space="preserve">with </w:t>
      </w:r>
      <w:r w:rsidR="0017742C">
        <w:rPr>
          <w:rFonts w:eastAsia="Cambria"/>
          <w:color w:val="000000"/>
          <w:u w:color="000000"/>
          <w:bdr w:val="nil"/>
        </w:rPr>
        <w:lastRenderedPageBreak/>
        <w:t>declining c</w:t>
      </w:r>
      <w:r w:rsidR="0089752F">
        <w:rPr>
          <w:rFonts w:eastAsia="Cambria"/>
          <w:color w:val="000000"/>
          <w:u w:color="000000"/>
          <w:bdr w:val="nil"/>
        </w:rPr>
        <w:t>onstituent issue</w:t>
      </w:r>
      <w:r>
        <w:rPr>
          <w:rFonts w:eastAsia="Cambria"/>
          <w:color w:val="000000"/>
          <w:u w:color="000000"/>
          <w:bdr w:val="nil"/>
        </w:rPr>
        <w:t xml:space="preserve"> attention </w:t>
      </w:r>
      <w:r w:rsidR="0017742C">
        <w:rPr>
          <w:rFonts w:eastAsia="Cambria"/>
          <w:color w:val="000000"/>
          <w:u w:color="000000"/>
          <w:bdr w:val="nil"/>
        </w:rPr>
        <w:t xml:space="preserve">and increasing Congressional policy knowledge confirm the influence of exogenous factors as the ACF suggests </w:t>
      </w:r>
      <w:r w:rsidR="00C51EC3">
        <w:rPr>
          <w:rFonts w:eastAsia="Cambria"/>
          <w:color w:val="000000"/>
          <w:u w:color="000000"/>
          <w:bdr w:val="nil"/>
        </w:rPr>
        <w:t>and the</w:t>
      </w:r>
      <w:r w:rsidR="0017742C">
        <w:rPr>
          <w:rFonts w:eastAsia="Cambria"/>
          <w:color w:val="000000"/>
          <w:u w:color="000000"/>
          <w:bdr w:val="nil"/>
        </w:rPr>
        <w:t xml:space="preserve"> presence of </w:t>
      </w:r>
      <w:proofErr w:type="spellStart"/>
      <w:r w:rsidR="0017742C">
        <w:rPr>
          <w:rFonts w:eastAsia="Cambria"/>
          <w:color w:val="000000"/>
          <w:u w:color="000000"/>
          <w:bdr w:val="nil"/>
        </w:rPr>
        <w:t>Heclo’s</w:t>
      </w:r>
      <w:proofErr w:type="spellEnd"/>
      <w:r w:rsidR="0017742C">
        <w:rPr>
          <w:rFonts w:eastAsia="Cambria"/>
          <w:color w:val="000000"/>
          <w:u w:color="000000"/>
          <w:bdr w:val="nil"/>
        </w:rPr>
        <w:t xml:space="preserve"> traditional bureaucratic politics upon policymaker decis</w:t>
      </w:r>
      <w:r w:rsidR="007C6184">
        <w:rPr>
          <w:rFonts w:eastAsia="Cambria"/>
          <w:color w:val="000000"/>
          <w:u w:color="000000"/>
          <w:bdr w:val="nil"/>
        </w:rPr>
        <w:t>i</w:t>
      </w:r>
      <w:r w:rsidR="0017742C">
        <w:rPr>
          <w:rFonts w:eastAsia="Cambria"/>
          <w:color w:val="000000"/>
          <w:u w:color="000000"/>
          <w:bdr w:val="nil"/>
        </w:rPr>
        <w:t>ons</w:t>
      </w:r>
      <w:proofErr w:type="gramStart"/>
      <w:r w:rsidR="0017742C">
        <w:rPr>
          <w:rFonts w:eastAsia="Cambria"/>
          <w:color w:val="000000"/>
          <w:u w:color="000000"/>
          <w:bdr w:val="nil"/>
        </w:rPr>
        <w:t xml:space="preserve">.  </w:t>
      </w:r>
      <w:proofErr w:type="gramEnd"/>
      <w:r w:rsidRPr="004767E2">
        <w:rPr>
          <w:rFonts w:eastAsia="Cambria"/>
          <w:color w:val="000000"/>
          <w:u w:color="000000"/>
          <w:bdr w:val="nil"/>
        </w:rPr>
        <w:t>In this case, budget allocations reflect the policy core beliefs of the subsystems</w:t>
      </w:r>
      <w:r w:rsidR="00B12895">
        <w:rPr>
          <w:rFonts w:eastAsia="Cambria"/>
          <w:color w:val="000000"/>
          <w:u w:color="000000"/>
          <w:bdr w:val="nil"/>
        </w:rPr>
        <w:t>: b</w:t>
      </w:r>
      <w:r w:rsidR="00B12895" w:rsidRPr="004767E2">
        <w:rPr>
          <w:rFonts w:eastAsia="Cambria"/>
          <w:color w:val="000000"/>
          <w:u w:color="000000"/>
          <w:bdr w:val="nil"/>
        </w:rPr>
        <w:t xml:space="preserve">udget </w:t>
      </w:r>
      <w:r>
        <w:rPr>
          <w:rFonts w:eastAsia="Cambria"/>
          <w:color w:val="000000"/>
          <w:u w:color="000000"/>
          <w:bdr w:val="nil"/>
        </w:rPr>
        <w:t xml:space="preserve">increases from Congress </w:t>
      </w:r>
      <w:r w:rsidRPr="004767E2">
        <w:rPr>
          <w:rFonts w:eastAsia="Cambria"/>
          <w:color w:val="000000"/>
          <w:u w:color="000000"/>
          <w:bdr w:val="nil"/>
        </w:rPr>
        <w:t xml:space="preserve">are evidence of support of radiation detection equipment as a significant part of U.S. nuclear threat deterrence, while decrements are indicative of declining support </w:t>
      </w:r>
      <w:r>
        <w:rPr>
          <w:rFonts w:eastAsia="Cambria"/>
          <w:color w:val="000000"/>
          <w:u w:color="000000"/>
          <w:bdr w:val="nil"/>
        </w:rPr>
        <w:t>of radiation detection programs</w:t>
      </w:r>
      <w:proofErr w:type="gramStart"/>
      <w:r>
        <w:rPr>
          <w:rFonts w:eastAsia="Cambria"/>
          <w:color w:val="000000"/>
          <w:u w:color="000000"/>
          <w:bdr w:val="nil"/>
        </w:rPr>
        <w:t xml:space="preserve">.  </w:t>
      </w:r>
      <w:proofErr w:type="gramEnd"/>
      <w:r>
        <w:rPr>
          <w:rFonts w:eastAsia="Cambria"/>
          <w:bCs/>
          <w:color w:val="000000"/>
          <w:u w:color="000000"/>
          <w:bdr w:val="nil"/>
        </w:rPr>
        <w:t xml:space="preserve">Below is an overview of each </w:t>
      </w:r>
      <w:r w:rsidRPr="00F1506F">
        <w:rPr>
          <w:rFonts w:eastAsia="Cambria"/>
          <w:bCs/>
          <w:color w:val="000000"/>
          <w:u w:color="000000"/>
          <w:bdr w:val="nil"/>
        </w:rPr>
        <w:t>component:</w:t>
      </w:r>
      <w:r w:rsidRPr="005C5F7D">
        <w:rPr>
          <w:rFonts w:eastAsia="Cambria"/>
          <w:b/>
          <w:bCs/>
          <w:color w:val="000000"/>
          <w:u w:color="000000"/>
          <w:bdr w:val="nil"/>
        </w:rPr>
        <w:fldChar w:fldCharType="begin"/>
      </w:r>
      <w:r w:rsidRPr="00F1506F">
        <w:rPr>
          <w:rFonts w:eastAsia="Cambria"/>
          <w:b/>
          <w:bCs/>
          <w:color w:val="000000"/>
          <w:u w:color="000000"/>
          <w:bdr w:val="nil"/>
        </w:rPr>
        <w:instrText xml:space="preserve"> ADDIN EN.CITE &lt;EndNote&gt;&lt;Cite&gt;&lt;Author&gt;Paul Sabatier&lt;/Author&gt;&lt;Year&gt;1993&lt;/Year&gt;&lt;DisplayText&gt; (Sabatier &amp; Jenkins-Smith, Policy Change and Learning: An Advocacy Coalition Approach, 1993)&lt;/DisplayText&gt;&lt;record&gt;&lt;ref-type name="Book"&gt;6&lt;/ref-type&gt;&lt;contributors&gt;&lt;authors&gt;&lt;author&gt;Paul Sabatier&lt;/author&gt;&lt;/authors&gt;&lt;/contributors&gt;&lt;titles/&gt;&lt;title&gt;Policy Change and Learning: An Advocacy Coalition Approach&lt;/title&gt;&lt;periodical/&gt;&lt;dates&gt;&lt;year&gt;1993&lt;/year&gt;&lt;pub-dates/&gt;&lt;/dates&gt;&lt;/record&gt;&lt;/Cite&gt;&lt;/EndNote&gt;</w:instrText>
      </w:r>
      <w:r w:rsidRPr="005C5F7D">
        <w:rPr>
          <w:rFonts w:eastAsia="Cambria"/>
          <w:b/>
          <w:bCs/>
          <w:color w:val="000000"/>
          <w:u w:color="000000"/>
          <w:bdr w:val="nil"/>
        </w:rPr>
        <w:fldChar w:fldCharType="end"/>
      </w:r>
    </w:p>
    <w:p w14:paraId="2CF9EE05" w14:textId="68A93629" w:rsidR="001D3365" w:rsidRPr="000902C6"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C92BDE">
        <w:rPr>
          <w:rFonts w:eastAsia="Cambria"/>
          <w:b/>
          <w:bCs/>
          <w:color w:val="000000"/>
          <w:u w:color="000000"/>
          <w:bdr w:val="nil"/>
        </w:rPr>
        <w:t>Unit of Analysis:</w:t>
      </w:r>
      <w:r w:rsidRPr="00BB4F5D">
        <w:rPr>
          <w:rFonts w:eastAsia="Cambria"/>
          <w:color w:val="000000"/>
          <w:u w:color="000000"/>
          <w:bdr w:val="nil"/>
        </w:rPr>
        <w:t xml:space="preserve"> This project uses annual </w:t>
      </w:r>
      <w:r w:rsidRPr="00831272">
        <w:rPr>
          <w:rFonts w:eastAsia="Cambria"/>
          <w:b/>
          <w:bCs/>
          <w:color w:val="000000"/>
          <w:u w:color="000000"/>
          <w:bdr w:val="nil"/>
        </w:rPr>
        <w:t xml:space="preserve">Fiscal Year budgets for radiation detection programs (FY) </w:t>
      </w:r>
      <w:r w:rsidRPr="00205D50">
        <w:rPr>
          <w:rFonts w:eastAsia="Cambria"/>
          <w:color w:val="000000"/>
          <w:u w:color="000000"/>
          <w:bdr w:val="nil"/>
        </w:rPr>
        <w:t xml:space="preserve">as </w:t>
      </w:r>
      <w:r w:rsidR="00151856" w:rsidRPr="000902C6">
        <w:rPr>
          <w:rFonts w:eastAsia="Cambria"/>
          <w:color w:val="000000"/>
          <w:u w:color="000000"/>
          <w:bdr w:val="nil"/>
        </w:rPr>
        <w:t xml:space="preserve">the </w:t>
      </w:r>
      <w:r w:rsidRPr="000902C6">
        <w:rPr>
          <w:rFonts w:eastAsia="Cambria"/>
          <w:color w:val="000000"/>
          <w:u w:color="000000"/>
          <w:bdr w:val="nil"/>
        </w:rPr>
        <w:t>unit of analysis</w:t>
      </w:r>
      <w:proofErr w:type="gramStart"/>
      <w:r w:rsidRPr="000902C6">
        <w:rPr>
          <w:rFonts w:eastAsia="Cambria"/>
          <w:color w:val="000000"/>
          <w:u w:color="000000"/>
          <w:bdr w:val="nil"/>
        </w:rPr>
        <w:t xml:space="preserve">.  </w:t>
      </w:r>
      <w:proofErr w:type="gramEnd"/>
      <w:r w:rsidRPr="000902C6">
        <w:rPr>
          <w:rFonts w:eastAsia="Cambria"/>
          <w:color w:val="000000"/>
          <w:u w:color="000000"/>
          <w:bdr w:val="nil"/>
        </w:rPr>
        <w:t>This study is limited to decisions associated with the expansion and contraction of the DHS DNDO budgets from 2003-2013.</w:t>
      </w:r>
    </w:p>
    <w:p w14:paraId="0B2CF6C8" w14:textId="77777777" w:rsidR="001D3365" w:rsidRPr="002A1B9E"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A43116">
        <w:rPr>
          <w:rFonts w:eastAsia="Cambria"/>
          <w:b/>
          <w:bCs/>
          <w:color w:val="000000"/>
          <w:u w:color="000000"/>
          <w:bdr w:val="nil"/>
        </w:rPr>
        <w:t>Dependent</w:t>
      </w:r>
      <w:r w:rsidRPr="00BE459A">
        <w:rPr>
          <w:rFonts w:eastAsia="Cambria"/>
          <w:b/>
          <w:bCs/>
          <w:color w:val="000000"/>
          <w:u w:color="000000"/>
          <w:bdr w:val="nil"/>
          <w:lang w:val="fr-FR"/>
        </w:rPr>
        <w:t xml:space="preserve"> Variable</w:t>
      </w:r>
      <w:r w:rsidRPr="003E4BC3">
        <w:rPr>
          <w:rFonts w:eastAsia="Cambria"/>
          <w:color w:val="000000"/>
          <w:u w:color="000000"/>
          <w:bdr w:val="nil"/>
        </w:rPr>
        <w:t xml:space="preserve">: </w:t>
      </w:r>
      <w:r w:rsidRPr="00BE4305">
        <w:rPr>
          <w:rFonts w:eastAsia="Cambria"/>
          <w:i/>
          <w:color w:val="000000"/>
          <w:u w:color="000000"/>
          <w:bdr w:val="nil"/>
        </w:rPr>
        <w:t>Policy Change</w:t>
      </w:r>
      <w:r w:rsidRPr="003E4BC3">
        <w:rPr>
          <w:rFonts w:eastAsia="Cambria"/>
          <w:color w:val="000000"/>
          <w:u w:color="000000"/>
          <w:bdr w:val="nil"/>
        </w:rPr>
        <w:t xml:space="preserve">, as reflected by annual FY budget allocations </w:t>
      </w:r>
      <w:r w:rsidRPr="00BE4305">
        <w:rPr>
          <w:rFonts w:eastAsia="Cambria"/>
          <w:color w:val="000000"/>
          <w:u w:color="000000"/>
          <w:bdr w:val="nil"/>
        </w:rPr>
        <w:t>for n</w:t>
      </w:r>
      <w:r w:rsidRPr="002A1B9E">
        <w:rPr>
          <w:rFonts w:eastAsia="Cambria"/>
          <w:color w:val="000000"/>
          <w:u w:color="000000"/>
          <w:bdr w:val="nil"/>
        </w:rPr>
        <w:t>uclear detection programs (USD $)</w:t>
      </w:r>
    </w:p>
    <w:p w14:paraId="5340E989" w14:textId="658CA951" w:rsidR="00BE4305" w:rsidRPr="00BE4305" w:rsidRDefault="00BE4305" w:rsidP="001D3365">
      <w:pPr>
        <w:pBdr>
          <w:top w:val="nil"/>
          <w:left w:val="nil"/>
          <w:bottom w:val="nil"/>
          <w:right w:val="nil"/>
          <w:between w:val="nil"/>
          <w:bar w:val="nil"/>
        </w:pBdr>
        <w:suppressAutoHyphens/>
        <w:spacing w:line="480" w:lineRule="auto"/>
        <w:rPr>
          <w:rFonts w:eastAsia="Cambria"/>
          <w:color w:val="000000"/>
          <w:u w:color="000000"/>
          <w:bdr w:val="nil"/>
        </w:rPr>
      </w:pPr>
      <w:r w:rsidRPr="002A1B9E">
        <w:rPr>
          <w:rFonts w:eastAsia="Cambria"/>
          <w:b/>
          <w:color w:val="000000"/>
          <w:u w:color="000000"/>
          <w:bdr w:val="nil"/>
        </w:rPr>
        <w:t>Independent Variables:</w:t>
      </w:r>
      <w:r w:rsidRPr="002A1B9E">
        <w:rPr>
          <w:rFonts w:eastAsia="Cambria"/>
          <w:color w:val="000000"/>
          <w:u w:color="000000"/>
          <w:bdr w:val="nil"/>
        </w:rPr>
        <w:t xml:space="preserve"> </w:t>
      </w:r>
      <w:r w:rsidRPr="002A1B9E">
        <w:rPr>
          <w:rFonts w:eastAsia="Cambria"/>
          <w:i/>
          <w:color w:val="000000"/>
          <w:u w:color="000000"/>
          <w:bdr w:val="nil"/>
        </w:rPr>
        <w:t>Policy Knowledge</w:t>
      </w:r>
      <w:r w:rsidRPr="002A1B9E">
        <w:rPr>
          <w:rFonts w:eastAsia="Cambria"/>
          <w:color w:val="000000"/>
          <w:u w:color="000000"/>
          <w:bdr w:val="nil"/>
        </w:rPr>
        <w:t xml:space="preserve"> reflects the accrual of policy technical knowledge by legislators</w:t>
      </w:r>
      <w:proofErr w:type="gramStart"/>
      <w:r w:rsidRPr="002A1B9E">
        <w:rPr>
          <w:rFonts w:eastAsia="Cambria"/>
          <w:color w:val="000000"/>
          <w:u w:color="000000"/>
          <w:bdr w:val="nil"/>
        </w:rPr>
        <w:t xml:space="preserve">.  </w:t>
      </w:r>
      <w:proofErr w:type="gramEnd"/>
      <w:r w:rsidRPr="002A1B9E">
        <w:rPr>
          <w:rFonts w:eastAsia="Cambria"/>
          <w:i/>
          <w:color w:val="000000"/>
          <w:bdr w:val="nil"/>
        </w:rPr>
        <w:t>Public Issue Attention</w:t>
      </w:r>
      <w:r w:rsidRPr="002A1B9E">
        <w:t xml:space="preserve"> reflects public attention</w:t>
      </w:r>
      <w:r w:rsidRPr="002A1B9E">
        <w:rPr>
          <w:rFonts w:eastAsia="Cambria"/>
          <w:color w:val="000000"/>
          <w:bdr w:val="nil"/>
        </w:rPr>
        <w:t xml:space="preserve"> measured by single story counts of articles related to domestic nuclear detection equipment</w:t>
      </w:r>
      <w:r w:rsidR="002A1B9E" w:rsidRPr="002A1B9E">
        <w:rPr>
          <w:rFonts w:eastAsia="Cambria"/>
          <w:color w:val="000000"/>
          <w:bdr w:val="nil"/>
        </w:rPr>
        <w:t xml:space="preserve"> and is corroborated by other measures drawn from Gallup Pooling Data and Google Trends Data</w:t>
      </w:r>
      <w:proofErr w:type="gramStart"/>
      <w:r w:rsidR="003D59D8">
        <w:rPr>
          <w:rFonts w:eastAsia="Cambria"/>
          <w:color w:val="000000"/>
          <w:bdr w:val="nil"/>
        </w:rPr>
        <w:t xml:space="preserve">.  </w:t>
      </w:r>
      <w:proofErr w:type="gramEnd"/>
      <w:r w:rsidR="003D59D8">
        <w:rPr>
          <w:rFonts w:eastAsia="Cambria"/>
          <w:color w:val="000000"/>
          <w:bdr w:val="nil"/>
        </w:rPr>
        <w:t>Table 2 describes these variables in greater detail.</w:t>
      </w:r>
    </w:p>
    <w:p w14:paraId="45872EB2" w14:textId="2C242458" w:rsidR="004935CD" w:rsidRDefault="004935CD" w:rsidP="001D3365">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color w:val="000000"/>
          <w:u w:color="000000"/>
          <w:bdr w:val="nil"/>
        </w:rPr>
        <w:t>Table</w:t>
      </w:r>
      <w:r w:rsidR="00CE341C">
        <w:rPr>
          <w:rFonts w:eastAsia="Cambria"/>
          <w:color w:val="000000"/>
          <w:u w:color="000000"/>
          <w:bdr w:val="nil"/>
        </w:rPr>
        <w:t xml:space="preserve"> 2</w:t>
      </w:r>
      <w:r>
        <w:rPr>
          <w:rFonts w:eastAsia="Cambria"/>
          <w:color w:val="000000"/>
          <w:u w:color="000000"/>
          <w:bdr w:val="nil"/>
        </w:rPr>
        <w:t xml:space="preserve"> </w:t>
      </w:r>
    </w:p>
    <w:p w14:paraId="6E174BC9" w14:textId="7217657D" w:rsidR="004935CD" w:rsidRDefault="004935CD" w:rsidP="001D3365">
      <w:pPr>
        <w:pBdr>
          <w:top w:val="nil"/>
          <w:left w:val="nil"/>
          <w:bottom w:val="nil"/>
          <w:right w:val="nil"/>
          <w:between w:val="nil"/>
          <w:bar w:val="nil"/>
        </w:pBdr>
        <w:suppressAutoHyphens/>
        <w:spacing w:line="480" w:lineRule="auto"/>
        <w:rPr>
          <w:rFonts w:eastAsia="Cambria"/>
          <w:color w:val="000000"/>
          <w:u w:color="000000"/>
          <w:bdr w:val="nil"/>
        </w:rPr>
      </w:pPr>
      <w:r>
        <w:rPr>
          <w:rFonts w:eastAsia="Cambria"/>
          <w:color w:val="000000"/>
          <w:u w:color="000000"/>
          <w:bdr w:val="nil"/>
        </w:rPr>
        <w:t>Independent Variable Streams of Evidence</w:t>
      </w:r>
    </w:p>
    <w:tbl>
      <w:tblPr>
        <w:tblStyle w:val="TableGrid"/>
        <w:tblW w:w="8352" w:type="dxa"/>
        <w:tblLook w:val="04A0" w:firstRow="1" w:lastRow="0" w:firstColumn="1" w:lastColumn="0" w:noHBand="0" w:noVBand="1"/>
      </w:tblPr>
      <w:tblGrid>
        <w:gridCol w:w="2137"/>
        <w:gridCol w:w="1998"/>
        <w:gridCol w:w="2302"/>
        <w:gridCol w:w="1915"/>
      </w:tblGrid>
      <w:tr w:rsidR="00183424" w14:paraId="1C65DD70" w14:textId="574D8239" w:rsidTr="00323473">
        <w:tc>
          <w:tcPr>
            <w:tcW w:w="8352" w:type="dxa"/>
            <w:gridSpan w:val="4"/>
          </w:tcPr>
          <w:p w14:paraId="7A1600FF" w14:textId="77777777" w:rsidR="00183424" w:rsidRPr="00140378" w:rsidRDefault="00183424" w:rsidP="00567514">
            <w:pPr>
              <w:suppressAutoHyphens/>
              <w:jc w:val="center"/>
              <w:rPr>
                <w:rFonts w:eastAsia="Cambria"/>
                <w:b/>
                <w:color w:val="000000"/>
                <w:sz w:val="20"/>
                <w:szCs w:val="20"/>
                <w:bdr w:val="nil"/>
              </w:rPr>
            </w:pPr>
          </w:p>
          <w:p w14:paraId="39313A70" w14:textId="77777777" w:rsidR="00183424" w:rsidRPr="00140378" w:rsidRDefault="00183424" w:rsidP="00567514">
            <w:pPr>
              <w:suppressAutoHyphens/>
              <w:jc w:val="center"/>
              <w:rPr>
                <w:rFonts w:eastAsia="Cambria"/>
                <w:color w:val="000000"/>
                <w:sz w:val="20"/>
                <w:szCs w:val="20"/>
                <w:bdr w:val="nil"/>
              </w:rPr>
            </w:pPr>
            <w:r w:rsidRPr="00140378">
              <w:rPr>
                <w:rFonts w:eastAsia="Cambria"/>
                <w:b/>
                <w:color w:val="000000"/>
                <w:sz w:val="20"/>
                <w:szCs w:val="20"/>
                <w:bdr w:val="nil"/>
              </w:rPr>
              <w:t xml:space="preserve">Public Issue Attention: </w:t>
            </w:r>
            <w:r w:rsidRPr="00140378">
              <w:rPr>
                <w:sz w:val="20"/>
                <w:szCs w:val="20"/>
              </w:rPr>
              <w:t>This variable reflects public attention</w:t>
            </w:r>
            <w:r w:rsidRPr="00140378">
              <w:rPr>
                <w:rFonts w:eastAsia="Cambria"/>
                <w:color w:val="000000"/>
                <w:sz w:val="20"/>
                <w:szCs w:val="20"/>
                <w:bdr w:val="nil"/>
              </w:rPr>
              <w:t xml:space="preserve"> measured by single story counts of articles related to domestic nuclear detection equipment</w:t>
            </w:r>
            <w:proofErr w:type="gramStart"/>
            <w:r w:rsidRPr="00140378">
              <w:rPr>
                <w:rFonts w:eastAsia="Cambria"/>
                <w:color w:val="000000"/>
                <w:sz w:val="20"/>
                <w:szCs w:val="20"/>
                <w:bdr w:val="nil"/>
              </w:rPr>
              <w:t xml:space="preserve">.  </w:t>
            </w:r>
            <w:proofErr w:type="gramEnd"/>
            <w:r w:rsidRPr="00140378">
              <w:rPr>
                <w:rFonts w:eastAsia="Cambria"/>
                <w:color w:val="000000"/>
                <w:sz w:val="20"/>
                <w:szCs w:val="20"/>
                <w:bdr w:val="nil"/>
              </w:rPr>
              <w:t>Gallup Pooling Data and Google Trends Data drawn from the same timeframe corroborate measurement validity.</w:t>
            </w:r>
          </w:p>
          <w:p w14:paraId="5389B82C" w14:textId="77777777" w:rsidR="00183424" w:rsidRPr="00140378" w:rsidRDefault="00183424" w:rsidP="00567514">
            <w:pPr>
              <w:suppressAutoHyphens/>
              <w:jc w:val="center"/>
              <w:rPr>
                <w:rFonts w:eastAsia="Cambria"/>
                <w:b/>
                <w:color w:val="000000"/>
                <w:sz w:val="20"/>
                <w:szCs w:val="20"/>
                <w:bdr w:val="nil"/>
              </w:rPr>
            </w:pPr>
          </w:p>
        </w:tc>
      </w:tr>
      <w:tr w:rsidR="00066D1C" w14:paraId="70968C50" w14:textId="656B464D" w:rsidTr="00323473">
        <w:tc>
          <w:tcPr>
            <w:tcW w:w="2137" w:type="dxa"/>
          </w:tcPr>
          <w:p w14:paraId="483E1D00" w14:textId="77777777" w:rsidR="00066D1C" w:rsidRDefault="00066D1C" w:rsidP="007C06C6">
            <w:pPr>
              <w:suppressAutoHyphens/>
              <w:jc w:val="center"/>
              <w:rPr>
                <w:b/>
                <w:sz w:val="20"/>
                <w:szCs w:val="20"/>
              </w:rPr>
            </w:pPr>
          </w:p>
          <w:p w14:paraId="302C0617" w14:textId="4C91A9D4" w:rsidR="00066D1C" w:rsidRDefault="00066D1C" w:rsidP="007C06C6">
            <w:pPr>
              <w:suppressAutoHyphens/>
              <w:jc w:val="center"/>
              <w:rPr>
                <w:b/>
                <w:sz w:val="20"/>
                <w:szCs w:val="20"/>
              </w:rPr>
            </w:pPr>
            <w:r w:rsidRPr="004541E5">
              <w:rPr>
                <w:b/>
                <w:sz w:val="20"/>
                <w:szCs w:val="20"/>
              </w:rPr>
              <w:t>NEWS</w:t>
            </w:r>
            <w:r>
              <w:rPr>
                <w:b/>
                <w:sz w:val="20"/>
                <w:szCs w:val="20"/>
              </w:rPr>
              <w:t xml:space="preserve"> ARTICLES</w:t>
            </w:r>
          </w:p>
          <w:p w14:paraId="3E8C741E" w14:textId="7436FF07" w:rsidR="00066D1C" w:rsidRPr="004541E5" w:rsidRDefault="00066D1C" w:rsidP="007C06C6">
            <w:pPr>
              <w:suppressAutoHyphens/>
              <w:jc w:val="center"/>
              <w:rPr>
                <w:b/>
                <w:sz w:val="20"/>
                <w:szCs w:val="20"/>
              </w:rPr>
            </w:pPr>
          </w:p>
          <w:p w14:paraId="76C26C45" w14:textId="7040F905" w:rsidR="00066D1C" w:rsidRPr="008C728A" w:rsidRDefault="00066D1C" w:rsidP="00275ECB">
            <w:pPr>
              <w:suppressAutoHyphens/>
              <w:ind w:left="90"/>
              <w:rPr>
                <w:sz w:val="20"/>
                <w:szCs w:val="20"/>
              </w:rPr>
            </w:pPr>
            <w:r w:rsidRPr="008C728A">
              <w:rPr>
                <w:i/>
                <w:sz w:val="20"/>
                <w:szCs w:val="20"/>
                <w:u w:val="single"/>
              </w:rPr>
              <w:t>The New York Times (64)</w:t>
            </w:r>
          </w:p>
          <w:p w14:paraId="1BC08855" w14:textId="45A1C8E9" w:rsidR="00066D1C" w:rsidRPr="008C728A" w:rsidRDefault="00066D1C" w:rsidP="00275ECB">
            <w:pPr>
              <w:suppressAutoHyphens/>
              <w:ind w:left="90"/>
              <w:rPr>
                <w:sz w:val="20"/>
                <w:szCs w:val="20"/>
              </w:rPr>
            </w:pPr>
            <w:r w:rsidRPr="008C728A">
              <w:rPr>
                <w:i/>
                <w:sz w:val="20"/>
                <w:szCs w:val="20"/>
                <w:u w:val="single"/>
              </w:rPr>
              <w:t>The San Jose Mercury News</w:t>
            </w:r>
            <w:r w:rsidRPr="008C728A">
              <w:rPr>
                <w:i/>
                <w:sz w:val="20"/>
                <w:szCs w:val="20"/>
              </w:rPr>
              <w:t xml:space="preserve"> (11)</w:t>
            </w:r>
          </w:p>
          <w:p w14:paraId="3885CF62" w14:textId="77777777" w:rsidR="00066D1C" w:rsidRDefault="00066D1C" w:rsidP="00275ECB">
            <w:pPr>
              <w:suppressAutoHyphens/>
              <w:ind w:left="90"/>
              <w:rPr>
                <w:i/>
                <w:sz w:val="20"/>
                <w:szCs w:val="20"/>
                <w:u w:val="single"/>
              </w:rPr>
            </w:pPr>
            <w:r w:rsidRPr="008C728A">
              <w:rPr>
                <w:i/>
                <w:sz w:val="20"/>
                <w:szCs w:val="20"/>
                <w:u w:val="single"/>
              </w:rPr>
              <w:t>The Washington Post (63)</w:t>
            </w:r>
          </w:p>
          <w:p w14:paraId="591BC60F" w14:textId="56AFFCE5" w:rsidR="00066D1C" w:rsidRPr="00140378" w:rsidRDefault="00066D1C" w:rsidP="003D793C">
            <w:pPr>
              <w:suppressAutoHyphens/>
              <w:ind w:left="56"/>
              <w:rPr>
                <w:i/>
                <w:sz w:val="20"/>
                <w:szCs w:val="20"/>
                <w:u w:val="single"/>
              </w:rPr>
            </w:pPr>
          </w:p>
        </w:tc>
        <w:tc>
          <w:tcPr>
            <w:tcW w:w="1998" w:type="dxa"/>
          </w:tcPr>
          <w:p w14:paraId="11EB5AAD" w14:textId="77777777" w:rsidR="00066D1C" w:rsidRDefault="00066D1C" w:rsidP="007C06C6">
            <w:pPr>
              <w:suppressAutoHyphens/>
              <w:jc w:val="center"/>
              <w:rPr>
                <w:rFonts w:eastAsia="Cambria"/>
                <w:b/>
                <w:color w:val="000000"/>
                <w:sz w:val="20"/>
                <w:szCs w:val="20"/>
                <w:u w:color="000000"/>
                <w:bdr w:val="nil"/>
              </w:rPr>
            </w:pPr>
          </w:p>
          <w:p w14:paraId="774F3CA7" w14:textId="77777777" w:rsidR="00066D1C" w:rsidRDefault="00066D1C" w:rsidP="007C06C6">
            <w:pPr>
              <w:suppressAutoHyphens/>
              <w:jc w:val="center"/>
              <w:rPr>
                <w:rFonts w:eastAsia="Cambria"/>
                <w:b/>
                <w:color w:val="000000"/>
                <w:sz w:val="20"/>
                <w:szCs w:val="20"/>
                <w:u w:color="000000"/>
                <w:bdr w:val="nil"/>
              </w:rPr>
            </w:pPr>
            <w:r w:rsidRPr="004541E5">
              <w:rPr>
                <w:rFonts w:eastAsia="Cambria"/>
                <w:b/>
                <w:color w:val="000000"/>
                <w:sz w:val="20"/>
                <w:szCs w:val="20"/>
                <w:u w:color="000000"/>
                <w:bdr w:val="nil"/>
              </w:rPr>
              <w:t>GALLUP</w:t>
            </w:r>
          </w:p>
          <w:p w14:paraId="254E989F" w14:textId="77777777" w:rsidR="00066D1C" w:rsidRDefault="00066D1C" w:rsidP="007C06C6">
            <w:pPr>
              <w:suppressAutoHyphens/>
              <w:jc w:val="center"/>
              <w:rPr>
                <w:rFonts w:eastAsia="Cambria"/>
                <w:b/>
                <w:color w:val="000000"/>
                <w:sz w:val="20"/>
                <w:szCs w:val="20"/>
                <w:u w:color="000000"/>
                <w:bdr w:val="nil"/>
              </w:rPr>
            </w:pPr>
          </w:p>
          <w:p w14:paraId="38B66989" w14:textId="4370F312" w:rsidR="00066D1C" w:rsidRPr="000A3C70" w:rsidRDefault="00066D1C" w:rsidP="003D793C">
            <w:pPr>
              <w:suppressAutoHyphens/>
              <w:rPr>
                <w:rFonts w:eastAsia="Cambria"/>
                <w:color w:val="000000"/>
                <w:sz w:val="20"/>
                <w:szCs w:val="20"/>
                <w:u w:color="000000"/>
                <w:bdr w:val="nil"/>
              </w:rPr>
            </w:pPr>
            <w:r>
              <w:rPr>
                <w:rFonts w:eastAsia="Cambria"/>
                <w:color w:val="000000"/>
                <w:sz w:val="20"/>
                <w:szCs w:val="20"/>
                <w:u w:color="000000"/>
                <w:bdr w:val="nil"/>
              </w:rPr>
              <w:t>Gallup’s polling data archives include a variety of national-security related surveys posed to the public.</w:t>
            </w:r>
          </w:p>
        </w:tc>
        <w:tc>
          <w:tcPr>
            <w:tcW w:w="2302" w:type="dxa"/>
          </w:tcPr>
          <w:p w14:paraId="0D0251E1" w14:textId="77777777" w:rsidR="00066D1C" w:rsidRDefault="00066D1C" w:rsidP="007C06C6">
            <w:pPr>
              <w:suppressAutoHyphens/>
              <w:jc w:val="center"/>
              <w:rPr>
                <w:rFonts w:eastAsia="Cambria"/>
                <w:b/>
                <w:color w:val="000000"/>
                <w:sz w:val="20"/>
                <w:szCs w:val="20"/>
                <w:u w:color="000000"/>
                <w:bdr w:val="nil"/>
              </w:rPr>
            </w:pPr>
          </w:p>
          <w:p w14:paraId="632D9561" w14:textId="77777777" w:rsidR="00066D1C" w:rsidRDefault="00066D1C" w:rsidP="007C06C6">
            <w:pPr>
              <w:suppressAutoHyphens/>
              <w:jc w:val="center"/>
              <w:rPr>
                <w:rFonts w:eastAsia="Cambria"/>
                <w:b/>
                <w:color w:val="000000"/>
                <w:sz w:val="20"/>
                <w:szCs w:val="20"/>
                <w:u w:color="000000"/>
                <w:bdr w:val="nil"/>
              </w:rPr>
            </w:pPr>
            <w:r w:rsidRPr="000A3C70">
              <w:rPr>
                <w:rFonts w:eastAsia="Cambria"/>
                <w:b/>
                <w:color w:val="000000"/>
                <w:sz w:val="20"/>
                <w:szCs w:val="20"/>
                <w:u w:color="000000"/>
                <w:bdr w:val="nil"/>
              </w:rPr>
              <w:t>GOOGLE</w:t>
            </w:r>
          </w:p>
          <w:p w14:paraId="5341E0A8" w14:textId="77777777" w:rsidR="00066D1C" w:rsidRDefault="00066D1C" w:rsidP="007C06C6">
            <w:pPr>
              <w:suppressAutoHyphens/>
              <w:jc w:val="center"/>
              <w:rPr>
                <w:rFonts w:eastAsia="Cambria"/>
                <w:b/>
                <w:color w:val="000000"/>
                <w:sz w:val="20"/>
                <w:szCs w:val="20"/>
                <w:u w:color="000000"/>
                <w:bdr w:val="nil"/>
              </w:rPr>
            </w:pPr>
          </w:p>
          <w:p w14:paraId="280E59C2" w14:textId="2DD248CF" w:rsidR="00066D1C" w:rsidRPr="000A3C70" w:rsidRDefault="00066D1C" w:rsidP="00F122E5">
            <w:pPr>
              <w:suppressAutoHyphens/>
              <w:rPr>
                <w:rFonts w:eastAsia="Cambria"/>
                <w:b/>
                <w:color w:val="000000"/>
                <w:sz w:val="20"/>
                <w:szCs w:val="20"/>
                <w:u w:color="000000"/>
                <w:bdr w:val="nil"/>
              </w:rPr>
            </w:pPr>
            <w:r w:rsidRPr="00FB5FE3">
              <w:rPr>
                <w:rFonts w:eastAsia="Cambria"/>
                <w:color w:val="000000"/>
                <w:sz w:val="20"/>
                <w:szCs w:val="20"/>
                <w:u w:color="000000"/>
                <w:bdr w:val="nil"/>
              </w:rPr>
              <w:t xml:space="preserve">Google Trends data illustrate public search engine </w:t>
            </w:r>
            <w:r>
              <w:rPr>
                <w:rFonts w:eastAsia="Cambria"/>
                <w:color w:val="000000"/>
                <w:sz w:val="20"/>
                <w:szCs w:val="20"/>
                <w:u w:color="000000"/>
                <w:bdr w:val="nil"/>
              </w:rPr>
              <w:t>web queries of “</w:t>
            </w:r>
            <w:r w:rsidR="00075165">
              <w:rPr>
                <w:rFonts w:eastAsia="Cambria"/>
                <w:color w:val="000000"/>
                <w:sz w:val="20"/>
                <w:szCs w:val="20"/>
                <w:u w:color="000000"/>
                <w:bdr w:val="nil"/>
              </w:rPr>
              <w:t xml:space="preserve">domestic </w:t>
            </w:r>
            <w:r w:rsidR="00F122E5">
              <w:rPr>
                <w:rFonts w:eastAsia="Cambria"/>
                <w:color w:val="000000"/>
                <w:sz w:val="20"/>
                <w:szCs w:val="20"/>
                <w:u w:color="000000"/>
                <w:bdr w:val="nil"/>
              </w:rPr>
              <w:t xml:space="preserve">radiation </w:t>
            </w:r>
            <w:r w:rsidR="00075165">
              <w:rPr>
                <w:rFonts w:eastAsia="Cambria"/>
                <w:color w:val="000000"/>
                <w:sz w:val="20"/>
                <w:szCs w:val="20"/>
                <w:u w:color="000000"/>
                <w:bdr w:val="nil"/>
              </w:rPr>
              <w:t>detection</w:t>
            </w:r>
            <w:proofErr w:type="gramStart"/>
            <w:r>
              <w:rPr>
                <w:rFonts w:eastAsia="Cambria"/>
                <w:color w:val="000000"/>
                <w:sz w:val="20"/>
                <w:szCs w:val="20"/>
                <w:u w:color="000000"/>
                <w:bdr w:val="nil"/>
              </w:rPr>
              <w:t>”.</w:t>
            </w:r>
            <w:proofErr w:type="gramEnd"/>
          </w:p>
        </w:tc>
        <w:tc>
          <w:tcPr>
            <w:tcW w:w="1915" w:type="dxa"/>
          </w:tcPr>
          <w:p w14:paraId="3AC5B96C" w14:textId="77777777" w:rsidR="00066D1C" w:rsidRDefault="00066D1C" w:rsidP="007C06C6">
            <w:pPr>
              <w:suppressAutoHyphens/>
              <w:jc w:val="center"/>
              <w:rPr>
                <w:rFonts w:eastAsia="Cambria"/>
                <w:b/>
                <w:color w:val="000000"/>
                <w:sz w:val="20"/>
                <w:szCs w:val="20"/>
                <w:u w:color="000000"/>
                <w:bdr w:val="nil"/>
              </w:rPr>
            </w:pPr>
          </w:p>
          <w:p w14:paraId="5D55B3ED" w14:textId="77777777" w:rsidR="009B5D94" w:rsidRDefault="002C236A" w:rsidP="007C06C6">
            <w:pPr>
              <w:suppressAutoHyphens/>
              <w:jc w:val="center"/>
              <w:rPr>
                <w:rFonts w:eastAsia="Cambria"/>
                <w:color w:val="000000"/>
                <w:sz w:val="20"/>
                <w:szCs w:val="20"/>
                <w:u w:color="000000"/>
                <w:bdr w:val="nil"/>
              </w:rPr>
            </w:pPr>
            <w:r>
              <w:rPr>
                <w:rFonts w:eastAsia="Cambria"/>
                <w:b/>
                <w:color w:val="000000"/>
                <w:sz w:val="20"/>
                <w:szCs w:val="20"/>
                <w:u w:color="000000"/>
                <w:bdr w:val="nil"/>
              </w:rPr>
              <w:t>LEXIS-NEXIS</w:t>
            </w:r>
          </w:p>
          <w:p w14:paraId="3BE46516" w14:textId="77777777" w:rsidR="002C236A" w:rsidRDefault="002C236A" w:rsidP="007C06C6">
            <w:pPr>
              <w:suppressAutoHyphens/>
              <w:jc w:val="center"/>
              <w:rPr>
                <w:rFonts w:eastAsia="Cambria"/>
                <w:color w:val="000000"/>
                <w:sz w:val="20"/>
                <w:szCs w:val="20"/>
                <w:u w:color="000000"/>
                <w:bdr w:val="nil"/>
              </w:rPr>
            </w:pPr>
          </w:p>
          <w:p w14:paraId="5F74DB67" w14:textId="53C55B15" w:rsidR="002C236A" w:rsidRPr="002C236A" w:rsidRDefault="00E60DA8" w:rsidP="007C06C6">
            <w:pPr>
              <w:suppressAutoHyphens/>
              <w:jc w:val="center"/>
              <w:rPr>
                <w:rFonts w:eastAsia="Cambria"/>
                <w:color w:val="000000"/>
                <w:sz w:val="20"/>
                <w:szCs w:val="20"/>
                <w:u w:color="000000"/>
                <w:bdr w:val="nil"/>
              </w:rPr>
            </w:pPr>
            <w:r>
              <w:rPr>
                <w:rFonts w:eastAsia="Cambria"/>
                <w:color w:val="000000"/>
                <w:sz w:val="20"/>
                <w:szCs w:val="20"/>
                <w:u w:color="000000"/>
                <w:bdr w:val="nil"/>
              </w:rPr>
              <w:t xml:space="preserve">Total </w:t>
            </w:r>
            <w:r w:rsidR="00E01AE0">
              <w:rPr>
                <w:rFonts w:eastAsia="Cambria"/>
                <w:color w:val="000000"/>
                <w:sz w:val="20"/>
                <w:szCs w:val="20"/>
                <w:u w:color="000000"/>
                <w:bdr w:val="nil"/>
              </w:rPr>
              <w:t xml:space="preserve">“domestic radiation detection” </w:t>
            </w:r>
            <w:r>
              <w:rPr>
                <w:rFonts w:eastAsia="Cambria"/>
                <w:color w:val="000000"/>
                <w:sz w:val="20"/>
                <w:szCs w:val="20"/>
                <w:u w:color="000000"/>
                <w:bdr w:val="nil"/>
              </w:rPr>
              <w:t>news items from U.S. papers</w:t>
            </w:r>
            <w:r w:rsidR="00E01AE0">
              <w:rPr>
                <w:rFonts w:eastAsia="Cambria"/>
                <w:color w:val="000000"/>
                <w:sz w:val="20"/>
                <w:szCs w:val="20"/>
                <w:u w:color="000000"/>
                <w:bdr w:val="nil"/>
              </w:rPr>
              <w:t>.</w:t>
            </w:r>
          </w:p>
        </w:tc>
      </w:tr>
      <w:tr w:rsidR="00E60DA8" w14:paraId="19199F47" w14:textId="2111D9AF" w:rsidTr="00323473">
        <w:tc>
          <w:tcPr>
            <w:tcW w:w="8352" w:type="dxa"/>
            <w:gridSpan w:val="4"/>
          </w:tcPr>
          <w:p w14:paraId="4510CF99" w14:textId="77777777" w:rsidR="00E60DA8" w:rsidRDefault="00E60DA8" w:rsidP="00567514">
            <w:pPr>
              <w:suppressAutoHyphens/>
              <w:jc w:val="center"/>
              <w:rPr>
                <w:rFonts w:eastAsia="Cambria"/>
                <w:b/>
                <w:color w:val="000000"/>
                <w:sz w:val="20"/>
                <w:szCs w:val="20"/>
                <w:u w:color="000000"/>
                <w:bdr w:val="nil"/>
              </w:rPr>
            </w:pPr>
          </w:p>
          <w:p w14:paraId="30F90104" w14:textId="77777777" w:rsidR="00E60DA8" w:rsidRDefault="00E60DA8" w:rsidP="000F2CA1">
            <w:pPr>
              <w:suppressAutoHyphens/>
              <w:rPr>
                <w:rFonts w:eastAsia="Cambria"/>
                <w:color w:val="000000"/>
                <w:sz w:val="20"/>
                <w:szCs w:val="20"/>
                <w:u w:color="000000"/>
                <w:bdr w:val="nil"/>
              </w:rPr>
            </w:pPr>
            <w:r w:rsidRPr="009D0F98">
              <w:rPr>
                <w:rFonts w:eastAsia="Cambria"/>
                <w:b/>
                <w:color w:val="000000"/>
                <w:sz w:val="20"/>
                <w:szCs w:val="20"/>
                <w:u w:color="000000"/>
                <w:bdr w:val="nil"/>
              </w:rPr>
              <w:t>Data:</w:t>
            </w:r>
            <w:r>
              <w:rPr>
                <w:rFonts w:eastAsia="Cambria"/>
                <w:color w:val="000000"/>
                <w:sz w:val="20"/>
                <w:szCs w:val="20"/>
                <w:u w:color="000000"/>
                <w:bdr w:val="nil"/>
              </w:rPr>
              <w:t xml:space="preserve"> </w:t>
            </w:r>
            <w:r w:rsidRPr="00124A1B">
              <w:rPr>
                <w:rFonts w:eastAsia="Cambria"/>
                <w:color w:val="000000"/>
                <w:sz w:val="20"/>
                <w:szCs w:val="20"/>
                <w:u w:color="000000"/>
                <w:bdr w:val="nil"/>
              </w:rPr>
              <w:t>Using Lexis-Nexis, headline</w:t>
            </w:r>
            <w:r>
              <w:rPr>
                <w:rFonts w:eastAsia="Cambria"/>
                <w:color w:val="000000"/>
                <w:sz w:val="20"/>
                <w:szCs w:val="20"/>
                <w:u w:color="000000"/>
                <w:bdr w:val="nil"/>
              </w:rPr>
              <w:t>s from stories including terms “domestic radiation detection” are listed in the codebook</w:t>
            </w:r>
            <w:proofErr w:type="gramStart"/>
            <w:r>
              <w:rPr>
                <w:rFonts w:eastAsia="Cambria"/>
                <w:color w:val="000000"/>
                <w:sz w:val="20"/>
                <w:szCs w:val="20"/>
                <w:u w:color="000000"/>
                <w:bdr w:val="nil"/>
              </w:rPr>
              <w:t xml:space="preserve">.  </w:t>
            </w:r>
            <w:proofErr w:type="gramEnd"/>
            <w:r>
              <w:rPr>
                <w:rFonts w:eastAsia="Cambria"/>
                <w:color w:val="000000"/>
                <w:sz w:val="20"/>
                <w:szCs w:val="20"/>
                <w:u w:color="000000"/>
                <w:bdr w:val="nil"/>
              </w:rPr>
              <w:t>(</w:t>
            </w:r>
            <w:r w:rsidRPr="003D793C">
              <w:rPr>
                <w:rFonts w:eastAsia="Cambria"/>
                <w:i/>
                <w:color w:val="000000"/>
                <w:sz w:val="20"/>
                <w:szCs w:val="20"/>
                <w:u w:color="000000"/>
                <w:bdr w:val="nil"/>
              </w:rPr>
              <w:t>For a sample from the codebook, See Appendix Two</w:t>
            </w:r>
            <w:r>
              <w:rPr>
                <w:rFonts w:eastAsia="Cambria"/>
                <w:color w:val="000000"/>
                <w:sz w:val="20"/>
                <w:szCs w:val="20"/>
                <w:u w:color="000000"/>
                <w:bdr w:val="nil"/>
              </w:rPr>
              <w:t>)</w:t>
            </w:r>
            <w:proofErr w:type="gramStart"/>
            <w:r>
              <w:rPr>
                <w:rFonts w:eastAsia="Cambria"/>
                <w:color w:val="000000"/>
                <w:sz w:val="20"/>
                <w:szCs w:val="20"/>
                <w:u w:color="000000"/>
                <w:bdr w:val="nil"/>
              </w:rPr>
              <w:t xml:space="preserve">.  </w:t>
            </w:r>
            <w:proofErr w:type="gramEnd"/>
            <w:r>
              <w:rPr>
                <w:rFonts w:eastAsia="Cambria"/>
                <w:color w:val="000000"/>
                <w:sz w:val="20"/>
                <w:szCs w:val="20"/>
                <w:u w:color="000000"/>
                <w:bdr w:val="nil"/>
              </w:rPr>
              <w:t>These headlines are listed by item title, date, headline, and byline</w:t>
            </w:r>
            <w:proofErr w:type="gramStart"/>
            <w:r>
              <w:rPr>
                <w:rFonts w:eastAsia="Cambria"/>
                <w:color w:val="000000"/>
                <w:sz w:val="20"/>
                <w:szCs w:val="20"/>
                <w:u w:color="000000"/>
                <w:bdr w:val="nil"/>
              </w:rPr>
              <w:t xml:space="preserve">.  </w:t>
            </w:r>
            <w:proofErr w:type="gramEnd"/>
            <w:r>
              <w:rPr>
                <w:rFonts w:eastAsia="Cambria"/>
                <w:color w:val="000000"/>
                <w:sz w:val="20"/>
                <w:szCs w:val="20"/>
                <w:u w:color="000000"/>
                <w:bdr w:val="nil"/>
              </w:rPr>
              <w:t xml:space="preserve">Coders then assigned positive or negative sentiment for each story. </w:t>
            </w:r>
          </w:p>
          <w:p w14:paraId="5BA8C786" w14:textId="77777777" w:rsidR="00E60DA8" w:rsidRDefault="00E60DA8" w:rsidP="000F2CA1">
            <w:pPr>
              <w:suppressAutoHyphens/>
              <w:rPr>
                <w:rFonts w:eastAsia="Cambria"/>
                <w:color w:val="000000"/>
                <w:sz w:val="20"/>
                <w:szCs w:val="20"/>
                <w:u w:color="000000"/>
                <w:bdr w:val="nil"/>
              </w:rPr>
            </w:pPr>
          </w:p>
          <w:p w14:paraId="74FB4E0C" w14:textId="77777777" w:rsidR="00E60DA8" w:rsidRDefault="00E60DA8" w:rsidP="000F2CA1">
            <w:pPr>
              <w:suppressAutoHyphens/>
              <w:rPr>
                <w:rFonts w:eastAsia="Cambria"/>
                <w:color w:val="000000"/>
                <w:sz w:val="20"/>
                <w:szCs w:val="20"/>
                <w:u w:color="000000"/>
                <w:bdr w:val="nil"/>
              </w:rPr>
            </w:pPr>
            <w:r>
              <w:rPr>
                <w:rFonts w:eastAsia="Cambria"/>
                <w:color w:val="000000"/>
                <w:sz w:val="20"/>
                <w:szCs w:val="20"/>
                <w:u w:color="000000"/>
                <w:bdr w:val="nil"/>
              </w:rPr>
              <w:t>Gallup data were selected from the archive of terrorism-related polling surveys conducted from 2003-2013</w:t>
            </w:r>
            <w:proofErr w:type="gramStart"/>
            <w:r>
              <w:rPr>
                <w:rFonts w:eastAsia="Cambria"/>
                <w:color w:val="000000"/>
                <w:sz w:val="20"/>
                <w:szCs w:val="20"/>
                <w:u w:color="000000"/>
                <w:bdr w:val="nil"/>
              </w:rPr>
              <w:t xml:space="preserve">.  </w:t>
            </w:r>
            <w:proofErr w:type="gramEnd"/>
            <w:r>
              <w:rPr>
                <w:rFonts w:eastAsia="Cambria"/>
                <w:color w:val="000000"/>
                <w:sz w:val="20"/>
                <w:szCs w:val="20"/>
                <w:u w:color="000000"/>
                <w:bdr w:val="nil"/>
              </w:rPr>
              <w:t>The selected question represents the most applicable question.</w:t>
            </w:r>
          </w:p>
          <w:p w14:paraId="67EE118D" w14:textId="77777777" w:rsidR="00E60DA8" w:rsidRDefault="00E60DA8" w:rsidP="000F2CA1">
            <w:pPr>
              <w:suppressAutoHyphens/>
              <w:rPr>
                <w:rFonts w:eastAsia="Cambria"/>
                <w:color w:val="000000"/>
                <w:sz w:val="20"/>
                <w:szCs w:val="20"/>
                <w:u w:color="000000"/>
                <w:bdr w:val="nil"/>
              </w:rPr>
            </w:pPr>
          </w:p>
          <w:p w14:paraId="33243D58" w14:textId="77777777" w:rsidR="00E60DA8" w:rsidRDefault="00E60DA8" w:rsidP="000F2CA1">
            <w:pPr>
              <w:suppressAutoHyphens/>
              <w:rPr>
                <w:rFonts w:eastAsia="Cambria"/>
                <w:color w:val="000000"/>
                <w:sz w:val="20"/>
                <w:szCs w:val="20"/>
                <w:u w:color="000000"/>
                <w:bdr w:val="nil"/>
              </w:rPr>
            </w:pPr>
            <w:r>
              <w:rPr>
                <w:rFonts w:eastAsia="Cambria"/>
                <w:color w:val="000000"/>
                <w:sz w:val="20"/>
                <w:szCs w:val="20"/>
                <w:u w:color="000000"/>
                <w:bdr w:val="nil"/>
              </w:rPr>
              <w:t>The Google Trends website provides rescaled graphical depictions of search queries</w:t>
            </w:r>
            <w:proofErr w:type="gramStart"/>
            <w:r>
              <w:rPr>
                <w:rFonts w:eastAsia="Cambria"/>
                <w:color w:val="000000"/>
                <w:sz w:val="20"/>
                <w:szCs w:val="20"/>
                <w:u w:color="000000"/>
                <w:bdr w:val="nil"/>
              </w:rPr>
              <w:t xml:space="preserve">.  </w:t>
            </w:r>
            <w:proofErr w:type="gramEnd"/>
            <w:r>
              <w:rPr>
                <w:rFonts w:eastAsia="Cambria"/>
                <w:color w:val="000000"/>
                <w:sz w:val="20"/>
                <w:szCs w:val="20"/>
                <w:u w:color="000000"/>
                <w:bdr w:val="nil"/>
              </w:rPr>
              <w:t>The terms “domestic radiation detection” are also utilized for producing this graph.</w:t>
            </w:r>
          </w:p>
          <w:p w14:paraId="44D8CB31" w14:textId="77777777" w:rsidR="00E60DA8" w:rsidRDefault="00E60DA8" w:rsidP="00567514">
            <w:pPr>
              <w:suppressAutoHyphens/>
              <w:jc w:val="center"/>
              <w:rPr>
                <w:rFonts w:eastAsia="Cambria"/>
                <w:b/>
                <w:color w:val="000000"/>
                <w:sz w:val="20"/>
                <w:szCs w:val="20"/>
                <w:u w:color="000000"/>
                <w:bdr w:val="nil"/>
              </w:rPr>
            </w:pPr>
          </w:p>
        </w:tc>
      </w:tr>
    </w:tbl>
    <w:p w14:paraId="13D8AAD8" w14:textId="77777777" w:rsidR="001729F7" w:rsidRDefault="001729F7"/>
    <w:tbl>
      <w:tblPr>
        <w:tblStyle w:val="TableGrid"/>
        <w:tblW w:w="8073" w:type="dxa"/>
        <w:tblLook w:val="04A0" w:firstRow="1" w:lastRow="0" w:firstColumn="1" w:lastColumn="0" w:noHBand="0" w:noVBand="1"/>
      </w:tblPr>
      <w:tblGrid>
        <w:gridCol w:w="3978"/>
        <w:gridCol w:w="4095"/>
      </w:tblGrid>
      <w:tr w:rsidR="000A08AB" w14:paraId="058FB122" w14:textId="77777777" w:rsidTr="00177B32">
        <w:tc>
          <w:tcPr>
            <w:tcW w:w="8073" w:type="dxa"/>
            <w:gridSpan w:val="2"/>
          </w:tcPr>
          <w:p w14:paraId="1228CE02" w14:textId="77777777" w:rsidR="00140378" w:rsidRDefault="00140378" w:rsidP="007366ED">
            <w:pPr>
              <w:suppressAutoHyphens/>
              <w:jc w:val="center"/>
              <w:rPr>
                <w:rFonts w:eastAsia="Cambria"/>
                <w:b/>
                <w:color w:val="000000"/>
                <w:sz w:val="20"/>
                <w:szCs w:val="20"/>
                <w:u w:color="000000"/>
                <w:bdr w:val="nil"/>
              </w:rPr>
            </w:pPr>
          </w:p>
          <w:p w14:paraId="4273DD3F" w14:textId="77777777" w:rsidR="004541E5" w:rsidRDefault="004541E5" w:rsidP="007366ED">
            <w:pPr>
              <w:suppressAutoHyphens/>
              <w:jc w:val="center"/>
              <w:rPr>
                <w:rFonts w:eastAsia="Cambria"/>
                <w:color w:val="000000"/>
                <w:sz w:val="20"/>
                <w:szCs w:val="20"/>
                <w:u w:color="000000"/>
                <w:bdr w:val="nil"/>
              </w:rPr>
            </w:pPr>
            <w:r w:rsidRPr="00FB5FE3">
              <w:rPr>
                <w:rFonts w:eastAsia="Cambria"/>
                <w:b/>
                <w:color w:val="000000"/>
                <w:sz w:val="20"/>
                <w:szCs w:val="20"/>
                <w:u w:color="000000"/>
                <w:bdr w:val="nil"/>
              </w:rPr>
              <w:t>Policy Knowledge</w:t>
            </w:r>
            <w:r>
              <w:rPr>
                <w:rFonts w:eastAsia="Cambria"/>
                <w:b/>
                <w:color w:val="000000"/>
                <w:sz w:val="20"/>
                <w:szCs w:val="20"/>
                <w:u w:color="000000"/>
                <w:bdr w:val="nil"/>
              </w:rPr>
              <w:t xml:space="preserve">: </w:t>
            </w:r>
            <w:r w:rsidR="00604152" w:rsidRPr="00FB5FE3">
              <w:rPr>
                <w:rFonts w:eastAsia="Cambria"/>
                <w:color w:val="000000"/>
                <w:sz w:val="20"/>
                <w:szCs w:val="20"/>
                <w:u w:color="000000"/>
                <w:bdr w:val="nil"/>
              </w:rPr>
              <w:t>This variable reflect</w:t>
            </w:r>
            <w:r w:rsidR="007C3370" w:rsidRPr="00FB5FE3">
              <w:rPr>
                <w:rFonts w:eastAsia="Cambria"/>
                <w:color w:val="000000"/>
                <w:sz w:val="20"/>
                <w:szCs w:val="20"/>
                <w:u w:color="000000"/>
                <w:bdr w:val="nil"/>
              </w:rPr>
              <w:t>s the accrual of policy technical knowledge by legislators.</w:t>
            </w:r>
          </w:p>
          <w:p w14:paraId="5CBACE78" w14:textId="46925709" w:rsidR="00140378" w:rsidRPr="00FB5FE3" w:rsidRDefault="00140378" w:rsidP="007366ED">
            <w:pPr>
              <w:suppressAutoHyphens/>
              <w:jc w:val="center"/>
              <w:rPr>
                <w:rFonts w:eastAsia="Cambria"/>
                <w:color w:val="000000"/>
                <w:sz w:val="20"/>
                <w:szCs w:val="20"/>
                <w:u w:color="000000"/>
                <w:bdr w:val="nil"/>
              </w:rPr>
            </w:pPr>
          </w:p>
        </w:tc>
      </w:tr>
      <w:tr w:rsidR="009D0F98" w14:paraId="7DBBBD3B" w14:textId="77777777" w:rsidTr="00177B32">
        <w:tc>
          <w:tcPr>
            <w:tcW w:w="3978" w:type="dxa"/>
          </w:tcPr>
          <w:p w14:paraId="54AA7DC0" w14:textId="77777777" w:rsidR="009D0F98" w:rsidRDefault="009D0F98" w:rsidP="007366ED">
            <w:pPr>
              <w:suppressAutoHyphens/>
              <w:jc w:val="center"/>
              <w:rPr>
                <w:rFonts w:eastAsia="Cambria"/>
                <w:b/>
                <w:color w:val="000000"/>
                <w:sz w:val="20"/>
                <w:szCs w:val="20"/>
                <w:u w:color="000000"/>
                <w:bdr w:val="nil"/>
              </w:rPr>
            </w:pPr>
          </w:p>
          <w:p w14:paraId="58D44227" w14:textId="3044A7A5" w:rsidR="009D0F98" w:rsidRDefault="009D0F98" w:rsidP="007366ED">
            <w:pPr>
              <w:suppressAutoHyphens/>
              <w:jc w:val="center"/>
              <w:rPr>
                <w:rFonts w:eastAsia="Cambria"/>
                <w:b/>
                <w:color w:val="000000"/>
                <w:sz w:val="20"/>
                <w:szCs w:val="20"/>
                <w:u w:color="000000"/>
                <w:bdr w:val="nil"/>
              </w:rPr>
            </w:pPr>
            <w:r>
              <w:rPr>
                <w:rFonts w:eastAsia="Cambria"/>
                <w:b/>
                <w:color w:val="000000"/>
                <w:sz w:val="20"/>
                <w:szCs w:val="20"/>
                <w:u w:color="000000"/>
                <w:bdr w:val="nil"/>
              </w:rPr>
              <w:t>HEARINGS</w:t>
            </w:r>
          </w:p>
          <w:p w14:paraId="2BA70FB5" w14:textId="77777777" w:rsidR="009D0F98" w:rsidRPr="00831272" w:rsidRDefault="009D0F98" w:rsidP="007366ED">
            <w:pPr>
              <w:suppressAutoHyphens/>
              <w:jc w:val="center"/>
              <w:rPr>
                <w:rFonts w:eastAsia="Cambria"/>
                <w:b/>
                <w:color w:val="000000"/>
                <w:sz w:val="20"/>
                <w:szCs w:val="20"/>
                <w:u w:color="000000"/>
                <w:bdr w:val="nil"/>
              </w:rPr>
            </w:pPr>
          </w:p>
          <w:p w14:paraId="36166865" w14:textId="77777777" w:rsidR="009D0F98" w:rsidRDefault="009D0F98" w:rsidP="00140378">
            <w:pPr>
              <w:suppressAutoHyphens/>
              <w:rPr>
                <w:rFonts w:eastAsia="Cambria"/>
                <w:color w:val="000000"/>
                <w:sz w:val="20"/>
                <w:szCs w:val="20"/>
                <w:u w:color="000000"/>
                <w:bdr w:val="nil"/>
              </w:rPr>
            </w:pPr>
            <w:r>
              <w:rPr>
                <w:rFonts w:eastAsia="Cambria"/>
                <w:color w:val="000000"/>
                <w:sz w:val="20"/>
                <w:szCs w:val="20"/>
                <w:u w:color="000000"/>
                <w:bdr w:val="nil"/>
              </w:rPr>
              <w:t>This variable is measured through the frequency of statements and question and answer bundles in 65 Congressional House and Senate Homeland Security hearings from the 108</w:t>
            </w:r>
            <w:r w:rsidRPr="000A08AB">
              <w:rPr>
                <w:rFonts w:eastAsia="Cambria"/>
                <w:color w:val="000000"/>
                <w:sz w:val="20"/>
                <w:szCs w:val="20"/>
                <w:u w:color="000000"/>
                <w:bdr w:val="nil"/>
                <w:vertAlign w:val="superscript"/>
              </w:rPr>
              <w:t>th</w:t>
            </w:r>
            <w:r>
              <w:rPr>
                <w:rFonts w:eastAsia="Cambria"/>
                <w:color w:val="000000"/>
                <w:sz w:val="20"/>
                <w:szCs w:val="20"/>
                <w:u w:color="000000"/>
                <w:bdr w:val="nil"/>
              </w:rPr>
              <w:t>-113</w:t>
            </w:r>
            <w:r w:rsidRPr="000A08AB">
              <w:rPr>
                <w:rFonts w:eastAsia="Cambria"/>
                <w:color w:val="000000"/>
                <w:sz w:val="20"/>
                <w:szCs w:val="20"/>
                <w:u w:color="000000"/>
                <w:bdr w:val="nil"/>
                <w:vertAlign w:val="superscript"/>
              </w:rPr>
              <w:t>th</w:t>
            </w:r>
            <w:r>
              <w:rPr>
                <w:rFonts w:eastAsia="Cambria"/>
                <w:color w:val="000000"/>
                <w:sz w:val="20"/>
                <w:szCs w:val="20"/>
                <w:u w:color="000000"/>
                <w:bdr w:val="nil"/>
              </w:rPr>
              <w:t xml:space="preserve"> Congresses.  </w:t>
            </w:r>
          </w:p>
          <w:p w14:paraId="748B092A" w14:textId="0B45ABE3" w:rsidR="009D0F98" w:rsidRDefault="009D0F98" w:rsidP="00140378">
            <w:pPr>
              <w:suppressAutoHyphens/>
              <w:rPr>
                <w:rFonts w:eastAsia="Cambria"/>
                <w:color w:val="000000"/>
                <w:u w:color="000000"/>
                <w:bdr w:val="nil"/>
              </w:rPr>
            </w:pPr>
          </w:p>
        </w:tc>
        <w:tc>
          <w:tcPr>
            <w:tcW w:w="4095" w:type="dxa"/>
          </w:tcPr>
          <w:p w14:paraId="15E4D2A2" w14:textId="77777777" w:rsidR="009D0F98" w:rsidRDefault="009D0F98" w:rsidP="007366ED">
            <w:pPr>
              <w:suppressAutoHyphens/>
              <w:jc w:val="center"/>
              <w:rPr>
                <w:rFonts w:eastAsia="Cambria"/>
                <w:b/>
                <w:color w:val="000000"/>
                <w:sz w:val="20"/>
                <w:szCs w:val="20"/>
                <w:u w:color="000000"/>
                <w:bdr w:val="nil"/>
              </w:rPr>
            </w:pPr>
          </w:p>
          <w:p w14:paraId="067158B6" w14:textId="77777777" w:rsidR="009D0F98" w:rsidRDefault="009D0F98" w:rsidP="007366ED">
            <w:pPr>
              <w:suppressAutoHyphens/>
              <w:jc w:val="center"/>
              <w:rPr>
                <w:rFonts w:eastAsia="Cambria"/>
                <w:b/>
                <w:color w:val="000000"/>
                <w:sz w:val="20"/>
                <w:szCs w:val="20"/>
                <w:u w:color="000000"/>
                <w:bdr w:val="nil"/>
              </w:rPr>
            </w:pPr>
            <w:r w:rsidRPr="00831272">
              <w:rPr>
                <w:rFonts w:eastAsia="Cambria"/>
                <w:b/>
                <w:color w:val="000000"/>
                <w:sz w:val="20"/>
                <w:szCs w:val="20"/>
                <w:u w:color="000000"/>
                <w:bdr w:val="nil"/>
              </w:rPr>
              <w:t>GAO REPORTS</w:t>
            </w:r>
          </w:p>
          <w:p w14:paraId="4564F903" w14:textId="77777777" w:rsidR="009D0F98" w:rsidRPr="00831272" w:rsidRDefault="009D0F98" w:rsidP="007366ED">
            <w:pPr>
              <w:suppressAutoHyphens/>
              <w:jc w:val="center"/>
              <w:rPr>
                <w:rFonts w:eastAsia="Cambria"/>
                <w:b/>
                <w:color w:val="000000"/>
                <w:sz w:val="20"/>
                <w:szCs w:val="20"/>
                <w:u w:color="000000"/>
                <w:bdr w:val="nil"/>
              </w:rPr>
            </w:pPr>
          </w:p>
          <w:p w14:paraId="4DB1B916" w14:textId="77777777" w:rsidR="009D0F98" w:rsidRDefault="009D0F98" w:rsidP="00140378">
            <w:pPr>
              <w:suppressAutoHyphens/>
              <w:rPr>
                <w:rFonts w:eastAsia="Cambria"/>
                <w:color w:val="000000"/>
                <w:sz w:val="20"/>
                <w:szCs w:val="20"/>
                <w:u w:color="000000"/>
                <w:bdr w:val="nil"/>
              </w:rPr>
            </w:pPr>
            <w:r>
              <w:rPr>
                <w:rFonts w:eastAsia="Cambria"/>
                <w:color w:val="000000"/>
                <w:sz w:val="20"/>
                <w:szCs w:val="20"/>
                <w:u w:color="000000"/>
                <w:bdr w:val="nil"/>
              </w:rPr>
              <w:t xml:space="preserve">This variable is measured through the frequency of statements provided in GAO reports submitted to Congress from 2003-2013 related to radiation detection equipment programs.  </w:t>
            </w:r>
          </w:p>
          <w:p w14:paraId="2B0F1C41" w14:textId="77777777" w:rsidR="009D0F98" w:rsidRDefault="009D0F98" w:rsidP="007366ED">
            <w:pPr>
              <w:suppressAutoHyphens/>
              <w:ind w:left="657" w:hanging="657"/>
              <w:rPr>
                <w:rFonts w:eastAsia="Cambria"/>
                <w:color w:val="000000"/>
                <w:u w:color="000000"/>
                <w:bdr w:val="nil"/>
              </w:rPr>
            </w:pPr>
          </w:p>
        </w:tc>
      </w:tr>
      <w:tr w:rsidR="001733F8" w14:paraId="2B45B8BB" w14:textId="77777777" w:rsidTr="00177B32">
        <w:tc>
          <w:tcPr>
            <w:tcW w:w="8073" w:type="dxa"/>
            <w:gridSpan w:val="2"/>
          </w:tcPr>
          <w:p w14:paraId="6AC7CE21" w14:textId="7CD249E2" w:rsidR="007366ED" w:rsidRDefault="007366ED" w:rsidP="00AC4485">
            <w:pPr>
              <w:suppressAutoHyphens/>
              <w:rPr>
                <w:rFonts w:eastAsia="Cambria"/>
                <w:b/>
                <w:color w:val="000000"/>
                <w:sz w:val="20"/>
                <w:szCs w:val="20"/>
                <w:u w:color="000000"/>
                <w:bdr w:val="nil"/>
              </w:rPr>
            </w:pPr>
          </w:p>
          <w:p w14:paraId="79E90E30" w14:textId="129AFF4F" w:rsidR="002D43F6" w:rsidRDefault="001733F8" w:rsidP="00AC4485">
            <w:pPr>
              <w:suppressAutoHyphens/>
              <w:rPr>
                <w:rFonts w:eastAsia="Cambria"/>
                <w:color w:val="000000"/>
                <w:sz w:val="20"/>
                <w:szCs w:val="20"/>
                <w:u w:color="000000"/>
                <w:bdr w:val="nil"/>
              </w:rPr>
            </w:pPr>
            <w:r>
              <w:rPr>
                <w:rFonts w:eastAsia="Cambria"/>
                <w:b/>
                <w:color w:val="000000"/>
                <w:sz w:val="20"/>
                <w:szCs w:val="20"/>
                <w:u w:color="000000"/>
                <w:bdr w:val="nil"/>
              </w:rPr>
              <w:t xml:space="preserve">Data: </w:t>
            </w:r>
            <w:r w:rsidR="009238F7">
              <w:rPr>
                <w:rFonts w:eastAsia="Cambria"/>
                <w:color w:val="000000"/>
                <w:sz w:val="20"/>
                <w:szCs w:val="20"/>
                <w:u w:color="000000"/>
                <w:bdr w:val="nil"/>
              </w:rPr>
              <w:t xml:space="preserve"> </w:t>
            </w:r>
            <w:r w:rsidR="00863606">
              <w:rPr>
                <w:rFonts w:eastAsia="Cambria"/>
                <w:color w:val="000000"/>
                <w:sz w:val="20"/>
                <w:szCs w:val="20"/>
                <w:u w:color="000000"/>
                <w:bdr w:val="nil"/>
              </w:rPr>
              <w:t>1,043</w:t>
            </w:r>
            <w:r w:rsidR="009238F7">
              <w:rPr>
                <w:rFonts w:eastAsia="Cambria"/>
                <w:color w:val="000000"/>
                <w:sz w:val="20"/>
                <w:szCs w:val="20"/>
                <w:u w:color="000000"/>
                <w:bdr w:val="nil"/>
              </w:rPr>
              <w:t xml:space="preserve"> i</w:t>
            </w:r>
            <w:r w:rsidR="007366ED" w:rsidRPr="007366ED">
              <w:rPr>
                <w:rFonts w:eastAsia="Cambria"/>
                <w:color w:val="000000"/>
                <w:sz w:val="20"/>
                <w:szCs w:val="20"/>
                <w:u w:color="000000"/>
                <w:bdr w:val="nil"/>
              </w:rPr>
              <w:t xml:space="preserve">ndividual statement or question and answer bundles from </w:t>
            </w:r>
            <w:r w:rsidR="001E6015">
              <w:rPr>
                <w:rFonts w:eastAsia="Cambria"/>
                <w:color w:val="000000"/>
                <w:sz w:val="20"/>
                <w:szCs w:val="20"/>
                <w:u w:color="000000"/>
                <w:bdr w:val="nil"/>
              </w:rPr>
              <w:t>65</w:t>
            </w:r>
            <w:r w:rsidR="003B63B5">
              <w:rPr>
                <w:rFonts w:eastAsia="Cambria"/>
                <w:color w:val="000000"/>
                <w:sz w:val="20"/>
                <w:szCs w:val="20"/>
                <w:u w:color="000000"/>
                <w:bdr w:val="nil"/>
              </w:rPr>
              <w:t xml:space="preserve"> pertinent Congressional homeland security hearings a</w:t>
            </w:r>
            <w:r w:rsidR="007366ED">
              <w:rPr>
                <w:rFonts w:eastAsia="Cambria"/>
                <w:color w:val="000000"/>
                <w:sz w:val="20"/>
                <w:szCs w:val="20"/>
                <w:u w:color="000000"/>
                <w:bdr w:val="nil"/>
              </w:rPr>
              <w:t>re populated in the database with hearing date, title, committee, witnesses, spe</w:t>
            </w:r>
            <w:r w:rsidR="002D43F6">
              <w:rPr>
                <w:rFonts w:eastAsia="Cambria"/>
                <w:color w:val="000000"/>
                <w:sz w:val="20"/>
                <w:szCs w:val="20"/>
                <w:u w:color="000000"/>
                <w:bdr w:val="nil"/>
              </w:rPr>
              <w:t xml:space="preserve">aker name, speaker affiliation and </w:t>
            </w:r>
            <w:r w:rsidR="007366ED">
              <w:rPr>
                <w:rFonts w:eastAsia="Cambria"/>
                <w:color w:val="000000"/>
                <w:sz w:val="20"/>
                <w:szCs w:val="20"/>
                <w:u w:color="000000"/>
                <w:bdr w:val="nil"/>
              </w:rPr>
              <w:t>questioner</w:t>
            </w:r>
            <w:r w:rsidR="002D43F6">
              <w:rPr>
                <w:rFonts w:eastAsia="Cambria"/>
                <w:color w:val="000000"/>
                <w:sz w:val="20"/>
                <w:szCs w:val="20"/>
                <w:u w:color="000000"/>
                <w:bdr w:val="nil"/>
              </w:rPr>
              <w:t xml:space="preserve">, and </w:t>
            </w:r>
            <w:r w:rsidR="007366ED">
              <w:rPr>
                <w:rFonts w:eastAsia="Cambria"/>
                <w:color w:val="000000"/>
                <w:sz w:val="20"/>
                <w:szCs w:val="20"/>
                <w:u w:color="000000"/>
                <w:bdr w:val="nil"/>
              </w:rPr>
              <w:t>statement or question and answer</w:t>
            </w:r>
            <w:r w:rsidR="002D43F6">
              <w:rPr>
                <w:rFonts w:eastAsia="Cambria"/>
                <w:color w:val="000000"/>
                <w:sz w:val="20"/>
                <w:szCs w:val="20"/>
                <w:u w:color="000000"/>
                <w:bdr w:val="nil"/>
              </w:rPr>
              <w:t xml:space="preserve"> identifiers</w:t>
            </w:r>
            <w:proofErr w:type="gramStart"/>
            <w:r w:rsidR="002D43F6">
              <w:rPr>
                <w:rFonts w:eastAsia="Cambria"/>
                <w:color w:val="000000"/>
                <w:sz w:val="20"/>
                <w:szCs w:val="20"/>
                <w:u w:color="000000"/>
                <w:bdr w:val="nil"/>
              </w:rPr>
              <w:t xml:space="preserve">.  </w:t>
            </w:r>
            <w:proofErr w:type="gramEnd"/>
            <w:r w:rsidR="002D43F6">
              <w:rPr>
                <w:rFonts w:eastAsia="Cambria"/>
                <w:color w:val="000000"/>
                <w:sz w:val="20"/>
                <w:szCs w:val="20"/>
                <w:u w:color="000000"/>
                <w:bdr w:val="nil"/>
              </w:rPr>
              <w:t xml:space="preserve">The coder then determined whether the item has a </w:t>
            </w:r>
            <w:r w:rsidR="007366ED">
              <w:rPr>
                <w:rFonts w:eastAsia="Cambria"/>
                <w:color w:val="000000"/>
                <w:sz w:val="20"/>
                <w:szCs w:val="20"/>
                <w:u w:color="000000"/>
                <w:bdr w:val="nil"/>
              </w:rPr>
              <w:t xml:space="preserve">political or technical </w:t>
            </w:r>
            <w:r w:rsidR="002D43F6">
              <w:rPr>
                <w:rFonts w:eastAsia="Cambria"/>
                <w:color w:val="000000"/>
                <w:sz w:val="20"/>
                <w:szCs w:val="20"/>
                <w:u w:color="000000"/>
                <w:bdr w:val="nil"/>
              </w:rPr>
              <w:t xml:space="preserve">theme, and if that item provokes a </w:t>
            </w:r>
            <w:r w:rsidR="007366ED">
              <w:rPr>
                <w:rFonts w:eastAsia="Cambria"/>
                <w:color w:val="000000"/>
                <w:sz w:val="20"/>
                <w:szCs w:val="20"/>
                <w:u w:color="000000"/>
                <w:bdr w:val="nil"/>
              </w:rPr>
              <w:t xml:space="preserve">positive or negative </w:t>
            </w:r>
            <w:r w:rsidR="002D43F6">
              <w:rPr>
                <w:rFonts w:eastAsia="Cambria"/>
                <w:color w:val="000000"/>
                <w:sz w:val="20"/>
                <w:szCs w:val="20"/>
                <w:u w:color="000000"/>
                <w:bdr w:val="nil"/>
              </w:rPr>
              <w:t>sentiment.</w:t>
            </w:r>
          </w:p>
          <w:p w14:paraId="677915C9" w14:textId="2ACF9DE4" w:rsidR="001733F8" w:rsidRPr="007366ED" w:rsidRDefault="009238F7" w:rsidP="00AC4485">
            <w:pPr>
              <w:suppressAutoHyphens/>
              <w:rPr>
                <w:rFonts w:eastAsia="Cambria"/>
                <w:color w:val="000000"/>
                <w:sz w:val="20"/>
                <w:szCs w:val="20"/>
                <w:u w:color="000000"/>
                <w:bdr w:val="nil"/>
              </w:rPr>
            </w:pPr>
            <w:r>
              <w:rPr>
                <w:rFonts w:eastAsia="Cambria"/>
                <w:color w:val="000000"/>
                <w:sz w:val="20"/>
                <w:szCs w:val="20"/>
                <w:u w:color="000000"/>
                <w:bdr w:val="nil"/>
              </w:rPr>
              <w:t xml:space="preserve"> </w:t>
            </w:r>
            <w:r w:rsidR="003B63B5">
              <w:rPr>
                <w:rFonts w:eastAsia="Cambria"/>
                <w:color w:val="000000"/>
                <w:sz w:val="20"/>
                <w:szCs w:val="20"/>
                <w:u w:color="000000"/>
                <w:bdr w:val="nil"/>
              </w:rPr>
              <w:t xml:space="preserve"> </w:t>
            </w:r>
          </w:p>
        </w:tc>
      </w:tr>
    </w:tbl>
    <w:p w14:paraId="1729C51A" w14:textId="77777777" w:rsidR="00021707" w:rsidRPr="002640CB" w:rsidRDefault="00021707" w:rsidP="001D3365">
      <w:pPr>
        <w:pBdr>
          <w:top w:val="nil"/>
          <w:left w:val="nil"/>
          <w:bottom w:val="nil"/>
          <w:right w:val="nil"/>
          <w:between w:val="nil"/>
          <w:bar w:val="nil"/>
        </w:pBdr>
        <w:suppressAutoHyphens/>
        <w:spacing w:line="480" w:lineRule="auto"/>
        <w:rPr>
          <w:rFonts w:eastAsia="Cambria"/>
          <w:color w:val="000000"/>
          <w:u w:color="000000"/>
          <w:bdr w:val="nil"/>
        </w:rPr>
      </w:pPr>
    </w:p>
    <w:p w14:paraId="35958BDF" w14:textId="792A4044" w:rsidR="001D3365"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2640CB">
        <w:rPr>
          <w:rFonts w:eastAsia="Cambria"/>
          <w:color w:val="000000"/>
          <w:u w:color="000000"/>
          <w:bdr w:val="nil"/>
        </w:rPr>
        <w:tab/>
        <w:t>There are many factors that influence policy change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The </w:t>
      </w:r>
      <w:r>
        <w:rPr>
          <w:rFonts w:eastAsia="Cambria"/>
          <w:color w:val="000000"/>
          <w:u w:color="000000"/>
          <w:bdr w:val="nil"/>
        </w:rPr>
        <w:t>ACF</w:t>
      </w:r>
      <w:r w:rsidRPr="002640CB">
        <w:rPr>
          <w:rFonts w:eastAsia="Cambria"/>
          <w:color w:val="000000"/>
          <w:u w:color="000000"/>
          <w:bdr w:val="nil"/>
        </w:rPr>
        <w:t xml:space="preserve"> provides a process for </w:t>
      </w:r>
      <w:r>
        <w:rPr>
          <w:rFonts w:eastAsia="Cambria"/>
          <w:color w:val="000000"/>
          <w:u w:color="000000"/>
          <w:bdr w:val="nil"/>
        </w:rPr>
        <w:t>directly incorporating such</w:t>
      </w:r>
      <w:r w:rsidRPr="002640CB">
        <w:rPr>
          <w:rFonts w:eastAsia="Cambria"/>
          <w:color w:val="000000"/>
          <w:u w:color="000000"/>
          <w:bdr w:val="nil"/>
        </w:rPr>
        <w:t xml:space="preserve"> factors into </w:t>
      </w:r>
      <w:r>
        <w:rPr>
          <w:rFonts w:eastAsia="Cambria"/>
          <w:color w:val="000000"/>
          <w:u w:color="000000"/>
          <w:bdr w:val="nil"/>
        </w:rPr>
        <w:t>a single approach</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This study acknowledges causal factors and recognizes that some remain unknown and unaddressed, while others are acknowledged but accounted for as residual by this </w:t>
      </w:r>
      <w:r w:rsidRPr="002640CB">
        <w:rPr>
          <w:rFonts w:eastAsia="Cambria"/>
          <w:color w:val="000000"/>
          <w:u w:color="000000"/>
          <w:bdr w:val="nil"/>
        </w:rPr>
        <w:lastRenderedPageBreak/>
        <w:t>design. Often times, as in</w:t>
      </w:r>
      <w:r w:rsidR="009D5D6D">
        <w:rPr>
          <w:rFonts w:eastAsia="Cambria"/>
          <w:color w:val="000000"/>
          <w:u w:color="000000"/>
          <w:bdr w:val="nil"/>
        </w:rPr>
        <w:t xml:space="preserve"> the case in this experiment, I </w:t>
      </w:r>
      <w:r w:rsidRPr="002640CB">
        <w:rPr>
          <w:rFonts w:eastAsia="Cambria"/>
          <w:color w:val="000000"/>
          <w:u w:color="000000"/>
          <w:bdr w:val="nil"/>
        </w:rPr>
        <w:t>encounter</w:t>
      </w:r>
      <w:r w:rsidR="009D5D6D">
        <w:rPr>
          <w:rFonts w:eastAsia="Cambria"/>
          <w:color w:val="000000"/>
          <w:u w:color="000000"/>
          <w:bdr w:val="nil"/>
        </w:rPr>
        <w:t>ed</w:t>
      </w:r>
      <w:r w:rsidRPr="002640CB">
        <w:rPr>
          <w:rFonts w:eastAsia="Cambria"/>
          <w:color w:val="000000"/>
          <w:u w:color="000000"/>
          <w:bdr w:val="nil"/>
        </w:rPr>
        <w:t xml:space="preserve"> a small sample size. Including more samples is the best remedy for addressing the conservative bias that often occurs with small samples (that is, the presumption that there is no relationship, or that the relationship is not strong)</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Given the confines of this particular study, the whole population of pertinent hearings is stil</w:t>
      </w:r>
      <w:r>
        <w:rPr>
          <w:rFonts w:eastAsia="Cambria"/>
          <w:color w:val="000000"/>
          <w:u w:color="000000"/>
          <w:bdr w:val="nil"/>
        </w:rPr>
        <w:t xml:space="preserve">l a small size, </w:t>
      </w:r>
      <w:r w:rsidR="003A7332">
        <w:rPr>
          <w:rFonts w:eastAsia="Cambria"/>
          <w:color w:val="000000"/>
          <w:u w:color="000000"/>
          <w:bdr w:val="nil"/>
        </w:rPr>
        <w:t xml:space="preserve">n= </w:t>
      </w:r>
      <w:r w:rsidR="009D5D6D">
        <w:rPr>
          <w:rFonts w:eastAsia="Cambria"/>
          <w:color w:val="000000"/>
          <w:u w:color="000000"/>
          <w:bdr w:val="nil"/>
        </w:rPr>
        <w:t>65</w:t>
      </w:r>
      <w:proofErr w:type="gramStart"/>
      <w:r>
        <w:rPr>
          <w:rFonts w:eastAsia="Cambria"/>
          <w:color w:val="000000"/>
          <w:u w:color="000000"/>
          <w:bdr w:val="nil"/>
        </w:rPr>
        <w:t xml:space="preserve">.  </w:t>
      </w:r>
      <w:proofErr w:type="gramEnd"/>
      <w:r>
        <w:rPr>
          <w:rFonts w:eastAsia="Cambria"/>
          <w:color w:val="000000"/>
          <w:u w:color="000000"/>
          <w:bdr w:val="nil"/>
        </w:rPr>
        <w:t xml:space="preserve">The population of pertinent news items amount to </w:t>
      </w:r>
      <w:r w:rsidR="009D5D6D">
        <w:rPr>
          <w:rFonts w:eastAsia="Cambria"/>
          <w:color w:val="000000"/>
          <w:u w:color="000000"/>
          <w:bdr w:val="nil"/>
        </w:rPr>
        <w:t>193</w:t>
      </w:r>
      <w:proofErr w:type="gramStart"/>
      <w:r>
        <w:rPr>
          <w:rFonts w:eastAsia="Cambria"/>
          <w:color w:val="000000"/>
          <w:u w:color="000000"/>
          <w:bdr w:val="nil"/>
        </w:rPr>
        <w:t xml:space="preserve">.  </w:t>
      </w:r>
      <w:proofErr w:type="gramEnd"/>
      <w:r w:rsidRPr="002640CB">
        <w:rPr>
          <w:rFonts w:eastAsia="Cambria"/>
          <w:color w:val="000000"/>
          <w:u w:color="000000"/>
          <w:bdr w:val="nil"/>
        </w:rPr>
        <w:t>This does not mean the research is not worth conducting—it simply means that a good experimental design addresses this threat to validity and, if sa</w:t>
      </w:r>
      <w:r w:rsidR="003A7332">
        <w:rPr>
          <w:rFonts w:eastAsia="Cambria"/>
          <w:color w:val="000000"/>
          <w:u w:color="000000"/>
          <w:bdr w:val="nil"/>
        </w:rPr>
        <w:t xml:space="preserve">mple size cannot be increased, </w:t>
      </w:r>
      <w:r w:rsidR="00917DD9">
        <w:rPr>
          <w:rFonts w:eastAsia="Cambria"/>
          <w:color w:val="000000"/>
          <w:u w:color="000000"/>
          <w:bdr w:val="nil"/>
        </w:rPr>
        <w:t>I was</w:t>
      </w:r>
      <w:r w:rsidRPr="002640CB">
        <w:rPr>
          <w:rFonts w:eastAsia="Cambria"/>
          <w:color w:val="000000"/>
          <w:u w:color="000000"/>
          <w:bdr w:val="nil"/>
        </w:rPr>
        <w:t xml:space="preserve"> prepared to address it otherwise. “One of the most pervasive threats to the validity of the statistical conclusions reached in the behavioral sciences is low power</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It is critical in planning experiments and evaluating results to consider the likelihood that a given design would detect and effect of a given size in the population”</w:t>
      </w:r>
      <w:sdt>
        <w:sdtPr>
          <w:rPr>
            <w:rFonts w:eastAsia="Cambria"/>
            <w:color w:val="000000"/>
            <w:u w:color="000000"/>
            <w:bdr w:val="nil"/>
          </w:rPr>
          <w:id w:val="-1949920273"/>
          <w:citation/>
        </w:sdtPr>
        <w:sdtEndPr/>
        <w:sdtContent>
          <w:r w:rsidRPr="002640CB">
            <w:rPr>
              <w:rFonts w:eastAsia="Cambria"/>
              <w:color w:val="000000"/>
              <w:u w:color="000000"/>
              <w:bdr w:val="nil"/>
            </w:rPr>
            <w:fldChar w:fldCharType="begin"/>
          </w:r>
          <w:r w:rsidRPr="002640CB">
            <w:rPr>
              <w:rFonts w:eastAsia="Cambria"/>
              <w:color w:val="000000"/>
              <w:u w:color="000000"/>
              <w:bdr w:val="nil"/>
            </w:rPr>
            <w:instrText xml:space="preserve">CITATION Coh88 \l 1033 </w:instrText>
          </w:r>
          <w:r w:rsidRPr="002640CB">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(Cohen J. , 1988)</w:t>
          </w:r>
          <w:r w:rsidRPr="002640CB">
            <w:rPr>
              <w:rFonts w:eastAsia="Cambria"/>
              <w:color w:val="000000"/>
              <w:u w:color="000000"/>
              <w:bdr w:val="nil"/>
            </w:rPr>
            <w:fldChar w:fldCharType="end"/>
          </w:r>
        </w:sdtContent>
      </w:sdt>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Therefore, while this project produces substantial amounts of data, the n is small, so standard statistical analysis of the data </w:t>
      </w:r>
      <w:r w:rsidR="002B7A93">
        <w:rPr>
          <w:rFonts w:eastAsia="Cambria"/>
          <w:color w:val="000000"/>
          <w:u w:color="000000"/>
          <w:bdr w:val="nil"/>
        </w:rPr>
        <w:t>was</w:t>
      </w:r>
      <w:r>
        <w:rPr>
          <w:rFonts w:eastAsia="Cambria"/>
          <w:color w:val="000000"/>
          <w:u w:color="000000"/>
          <w:bdr w:val="nil"/>
        </w:rPr>
        <w:t xml:space="preserve"> unlikely to be very useful</w:t>
      </w:r>
      <w:proofErr w:type="gramStart"/>
      <w:r>
        <w:rPr>
          <w:rFonts w:eastAsia="Cambria"/>
          <w:color w:val="000000"/>
          <w:u w:color="000000"/>
          <w:bdr w:val="nil"/>
        </w:rPr>
        <w:t xml:space="preserve">.  </w:t>
      </w:r>
      <w:proofErr w:type="gramEnd"/>
      <w:r w:rsidRPr="002640CB">
        <w:rPr>
          <w:rFonts w:eastAsia="Cambria"/>
          <w:color w:val="000000"/>
          <w:u w:color="000000"/>
          <w:bdr w:val="nil"/>
        </w:rPr>
        <w:t xml:space="preserve">Instead, the primary analysis </w:t>
      </w:r>
      <w:r w:rsidR="002B7A93">
        <w:rPr>
          <w:rFonts w:eastAsia="Cambria"/>
          <w:color w:val="000000"/>
          <w:u w:color="000000"/>
          <w:bdr w:val="nil"/>
        </w:rPr>
        <w:t>wa</w:t>
      </w:r>
      <w:r w:rsidRPr="002640CB">
        <w:rPr>
          <w:rFonts w:eastAsia="Cambria"/>
          <w:color w:val="000000"/>
          <w:u w:color="000000"/>
          <w:bdr w:val="nil"/>
        </w:rPr>
        <w:t>s a visual analysis of graphs of key variables, lending to a less quantitative, soft interpretation of the data</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Certainly, in the case of a policy change, no researcher can expect to account for each factor that might influence a decision. Of this challenge Cohen writes, “We can hope to manipulate or measure only a small number of likely factors of any event</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 remainder we either fail to recognize or recognize but do not account for in our model”</w:t>
      </w:r>
      <w:sdt>
        <w:sdtPr>
          <w:rPr>
            <w:rFonts w:eastAsia="Cambria"/>
            <w:color w:val="000000"/>
            <w:u w:color="000000"/>
            <w:bdr w:val="nil"/>
          </w:rPr>
          <w:id w:val="1467081023"/>
          <w:citation/>
        </w:sdtPr>
        <w:sdtEndPr/>
        <w:sdtContent>
          <w:r w:rsidRPr="002640CB">
            <w:rPr>
              <w:rFonts w:eastAsia="Cambria"/>
              <w:color w:val="000000"/>
              <w:u w:color="000000"/>
              <w:bdr w:val="nil"/>
            </w:rPr>
            <w:fldChar w:fldCharType="begin"/>
          </w:r>
          <w:r w:rsidRPr="002640CB">
            <w:rPr>
              <w:rFonts w:eastAsia="Cambria"/>
              <w:color w:val="000000"/>
              <w:u w:color="000000"/>
              <w:bdr w:val="nil"/>
            </w:rPr>
            <w:instrText xml:space="preserve"> CITATION Coh88 \l 1033 </w:instrText>
          </w:r>
          <w:r w:rsidRPr="002640CB">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(Cohen J. , 1988)</w:t>
          </w:r>
          <w:r w:rsidRPr="002640CB">
            <w:rPr>
              <w:rFonts w:eastAsia="Cambria"/>
              <w:color w:val="000000"/>
              <w:u w:color="000000"/>
              <w:bdr w:val="nil"/>
            </w:rPr>
            <w:fldChar w:fldCharType="end"/>
          </w:r>
        </w:sdtContent>
      </w:sdt>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In this case, some of the recognized, but not accounted for, factors include: competing budget priorities, the persistence of </w:t>
      </w:r>
      <w:r>
        <w:rPr>
          <w:rFonts w:eastAsia="Cambria"/>
          <w:color w:val="000000"/>
          <w:u w:color="000000"/>
          <w:bdr w:val="nil"/>
        </w:rPr>
        <w:t>Al-Qaeda</w:t>
      </w:r>
      <w:r w:rsidRPr="002640CB">
        <w:rPr>
          <w:rFonts w:eastAsia="Cambria"/>
          <w:color w:val="000000"/>
          <w:u w:color="000000"/>
          <w:bdr w:val="nil"/>
        </w:rPr>
        <w:t xml:space="preserve">’s nuclear intentions and </w:t>
      </w:r>
      <w:r w:rsidRPr="002640CB">
        <w:rPr>
          <w:rFonts w:eastAsia="Cambria"/>
          <w:color w:val="000000"/>
          <w:u w:color="000000"/>
          <w:bdr w:val="nil"/>
        </w:rPr>
        <w:lastRenderedPageBreak/>
        <w:t>ability to commit resource</w:t>
      </w:r>
      <w:r w:rsidR="008F2C16">
        <w:rPr>
          <w:rFonts w:eastAsia="Cambria"/>
          <w:color w:val="000000"/>
          <w:u w:color="000000"/>
          <w:bdr w:val="nil"/>
        </w:rPr>
        <w:t>s</w:t>
      </w:r>
      <w:r w:rsidRPr="002640CB">
        <w:rPr>
          <w:rFonts w:eastAsia="Cambria"/>
          <w:color w:val="000000"/>
          <w:u w:color="000000"/>
          <w:bdr w:val="nil"/>
        </w:rPr>
        <w:t xml:space="preserve"> thereto, </w:t>
      </w:r>
      <w:r w:rsidR="008F2C16">
        <w:rPr>
          <w:rFonts w:eastAsia="Cambria"/>
          <w:color w:val="000000"/>
          <w:u w:color="000000"/>
          <w:bdr w:val="nil"/>
        </w:rPr>
        <w:t xml:space="preserve">and </w:t>
      </w:r>
      <w:r w:rsidRPr="002640CB">
        <w:rPr>
          <w:rFonts w:eastAsia="Cambria"/>
          <w:color w:val="000000"/>
          <w:u w:color="000000"/>
          <w:bdr w:val="nil"/>
        </w:rPr>
        <w:t xml:space="preserve">the success or failure of other government programs. </w:t>
      </w:r>
    </w:p>
    <w:p w14:paraId="4523C0B4" w14:textId="1DD2128E" w:rsidR="0065672E" w:rsidRPr="00D93B04" w:rsidRDefault="001D3365" w:rsidP="00D93B04">
      <w:pPr>
        <w:suppressAutoHyphens/>
        <w:spacing w:line="480" w:lineRule="auto"/>
      </w:pPr>
      <w:r>
        <w:rPr>
          <w:rFonts w:eastAsia="Cambria"/>
          <w:color w:val="000000"/>
          <w:u w:color="000000"/>
          <w:bdr w:val="nil"/>
        </w:rPr>
        <w:tab/>
      </w:r>
      <w:r w:rsidRPr="002640CB">
        <w:rPr>
          <w:rFonts w:eastAsia="Cambria"/>
          <w:color w:val="000000"/>
          <w:u w:color="000000"/>
          <w:bdr w:val="nil"/>
        </w:rPr>
        <w:t xml:space="preserve">In order to provide the robust longitudinal data the ACF utilizes for making observations about causes of policy change, both data </w:t>
      </w:r>
      <w:r w:rsidRPr="002640CB">
        <w:t>sets are drawn from the 2003-201</w:t>
      </w:r>
      <w:r>
        <w:t>3</w:t>
      </w:r>
      <w:r w:rsidRPr="002640CB">
        <w:t xml:space="preserve"> timeframe. Observations are </w:t>
      </w:r>
      <w:r w:rsidR="00A924CD" w:rsidRPr="002640CB">
        <w:t>compiled</w:t>
      </w:r>
      <w:r w:rsidRPr="002640CB">
        <w:t xml:space="preserve"> and considered in conjunction </w:t>
      </w:r>
      <w:r w:rsidRPr="00F26EE1">
        <w:t>with dependent variable data representing program budg</w:t>
      </w:r>
      <w:r w:rsidRPr="009915E0">
        <w:t>ets for the same time period</w:t>
      </w:r>
      <w:proofErr w:type="gramStart"/>
      <w:r w:rsidRPr="009915E0">
        <w:t xml:space="preserve">.  </w:t>
      </w:r>
      <w:proofErr w:type="gramEnd"/>
      <w:r w:rsidRPr="009915E0">
        <w:t>If data reveal that policy knowledge instances elicit negative reactions from legislators, and those instances occur in conjunction with instances of negative media coverage, the timing and effect is notable</w:t>
      </w:r>
      <w:r w:rsidR="003135D4" w:rsidRPr="00F26EE1">
        <w:t xml:space="preserve">. While </w:t>
      </w:r>
      <w:r w:rsidRPr="00F26EE1">
        <w:t xml:space="preserve">not necessarily indicative of </w:t>
      </w:r>
      <w:r w:rsidR="003135D4" w:rsidRPr="00F26EE1">
        <w:t>causation</w:t>
      </w:r>
      <w:r w:rsidRPr="00F26EE1">
        <w:t xml:space="preserve">, </w:t>
      </w:r>
      <w:r w:rsidR="004720AA" w:rsidRPr="00F26EE1">
        <w:t xml:space="preserve">this outcome </w:t>
      </w:r>
      <w:r w:rsidR="00F26EE1">
        <w:t>suggests an</w:t>
      </w:r>
      <w:r w:rsidR="002B79B3" w:rsidRPr="00F26EE1">
        <w:t xml:space="preserve"> observable correlation</w:t>
      </w:r>
      <w:proofErr w:type="gramStart"/>
      <w:r w:rsidRPr="00F26EE1">
        <w:t xml:space="preserve">.  </w:t>
      </w:r>
      <w:proofErr w:type="gramEnd"/>
      <w:r w:rsidRPr="00F26EE1">
        <w:t>In</w:t>
      </w:r>
      <w:r>
        <w:t xml:space="preserve"> this study, the</w:t>
      </w:r>
      <w:r w:rsidRPr="002640CB">
        <w:t xml:space="preserve"> ACF and </w:t>
      </w:r>
      <w:proofErr w:type="spellStart"/>
      <w:r w:rsidRPr="002640CB">
        <w:t>IAC</w:t>
      </w:r>
      <w:proofErr w:type="spellEnd"/>
      <w:r w:rsidRPr="002640CB">
        <w:t xml:space="preserve"> propositions may not be isolated as the causation for budget decrements, but </w:t>
      </w:r>
      <w:r>
        <w:t xml:space="preserve">evidence of </w:t>
      </w:r>
      <w:r w:rsidR="00AE3675">
        <w:t>their e</w:t>
      </w:r>
      <w:r w:rsidR="004720AA">
        <w:t>ffect upon the budget dependent variable is</w:t>
      </w:r>
      <w:r>
        <w:t xml:space="preserve"> notable</w:t>
      </w:r>
      <w:proofErr w:type="gramStart"/>
      <w:r>
        <w:t xml:space="preserve">.  </w:t>
      </w:r>
      <w:proofErr w:type="gramEnd"/>
      <w:r w:rsidR="003608A2">
        <w:t xml:space="preserve">Additionally, </w:t>
      </w:r>
      <w:r w:rsidR="00AE3675">
        <w:t xml:space="preserve">a </w:t>
      </w:r>
      <w:r w:rsidR="003608A2">
        <w:t>lack of pattern would</w:t>
      </w:r>
      <w:r w:rsidR="00AE3675">
        <w:t xml:space="preserve"> have</w:t>
      </w:r>
      <w:r w:rsidR="003608A2">
        <w:t xml:space="preserve">, of course, </w:t>
      </w:r>
      <w:proofErr w:type="gramStart"/>
      <w:r w:rsidR="003608A2">
        <w:t>undermine</w:t>
      </w:r>
      <w:proofErr w:type="gramEnd"/>
      <w:r w:rsidR="003608A2">
        <w:t xml:space="preserve"> both the </w:t>
      </w:r>
      <w:proofErr w:type="spellStart"/>
      <w:r w:rsidR="003608A2">
        <w:t>IAC</w:t>
      </w:r>
      <w:proofErr w:type="spellEnd"/>
      <w:r w:rsidR="003608A2">
        <w:t xml:space="preserve"> and the ACF</w:t>
      </w:r>
      <w:r w:rsidR="0089752F">
        <w:t>,</w:t>
      </w:r>
      <w:r w:rsidR="003608A2">
        <w:t xml:space="preserve"> as the hypothesis is logical</w:t>
      </w:r>
      <w:r w:rsidR="0089752F">
        <w:t>ly</w:t>
      </w:r>
      <w:r w:rsidR="003608A2">
        <w:t xml:space="preserve"> deduced from those theories.  </w:t>
      </w:r>
      <w:r>
        <w:t>The next section describes these variables in greater detail and reviews how the data collection process took place.</w:t>
      </w:r>
      <w:r w:rsidRPr="002640CB">
        <w:t xml:space="preserve"> </w:t>
      </w:r>
    </w:p>
    <w:p w14:paraId="07A4994D" w14:textId="77777777" w:rsidR="001D3365" w:rsidRPr="00B21BB5" w:rsidRDefault="001D3365" w:rsidP="001D3365">
      <w:pPr>
        <w:pBdr>
          <w:top w:val="nil"/>
          <w:left w:val="nil"/>
          <w:bottom w:val="nil"/>
          <w:right w:val="nil"/>
          <w:between w:val="nil"/>
          <w:bar w:val="nil"/>
        </w:pBdr>
        <w:suppressAutoHyphens/>
        <w:spacing w:line="480" w:lineRule="auto"/>
        <w:jc w:val="center"/>
        <w:rPr>
          <w:rFonts w:eastAsia="Cambria"/>
          <w:b/>
          <w:color w:val="000000"/>
          <w:u w:color="000000"/>
          <w:bdr w:val="nil"/>
        </w:rPr>
      </w:pPr>
      <w:r w:rsidRPr="00B21BB5">
        <w:rPr>
          <w:rFonts w:eastAsia="Cambria"/>
          <w:b/>
          <w:color w:val="000000"/>
          <w:u w:color="000000"/>
          <w:bdr w:val="nil"/>
        </w:rPr>
        <w:t>Data Collection and Variables</w:t>
      </w:r>
    </w:p>
    <w:p w14:paraId="5099E5A1" w14:textId="5194BE1A" w:rsidR="001D3365" w:rsidRPr="00775659" w:rsidRDefault="001D3365" w:rsidP="001D3365">
      <w:pPr>
        <w:suppressAutoHyphens/>
        <w:spacing w:line="480" w:lineRule="auto"/>
        <w:rPr>
          <w:rFonts w:eastAsia="Cambria"/>
        </w:rPr>
      </w:pPr>
      <w:r w:rsidRPr="00B21BB5">
        <w:rPr>
          <w:rFonts w:eastAsia="Cambria"/>
        </w:rPr>
        <w:tab/>
        <w:t xml:space="preserve">As aforementioned, one substantial challenge </w:t>
      </w:r>
      <w:r w:rsidR="009C239C">
        <w:rPr>
          <w:rFonts w:eastAsia="Cambria"/>
        </w:rPr>
        <w:t>of</w:t>
      </w:r>
      <w:r w:rsidRPr="00B21BB5">
        <w:rPr>
          <w:rFonts w:eastAsia="Cambria"/>
        </w:rPr>
        <w:t xml:space="preserve"> this study is the demonstration of </w:t>
      </w:r>
      <w:r w:rsidR="005805E8" w:rsidRPr="00B21BB5">
        <w:rPr>
          <w:rFonts w:eastAsia="Cambria"/>
        </w:rPr>
        <w:t>measurement reliability</w:t>
      </w:r>
      <w:proofErr w:type="gramStart"/>
      <w:r w:rsidRPr="00B21BB5">
        <w:rPr>
          <w:rFonts w:eastAsia="Cambria"/>
        </w:rPr>
        <w:t xml:space="preserve">.  </w:t>
      </w:r>
      <w:proofErr w:type="gramEnd"/>
      <w:r w:rsidRPr="00B21BB5">
        <w:rPr>
          <w:rFonts w:eastAsia="Cambria"/>
        </w:rPr>
        <w:t>In the following variable sections, arguments are made to support each measure. Also in each section, content is provided to describe deliberations associated with the development of a measure for each variable.</w:t>
      </w:r>
      <w:r w:rsidRPr="00775659">
        <w:rPr>
          <w:rFonts w:eastAsia="Cambria"/>
        </w:rPr>
        <w:t xml:space="preserve"> </w:t>
      </w:r>
    </w:p>
    <w:p w14:paraId="3B0B3658" w14:textId="4547E3B3" w:rsidR="001D3365" w:rsidRPr="002640CB" w:rsidRDefault="001D3365" w:rsidP="001D3365">
      <w:pPr>
        <w:pStyle w:val="Body"/>
        <w:suppressAutoHyphens/>
        <w:spacing w:line="480" w:lineRule="auto"/>
        <w:rPr>
          <w:rFonts w:ascii="Times New Roman" w:hAnsi="Times New Roman" w:cs="Times New Roman"/>
        </w:rPr>
      </w:pPr>
      <w:r>
        <w:rPr>
          <w:rFonts w:ascii="Times New Roman" w:hAnsi="Times New Roman" w:cs="Times New Roman"/>
        </w:rPr>
        <w:lastRenderedPageBreak/>
        <w:tab/>
      </w:r>
      <w:r w:rsidRPr="002640CB">
        <w:rPr>
          <w:rFonts w:ascii="Times New Roman" w:hAnsi="Times New Roman" w:cs="Times New Roman"/>
        </w:rPr>
        <w:t>Jenkins-Smith and Sabatier’s 1993 revision of the ACF suggests that “Scholars have largely neglected a potential gold mine for examining changes in elite beliefs over time: the content analysis of public hearings, other government documents and interest-group publications…has numerous advantages”</w:t>
      </w:r>
      <w:sdt>
        <w:sdtPr>
          <w:rPr>
            <w:rFonts w:ascii="Times New Roman" w:hAnsi="Times New Roman" w:cs="Times New Roman"/>
          </w:rPr>
          <w:id w:val="51666514"/>
          <w:citation/>
        </w:sdtPr>
        <w:sdtEndPr/>
        <w:sdtContent>
          <w:r w:rsidRPr="002640CB">
            <w:rPr>
              <w:rFonts w:ascii="Times New Roman" w:hAnsi="Times New Roman" w:cs="Times New Roman"/>
            </w:rPr>
            <w:fldChar w:fldCharType="begin"/>
          </w:r>
          <w:r w:rsidRPr="002640CB">
            <w:rPr>
              <w:rFonts w:ascii="Times New Roman" w:hAnsi="Times New Roman" w:cs="Times New Roman"/>
            </w:rPr>
            <w:instrText xml:space="preserve"> CITATION Sab93 \l 1033 </w:instrText>
          </w:r>
          <w:r w:rsidRPr="002640CB">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(Sabatier &amp; Jenkins-Smith, Policy Change and Learning: An Advocacy Coalition Approach, 1993)</w:t>
          </w:r>
          <w:r w:rsidRPr="002640CB">
            <w:rPr>
              <w:rFonts w:ascii="Times New Roman" w:hAnsi="Times New Roman" w:cs="Times New Roman"/>
            </w:rPr>
            <w:fldChar w:fldCharType="end"/>
          </w:r>
        </w:sdtContent>
      </w:sdt>
      <w:proofErr w:type="gramStart"/>
      <w:r w:rsidRPr="002640CB">
        <w:rPr>
          <w:rFonts w:ascii="Times New Roman" w:hAnsi="Times New Roman" w:cs="Times New Roman"/>
        </w:rPr>
        <w:t xml:space="preserve">.  </w:t>
      </w:r>
      <w:proofErr w:type="gramEnd"/>
      <w:r w:rsidRPr="002640CB">
        <w:rPr>
          <w:rFonts w:ascii="Times New Roman" w:hAnsi="Times New Roman" w:cs="Times New Roman"/>
        </w:rPr>
        <w:t>Although there are limitations to the analysis that can be provided</w:t>
      </w:r>
      <w:r>
        <w:rPr>
          <w:rFonts w:ascii="Times New Roman" w:hAnsi="Times New Roman" w:cs="Times New Roman"/>
        </w:rPr>
        <w:t xml:space="preserve"> by the observations drawn from </w:t>
      </w:r>
      <w:r w:rsidRPr="002640CB">
        <w:rPr>
          <w:rFonts w:ascii="Times New Roman" w:hAnsi="Times New Roman" w:cs="Times New Roman"/>
        </w:rPr>
        <w:t>hearings</w:t>
      </w:r>
      <w:r>
        <w:rPr>
          <w:rFonts w:ascii="Times New Roman" w:hAnsi="Times New Roman" w:cs="Times New Roman"/>
        </w:rPr>
        <w:t xml:space="preserve"> alone</w:t>
      </w:r>
      <w:r w:rsidRPr="002640CB">
        <w:rPr>
          <w:rFonts w:ascii="Times New Roman" w:hAnsi="Times New Roman" w:cs="Times New Roman"/>
        </w:rPr>
        <w:t xml:space="preserve">, this project does provide analysis beyond partisan politics—it does provide longitudinal analysis of beliefs over time, and it does include content from representatives of the public, private and academic subsystems </w:t>
      </w:r>
      <w:r w:rsidRPr="00470C64">
        <w:rPr>
          <w:rFonts w:ascii="Times New Roman" w:hAnsi="Times New Roman" w:cs="Times New Roman"/>
        </w:rPr>
        <w:t>(</w:t>
      </w:r>
      <w:r w:rsidR="00470C64">
        <w:rPr>
          <w:rFonts w:ascii="Times New Roman" w:hAnsi="Times New Roman" w:cs="Times New Roman"/>
        </w:rPr>
        <w:t>s</w:t>
      </w:r>
      <w:r w:rsidR="00470C64" w:rsidRPr="000A3A67">
        <w:rPr>
          <w:rFonts w:ascii="Times New Roman" w:hAnsi="Times New Roman" w:cs="Times New Roman"/>
        </w:rPr>
        <w:t xml:space="preserve">ee </w:t>
      </w:r>
      <w:r w:rsidRPr="000A3A67">
        <w:rPr>
          <w:rFonts w:ascii="Times New Roman" w:hAnsi="Times New Roman" w:cs="Times New Roman"/>
        </w:rPr>
        <w:t>Appendi</w:t>
      </w:r>
      <w:r w:rsidR="002134FE" w:rsidRPr="000A3A67">
        <w:rPr>
          <w:rFonts w:ascii="Times New Roman" w:hAnsi="Times New Roman" w:cs="Times New Roman"/>
        </w:rPr>
        <w:t xml:space="preserve">x </w:t>
      </w:r>
      <w:r w:rsidR="0090590C" w:rsidRPr="000A3A67">
        <w:rPr>
          <w:rFonts w:ascii="Times New Roman" w:hAnsi="Times New Roman" w:cs="Times New Roman"/>
        </w:rPr>
        <w:t>1</w:t>
      </w:r>
      <w:r w:rsidR="002134FE" w:rsidRPr="000A3A67">
        <w:rPr>
          <w:rFonts w:ascii="Times New Roman" w:hAnsi="Times New Roman" w:cs="Times New Roman"/>
        </w:rPr>
        <w:t xml:space="preserve">, </w:t>
      </w:r>
      <w:r w:rsidR="008C00D9" w:rsidRPr="000A3A67">
        <w:rPr>
          <w:rFonts w:ascii="Times New Roman" w:hAnsi="Times New Roman" w:cs="Times New Roman"/>
        </w:rPr>
        <w:t>Organizational Affiliations</w:t>
      </w:r>
      <w:r w:rsidRPr="00470C64">
        <w:rPr>
          <w:rFonts w:ascii="Times New Roman" w:hAnsi="Times New Roman" w:cs="Times New Roman"/>
        </w:rPr>
        <w:t xml:space="preserve">).  </w:t>
      </w:r>
    </w:p>
    <w:p w14:paraId="263D7D5C" w14:textId="77777777" w:rsidR="008D2227" w:rsidRDefault="001D3365" w:rsidP="008D2227">
      <w:pPr>
        <w:pStyle w:val="text"/>
        <w:spacing w:line="480" w:lineRule="auto"/>
        <w:ind w:firstLine="0"/>
        <w:jc w:val="left"/>
        <w:rPr>
          <w:rFonts w:eastAsia="Cambria"/>
          <w:color w:val="000000"/>
          <w:u w:color="000000"/>
          <w:bdr w:val="nil"/>
        </w:rPr>
      </w:pPr>
      <w:r w:rsidRPr="00967815">
        <w:rPr>
          <w:rFonts w:ascii="Times New Roman" w:eastAsia="Cambria" w:hAnsi="Times New Roman"/>
        </w:rPr>
        <w:t>First,</w:t>
      </w:r>
      <w:r>
        <w:rPr>
          <w:rFonts w:ascii="Times New Roman" w:eastAsia="Cambria" w:hAnsi="Times New Roman"/>
        </w:rPr>
        <w:t xml:space="preserve"> </w:t>
      </w:r>
      <w:r w:rsidR="009C239C">
        <w:rPr>
          <w:rFonts w:ascii="Times New Roman" w:eastAsia="Cambria" w:hAnsi="Times New Roman"/>
        </w:rPr>
        <w:t>a strategy for</w:t>
      </w:r>
      <w:r>
        <w:rPr>
          <w:rFonts w:ascii="Times New Roman" w:eastAsia="Cambria" w:hAnsi="Times New Roman"/>
        </w:rPr>
        <w:t xml:space="preserve"> identifying and compiling copies of each pertinent hearing</w:t>
      </w:r>
      <w:r w:rsidR="009C239C">
        <w:rPr>
          <w:rFonts w:ascii="Times New Roman" w:eastAsia="Cambria" w:hAnsi="Times New Roman"/>
        </w:rPr>
        <w:t xml:space="preserve"> </w:t>
      </w:r>
      <w:r w:rsidR="00EB1877">
        <w:rPr>
          <w:rFonts w:ascii="Times New Roman" w:eastAsia="Cambria" w:hAnsi="Times New Roman"/>
        </w:rPr>
        <w:t>wa</w:t>
      </w:r>
      <w:r w:rsidR="009C239C">
        <w:rPr>
          <w:rFonts w:ascii="Times New Roman" w:eastAsia="Cambria" w:hAnsi="Times New Roman"/>
        </w:rPr>
        <w:t>s compiled</w:t>
      </w:r>
      <w:proofErr w:type="gramStart"/>
      <w:r>
        <w:rPr>
          <w:rFonts w:ascii="Times New Roman" w:eastAsia="Cambria" w:hAnsi="Times New Roman"/>
        </w:rPr>
        <w:t xml:space="preserve">.  </w:t>
      </w:r>
      <w:proofErr w:type="gramEnd"/>
      <w:r w:rsidRPr="002640CB">
        <w:rPr>
          <w:rFonts w:ascii="Times New Roman" w:hAnsi="Times New Roman"/>
        </w:rPr>
        <w:t>“A hearing is a meeting or session of a Senate, House, joint, or special committee of Congress, usually open to the public, to obtain information and opinions on proposed legislation, conduct an investi</w:t>
      </w:r>
      <w:r>
        <w:rPr>
          <w:rFonts w:ascii="Times New Roman" w:hAnsi="Times New Roman"/>
        </w:rPr>
        <w:t xml:space="preserve">gation, or evaluate/oversee the </w:t>
      </w:r>
      <w:r w:rsidRPr="002640CB">
        <w:rPr>
          <w:rFonts w:ascii="Times New Roman" w:hAnsi="Times New Roman"/>
        </w:rPr>
        <w:t>activities of a government department or the implementation of a Federal law. In addition, hearings may also be purely</w:t>
      </w:r>
      <w:r>
        <w:rPr>
          <w:rFonts w:ascii="Times New Roman" w:hAnsi="Times New Roman"/>
        </w:rPr>
        <w:t xml:space="preserve"> </w:t>
      </w:r>
      <w:r w:rsidRPr="002640CB">
        <w:rPr>
          <w:rFonts w:ascii="Times New Roman" w:hAnsi="Times New Roman"/>
        </w:rPr>
        <w:t>exploratory in nature, providing testimony and data about topics of current interest. Most congressional hearings are published two months to two year</w:t>
      </w:r>
      <w:r>
        <w:rPr>
          <w:rFonts w:ascii="Times New Roman" w:hAnsi="Times New Roman"/>
        </w:rPr>
        <w:t>s after they are held</w:t>
      </w:r>
      <w:r w:rsidR="003815D1">
        <w:rPr>
          <w:rFonts w:ascii="Times New Roman" w:hAnsi="Times New Roman"/>
        </w:rPr>
        <w:t>”</w:t>
      </w:r>
      <w:r>
        <w:rPr>
          <w:rFonts w:ascii="Times New Roman" w:hAnsi="Times New Roman"/>
        </w:rPr>
        <w:t xml:space="preserve"> </w:t>
      </w:r>
      <w:sdt>
        <w:sdtPr>
          <w:rPr>
            <w:rFonts w:ascii="Times New Roman" w:hAnsi="Times New Roman"/>
          </w:rPr>
          <w:id w:val="-2133624257"/>
          <w:citation/>
        </w:sdtPr>
        <w:sdtEndPr/>
        <w:sdtContent>
          <w:r w:rsidRPr="002640CB">
            <w:rPr>
              <w:rFonts w:ascii="Times New Roman" w:hAnsi="Times New Roman"/>
            </w:rPr>
            <w:fldChar w:fldCharType="begin"/>
          </w:r>
          <w:r w:rsidRPr="002640CB">
            <w:rPr>
              <w:rFonts w:ascii="Times New Roman" w:hAnsi="Times New Roman"/>
            </w:rPr>
            <w:instrText xml:space="preserve"> CITATION Gov16 \l 1033 </w:instrText>
          </w:r>
          <w:r w:rsidRPr="002640CB">
            <w:rPr>
              <w:rFonts w:ascii="Times New Roman" w:hAnsi="Times New Roman"/>
            </w:rPr>
            <w:fldChar w:fldCharType="separate"/>
          </w:r>
          <w:r w:rsidR="001033C8" w:rsidRPr="001033C8">
            <w:rPr>
              <w:rFonts w:ascii="Times New Roman" w:hAnsi="Times New Roman"/>
              <w:noProof/>
            </w:rPr>
            <w:t>(Government Printing Office)</w:t>
          </w:r>
          <w:r w:rsidRPr="002640CB">
            <w:rPr>
              <w:rFonts w:ascii="Times New Roman" w:hAnsi="Times New Roman"/>
            </w:rPr>
            <w:fldChar w:fldCharType="end"/>
          </w:r>
        </w:sdtContent>
      </w:sdt>
      <w:proofErr w:type="gramStart"/>
      <w:r>
        <w:rPr>
          <w:rFonts w:ascii="Times New Roman" w:hAnsi="Times New Roman"/>
        </w:rPr>
        <w:t xml:space="preserve">.  </w:t>
      </w:r>
      <w:proofErr w:type="gramEnd"/>
      <w:r w:rsidRPr="002640CB">
        <w:rPr>
          <w:rFonts w:ascii="Times New Roman" w:eastAsia="Cambria" w:hAnsi="Times New Roman"/>
          <w:u w:color="000000"/>
          <w:bdr w:val="nil"/>
        </w:rPr>
        <w:t>Congressional</w:t>
      </w:r>
      <w:r w:rsidRPr="002640CB">
        <w:rPr>
          <w:rFonts w:ascii="Times New Roman" w:eastAsia="Cambria" w:hAnsi="Times New Roman"/>
          <w:color w:val="000000"/>
          <w:u w:color="000000"/>
          <w:bdr w:val="nil"/>
        </w:rPr>
        <w:t xml:space="preserve"> hearings are one o</w:t>
      </w:r>
      <w:r>
        <w:rPr>
          <w:rFonts w:ascii="Times New Roman" w:eastAsia="Cambria" w:hAnsi="Times New Roman"/>
          <w:color w:val="000000"/>
          <w:u w:color="000000"/>
          <w:bdr w:val="nil"/>
        </w:rPr>
        <w:t xml:space="preserve">f </w:t>
      </w:r>
      <w:r w:rsidRPr="002640CB">
        <w:rPr>
          <w:rFonts w:ascii="Times New Roman" w:eastAsia="Cambria" w:hAnsi="Times New Roman"/>
          <w:color w:val="000000"/>
          <w:u w:color="000000"/>
          <w:bdr w:val="nil"/>
        </w:rPr>
        <w:t>five types, either exploratory, legislative, visibility, oversight or complain</w:t>
      </w:r>
      <w:r>
        <w:rPr>
          <w:rFonts w:ascii="Times New Roman" w:eastAsia="Cambria" w:hAnsi="Times New Roman"/>
          <w:color w:val="000000"/>
          <w:u w:color="000000"/>
          <w:bdr w:val="nil"/>
        </w:rPr>
        <w:t>t</w:t>
      </w:r>
      <w:proofErr w:type="gramStart"/>
      <w:r>
        <w:rPr>
          <w:rFonts w:ascii="Times New Roman" w:eastAsia="Cambria" w:hAnsi="Times New Roman"/>
          <w:color w:val="000000"/>
          <w:u w:color="000000"/>
          <w:bdr w:val="nil"/>
        </w:rPr>
        <w:t xml:space="preserve">.  </w:t>
      </w:r>
      <w:proofErr w:type="gramEnd"/>
      <w:r>
        <w:rPr>
          <w:rFonts w:ascii="Times New Roman" w:eastAsia="Cambria" w:hAnsi="Times New Roman"/>
          <w:color w:val="000000"/>
          <w:u w:color="000000"/>
          <w:bdr w:val="nil"/>
        </w:rPr>
        <w:t>T</w:t>
      </w:r>
      <w:r w:rsidR="00154FC6">
        <w:rPr>
          <w:rFonts w:ascii="Times New Roman" w:eastAsia="Cambria" w:hAnsi="Times New Roman"/>
          <w:color w:val="000000"/>
          <w:u w:color="000000"/>
          <w:bdr w:val="nil"/>
        </w:rPr>
        <w:t xml:space="preserve">able </w:t>
      </w:r>
      <w:r w:rsidR="00CE341C">
        <w:rPr>
          <w:rFonts w:ascii="Times New Roman" w:eastAsia="Cambria" w:hAnsi="Times New Roman"/>
          <w:color w:val="000000"/>
          <w:u w:color="000000"/>
          <w:bdr w:val="nil"/>
        </w:rPr>
        <w:t>3</w:t>
      </w:r>
      <w:r w:rsidR="00154FC6">
        <w:rPr>
          <w:rFonts w:ascii="Times New Roman" w:eastAsia="Cambria" w:hAnsi="Times New Roman"/>
          <w:color w:val="000000"/>
          <w:u w:color="000000"/>
          <w:bdr w:val="nil"/>
        </w:rPr>
        <w:t xml:space="preserve"> </w:t>
      </w:r>
      <w:r w:rsidR="003815D1">
        <w:rPr>
          <w:rFonts w:ascii="Times New Roman" w:eastAsia="Cambria" w:hAnsi="Times New Roman"/>
          <w:color w:val="000000"/>
          <w:u w:color="000000"/>
          <w:bdr w:val="nil"/>
        </w:rPr>
        <w:t>shows</w:t>
      </w:r>
      <w:r w:rsidR="00154FC6">
        <w:rPr>
          <w:rFonts w:ascii="Times New Roman" w:eastAsia="Cambria" w:hAnsi="Times New Roman"/>
          <w:color w:val="000000"/>
          <w:u w:color="000000"/>
          <w:bdr w:val="nil"/>
        </w:rPr>
        <w:t xml:space="preserve"> a list of </w:t>
      </w:r>
      <w:r>
        <w:rPr>
          <w:rFonts w:ascii="Times New Roman" w:eastAsia="Cambria" w:hAnsi="Times New Roman"/>
          <w:color w:val="000000"/>
          <w:u w:color="000000"/>
          <w:bdr w:val="nil"/>
        </w:rPr>
        <w:t>committees with</w:t>
      </w:r>
      <w:r w:rsidRPr="002640CB">
        <w:rPr>
          <w:rFonts w:ascii="Times New Roman" w:eastAsia="Cambria" w:hAnsi="Times New Roman"/>
          <w:color w:val="000000"/>
          <w:u w:color="000000"/>
          <w:bdr w:val="nil"/>
        </w:rPr>
        <w:t xml:space="preserve"> jurisdiction to call hearings related to national nuclear defense</w:t>
      </w:r>
      <w:proofErr w:type="gramStart"/>
      <w:r>
        <w:rPr>
          <w:rFonts w:ascii="Times New Roman" w:eastAsia="Cambria" w:hAnsi="Times New Roman"/>
          <w:color w:val="000000"/>
          <w:u w:color="000000"/>
          <w:bdr w:val="nil"/>
        </w:rPr>
        <w:t xml:space="preserve">.  </w:t>
      </w:r>
      <w:proofErr w:type="gramEnd"/>
      <w:r w:rsidRPr="002640CB">
        <w:rPr>
          <w:rFonts w:ascii="Times New Roman" w:eastAsia="Cambria" w:hAnsi="Times New Roman"/>
          <w:color w:val="000000"/>
          <w:u w:color="000000"/>
          <w:bdr w:val="nil"/>
        </w:rPr>
        <w:t>This study limited searches to the most common venues</w:t>
      </w:r>
      <w:r>
        <w:rPr>
          <w:rFonts w:ascii="Times New Roman" w:eastAsia="Cambria" w:hAnsi="Times New Roman"/>
          <w:color w:val="000000"/>
          <w:u w:color="000000"/>
          <w:bdr w:val="nil"/>
        </w:rPr>
        <w:t xml:space="preserve"> </w:t>
      </w:r>
      <w:r w:rsidRPr="002640CB">
        <w:rPr>
          <w:rFonts w:ascii="Times New Roman" w:eastAsia="Cambria" w:hAnsi="Times New Roman"/>
          <w:color w:val="000000"/>
          <w:u w:color="000000"/>
          <w:bdr w:val="nil"/>
        </w:rPr>
        <w:t xml:space="preserve">for discussion of radiation detection </w:t>
      </w:r>
      <w:r w:rsidRPr="002640CB">
        <w:rPr>
          <w:rFonts w:ascii="Times New Roman" w:eastAsia="Cambria" w:hAnsi="Times New Roman"/>
          <w:color w:val="000000"/>
          <w:u w:color="000000"/>
          <w:bdr w:val="nil"/>
        </w:rPr>
        <w:lastRenderedPageBreak/>
        <w:t>equipment programs: the House Homeland Se</w:t>
      </w:r>
      <w:r>
        <w:rPr>
          <w:rFonts w:ascii="Times New Roman" w:eastAsia="Cambria" w:hAnsi="Times New Roman"/>
          <w:color w:val="000000"/>
          <w:u w:color="000000"/>
          <w:bdr w:val="nil"/>
        </w:rPr>
        <w:t xml:space="preserve">curity Committee and the Senate </w:t>
      </w:r>
      <w:r w:rsidRPr="002640CB">
        <w:rPr>
          <w:rFonts w:ascii="Times New Roman" w:eastAsia="Cambria" w:hAnsi="Times New Roman"/>
          <w:color w:val="000000"/>
          <w:u w:color="000000"/>
          <w:bdr w:val="nil"/>
        </w:rPr>
        <w:t>Homeland Security and Governmental Affairs Committees</w:t>
      </w:r>
      <w:r w:rsidR="000A3A67">
        <w:rPr>
          <w:rFonts w:ascii="Times New Roman" w:eastAsia="Cambria" w:hAnsi="Times New Roman"/>
          <w:color w:val="000000"/>
          <w:u w:color="000000"/>
          <w:bdr w:val="nil"/>
        </w:rPr>
        <w:t>.</w:t>
      </w:r>
      <w:r w:rsidR="008D2227">
        <w:rPr>
          <w:rFonts w:eastAsia="Cambria"/>
          <w:color w:val="000000"/>
          <w:u w:color="000000"/>
          <w:bdr w:val="nil"/>
        </w:rPr>
        <w:t xml:space="preserve"> </w:t>
      </w:r>
    </w:p>
    <w:p w14:paraId="3AB163C1" w14:textId="1FFF0957" w:rsidR="001D1205" w:rsidRPr="008D2227" w:rsidRDefault="001D1205" w:rsidP="008D2227">
      <w:pPr>
        <w:pStyle w:val="text"/>
        <w:spacing w:line="480" w:lineRule="auto"/>
        <w:ind w:firstLine="0"/>
        <w:jc w:val="left"/>
        <w:rPr>
          <w:rFonts w:eastAsia="Cambria"/>
          <w:color w:val="000000"/>
          <w:u w:color="000000"/>
          <w:bdr w:val="nil"/>
        </w:rPr>
      </w:pPr>
      <w:r>
        <w:rPr>
          <w:rFonts w:ascii="Times New Roman" w:eastAsia="Cambria" w:hAnsi="Times New Roman"/>
          <w:color w:val="000000"/>
          <w:u w:color="000000"/>
          <w:bdr w:val="nil"/>
        </w:rPr>
        <w:t xml:space="preserve">Table </w:t>
      </w:r>
      <w:r w:rsidR="00CE341C">
        <w:rPr>
          <w:rFonts w:ascii="Times New Roman" w:eastAsia="Cambria" w:hAnsi="Times New Roman"/>
          <w:color w:val="000000"/>
          <w:u w:color="000000"/>
          <w:bdr w:val="nil"/>
        </w:rPr>
        <w:t>3</w:t>
      </w:r>
    </w:p>
    <w:p w14:paraId="25EAAC5A" w14:textId="4CDB7701" w:rsidR="00BE17A3" w:rsidRPr="008D2227" w:rsidRDefault="008D2227" w:rsidP="008D2227">
      <w:pPr>
        <w:pStyle w:val="text"/>
        <w:spacing w:line="480" w:lineRule="auto"/>
        <w:ind w:firstLine="0"/>
        <w:jc w:val="left"/>
        <w:rPr>
          <w:rFonts w:ascii="Times New Roman" w:eastAsia="Cambria" w:hAnsi="Times New Roman"/>
          <w:color w:val="000000"/>
          <w:u w:color="000000"/>
          <w:bdr w:val="nil"/>
        </w:rPr>
      </w:pPr>
      <w:r>
        <w:rPr>
          <w:rFonts w:ascii="Times New Roman" w:eastAsia="Cambria" w:hAnsi="Times New Roman"/>
          <w:color w:val="000000"/>
          <w:u w:color="000000"/>
          <w:bdr w:val="nil"/>
        </w:rPr>
        <w:t>Congressional Committees</w:t>
      </w:r>
    </w:p>
    <w:tbl>
      <w:tblPr>
        <w:tblpPr w:leftFromText="180" w:rightFromText="180" w:vertAnchor="page" w:horzAnchor="page" w:tblpX="2352" w:tblpY="4399"/>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4320" w:type="dxa"/>
          <w:left w:w="3600" w:type="dxa"/>
          <w:bottom w:w="4320" w:type="dxa"/>
          <w:right w:w="3600" w:type="dxa"/>
        </w:tblCellMar>
        <w:tblLook w:val="04A0" w:firstRow="1" w:lastRow="0" w:firstColumn="1" w:lastColumn="0" w:noHBand="0" w:noVBand="1"/>
      </w:tblPr>
      <w:tblGrid>
        <w:gridCol w:w="4654"/>
        <w:gridCol w:w="3310"/>
      </w:tblGrid>
      <w:tr w:rsidR="008D2227" w:rsidRPr="006A68C4" w14:paraId="465930F3" w14:textId="77777777" w:rsidTr="008D2227">
        <w:trPr>
          <w:trHeight w:val="221"/>
        </w:trPr>
        <w:tc>
          <w:tcPr>
            <w:tcW w:w="79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9972C"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b/>
                <w:bCs/>
                <w:color w:val="000000"/>
                <w:u w:color="000000"/>
                <w:bdr w:val="nil"/>
              </w:rPr>
            </w:pPr>
            <w:r w:rsidRPr="00160096">
              <w:rPr>
                <w:rFonts w:eastAsia="Cambria" w:cs="Arial"/>
                <w:b/>
                <w:bCs/>
                <w:color w:val="000000"/>
                <w:u w:color="000000"/>
                <w:bdr w:val="nil"/>
              </w:rPr>
              <w:t>Congressional Committees</w:t>
            </w:r>
          </w:p>
        </w:tc>
      </w:tr>
      <w:tr w:rsidR="008D2227" w:rsidRPr="006A68C4" w14:paraId="64F5084A"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7BC6E"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b/>
                <w:bCs/>
                <w:color w:val="000000"/>
                <w:u w:color="000000"/>
                <w:bdr w:val="nil"/>
              </w:rPr>
              <w:t>Senate</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4C637"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b/>
                <w:bCs/>
                <w:color w:val="000000"/>
                <w:u w:color="000000"/>
                <w:bdr w:val="nil"/>
              </w:rPr>
              <w:t>House</w:t>
            </w:r>
          </w:p>
        </w:tc>
      </w:tr>
      <w:tr w:rsidR="008D2227" w:rsidRPr="006A68C4" w14:paraId="4C6EBF64"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BF6B2"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Appropriations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3CF26"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Appropriations</w:t>
            </w:r>
          </w:p>
        </w:tc>
      </w:tr>
      <w:tr w:rsidR="008D2227" w:rsidRPr="006A68C4" w14:paraId="5841FED9"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15052"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Armed Services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33054"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Armed Services</w:t>
            </w:r>
          </w:p>
        </w:tc>
      </w:tr>
      <w:tr w:rsidR="008D2227" w:rsidRPr="006A68C4" w14:paraId="741237E7"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AC017"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Budget</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83CD3"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Budget</w:t>
            </w:r>
          </w:p>
        </w:tc>
      </w:tr>
      <w:tr w:rsidR="008D2227" w:rsidRPr="006A68C4" w14:paraId="11D61FD1"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7D2B"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Commerce, Science and Transportation</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9DC53"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Energy and Commerce</w:t>
            </w:r>
          </w:p>
        </w:tc>
      </w:tr>
      <w:tr w:rsidR="008D2227" w:rsidRPr="006A68C4" w14:paraId="21A7FD8B"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F4939"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Energy and Natural Resources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907AB"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Foreign Affairs</w:t>
            </w:r>
          </w:p>
        </w:tc>
      </w:tr>
      <w:tr w:rsidR="008D2227" w:rsidRPr="006A68C4" w14:paraId="1A948055"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68FD8"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Finance</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B91CD9"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Homeland Security</w:t>
            </w:r>
          </w:p>
        </w:tc>
      </w:tr>
      <w:tr w:rsidR="008D2227" w:rsidRPr="006A68C4" w14:paraId="7C0B14F9"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C0C01"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Foreign Relations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55502"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Intelligence</w:t>
            </w:r>
          </w:p>
        </w:tc>
      </w:tr>
      <w:tr w:rsidR="008D2227" w:rsidRPr="006A68C4" w14:paraId="372F9D99"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0A033"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Homeland Security and Governmental Affairs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E9539"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Science, Space and Technology</w:t>
            </w:r>
          </w:p>
        </w:tc>
      </w:tr>
      <w:tr w:rsidR="008D2227" w:rsidRPr="006A68C4" w14:paraId="4F84C86C" w14:textId="77777777" w:rsidTr="008D2227">
        <w:trPr>
          <w:trHeight w:val="221"/>
        </w:trPr>
        <w:tc>
          <w:tcPr>
            <w:tcW w:w="4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DD405"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Intelligence</w:t>
            </w:r>
          </w:p>
        </w:tc>
        <w:tc>
          <w:tcPr>
            <w:tcW w:w="3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B8AB2" w14:textId="77777777" w:rsidR="008D2227" w:rsidRPr="00160096" w:rsidRDefault="008D2227" w:rsidP="008D2227">
            <w:pPr>
              <w:keepNext/>
              <w:keepLines/>
              <w:pBdr>
                <w:top w:val="nil"/>
                <w:left w:val="nil"/>
                <w:bottom w:val="nil"/>
                <w:right w:val="nil"/>
                <w:between w:val="nil"/>
                <w:bar w:val="nil"/>
              </w:pBdr>
              <w:suppressAutoHyphens/>
              <w:jc w:val="center"/>
              <w:rPr>
                <w:rFonts w:eastAsia="Cambria" w:cs="Arial"/>
                <w:color w:val="000000"/>
                <w:u w:color="000000"/>
                <w:bdr w:val="nil"/>
              </w:rPr>
            </w:pPr>
            <w:r w:rsidRPr="00160096">
              <w:rPr>
                <w:rFonts w:eastAsia="Cambria" w:cs="Arial"/>
                <w:color w:val="000000"/>
                <w:u w:color="000000"/>
                <w:bdr w:val="nil"/>
              </w:rPr>
              <w:t>Transportation and Infrastructure</w:t>
            </w:r>
          </w:p>
        </w:tc>
      </w:tr>
    </w:tbl>
    <w:p w14:paraId="36E2B922" w14:textId="77777777" w:rsidR="00BE17A3" w:rsidRDefault="00BE17A3" w:rsidP="001D3365">
      <w:pPr>
        <w:pBdr>
          <w:top w:val="nil"/>
          <w:left w:val="nil"/>
          <w:bottom w:val="nil"/>
          <w:right w:val="nil"/>
          <w:between w:val="nil"/>
          <w:bar w:val="nil"/>
        </w:pBdr>
        <w:suppressAutoHyphens/>
        <w:spacing w:line="480" w:lineRule="auto"/>
        <w:rPr>
          <w:rFonts w:eastAsia="Cambria"/>
          <w:color w:val="000000"/>
          <w:u w:color="000000"/>
          <w:bdr w:val="nil"/>
        </w:rPr>
      </w:pPr>
    </w:p>
    <w:p w14:paraId="262FC3E2" w14:textId="6197FCC0" w:rsidR="001D3365" w:rsidRPr="002640CB"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2640CB">
        <w:rPr>
          <w:rFonts w:eastAsia="Cambria"/>
          <w:color w:val="000000"/>
          <w:u w:color="000000"/>
          <w:bdr w:val="nil"/>
        </w:rPr>
        <w:t>Limiting the study to the Homelan</w:t>
      </w:r>
      <w:r w:rsidR="006A4A79">
        <w:rPr>
          <w:rFonts w:eastAsia="Cambria"/>
          <w:color w:val="000000"/>
          <w:u w:color="000000"/>
          <w:bdr w:val="nil"/>
        </w:rPr>
        <w:t xml:space="preserve">d Security hearings enabled me </w:t>
      </w:r>
      <w:r w:rsidRPr="002640CB">
        <w:rPr>
          <w:rFonts w:eastAsia="Cambria"/>
          <w:color w:val="000000"/>
          <w:u w:color="000000"/>
          <w:bdr w:val="nil"/>
        </w:rPr>
        <w:t xml:space="preserve">to focus on retaining the same sample of participants in a static venue, thus </w:t>
      </w:r>
      <w:r w:rsidR="004F2602">
        <w:rPr>
          <w:rFonts w:eastAsia="Cambria"/>
          <w:color w:val="000000"/>
          <w:u w:color="000000"/>
          <w:bdr w:val="nil"/>
        </w:rPr>
        <w:t>clarifying</w:t>
      </w:r>
      <w:r w:rsidR="004F2602" w:rsidRPr="002640CB">
        <w:rPr>
          <w:rFonts w:eastAsia="Cambria"/>
          <w:color w:val="000000"/>
          <w:u w:color="000000"/>
          <w:bdr w:val="nil"/>
        </w:rPr>
        <w:t xml:space="preserve"> </w:t>
      </w:r>
      <w:r w:rsidRPr="002640CB">
        <w:rPr>
          <w:rFonts w:eastAsia="Cambria"/>
          <w:color w:val="000000"/>
          <w:u w:color="000000"/>
          <w:bdr w:val="nil"/>
        </w:rPr>
        <w:t>observations of learning over time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Congress called many hearings to review issues such as the status of the nuclear terrorism threat, nonproliferation activities, and the nation’s strategic objectives for deterrence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Hearings provide a structured environment for the social sciences researcher; it is therefore fitting to leverage the opportunity to make observations. </w:t>
      </w:r>
      <w:r>
        <w:rPr>
          <w:rFonts w:eastAsia="Cambria"/>
        </w:rPr>
        <w:t>T</w:t>
      </w:r>
      <w:r w:rsidRPr="002640CB">
        <w:t>estimony directly related to this research question was accessed through Library of Congress’s Congres</w:t>
      </w:r>
      <w:r>
        <w:t xml:space="preserve">sional Record database searches, which accesses the </w:t>
      </w:r>
      <w:r>
        <w:rPr>
          <w:rFonts w:eastAsia="Cambria"/>
          <w:color w:val="000000"/>
          <w:u w:color="000000"/>
          <w:bdr w:val="nil"/>
        </w:rPr>
        <w:t xml:space="preserve">U.S. </w:t>
      </w:r>
      <w:r w:rsidRPr="002640CB">
        <w:rPr>
          <w:rFonts w:eastAsia="Cambria"/>
          <w:color w:val="000000"/>
          <w:u w:color="000000"/>
          <w:bdr w:val="nil"/>
        </w:rPr>
        <w:t xml:space="preserve">Government Publishing Office Federal </w:t>
      </w:r>
      <w:r w:rsidRPr="002640CB">
        <w:rPr>
          <w:rFonts w:eastAsia="Cambria"/>
          <w:color w:val="000000"/>
          <w:u w:color="000000"/>
          <w:bdr w:val="nil"/>
        </w:rPr>
        <w:lastRenderedPageBreak/>
        <w:t>Digital System (GPO FDsys) database</w:t>
      </w:r>
      <w:proofErr w:type="gramStart"/>
      <w:r>
        <w:rPr>
          <w:rFonts w:eastAsia="Cambria"/>
          <w:color w:val="000000"/>
          <w:u w:color="000000"/>
          <w:bdr w:val="nil"/>
        </w:rPr>
        <w:t xml:space="preserve">.  </w:t>
      </w:r>
      <w:proofErr w:type="gramEnd"/>
      <w:r>
        <w:rPr>
          <w:rFonts w:eastAsia="Cambria"/>
          <w:color w:val="000000"/>
          <w:u w:color="000000"/>
          <w:bdr w:val="nil"/>
        </w:rPr>
        <w:t xml:space="preserve">A variety of various test keyword runs </w:t>
      </w:r>
      <w:r w:rsidR="004F2602">
        <w:rPr>
          <w:rFonts w:eastAsia="Cambria"/>
          <w:color w:val="000000"/>
          <w:u w:color="000000"/>
          <w:bdr w:val="nil"/>
        </w:rPr>
        <w:t xml:space="preserve">were experimented with </w:t>
      </w:r>
      <w:r>
        <w:rPr>
          <w:rFonts w:eastAsia="Cambria"/>
          <w:color w:val="000000"/>
          <w:u w:color="000000"/>
          <w:bdr w:val="nil"/>
        </w:rPr>
        <w:t>befor</w:t>
      </w:r>
      <w:r w:rsidR="006A4A79">
        <w:rPr>
          <w:rFonts w:eastAsia="Cambria"/>
          <w:color w:val="000000"/>
          <w:u w:color="000000"/>
          <w:bdr w:val="nil"/>
        </w:rPr>
        <w:t xml:space="preserve">e I </w:t>
      </w:r>
      <w:r>
        <w:rPr>
          <w:rFonts w:eastAsia="Cambria"/>
          <w:color w:val="000000"/>
          <w:u w:color="000000"/>
          <w:bdr w:val="nil"/>
        </w:rPr>
        <w:t>identified the words that pulled the targeted sample of hearings</w:t>
      </w:r>
      <w:proofErr w:type="gramStart"/>
      <w:r>
        <w:rPr>
          <w:rFonts w:eastAsia="Cambria"/>
          <w:color w:val="000000"/>
          <w:u w:color="000000"/>
          <w:bdr w:val="nil"/>
        </w:rPr>
        <w:t xml:space="preserve">.  </w:t>
      </w:r>
      <w:proofErr w:type="gramEnd"/>
      <w:r>
        <w:rPr>
          <w:rFonts w:eastAsia="Cambria"/>
          <w:color w:val="000000"/>
          <w:u w:color="000000"/>
          <w:bdr w:val="nil"/>
        </w:rPr>
        <w:t xml:space="preserve">Searches using the words “nuclear” or “radiation” or “equipment” or “nuclear security” </w:t>
      </w:r>
      <w:r w:rsidR="004F2602">
        <w:rPr>
          <w:rFonts w:eastAsia="Cambria"/>
          <w:color w:val="000000"/>
          <w:u w:color="000000"/>
          <w:bdr w:val="nil"/>
        </w:rPr>
        <w:t xml:space="preserve">identified </w:t>
      </w:r>
      <w:r>
        <w:rPr>
          <w:rFonts w:eastAsia="Cambria"/>
          <w:color w:val="000000"/>
          <w:u w:color="000000"/>
          <w:bdr w:val="nil"/>
        </w:rPr>
        <w:t>a wide collection of hearings whose subjects included medical treatments, energy and the state of the U.S. nuclear arsenal</w:t>
      </w:r>
      <w:proofErr w:type="gramStart"/>
      <w:r>
        <w:rPr>
          <w:rFonts w:eastAsia="Cambria"/>
          <w:color w:val="000000"/>
          <w:u w:color="000000"/>
          <w:bdr w:val="nil"/>
        </w:rPr>
        <w:t xml:space="preserve">.  </w:t>
      </w:r>
      <w:proofErr w:type="gramEnd"/>
      <w:r>
        <w:rPr>
          <w:rFonts w:eastAsia="Cambria"/>
          <w:color w:val="000000"/>
          <w:u w:color="000000"/>
          <w:bdr w:val="nil"/>
        </w:rPr>
        <w:t>Refining the search to employ more specific keywords produced successful searches that collected the targeted data.</w:t>
      </w:r>
    </w:p>
    <w:p w14:paraId="117A7A43" w14:textId="77777777" w:rsidR="001D3365" w:rsidRDefault="001D3365" w:rsidP="00AA4FB9">
      <w:pPr>
        <w:numPr>
          <w:ilvl w:val="0"/>
          <w:numId w:val="7"/>
        </w:numPr>
        <w:pBdr>
          <w:top w:val="nil"/>
          <w:left w:val="nil"/>
          <w:bottom w:val="nil"/>
          <w:right w:val="nil"/>
          <w:between w:val="nil"/>
          <w:bar w:val="nil"/>
        </w:pBdr>
        <w:suppressAutoHyphens/>
        <w:rPr>
          <w:rFonts w:eastAsia="Cambria"/>
          <w:color w:val="000000"/>
          <w:u w:color="000000"/>
          <w:bdr w:val="nil"/>
        </w:rPr>
      </w:pPr>
      <w:r w:rsidRPr="002640CB">
        <w:rPr>
          <w:rFonts w:eastAsia="Cambria"/>
          <w:color w:val="000000"/>
          <w:u w:color="000000"/>
          <w:bdr w:val="nil"/>
        </w:rPr>
        <w:t>The combination of “Domestic Nuclear Detection” and “radiation detection equipment” keyword searches nets hundreds of items prior to filtering</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Each of the searches begins with the 2003 date range in order to capture the initial DHS discussions of radiation detection equipment programs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Filters were enabled to then draw the lists of House and Senate Homeland Security and Homeland Security and Governmental Affairs Committees, as well as associated Select and Subcommittee hearings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This produced a population of 37 hearings, 31 of these were held by the House Committee and the Senate Committee held 6.  </w:t>
      </w:r>
    </w:p>
    <w:p w14:paraId="1E473799" w14:textId="77777777" w:rsidR="00CE6AA6" w:rsidRPr="002640CB" w:rsidRDefault="00CE6AA6" w:rsidP="00CE6AA6">
      <w:pPr>
        <w:pBdr>
          <w:top w:val="nil"/>
          <w:left w:val="nil"/>
          <w:bottom w:val="nil"/>
          <w:right w:val="nil"/>
          <w:between w:val="nil"/>
          <w:bar w:val="nil"/>
        </w:pBdr>
        <w:suppressAutoHyphens/>
        <w:ind w:left="360"/>
        <w:rPr>
          <w:rFonts w:eastAsia="Cambria"/>
          <w:color w:val="000000"/>
          <w:u w:color="000000"/>
          <w:bdr w:val="nil"/>
        </w:rPr>
      </w:pPr>
    </w:p>
    <w:p w14:paraId="22B128EB" w14:textId="77777777" w:rsidR="001D3365" w:rsidRDefault="001D3365" w:rsidP="00AA4FB9">
      <w:pPr>
        <w:numPr>
          <w:ilvl w:val="0"/>
          <w:numId w:val="7"/>
        </w:numPr>
        <w:pBdr>
          <w:top w:val="nil"/>
          <w:left w:val="nil"/>
          <w:bottom w:val="nil"/>
          <w:right w:val="nil"/>
          <w:between w:val="nil"/>
          <w:bar w:val="nil"/>
        </w:pBdr>
        <w:suppressAutoHyphens/>
        <w:rPr>
          <w:rFonts w:eastAsia="Cambria"/>
          <w:color w:val="000000"/>
          <w:u w:color="000000"/>
          <w:bdr w:val="nil"/>
        </w:rPr>
      </w:pPr>
      <w:r w:rsidRPr="002640CB">
        <w:rPr>
          <w:rFonts w:eastAsia="Cambria"/>
          <w:color w:val="000000"/>
          <w:u w:color="000000"/>
          <w:bdr w:val="nil"/>
        </w:rPr>
        <w:t>Keyword searches using “GAO” and “Domestic Nuclear Detection Office” were likewise run, producing 61 House hearings and 20 Senate hearings.</w:t>
      </w:r>
    </w:p>
    <w:p w14:paraId="66DD5388" w14:textId="77777777" w:rsidR="00AA4FB9" w:rsidRPr="00046A5D" w:rsidRDefault="00AA4FB9" w:rsidP="00AA4FB9">
      <w:pPr>
        <w:pBdr>
          <w:top w:val="nil"/>
          <w:left w:val="nil"/>
          <w:bottom w:val="nil"/>
          <w:right w:val="nil"/>
          <w:between w:val="nil"/>
          <w:bar w:val="nil"/>
        </w:pBdr>
        <w:suppressAutoHyphens/>
        <w:ind w:left="360"/>
        <w:rPr>
          <w:rFonts w:eastAsia="Cambria"/>
          <w:color w:val="000000"/>
          <w:u w:color="000000"/>
          <w:bdr w:val="nil"/>
        </w:rPr>
      </w:pPr>
    </w:p>
    <w:p w14:paraId="017B8B47" w14:textId="4DF730D1" w:rsidR="001D3365" w:rsidRPr="007917C5"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2640CB">
        <w:rPr>
          <w:rFonts w:eastAsia="Cambria"/>
          <w:color w:val="000000"/>
          <w:u w:color="000000"/>
          <w:bdr w:val="nil"/>
        </w:rPr>
        <w:t>After printing the information screen of each of these hearings, I reviewed them individually for relevance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Duplicate listings were purged</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Hearings in which any of the unique keywords (</w:t>
      </w:r>
      <w:r w:rsidR="000A3A67">
        <w:rPr>
          <w:rFonts w:eastAsia="Cambria"/>
          <w:color w:val="000000"/>
          <w:u w:color="000000"/>
          <w:bdr w:val="nil"/>
        </w:rPr>
        <w:t>“</w:t>
      </w:r>
      <w:r w:rsidRPr="002640CB">
        <w:rPr>
          <w:rFonts w:eastAsia="Cambria"/>
          <w:color w:val="000000"/>
          <w:u w:color="000000"/>
          <w:bdr w:val="nil"/>
        </w:rPr>
        <w:t>Domestic Nuclear Detection Office</w:t>
      </w:r>
      <w:r w:rsidR="000A3A67">
        <w:rPr>
          <w:rFonts w:eastAsia="Cambria"/>
          <w:color w:val="000000"/>
          <w:u w:color="000000"/>
          <w:bdr w:val="nil"/>
        </w:rPr>
        <w:t>”</w:t>
      </w:r>
      <w:r w:rsidRPr="002640CB">
        <w:rPr>
          <w:rFonts w:eastAsia="Cambria"/>
          <w:color w:val="000000"/>
          <w:u w:color="000000"/>
          <w:bdr w:val="nil"/>
        </w:rPr>
        <w:t xml:space="preserve">, </w:t>
      </w:r>
      <w:r w:rsidR="000A3A67">
        <w:rPr>
          <w:rFonts w:eastAsia="Cambria"/>
          <w:color w:val="000000"/>
          <w:u w:color="000000"/>
          <w:bdr w:val="nil"/>
        </w:rPr>
        <w:t>“r</w:t>
      </w:r>
      <w:r w:rsidR="000A3A67" w:rsidRPr="002640CB">
        <w:rPr>
          <w:rFonts w:eastAsia="Cambria"/>
          <w:color w:val="000000"/>
          <w:u w:color="000000"/>
          <w:bdr w:val="nil"/>
        </w:rPr>
        <w:t xml:space="preserve">adiation </w:t>
      </w:r>
      <w:r w:rsidR="000A3A67">
        <w:rPr>
          <w:rFonts w:eastAsia="Cambria"/>
          <w:color w:val="000000"/>
          <w:u w:color="000000"/>
          <w:bdr w:val="nil"/>
        </w:rPr>
        <w:t>d</w:t>
      </w:r>
      <w:r w:rsidR="000A3A67" w:rsidRPr="002640CB">
        <w:rPr>
          <w:rFonts w:eastAsia="Cambria"/>
          <w:color w:val="000000"/>
          <w:u w:color="000000"/>
          <w:bdr w:val="nil"/>
        </w:rPr>
        <w:t xml:space="preserve">etection </w:t>
      </w:r>
      <w:r w:rsidR="000A3A67">
        <w:rPr>
          <w:rFonts w:eastAsia="Cambria"/>
          <w:color w:val="000000"/>
          <w:u w:color="000000"/>
          <w:bdr w:val="nil"/>
        </w:rPr>
        <w:t>e</w:t>
      </w:r>
      <w:r w:rsidR="000A3A67" w:rsidRPr="002640CB">
        <w:rPr>
          <w:rFonts w:eastAsia="Cambria"/>
          <w:color w:val="000000"/>
          <w:u w:color="000000"/>
          <w:bdr w:val="nil"/>
        </w:rPr>
        <w:t>quipment</w:t>
      </w:r>
      <w:r w:rsidR="000A3A67">
        <w:rPr>
          <w:rFonts w:eastAsia="Cambria"/>
          <w:color w:val="000000"/>
          <w:u w:color="000000"/>
          <w:bdr w:val="nil"/>
        </w:rPr>
        <w:t>”</w:t>
      </w:r>
      <w:r w:rsidRPr="002640CB">
        <w:rPr>
          <w:rFonts w:eastAsia="Cambria"/>
          <w:color w:val="000000"/>
          <w:u w:color="000000"/>
          <w:bdr w:val="nil"/>
        </w:rPr>
        <w:t xml:space="preserve">, </w:t>
      </w:r>
      <w:r w:rsidR="000A3A67">
        <w:rPr>
          <w:rFonts w:eastAsia="Cambria"/>
          <w:color w:val="000000"/>
          <w:u w:color="000000"/>
          <w:bdr w:val="nil"/>
        </w:rPr>
        <w:t>“</w:t>
      </w:r>
      <w:r w:rsidRPr="002640CB">
        <w:rPr>
          <w:rFonts w:eastAsia="Cambria"/>
          <w:color w:val="000000"/>
          <w:u w:color="000000"/>
          <w:bdr w:val="nil"/>
        </w:rPr>
        <w:t>Government Accountability Office</w:t>
      </w:r>
      <w:r w:rsidR="000A3A67">
        <w:rPr>
          <w:rFonts w:eastAsia="Cambria"/>
          <w:color w:val="000000"/>
          <w:u w:color="000000"/>
          <w:bdr w:val="nil"/>
        </w:rPr>
        <w:t>”</w:t>
      </w:r>
      <w:r w:rsidRPr="002640CB">
        <w:rPr>
          <w:rFonts w:eastAsia="Cambria"/>
          <w:color w:val="000000"/>
          <w:u w:color="000000"/>
          <w:bdr w:val="nil"/>
        </w:rPr>
        <w:t xml:space="preserve">) </w:t>
      </w:r>
      <w:r w:rsidR="000A3A67">
        <w:rPr>
          <w:rFonts w:eastAsia="Cambria"/>
          <w:color w:val="000000"/>
          <w:u w:color="000000"/>
          <w:bdr w:val="nil"/>
        </w:rPr>
        <w:t>are</w:t>
      </w:r>
      <w:r w:rsidR="000A3A67" w:rsidRPr="002640CB">
        <w:rPr>
          <w:rFonts w:eastAsia="Cambria"/>
          <w:color w:val="000000"/>
          <w:u w:color="000000"/>
          <w:bdr w:val="nil"/>
        </w:rPr>
        <w:t xml:space="preserve"> </w:t>
      </w:r>
      <w:r w:rsidRPr="002640CB">
        <w:rPr>
          <w:rFonts w:eastAsia="Cambria"/>
          <w:color w:val="000000"/>
          <w:u w:color="000000"/>
          <w:bdr w:val="nil"/>
        </w:rPr>
        <w:t xml:space="preserve">mentioned in an isolated or passing manner </w:t>
      </w:r>
      <w:r w:rsidR="000A3A67">
        <w:rPr>
          <w:rFonts w:eastAsia="Cambria"/>
          <w:color w:val="000000"/>
          <w:u w:color="000000"/>
          <w:bdr w:val="nil"/>
        </w:rPr>
        <w:t>ar</w:t>
      </w:r>
      <w:r w:rsidR="000A3A67" w:rsidRPr="002640CB">
        <w:rPr>
          <w:rFonts w:eastAsia="Cambria"/>
          <w:color w:val="000000"/>
          <w:u w:color="000000"/>
          <w:bdr w:val="nil"/>
        </w:rPr>
        <w:t xml:space="preserve">e </w:t>
      </w:r>
      <w:r w:rsidR="000A3A67">
        <w:rPr>
          <w:rFonts w:eastAsia="Cambria"/>
          <w:color w:val="000000"/>
          <w:u w:color="000000"/>
          <w:bdr w:val="nil"/>
        </w:rPr>
        <w:t>purged</w:t>
      </w:r>
      <w:r w:rsidRPr="002640CB">
        <w:rPr>
          <w:rFonts w:eastAsia="Cambria"/>
          <w:color w:val="000000"/>
          <w:u w:color="000000"/>
          <w:bdr w:val="nil"/>
        </w:rPr>
        <w:t xml:space="preserve"> if their mention lacked proper </w:t>
      </w:r>
      <w:r w:rsidR="000A3A67">
        <w:rPr>
          <w:rFonts w:eastAsia="Cambria"/>
          <w:color w:val="000000"/>
          <w:u w:color="000000"/>
          <w:bdr w:val="nil"/>
        </w:rPr>
        <w:t>context with regard to this study</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For example, the single entire mention of the keyword that hit in one purged hearing read as follows: “DHS would need to standardize purchases of explosive, metal, and radiation detection </w:t>
      </w:r>
      <w:r w:rsidRPr="00437876">
        <w:rPr>
          <w:rFonts w:eastAsia="Cambria"/>
          <w:color w:val="000000"/>
          <w:u w:color="000000"/>
          <w:bdr w:val="nil"/>
        </w:rPr>
        <w:t>equipment.</w:t>
      </w:r>
      <w:proofErr w:type="gramStart"/>
      <w:r w:rsidRPr="00437876">
        <w:rPr>
          <w:rFonts w:eastAsia="Cambria"/>
          <w:color w:val="000000"/>
          <w:u w:color="000000"/>
          <w:bdr w:val="nil"/>
        </w:rPr>
        <w:t xml:space="preserve">”  </w:t>
      </w:r>
      <w:proofErr w:type="gramEnd"/>
      <w:r w:rsidRPr="00437876">
        <w:rPr>
          <w:rFonts w:eastAsia="Cambria"/>
          <w:color w:val="000000"/>
          <w:u w:color="000000"/>
          <w:bdr w:val="nil"/>
        </w:rPr>
        <w:t xml:space="preserve">While this statement is noteworthy to taxpayers and became an action item for DHS, the equipment is simply part of a generic list and its mention did not develop into a broader, specific discussion of </w:t>
      </w:r>
      <w:r w:rsidRPr="00437876">
        <w:rPr>
          <w:rFonts w:eastAsia="Cambria"/>
          <w:color w:val="000000"/>
          <w:u w:color="000000"/>
          <w:bdr w:val="nil"/>
        </w:rPr>
        <w:lastRenderedPageBreak/>
        <w:t>this equipment</w:t>
      </w:r>
      <w:proofErr w:type="gramStart"/>
      <w:r w:rsidRPr="00437876">
        <w:rPr>
          <w:rFonts w:eastAsia="Cambria"/>
          <w:color w:val="000000"/>
          <w:u w:color="000000"/>
          <w:bdr w:val="nil"/>
        </w:rPr>
        <w:t xml:space="preserve">.  </w:t>
      </w:r>
      <w:proofErr w:type="gramEnd"/>
      <w:r w:rsidRPr="00437876">
        <w:rPr>
          <w:rFonts w:eastAsia="Cambria"/>
          <w:color w:val="000000"/>
          <w:u w:color="000000"/>
          <w:bdr w:val="nil"/>
        </w:rPr>
        <w:t xml:space="preserve">Upon completion of this task, 65 hearings remained (See Appendix </w:t>
      </w:r>
      <w:r w:rsidR="00437876" w:rsidRPr="00437876">
        <w:rPr>
          <w:rFonts w:eastAsia="Cambria"/>
          <w:color w:val="000000"/>
          <w:u w:color="000000"/>
          <w:bdr w:val="nil"/>
        </w:rPr>
        <w:t>Five</w:t>
      </w:r>
      <w:r w:rsidRPr="00437876">
        <w:rPr>
          <w:rFonts w:eastAsia="Cambria"/>
          <w:color w:val="000000"/>
          <w:u w:color="000000"/>
          <w:bdr w:val="nil"/>
        </w:rPr>
        <w:t>, “Hearings List”)</w:t>
      </w:r>
      <w:proofErr w:type="gramStart"/>
      <w:r w:rsidRPr="00437876">
        <w:rPr>
          <w:rFonts w:eastAsia="Cambria"/>
          <w:color w:val="000000"/>
          <w:u w:color="000000"/>
          <w:bdr w:val="nil"/>
        </w:rPr>
        <w:t xml:space="preserve">.  </w:t>
      </w:r>
      <w:proofErr w:type="gramEnd"/>
      <w:r w:rsidRPr="00437876">
        <w:rPr>
          <w:rFonts w:eastAsia="Cambria"/>
          <w:u w:color="000000"/>
          <w:bdr w:val="nil"/>
        </w:rPr>
        <w:t>This search produced 65 hearings equating to several thousand pages of material from the 108</w:t>
      </w:r>
      <w:r w:rsidRPr="00437876">
        <w:rPr>
          <w:rFonts w:eastAsia="Cambria"/>
          <w:u w:color="000000"/>
          <w:bdr w:val="nil"/>
          <w:vertAlign w:val="superscript"/>
        </w:rPr>
        <w:t>th</w:t>
      </w:r>
      <w:r w:rsidRPr="00437876">
        <w:rPr>
          <w:rFonts w:eastAsia="Cambria"/>
          <w:u w:color="000000"/>
          <w:bdr w:val="nil"/>
        </w:rPr>
        <w:t>-112</w:t>
      </w:r>
      <w:r w:rsidRPr="00437876">
        <w:rPr>
          <w:rFonts w:eastAsia="Cambria"/>
          <w:u w:color="000000"/>
          <w:bdr w:val="nil"/>
          <w:vertAlign w:val="superscript"/>
        </w:rPr>
        <w:t>th</w:t>
      </w:r>
      <w:r w:rsidRPr="00437876">
        <w:rPr>
          <w:rFonts w:eastAsia="Cambria"/>
          <w:u w:color="000000"/>
          <w:bdr w:val="nil"/>
        </w:rPr>
        <w:t xml:space="preserve"> Congresses. </w:t>
      </w:r>
      <w:r w:rsidRPr="00437876">
        <w:t>In total, I read nearly 4,000 pages from the 65 hearing transcripts</w:t>
      </w:r>
      <w:proofErr w:type="gramStart"/>
      <w:r w:rsidRPr="00437876">
        <w:t xml:space="preserve">.  </w:t>
      </w:r>
      <w:proofErr w:type="gramEnd"/>
      <w:r w:rsidRPr="00437876">
        <w:t xml:space="preserve">From these, 1046 Statement or Question and Answer items were identified and coded as the screenshot from the codebook displays </w:t>
      </w:r>
      <w:r w:rsidR="00863D61">
        <w:t>(see</w:t>
      </w:r>
      <w:r w:rsidR="00CE341C">
        <w:t xml:space="preserve"> </w:t>
      </w:r>
      <w:r w:rsidR="00437876" w:rsidRPr="00437876">
        <w:t xml:space="preserve">Appendix </w:t>
      </w:r>
      <w:r w:rsidR="00146460">
        <w:t>2</w:t>
      </w:r>
      <w:r w:rsidR="00863D61">
        <w:t>)</w:t>
      </w:r>
      <w:r w:rsidRPr="00437876">
        <w:t xml:space="preserve">. </w:t>
      </w:r>
      <w:r w:rsidRPr="00437876">
        <w:rPr>
          <w:rFonts w:eastAsia="Cambria"/>
          <w:u w:color="000000"/>
          <w:bdr w:val="nil"/>
        </w:rPr>
        <w:t>Hearings and reports are selected because of their pertinence to radiation detection equipment</w:t>
      </w:r>
      <w:proofErr w:type="gramStart"/>
      <w:r w:rsidRPr="00437876">
        <w:rPr>
          <w:rFonts w:eastAsia="Cambria"/>
          <w:u w:color="000000"/>
          <w:bdr w:val="nil"/>
        </w:rPr>
        <w:t xml:space="preserve">.  </w:t>
      </w:r>
      <w:proofErr w:type="gramEnd"/>
      <w:r w:rsidRPr="00437876">
        <w:t>Keyword searches were initially employed to select</w:t>
      </w:r>
      <w:r w:rsidRPr="002640CB">
        <w:t xml:space="preserve"> the hearings to be coded, and these hearings were then read line by line</w:t>
      </w:r>
      <w:proofErr w:type="gramStart"/>
      <w:r w:rsidRPr="002640CB">
        <w:t xml:space="preserve">.  </w:t>
      </w:r>
      <w:proofErr w:type="gramEnd"/>
      <w:r w:rsidRPr="002640CB">
        <w:t xml:space="preserve">Portions of the hearing related to the study were highlighted and then coded into the schema. </w:t>
      </w:r>
      <w:r w:rsidRPr="002640CB">
        <w:rPr>
          <w:rFonts w:eastAsia="Cambria"/>
          <w:u w:color="000000"/>
          <w:bdr w:val="nil"/>
        </w:rPr>
        <w:t xml:space="preserve">Included </w:t>
      </w:r>
      <w:r>
        <w:rPr>
          <w:rFonts w:eastAsia="Cambria"/>
          <w:u w:color="000000"/>
          <w:bdr w:val="nil"/>
        </w:rPr>
        <w:t>among these 65 hearings are the instances of GAO reports to Congress because these reports are submitted for the record in their entirety and therefore easily available for integration to the coded data pool</w:t>
      </w:r>
      <w:proofErr w:type="gramStart"/>
      <w:r>
        <w:rPr>
          <w:rFonts w:eastAsia="Cambria"/>
          <w:u w:color="000000"/>
          <w:bdr w:val="nil"/>
        </w:rPr>
        <w:t xml:space="preserve">.  </w:t>
      </w:r>
      <w:proofErr w:type="gramEnd"/>
      <w:r>
        <w:rPr>
          <w:rFonts w:eastAsia="Cambria"/>
          <w:u w:color="000000"/>
          <w:bdr w:val="nil"/>
        </w:rPr>
        <w:t>Furthermore, the collection of GAO items provides the most reliable representation of the types of technical knowledge provided to Congress.</w:t>
      </w:r>
      <w:r w:rsidRPr="002640CB">
        <w:rPr>
          <w:rFonts w:eastAsia="Cambria"/>
          <w:u w:color="000000"/>
          <w:bdr w:val="nil"/>
        </w:rPr>
        <w:t xml:space="preserve"> </w:t>
      </w:r>
    </w:p>
    <w:p w14:paraId="7B9AD657" w14:textId="77777777" w:rsidR="001D3365" w:rsidRDefault="001D3365" w:rsidP="001D3365">
      <w:pPr>
        <w:suppressAutoHyphens/>
        <w:spacing w:line="480" w:lineRule="auto"/>
        <w:rPr>
          <w:rFonts w:eastAsia="Cambria"/>
          <w:color w:val="000000"/>
          <w:u w:color="000000"/>
          <w:bdr w:val="nil"/>
        </w:rPr>
      </w:pPr>
      <w:r>
        <w:rPr>
          <w:rFonts w:eastAsia="Cambria"/>
          <w:i/>
          <w:color w:val="000000"/>
          <w:u w:color="000000"/>
          <w:bdr w:val="nil"/>
        </w:rPr>
        <w:tab/>
      </w:r>
      <w:r w:rsidRPr="002640CB">
        <w:rPr>
          <w:rFonts w:eastAsia="Cambria"/>
          <w:color w:val="000000"/>
          <w:u w:color="000000"/>
          <w:bdr w:val="nil"/>
        </w:rPr>
        <w:t>Coding of the content of each legislative hearing results in data that reflects the attitudes of members over time. Each member’s opening statements and pursuits of a topic during their allotted question and answer time in a heari</w:t>
      </w:r>
      <w:r>
        <w:rPr>
          <w:rFonts w:eastAsia="Cambria"/>
          <w:color w:val="000000"/>
          <w:u w:color="000000"/>
          <w:bdr w:val="nil"/>
        </w:rPr>
        <w:t>ng is a reflection of their pursuit of additional information</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The </w:t>
      </w:r>
      <w:r>
        <w:rPr>
          <w:rFonts w:eastAsia="Cambria"/>
          <w:color w:val="000000"/>
          <w:u w:color="000000"/>
          <w:bdr w:val="nil"/>
        </w:rPr>
        <w:t>most straightforward way to measure the accrual of policy knowledge i</w:t>
      </w:r>
      <w:r w:rsidRPr="002640CB">
        <w:rPr>
          <w:rFonts w:eastAsia="Cambria"/>
          <w:color w:val="000000"/>
          <w:u w:color="000000"/>
          <w:bdr w:val="nil"/>
        </w:rPr>
        <w:t xml:space="preserve">s with a frequency count. </w:t>
      </w:r>
      <w:r>
        <w:rPr>
          <w:rFonts w:eastAsia="Cambria"/>
          <w:color w:val="000000"/>
          <w:u w:color="000000"/>
          <w:bdr w:val="nil"/>
        </w:rPr>
        <w:t>For example, i</w:t>
      </w:r>
      <w:r w:rsidRPr="002640CB">
        <w:rPr>
          <w:rFonts w:eastAsia="Cambria"/>
          <w:color w:val="000000"/>
          <w:u w:color="000000"/>
          <w:bdr w:val="nil"/>
        </w:rPr>
        <w:t>f a member returns their time to the chair or does not use the full five minutes, it can be presumed that the member is satisfied with the details provided by the witness or has nothing further to explore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When a member </w:t>
      </w:r>
      <w:r>
        <w:rPr>
          <w:rFonts w:eastAsia="Cambria"/>
          <w:color w:val="000000"/>
          <w:u w:color="000000"/>
          <w:bdr w:val="nil"/>
        </w:rPr>
        <w:t>inquires for further</w:t>
      </w:r>
      <w:r w:rsidRPr="002640CB">
        <w:rPr>
          <w:rFonts w:eastAsia="Cambria"/>
          <w:color w:val="000000"/>
          <w:u w:color="000000"/>
          <w:bdr w:val="nil"/>
        </w:rPr>
        <w:t xml:space="preserve"> details during their opening statement or vigorously pursues a line of questions with a witness, it is </w:t>
      </w:r>
      <w:r w:rsidRPr="002640CB">
        <w:rPr>
          <w:rFonts w:eastAsia="Cambria"/>
          <w:color w:val="000000"/>
          <w:u w:color="000000"/>
          <w:bdr w:val="nil"/>
        </w:rPr>
        <w:lastRenderedPageBreak/>
        <w:t xml:space="preserve">reasonable to conclude that the member is in the process of gaining more knowledge through the responses and details provided in the venue from both witnesses </w:t>
      </w:r>
      <w:r w:rsidRPr="002640CB">
        <w:rPr>
          <w:rFonts w:eastAsia="Cambria"/>
          <w:i/>
          <w:color w:val="000000"/>
          <w:u w:color="000000"/>
          <w:bdr w:val="nil"/>
        </w:rPr>
        <w:t>and</w:t>
      </w:r>
      <w:r w:rsidRPr="002640CB">
        <w:rPr>
          <w:rFonts w:eastAsia="Cambria"/>
          <w:color w:val="000000"/>
          <w:u w:color="000000"/>
          <w:bdr w:val="nil"/>
        </w:rPr>
        <w:t xml:space="preserve"> other members. </w:t>
      </w:r>
    </w:p>
    <w:p w14:paraId="7E1DC69B" w14:textId="4223457C" w:rsidR="001D3365" w:rsidRDefault="001D3365" w:rsidP="001D3365">
      <w:pPr>
        <w:suppressAutoHyphens/>
        <w:spacing w:line="480" w:lineRule="auto"/>
      </w:pPr>
      <w:r>
        <w:tab/>
      </w:r>
      <w:r w:rsidRPr="009C3AD6">
        <w:t>The purpose here is to make observations about the sense of Congress and subsystems regarding the detectors as a solution to dealing with the threat of nuclear terrorism</w:t>
      </w:r>
      <w:proofErr w:type="gramStart"/>
      <w:r w:rsidRPr="009C3AD6">
        <w:t xml:space="preserve">.  </w:t>
      </w:r>
      <w:proofErr w:type="gramEnd"/>
      <w:r w:rsidRPr="009C3AD6">
        <w:t>Changes in the sense of Congress and the subsystem provide us with that—it is not necessary to conduct more minute analysis to glean that impression.</w:t>
      </w:r>
      <w:r w:rsidRPr="002640CB">
        <w:t xml:space="preserve"> </w:t>
      </w:r>
      <w:r>
        <w:t>Three decisions were made during the course of coding an item</w:t>
      </w:r>
      <w:proofErr w:type="gramStart"/>
      <w:r>
        <w:t xml:space="preserve">.  </w:t>
      </w:r>
      <w:proofErr w:type="gramEnd"/>
      <w:r>
        <w:t>First, is the item presented as a statement or a question and answer bundle</w:t>
      </w:r>
      <w:proofErr w:type="gramStart"/>
      <w:r>
        <w:t xml:space="preserve">?  </w:t>
      </w:r>
      <w:proofErr w:type="gramEnd"/>
      <w:r>
        <w:t>Second, is the item technical or political</w:t>
      </w:r>
      <w:proofErr w:type="gramStart"/>
      <w:r>
        <w:t xml:space="preserve">?  </w:t>
      </w:r>
      <w:proofErr w:type="gramEnd"/>
      <w:r>
        <w:t>Third, is the item positive or negative</w:t>
      </w:r>
      <w:proofErr w:type="gramStart"/>
      <w:r>
        <w:t xml:space="preserve">?  </w:t>
      </w:r>
      <w:proofErr w:type="gramEnd"/>
      <w:r w:rsidRPr="002640CB">
        <w:t>For example, in the case of the bundles, it is possible for a Congressman to ask a “negative sentiment” technical question and get a “positive sentiment” response</w:t>
      </w:r>
      <w:proofErr w:type="gramStart"/>
      <w:r w:rsidRPr="002640CB">
        <w:t xml:space="preserve">.  </w:t>
      </w:r>
      <w:proofErr w:type="gramEnd"/>
      <w:r w:rsidRPr="002640CB">
        <w:t xml:space="preserve">The purpose is to identify the overall sentiment of the bundle </w:t>
      </w:r>
      <w:r w:rsidRPr="002640CB">
        <w:rPr>
          <w:i/>
        </w:rPr>
        <w:t>as the exchange occurred</w:t>
      </w:r>
      <w:r w:rsidRPr="002640CB">
        <w:t>, and whether the outcome ultimately reflected positive</w:t>
      </w:r>
      <w:r>
        <w:t xml:space="preserve">ly or negatively upon the topic. </w:t>
      </w:r>
      <w:r w:rsidRPr="00795871">
        <w:t>Instructions indicated that opening remarks are coded as individual items</w:t>
      </w:r>
      <w:proofErr w:type="gramStart"/>
      <w:r w:rsidRPr="00795871">
        <w:t xml:space="preserve">.  </w:t>
      </w:r>
      <w:proofErr w:type="gramEnd"/>
      <w:r w:rsidRPr="00795871">
        <w:t>Questions by members of Congress and answers by a witness are coded together as a bundle</w:t>
      </w:r>
      <w:proofErr w:type="gramStart"/>
      <w:r w:rsidRPr="006A0B2E">
        <w:t xml:space="preserve">.  </w:t>
      </w:r>
      <w:proofErr w:type="gramEnd"/>
      <w:r w:rsidRPr="006A0B2E">
        <w:t>Coder</w:t>
      </w:r>
      <w:r w:rsidRPr="002640CB">
        <w:t>s considered whether the information presented in the hearings by witnesses and other members elicited a general</w:t>
      </w:r>
      <w:r>
        <w:t>ly positive or generally negative sentiment</w:t>
      </w:r>
      <w:proofErr w:type="gramStart"/>
      <w:r w:rsidRPr="002640CB">
        <w:t xml:space="preserve">.  </w:t>
      </w:r>
      <w:proofErr w:type="gramEnd"/>
      <w:r w:rsidRPr="002640CB">
        <w:t>Coders made these determinations with the following philosophy in mind</w:t>
      </w:r>
      <w:r w:rsidRPr="006A0B2E">
        <w:t xml:space="preserve">:  Comments casting doubt upon the viability of the program are characterized as </w:t>
      </w:r>
      <w:r w:rsidRPr="006A0B2E">
        <w:rPr>
          <w:i/>
        </w:rPr>
        <w:t>negative</w:t>
      </w:r>
      <w:proofErr w:type="gramStart"/>
      <w:r w:rsidRPr="006A0B2E">
        <w:t xml:space="preserve">.  </w:t>
      </w:r>
      <w:proofErr w:type="gramEnd"/>
      <w:r w:rsidRPr="006A0B2E">
        <w:t xml:space="preserve">Comments primarily supportive of the program are characterized as </w:t>
      </w:r>
      <w:r w:rsidRPr="009A3D80">
        <w:rPr>
          <w:i/>
        </w:rPr>
        <w:t>positive</w:t>
      </w:r>
      <w:r w:rsidRPr="009A3D80">
        <w:t xml:space="preserve">.  </w:t>
      </w:r>
    </w:p>
    <w:p w14:paraId="57592F8E" w14:textId="2640015A" w:rsidR="001D3365" w:rsidRDefault="001D3365" w:rsidP="001D3365">
      <w:pPr>
        <w:suppressAutoHyphens/>
        <w:spacing w:line="480" w:lineRule="auto"/>
      </w:pPr>
      <w:r>
        <w:lastRenderedPageBreak/>
        <w:tab/>
      </w:r>
      <w:r w:rsidR="00524282">
        <w:t>To aid in g</w:t>
      </w:r>
      <w:r>
        <w:t xml:space="preserve">raphical analysis, </w:t>
      </w:r>
      <w:r w:rsidR="00524282">
        <w:t xml:space="preserve">each item </w:t>
      </w:r>
      <w:r>
        <w:t>could be coded as</w:t>
      </w:r>
      <w:r w:rsidR="00524282">
        <w:t xml:space="preserve"> one of the following</w:t>
      </w:r>
      <w:r>
        <w:t>:</w:t>
      </w:r>
    </w:p>
    <w:p w14:paraId="13822F2F"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Political Negative</w:t>
      </w:r>
      <w:r>
        <w:rPr>
          <w:rFonts w:ascii="Times New Roman" w:hAnsi="Times New Roman"/>
        </w:rPr>
        <w:t xml:space="preserve"> Statement</w:t>
      </w:r>
    </w:p>
    <w:p w14:paraId="0458D454"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Political Positive</w:t>
      </w:r>
      <w:r>
        <w:rPr>
          <w:rFonts w:ascii="Times New Roman" w:hAnsi="Times New Roman"/>
        </w:rPr>
        <w:t xml:space="preserve"> Statement</w:t>
      </w:r>
    </w:p>
    <w:p w14:paraId="5ED63B1C"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Technical Negative</w:t>
      </w:r>
      <w:r>
        <w:rPr>
          <w:rFonts w:ascii="Times New Roman" w:hAnsi="Times New Roman"/>
        </w:rPr>
        <w:t xml:space="preserve"> Statement</w:t>
      </w:r>
    </w:p>
    <w:p w14:paraId="5BA67B89" w14:textId="77777777" w:rsidR="001D3365"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Technical Positive</w:t>
      </w:r>
      <w:r>
        <w:rPr>
          <w:rFonts w:ascii="Times New Roman" w:hAnsi="Times New Roman"/>
        </w:rPr>
        <w:t xml:space="preserve"> Statement</w:t>
      </w:r>
    </w:p>
    <w:p w14:paraId="1CDE12DC"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Political Negative</w:t>
      </w:r>
      <w:r>
        <w:rPr>
          <w:rFonts w:ascii="Times New Roman" w:hAnsi="Times New Roman"/>
        </w:rPr>
        <w:t xml:space="preserve"> Question &amp; Answer</w:t>
      </w:r>
    </w:p>
    <w:p w14:paraId="0E863E78"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Political Positive</w:t>
      </w:r>
      <w:r>
        <w:rPr>
          <w:rFonts w:ascii="Times New Roman" w:hAnsi="Times New Roman"/>
        </w:rPr>
        <w:t xml:space="preserve"> Question &amp; Answer</w:t>
      </w:r>
    </w:p>
    <w:p w14:paraId="4F172C14" w14:textId="77777777" w:rsidR="001D3365" w:rsidRPr="009A7D1F"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Technical Negative</w:t>
      </w:r>
      <w:r>
        <w:rPr>
          <w:rFonts w:ascii="Times New Roman" w:hAnsi="Times New Roman"/>
        </w:rPr>
        <w:t xml:space="preserve"> Question &amp; Answer</w:t>
      </w:r>
    </w:p>
    <w:p w14:paraId="4702D4BB" w14:textId="77777777" w:rsidR="001D3365" w:rsidRDefault="001D3365" w:rsidP="00804535">
      <w:pPr>
        <w:pStyle w:val="ListParagraph"/>
        <w:numPr>
          <w:ilvl w:val="0"/>
          <w:numId w:val="8"/>
        </w:numPr>
        <w:suppressAutoHyphens/>
        <w:rPr>
          <w:rFonts w:ascii="Times New Roman" w:hAnsi="Times New Roman"/>
        </w:rPr>
      </w:pPr>
      <w:r w:rsidRPr="009A7D1F">
        <w:rPr>
          <w:rFonts w:ascii="Times New Roman" w:hAnsi="Times New Roman"/>
        </w:rPr>
        <w:t>Technical Positive</w:t>
      </w:r>
      <w:r>
        <w:rPr>
          <w:rFonts w:ascii="Times New Roman" w:hAnsi="Times New Roman"/>
        </w:rPr>
        <w:t xml:space="preserve"> Question &amp; Answer</w:t>
      </w:r>
    </w:p>
    <w:p w14:paraId="52A7DF20" w14:textId="77777777" w:rsidR="001D3365" w:rsidRPr="009C3AD6" w:rsidRDefault="001D3365" w:rsidP="001D3365">
      <w:pPr>
        <w:suppressAutoHyphens/>
        <w:ind w:left="1800"/>
      </w:pPr>
    </w:p>
    <w:p w14:paraId="0D27BCA0" w14:textId="36E06B1B" w:rsidR="001D3365" w:rsidRPr="00CB756A" w:rsidRDefault="001D3365" w:rsidP="001D3365">
      <w:pPr>
        <w:suppressAutoHyphens/>
        <w:spacing w:line="480" w:lineRule="auto"/>
      </w:pPr>
      <w:r>
        <w:tab/>
        <w:t>S</w:t>
      </w:r>
      <w:r w:rsidRPr="00E90C89">
        <w:t>peaker names</w:t>
      </w:r>
      <w:r>
        <w:t xml:space="preserve"> and professional titles are compiled</w:t>
      </w:r>
      <w:r w:rsidRPr="00E90C89">
        <w:t xml:space="preserve"> to aid </w:t>
      </w:r>
      <w:r w:rsidR="006A4A79">
        <w:t xml:space="preserve">my </w:t>
      </w:r>
      <w:r w:rsidRPr="00E90C89">
        <w:t>analysis, but speaker affiliation</w:t>
      </w:r>
      <w:r>
        <w:t>s</w:t>
      </w:r>
      <w:r w:rsidRPr="00E90C89">
        <w:t xml:space="preserve"> </w:t>
      </w:r>
      <w:r w:rsidR="008E4A69">
        <w:t>were</w:t>
      </w:r>
      <w:r w:rsidRPr="00E90C89">
        <w:t xml:space="preserve"> the significant piece</w:t>
      </w:r>
      <w:r>
        <w:t>s</w:t>
      </w:r>
      <w:r w:rsidRPr="00E90C89">
        <w:t xml:space="preserve"> of data</w:t>
      </w:r>
      <w:r>
        <w:t xml:space="preserve"> in terms of the research questions for this study.</w:t>
      </w:r>
      <w:r w:rsidRPr="005660E8">
        <w:rPr>
          <w:rStyle w:val="FootnoteReference"/>
          <w:sz w:val="20"/>
          <w:szCs w:val="20"/>
        </w:rPr>
        <w:footnoteReference w:id="4"/>
      </w:r>
      <w:r w:rsidRPr="00E90C89">
        <w:t xml:space="preserve"> </w:t>
      </w:r>
      <w:r w:rsidRPr="00795871">
        <w:t>The</w:t>
      </w:r>
      <w:r>
        <w:t xml:space="preserve"> coding activity </w:t>
      </w:r>
      <w:r w:rsidR="004418AC">
        <w:t>wa</w:t>
      </w:r>
      <w:r>
        <w:t>s designed to identify instances of policy knowledge accumulation</w:t>
      </w:r>
      <w:r w:rsidR="004418AC">
        <w:t>, and these instances were subjectively derived</w:t>
      </w:r>
      <w:r>
        <w:t xml:space="preserve">. </w:t>
      </w:r>
      <w:r w:rsidR="004418AC">
        <w:t>The d</w:t>
      </w:r>
      <w:r>
        <w:t xml:space="preserve">etailed statements, specific questions, </w:t>
      </w:r>
      <w:r w:rsidR="006A4A79">
        <w:t>and</w:t>
      </w:r>
      <w:r>
        <w:t xml:space="preserve"> other nuanced exchanges occurred in </w:t>
      </w:r>
      <w:r w:rsidR="004418AC">
        <w:t>each</w:t>
      </w:r>
      <w:r>
        <w:t xml:space="preserve"> hearing venue </w:t>
      </w:r>
      <w:r w:rsidR="006A4A79">
        <w:t xml:space="preserve">and are </w:t>
      </w:r>
      <w:r>
        <w:t>highlighted from the body of the transcript</w:t>
      </w:r>
      <w:r w:rsidR="004418AC">
        <w:t>. After fully reading each hearing and identifying each instance, the instances were coded</w:t>
      </w:r>
      <w:proofErr w:type="gramStart"/>
      <w:r>
        <w:t xml:space="preserve">.  </w:t>
      </w:r>
      <w:proofErr w:type="gramEnd"/>
      <w:r w:rsidRPr="009A3D80">
        <w:t>The</w:t>
      </w:r>
      <w:r w:rsidR="004418AC">
        <w:t>n</w:t>
      </w:r>
      <w:r w:rsidRPr="009A3D80">
        <w:t xml:space="preserve"> individual hearing sentiment tallies are counted and logged.</w:t>
      </w:r>
      <w:r w:rsidRPr="009A3D80">
        <w:rPr>
          <w:sz w:val="18"/>
          <w:szCs w:val="18"/>
        </w:rPr>
        <w:t xml:space="preserve"> </w:t>
      </w:r>
      <w:r w:rsidRPr="009A3D80">
        <w:rPr>
          <w:szCs w:val="20"/>
        </w:rPr>
        <w:t xml:space="preserve">As an example, if an exploratory hearing has 5 statements and 30 question and answer bundles, a total of 35 items </w:t>
      </w:r>
      <w:r>
        <w:rPr>
          <w:szCs w:val="20"/>
        </w:rPr>
        <w:t xml:space="preserve">are </w:t>
      </w:r>
      <w:r w:rsidRPr="009A3D80">
        <w:rPr>
          <w:szCs w:val="20"/>
        </w:rPr>
        <w:t>counted</w:t>
      </w:r>
      <w:proofErr w:type="gramStart"/>
      <w:r w:rsidRPr="009A3D80">
        <w:rPr>
          <w:szCs w:val="20"/>
        </w:rPr>
        <w:t xml:space="preserve">.  </w:t>
      </w:r>
      <w:proofErr w:type="gramEnd"/>
      <w:r w:rsidRPr="009A3D80">
        <w:rPr>
          <w:szCs w:val="20"/>
        </w:rPr>
        <w:t xml:space="preserve">These 35 items </w:t>
      </w:r>
      <w:r>
        <w:rPr>
          <w:szCs w:val="20"/>
        </w:rPr>
        <w:t>are</w:t>
      </w:r>
      <w:r w:rsidRPr="009A3D80">
        <w:rPr>
          <w:szCs w:val="20"/>
        </w:rPr>
        <w:t xml:space="preserve"> distributed </w:t>
      </w:r>
      <w:r>
        <w:rPr>
          <w:szCs w:val="20"/>
        </w:rPr>
        <w:t>and assigned to the either the positive or negative sentiment category</w:t>
      </w:r>
      <w:r w:rsidRPr="009A3D80">
        <w:rPr>
          <w:szCs w:val="20"/>
        </w:rPr>
        <w:t xml:space="preserve">. </w:t>
      </w:r>
      <w:r>
        <w:t>All hearing data is populated into</w:t>
      </w:r>
      <w:r w:rsidRPr="002640CB">
        <w:t xml:space="preserve"> the mutually exclusive and comprehensive categories</w:t>
      </w:r>
      <w:proofErr w:type="gramStart"/>
      <w:r w:rsidRPr="002640CB">
        <w:t xml:space="preserve">.  </w:t>
      </w:r>
      <w:proofErr w:type="gramEnd"/>
      <w:r w:rsidRPr="002640CB">
        <w:t>In instances where an item could be assigned to more than one category, the coder determined which emerged most prominently, and assigned a category according to that determination</w:t>
      </w:r>
      <w:r>
        <w:t xml:space="preserve">. </w:t>
      </w:r>
      <w:r w:rsidR="0017742C">
        <w:t xml:space="preserve">A second coder provided positive and negative sentiment assignments to a random sample of </w:t>
      </w:r>
      <w:r w:rsidR="0017742C">
        <w:lastRenderedPageBreak/>
        <w:t xml:space="preserve">news and congressional hearing items. This secondary coder insured </w:t>
      </w:r>
      <w:proofErr w:type="spellStart"/>
      <w:r w:rsidR="0017742C">
        <w:t>intercoder</w:t>
      </w:r>
      <w:proofErr w:type="spellEnd"/>
      <w:r w:rsidR="0017742C">
        <w:t xml:space="preserve"> reliability</w:t>
      </w:r>
      <w:r>
        <w:t>.</w:t>
      </w:r>
      <w:r w:rsidR="003D6DDD">
        <w:rPr>
          <w:rStyle w:val="FootnoteReference"/>
        </w:rPr>
        <w:footnoteReference w:id="5"/>
      </w:r>
      <w:r>
        <w:t xml:space="preserve"> </w:t>
      </w:r>
    </w:p>
    <w:p w14:paraId="487BEC1D" w14:textId="61B19A0F" w:rsidR="001D3365" w:rsidRPr="00E90C89" w:rsidRDefault="001D3365" w:rsidP="001D3365">
      <w:pPr>
        <w:suppressAutoHyphens/>
        <w:spacing w:line="480" w:lineRule="auto"/>
      </w:pPr>
      <w:r>
        <w:rPr>
          <w:szCs w:val="20"/>
        </w:rPr>
        <w:tab/>
      </w:r>
      <w:r w:rsidRPr="009A3D80">
        <w:rPr>
          <w:szCs w:val="20"/>
        </w:rPr>
        <w:t>Nearly all in-depth, exploratory hearings dedicated to the issue of radiation detection equipment programs occurred in the House and Senate Homeland Security Committees, so this study draws from those bodies</w:t>
      </w:r>
      <w:proofErr w:type="gramStart"/>
      <w:r w:rsidRPr="009A3D80">
        <w:rPr>
          <w:szCs w:val="20"/>
        </w:rPr>
        <w:t xml:space="preserve">.  </w:t>
      </w:r>
      <w:proofErr w:type="gramEnd"/>
      <w:r w:rsidRPr="009A3D80">
        <w:rPr>
          <w:szCs w:val="20"/>
        </w:rPr>
        <w:t>Other mentions of nuclear detection occurred in committee hearings related to broad topics such as terrorism—these typically include a single or limited number of exchanges and lack the depth necessary to make an observation about policy knowledge</w:t>
      </w:r>
      <w:proofErr w:type="gramStart"/>
      <w:r w:rsidRPr="009A3D80">
        <w:rPr>
          <w:szCs w:val="20"/>
        </w:rPr>
        <w:t xml:space="preserve">.  </w:t>
      </w:r>
      <w:proofErr w:type="gramEnd"/>
      <w:r w:rsidRPr="009A3D80">
        <w:rPr>
          <w:szCs w:val="20"/>
        </w:rPr>
        <w:t>It would be inadequate to code the various types of hearings as equally weighted, because the depth and are be coded as statement level or as question and answer bundles</w:t>
      </w:r>
      <w:proofErr w:type="gramStart"/>
      <w:r w:rsidRPr="009A3D80">
        <w:rPr>
          <w:szCs w:val="20"/>
        </w:rPr>
        <w:t xml:space="preserve">.  </w:t>
      </w:r>
      <w:proofErr w:type="gramEnd"/>
      <w:r w:rsidRPr="009A3D80">
        <w:rPr>
          <w:szCs w:val="20"/>
        </w:rPr>
        <w:t xml:space="preserve">For example, radiation detection equipment programs occurred in other venues, (such as Budget sessions) these mentions (typically made by the DHS Secretary) only refer to mission requirements, whereas the committees dedicated to the Homeland Security </w:t>
      </w:r>
      <w:r w:rsidRPr="009A3D80">
        <w:rPr>
          <w:szCs w:val="20"/>
        </w:rPr>
        <w:lastRenderedPageBreak/>
        <w:t>mission delve into greater detail and provide a more accurate reflection of Congressional policy knowledge</w:t>
      </w:r>
      <w:proofErr w:type="gramStart"/>
      <w:r w:rsidRPr="009A3D80">
        <w:rPr>
          <w:szCs w:val="20"/>
        </w:rPr>
        <w:t>.</w:t>
      </w:r>
      <w:r>
        <w:rPr>
          <w:szCs w:val="20"/>
        </w:rPr>
        <w:t xml:space="preserve">  </w:t>
      </w:r>
      <w:proofErr w:type="gramEnd"/>
      <w:r w:rsidRPr="009A3D80">
        <w:rPr>
          <w:szCs w:val="20"/>
        </w:rPr>
        <w:t xml:space="preserve">Although this manner for determining overall sentiment is seemingly laborious, it is the most effective and efficient way for honing in on the status of these issues in a way that is befitting of a longitudinal study. </w:t>
      </w:r>
      <w:r w:rsidRPr="009A3D80">
        <w:t>The</w:t>
      </w:r>
      <w:r w:rsidRPr="002640CB">
        <w:t xml:space="preserve"> purpose of this level of coding is to chart Congressional exposure </w:t>
      </w:r>
      <w:r w:rsidR="00730263">
        <w:t xml:space="preserve">to information and </w:t>
      </w:r>
      <w:r>
        <w:t>whether</w:t>
      </w:r>
      <w:r w:rsidRPr="002640CB">
        <w:t xml:space="preserve"> </w:t>
      </w:r>
      <w:r>
        <w:t>scientific information informs policy change</w:t>
      </w:r>
      <w:proofErr w:type="gramStart"/>
      <w:r>
        <w:t xml:space="preserve">.  </w:t>
      </w:r>
      <w:proofErr w:type="gramEnd"/>
      <w:r w:rsidRPr="009C3AD6">
        <w:t xml:space="preserve">Thematic coding is a superior means for coding hearing data because it allows a “single assertion about some subject” </w:t>
      </w:r>
      <w:sdt>
        <w:sdtPr>
          <w:id w:val="1775286232"/>
          <w:citation/>
        </w:sdtPr>
        <w:sdtEndPr/>
        <w:sdtContent>
          <w:r w:rsidRPr="009C3AD6">
            <w:fldChar w:fldCharType="begin"/>
          </w:r>
          <w:r w:rsidRPr="009C3AD6">
            <w:instrText xml:space="preserve"> CITATION Hol69 \l 1033 </w:instrText>
          </w:r>
          <w:r w:rsidRPr="009C3AD6">
            <w:fldChar w:fldCharType="separate"/>
          </w:r>
          <w:r w:rsidR="001033C8">
            <w:rPr>
              <w:noProof/>
            </w:rPr>
            <w:t>(Holsti, 1969)</w:t>
          </w:r>
          <w:r w:rsidRPr="009C3AD6">
            <w:fldChar w:fldCharType="end"/>
          </w:r>
        </w:sdtContent>
      </w:sdt>
      <w:r w:rsidRPr="009C3AD6">
        <w:t xml:space="preserve">. </w:t>
      </w:r>
    </w:p>
    <w:p w14:paraId="551DF1E5" w14:textId="72732082" w:rsidR="001D3365" w:rsidRPr="00754D7D" w:rsidRDefault="001D3365" w:rsidP="001D3365">
      <w:pPr>
        <w:suppressAutoHyphens/>
        <w:spacing w:line="480" w:lineRule="auto"/>
        <w:rPr>
          <w:b/>
        </w:rPr>
      </w:pPr>
      <w:r>
        <w:rPr>
          <w:noProof/>
        </w:rPr>
        <w:tab/>
      </w:r>
      <w:r w:rsidRPr="002640CB">
        <w:rPr>
          <w:rFonts w:eastAsia="Cambria"/>
          <w:color w:val="000000"/>
          <w:u w:color="000000"/>
          <w:bdr w:val="nil"/>
        </w:rPr>
        <w:t>Congressional staffers, specifically legislative affairs professionals, play a critical role in forming and guiding member statements and expertis</w:t>
      </w:r>
      <w:r w:rsidR="00E415CC">
        <w:rPr>
          <w:rFonts w:eastAsia="Cambria"/>
          <w:color w:val="000000"/>
          <w:u w:color="000000"/>
          <w:bdr w:val="nil"/>
        </w:rPr>
        <w:t>e</w:t>
      </w:r>
      <w:proofErr w:type="gramStart"/>
      <w:r w:rsidR="00E415CC">
        <w:rPr>
          <w:rFonts w:eastAsia="Cambria"/>
          <w:color w:val="000000"/>
          <w:u w:color="000000"/>
          <w:bdr w:val="nil"/>
        </w:rPr>
        <w:t xml:space="preserve">.  </w:t>
      </w:r>
      <w:proofErr w:type="gramEnd"/>
      <w:r w:rsidR="00E415CC">
        <w:rPr>
          <w:rFonts w:eastAsia="Cambria"/>
          <w:color w:val="000000"/>
          <w:u w:color="000000"/>
          <w:bdr w:val="nil"/>
        </w:rPr>
        <w:t xml:space="preserve">These individuals </w:t>
      </w:r>
      <w:r w:rsidRPr="002640CB">
        <w:rPr>
          <w:rFonts w:eastAsia="Cambria"/>
          <w:color w:val="000000"/>
          <w:u w:color="000000"/>
          <w:bdr w:val="nil"/>
        </w:rPr>
        <w:t>formulate reading packets, briefs, and hearing materials, including lists of questions and requests from witnesses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Members leverage the expertise of another member’s staff by listening intently during a hearing or holding information sessions outside of chambers to learn more about a topic</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It is appropriate to include statements made to the body by members as well as those from invited witnesses for this reason</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 hearing provides an opportunity for members to hear from witne</w:t>
      </w:r>
      <w:r>
        <w:rPr>
          <w:rFonts w:eastAsia="Cambria"/>
          <w:color w:val="000000"/>
          <w:u w:color="000000"/>
          <w:bdr w:val="nil"/>
        </w:rPr>
        <w:t xml:space="preserve">sses, but also from each other, thus enhancing the accumulation of knowledge not only by way of the witnesses testifying, </w:t>
      </w:r>
      <w:proofErr w:type="gramStart"/>
      <w:r>
        <w:rPr>
          <w:rFonts w:eastAsia="Cambria"/>
          <w:color w:val="000000"/>
          <w:u w:color="000000"/>
          <w:bdr w:val="nil"/>
        </w:rPr>
        <w:t>but</w:t>
      </w:r>
      <w:proofErr w:type="gramEnd"/>
      <w:r>
        <w:rPr>
          <w:rFonts w:eastAsia="Cambria"/>
          <w:color w:val="000000"/>
          <w:u w:color="000000"/>
          <w:bdr w:val="nil"/>
        </w:rPr>
        <w:t xml:space="preserve"> through the collective experience the legislators have over time.</w:t>
      </w:r>
    </w:p>
    <w:p w14:paraId="78D5C477" w14:textId="734E9328" w:rsidR="001D3365" w:rsidRPr="002640CB"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2640CB">
        <w:rPr>
          <w:rFonts w:eastAsia="Cambria"/>
          <w:color w:val="000000"/>
          <w:u w:color="000000"/>
          <w:bdr w:val="nil"/>
        </w:rPr>
        <w:tab/>
        <w:t xml:space="preserve">Because few members and witnesses testify repeatedly, proper names are noted in the coding records, but the emphasis is upon noting who is a part of the hearing process, either as Congressional committee members or as representatives of government agencies, NGOs, or interest groups over the course of two or more </w:t>
      </w:r>
      <w:r w:rsidRPr="002640CB">
        <w:rPr>
          <w:rFonts w:eastAsia="Cambria"/>
          <w:color w:val="000000"/>
          <w:u w:color="000000"/>
          <w:bdr w:val="nil"/>
        </w:rPr>
        <w:lastRenderedPageBreak/>
        <w:t>years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Ultimately, as Barke explains, “Operationally, we look for policy learning in explicit or consistent changes in behavior that make outcomes more congruent with stated or inferred goals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 relevant learning may be about procedures that make goal attainment more likely, or it can be about the substance of policies, such as empirical facts, causal relationships, political necessities, and so on”</w:t>
      </w:r>
      <w:sdt>
        <w:sdtPr>
          <w:rPr>
            <w:rFonts w:eastAsia="Cambria"/>
            <w:color w:val="000000"/>
            <w:u w:color="000000"/>
            <w:bdr w:val="nil"/>
          </w:rPr>
          <w:id w:val="2119169088"/>
          <w:citation/>
        </w:sdtPr>
        <w:sdtEndPr/>
        <w:sdtContent>
          <w:r w:rsidRPr="002640CB">
            <w:rPr>
              <w:rFonts w:eastAsia="Cambria"/>
              <w:color w:val="000000"/>
              <w:u w:color="000000"/>
              <w:bdr w:val="nil"/>
            </w:rPr>
            <w:fldChar w:fldCharType="begin"/>
          </w:r>
          <w:r w:rsidRPr="002640CB">
            <w:rPr>
              <w:rFonts w:eastAsia="Cambria"/>
              <w:color w:val="000000"/>
              <w:u w:color="000000"/>
              <w:bdr w:val="nil"/>
            </w:rPr>
            <w:instrText xml:space="preserve"> CITATION Bar93 \l 1033 </w:instrText>
          </w:r>
          <w:r w:rsidRPr="002640CB">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(Barke, 1993)</w:t>
          </w:r>
          <w:r w:rsidRPr="002640CB">
            <w:rPr>
              <w:rFonts w:eastAsia="Cambria"/>
              <w:color w:val="000000"/>
              <w:u w:color="000000"/>
              <w:bdr w:val="nil"/>
            </w:rPr>
            <w:fldChar w:fldCharType="end"/>
          </w:r>
        </w:sdtContent>
      </w:sdt>
      <w:proofErr w:type="gramStart"/>
      <w:r>
        <w:rPr>
          <w:rFonts w:eastAsia="Cambria"/>
          <w:color w:val="000000"/>
          <w:u w:color="000000"/>
          <w:bdr w:val="nil"/>
        </w:rPr>
        <w:t xml:space="preserve">.  </w:t>
      </w:r>
      <w:proofErr w:type="gramEnd"/>
      <w:r>
        <w:rPr>
          <w:rFonts w:eastAsia="Cambria"/>
          <w:color w:val="000000"/>
          <w:u w:color="000000"/>
          <w:bdr w:val="nil"/>
        </w:rPr>
        <w:t>The collection of c</w:t>
      </w:r>
      <w:r w:rsidR="00AB2FF0">
        <w:rPr>
          <w:rFonts w:eastAsia="Cambria"/>
          <w:color w:val="000000"/>
          <w:u w:color="000000"/>
          <w:bdr w:val="nil"/>
        </w:rPr>
        <w:t>oded data allowed me to observe</w:t>
      </w:r>
      <w:r>
        <w:rPr>
          <w:rFonts w:eastAsia="Cambria"/>
          <w:color w:val="000000"/>
          <w:u w:color="000000"/>
          <w:bdr w:val="nil"/>
        </w:rPr>
        <w:t xml:space="preserve"> this learning over time</w:t>
      </w:r>
      <w:proofErr w:type="gramStart"/>
      <w:r>
        <w:rPr>
          <w:rFonts w:eastAsia="Cambria"/>
          <w:color w:val="000000"/>
          <w:u w:color="000000"/>
          <w:bdr w:val="nil"/>
        </w:rPr>
        <w:t xml:space="preserve">.  </w:t>
      </w:r>
      <w:proofErr w:type="gramEnd"/>
      <w:r>
        <w:rPr>
          <w:rFonts w:eastAsia="Cambria"/>
          <w:color w:val="000000"/>
          <w:u w:color="000000"/>
          <w:bdr w:val="nil"/>
        </w:rPr>
        <w:t>The coding guide reflects instances of technical versus political exchanges as well as the sentiment of these exchanges.</w:t>
      </w:r>
    </w:p>
    <w:p w14:paraId="3BDF071C" w14:textId="30B8E69E" w:rsidR="001D3365" w:rsidRPr="002640CB" w:rsidRDefault="001D3365" w:rsidP="001D3365">
      <w:pPr>
        <w:suppressAutoHyphens/>
        <w:spacing w:line="480" w:lineRule="auto"/>
      </w:pPr>
      <w:r w:rsidRPr="002640CB">
        <w:tab/>
      </w:r>
      <w:r>
        <w:t>Another reas</w:t>
      </w:r>
      <w:r w:rsidR="00AB2FF0">
        <w:t>on why the hearings provide</w:t>
      </w:r>
      <w:r>
        <w:t xml:space="preserve"> valuable information is because</w:t>
      </w:r>
      <w:r w:rsidRPr="002640CB">
        <w:t xml:space="preserve"> </w:t>
      </w:r>
      <w:r w:rsidR="005221E5">
        <w:t xml:space="preserve">they are conducted </w:t>
      </w:r>
      <w:r w:rsidRPr="002640CB">
        <w:t xml:space="preserve">under </w:t>
      </w:r>
      <w:r w:rsidR="00AB2FF0">
        <w:t xml:space="preserve">the guidelines of </w:t>
      </w:r>
      <w:r w:rsidRPr="002640CB">
        <w:t>Parliamentary Procedure</w:t>
      </w:r>
      <w:proofErr w:type="gramStart"/>
      <w:r>
        <w:t xml:space="preserve">.  </w:t>
      </w:r>
      <w:proofErr w:type="gramEnd"/>
      <w:r>
        <w:t>Due to this,</w:t>
      </w:r>
      <w:r w:rsidRPr="002640CB">
        <w:t xml:space="preserve"> all attendees are afforded similar opportunities to present questions and exchange their viewpoints</w:t>
      </w:r>
      <w:r>
        <w:t xml:space="preserve"> in a participatory manner</w:t>
      </w:r>
      <w:proofErr w:type="gramStart"/>
      <w:r w:rsidRPr="002640CB">
        <w:t xml:space="preserve">.  </w:t>
      </w:r>
      <w:proofErr w:type="gramEnd"/>
      <w:r w:rsidRPr="002640CB">
        <w:t xml:space="preserve">The committee chairperson is obliged to ensure that participants are allocated such opportunities. Parliamentary procedure therefore promotes structure and order that in turn promote testimonial data that is suitable for recording, coding and measuring as </w:t>
      </w:r>
      <w:r>
        <w:t>policy knowledge</w:t>
      </w:r>
      <w:r w:rsidRPr="002640CB">
        <w:t xml:space="preserve"> data as described in this study design</w:t>
      </w:r>
      <w:proofErr w:type="gramStart"/>
      <w:r w:rsidRPr="002640CB">
        <w:t xml:space="preserve">.  </w:t>
      </w:r>
      <w:proofErr w:type="gramEnd"/>
      <w:r w:rsidRPr="002640CB">
        <w:rPr>
          <w:rFonts w:eastAsia="Cambria"/>
          <w:color w:val="000000"/>
          <w:u w:color="000000"/>
          <w:bdr w:val="nil"/>
        </w:rPr>
        <w:t>The use of parliamentary procedure promotes a rigor that decreases threats to external validity presented by measuring learning in alternate manner</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In the representative government of the U.S., the pool of Congressional members participating in any given Homeland Security hearing may include medical professionals, attorneys, businesspeople and career politicians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Their range of knowledge on any given topic may span novice to expert</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This design accounts for that by collecting longitudinal observations of the Committee bodies over time, not of individual members</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 learning concept is applied to the body of decision-</w:t>
      </w:r>
      <w:r w:rsidRPr="002640CB">
        <w:rPr>
          <w:rFonts w:eastAsia="Cambria"/>
          <w:color w:val="000000"/>
          <w:u w:color="000000"/>
          <w:bdr w:val="nil"/>
        </w:rPr>
        <w:lastRenderedPageBreak/>
        <w:t>makers, not on the individual level</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Because resource decisions are made with a majority vote by the body, learning experiences are observed accordingly</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Limiting the study to House and Senate Homeland Security hearings also generally promotes participant consistency.</w:t>
      </w:r>
      <w:r w:rsidRPr="002640CB">
        <w:rPr>
          <w:rFonts w:eastAsia="Cambria"/>
          <w:color w:val="000000"/>
          <w:u w:color="000000"/>
        </w:rPr>
        <w:t xml:space="preserve"> </w:t>
      </w:r>
    </w:p>
    <w:p w14:paraId="76209D01" w14:textId="398FDE2E" w:rsidR="001D3365" w:rsidRDefault="001D3365" w:rsidP="001D3365">
      <w:pPr>
        <w:suppressAutoHyphens/>
        <w:spacing w:line="480" w:lineRule="auto"/>
      </w:pPr>
      <w:r>
        <w:tab/>
        <w:t>The same code words were then employed to search for related news</w:t>
      </w:r>
      <w:r w:rsidRPr="002640CB">
        <w:t xml:space="preserve"> items </w:t>
      </w:r>
      <w:r>
        <w:t>via Lexis-Nexis</w:t>
      </w:r>
      <w:proofErr w:type="gramStart"/>
      <w:r w:rsidRPr="002640CB">
        <w:t xml:space="preserve">.  </w:t>
      </w:r>
      <w:proofErr w:type="gramEnd"/>
      <w:r w:rsidRPr="002640CB">
        <w:t>In this portion o</w:t>
      </w:r>
      <w:r w:rsidR="00AB2FF0">
        <w:t xml:space="preserve">f the content analysis, I </w:t>
      </w:r>
      <w:r>
        <w:t xml:space="preserve">used newspaper headlines as a measure to chart public issue attention </w:t>
      </w:r>
      <w:r w:rsidRPr="002640CB">
        <w:t>as either “positive” or “negative” by reviewing the lead segment of the article as pulled</w:t>
      </w:r>
      <w:proofErr w:type="gramStart"/>
      <w:r w:rsidRPr="002640CB">
        <w:t xml:space="preserve">.  </w:t>
      </w:r>
      <w:proofErr w:type="gramEnd"/>
      <w:r w:rsidRPr="002640CB">
        <w:rPr>
          <w:rFonts w:eastAsia="Cambria"/>
          <w:color w:val="000000"/>
          <w:u w:color="000000"/>
        </w:rPr>
        <w:t>Th</w:t>
      </w:r>
      <w:r>
        <w:rPr>
          <w:rFonts w:eastAsia="Cambria"/>
          <w:color w:val="000000"/>
          <w:u w:color="000000"/>
        </w:rPr>
        <w:t xml:space="preserve">is </w:t>
      </w:r>
      <w:r w:rsidRPr="002640CB">
        <w:rPr>
          <w:rFonts w:eastAsia="Cambria"/>
          <w:color w:val="000000"/>
          <w:u w:color="000000"/>
        </w:rPr>
        <w:t>initiative dr</w:t>
      </w:r>
      <w:r>
        <w:rPr>
          <w:rFonts w:eastAsia="Cambria"/>
          <w:color w:val="000000"/>
          <w:u w:color="000000"/>
        </w:rPr>
        <w:t>ew</w:t>
      </w:r>
      <w:r w:rsidRPr="002640CB">
        <w:rPr>
          <w:rFonts w:eastAsia="Cambria"/>
          <w:color w:val="000000"/>
          <w:u w:color="000000"/>
        </w:rPr>
        <w:t xml:space="preserve"> data from three select papers</w:t>
      </w:r>
      <w:proofErr w:type="gramStart"/>
      <w:r w:rsidR="003936EB">
        <w:rPr>
          <w:rFonts w:eastAsia="Cambria"/>
          <w:color w:val="000000"/>
          <w:u w:color="000000"/>
        </w:rPr>
        <w:t xml:space="preserve">.  </w:t>
      </w:r>
      <w:proofErr w:type="gramEnd"/>
      <w:r>
        <w:rPr>
          <w:rFonts w:eastAsia="Cambria"/>
          <w:color w:val="000000"/>
          <w:u w:color="000000"/>
        </w:rPr>
        <w:t>This longitudinal article pull resulted in the collection of a total of 138 news stories</w:t>
      </w:r>
      <w:proofErr w:type="gramStart"/>
      <w:r>
        <w:rPr>
          <w:rFonts w:eastAsia="Cambria"/>
          <w:color w:val="000000"/>
          <w:u w:color="000000"/>
        </w:rPr>
        <w:t xml:space="preserve">.  </w:t>
      </w:r>
      <w:proofErr w:type="gramEnd"/>
      <w:r w:rsidRPr="002640CB">
        <w:rPr>
          <w:rFonts w:eastAsia="Cambria"/>
          <w:color w:val="000000"/>
          <w:u w:color="000000"/>
        </w:rPr>
        <w:t xml:space="preserve">The coding </w:t>
      </w:r>
      <w:r>
        <w:rPr>
          <w:rFonts w:eastAsia="Cambria"/>
          <w:color w:val="000000"/>
          <w:u w:color="000000"/>
        </w:rPr>
        <w:t xml:space="preserve">method </w:t>
      </w:r>
      <w:r w:rsidRPr="002640CB">
        <w:rPr>
          <w:rFonts w:eastAsia="Cambria"/>
          <w:color w:val="000000"/>
          <w:u w:color="000000"/>
        </w:rPr>
        <w:t>employed for this research i</w:t>
      </w:r>
      <w:r>
        <w:rPr>
          <w:rFonts w:eastAsia="Cambria"/>
          <w:color w:val="000000"/>
          <w:u w:color="000000"/>
        </w:rPr>
        <w:t>s designed to identify</w:t>
      </w:r>
      <w:r w:rsidRPr="002640CB">
        <w:rPr>
          <w:rFonts w:eastAsia="Cambria"/>
          <w:color w:val="000000"/>
          <w:u w:color="000000"/>
        </w:rPr>
        <w:t xml:space="preserve"> trends in the news coverage of radiation detection equipment programs, th</w:t>
      </w:r>
      <w:r>
        <w:rPr>
          <w:rFonts w:eastAsia="Cambria"/>
          <w:color w:val="000000"/>
          <w:u w:color="000000"/>
        </w:rPr>
        <w:t xml:space="preserve">us reflecting the public’s attention and exposure to the issue. </w:t>
      </w:r>
      <w:r w:rsidRPr="002640CB">
        <w:rPr>
          <w:rFonts w:eastAsia="Cambria"/>
          <w:color w:val="000000"/>
          <w:u w:color="000000"/>
        </w:rPr>
        <w:t>This method provides us with longitudinal public sentiment data reported by these three media sources using the same positive or negative sentiment characterizations as employed in the coding of hearings</w:t>
      </w:r>
      <w:proofErr w:type="gramStart"/>
      <w:r w:rsidRPr="002640CB">
        <w:rPr>
          <w:rFonts w:eastAsia="Cambria"/>
          <w:color w:val="000000"/>
          <w:u w:color="000000"/>
        </w:rPr>
        <w:t xml:space="preserve">.  </w:t>
      </w:r>
      <w:proofErr w:type="gramEnd"/>
      <w:r w:rsidRPr="002640CB">
        <w:t>Analysis of this data considers the positive/negative aspects of the coverage and, separately, the total amount of coverage as an indi</w:t>
      </w:r>
      <w:r>
        <w:t>cator of public issue attention</w:t>
      </w:r>
      <w:proofErr w:type="gramStart"/>
      <w:r>
        <w:t xml:space="preserve">.  </w:t>
      </w:r>
      <w:proofErr w:type="gramEnd"/>
      <w:r>
        <w:rPr>
          <w:rFonts w:eastAsia="Cambria"/>
          <w:color w:val="000000"/>
          <w:u w:color="000000"/>
        </w:rPr>
        <w:t>Determining if the reporting provokes a positive or negative sentiment from a reader</w:t>
      </w:r>
      <w:r w:rsidR="00AB2FF0">
        <w:rPr>
          <w:rFonts w:eastAsia="Cambria"/>
          <w:color w:val="000000"/>
          <w:u w:color="000000"/>
        </w:rPr>
        <w:t xml:space="preserve">, I am </w:t>
      </w:r>
      <w:r>
        <w:rPr>
          <w:rFonts w:eastAsia="Cambria"/>
          <w:color w:val="000000"/>
          <w:u w:color="000000"/>
        </w:rPr>
        <w:t xml:space="preserve">also able to compare this sentiment against the sense of Congress as revealed by the coding of hearings. </w:t>
      </w:r>
    </w:p>
    <w:p w14:paraId="5C34156A" w14:textId="77777777" w:rsidR="001D3365" w:rsidRPr="006F32AE" w:rsidRDefault="001D3365" w:rsidP="001D3365">
      <w:pPr>
        <w:pStyle w:val="ListParagraph"/>
        <w:spacing w:line="480" w:lineRule="auto"/>
        <w:ind w:left="0"/>
        <w:rPr>
          <w:rFonts w:ascii="Times New Roman" w:hAnsi="Times New Roman" w:cs="Times New Roman"/>
        </w:rPr>
      </w:pPr>
      <w:r>
        <w:rPr>
          <w:rFonts w:ascii="Times New Roman" w:hAnsi="Times New Roman" w:cs="Times New Roman"/>
        </w:rPr>
        <w:tab/>
        <w:t xml:space="preserve">This overview provided the basis for the study and described data collection techniques. The next three sections describe the rationale for each variable selection—budget as a dependent variable, and policy knowledge and public issue attention as independent variables.  </w:t>
      </w:r>
    </w:p>
    <w:p w14:paraId="55266CA2" w14:textId="77777777" w:rsidR="001D3365" w:rsidRPr="00795871" w:rsidRDefault="001D3365" w:rsidP="001D3365">
      <w:pPr>
        <w:pStyle w:val="ListParagraph"/>
        <w:spacing w:line="480" w:lineRule="auto"/>
        <w:ind w:left="0"/>
        <w:jc w:val="center"/>
        <w:rPr>
          <w:rFonts w:ascii="Times New Roman" w:hAnsi="Times New Roman" w:cs="Times New Roman"/>
          <w:b/>
        </w:rPr>
      </w:pPr>
      <w:r w:rsidRPr="00795871">
        <w:rPr>
          <w:rFonts w:ascii="Times New Roman" w:hAnsi="Times New Roman" w:cs="Times New Roman"/>
          <w:b/>
        </w:rPr>
        <w:lastRenderedPageBreak/>
        <w:t>Budget as the Dependent Variable</w:t>
      </w:r>
    </w:p>
    <w:p w14:paraId="3E22569F" w14:textId="395AB3B2" w:rsidR="001D3365" w:rsidRPr="005500CD" w:rsidRDefault="001D3365" w:rsidP="001D3365">
      <w:pPr>
        <w:pStyle w:val="ListParagraph"/>
        <w:spacing w:line="480" w:lineRule="auto"/>
        <w:ind w:left="0"/>
        <w:rPr>
          <w:rFonts w:ascii="Times New Roman" w:hAnsi="Times New Roman" w:cs="Times New Roman"/>
        </w:rPr>
      </w:pPr>
      <w:r w:rsidRPr="005500CD">
        <w:rPr>
          <w:rFonts w:ascii="Times New Roman" w:hAnsi="Times New Roman" w:cs="Times New Roman"/>
        </w:rPr>
        <w:tab/>
        <w:t>Budget changes influence policy because the breadth and depth of programs is contingent upon the funding support received through FY allocations</w:t>
      </w:r>
      <w:proofErr w:type="gramStart"/>
      <w:r w:rsidRPr="005500CD">
        <w:rPr>
          <w:rFonts w:ascii="Times New Roman" w:hAnsi="Times New Roman" w:cs="Times New Roman"/>
        </w:rPr>
        <w:t xml:space="preserve">.  </w:t>
      </w:r>
      <w:proofErr w:type="gramEnd"/>
      <w:r w:rsidRPr="005500CD">
        <w:rPr>
          <w:rFonts w:ascii="Times New Roman" w:hAnsi="Times New Roman" w:cs="Times New Roman"/>
        </w:rPr>
        <w:t>Budgetary allocations also indicate where programs comparatively stand in the realm of Cong</w:t>
      </w:r>
      <w:r>
        <w:rPr>
          <w:rFonts w:ascii="Times New Roman" w:hAnsi="Times New Roman" w:cs="Times New Roman"/>
        </w:rPr>
        <w:t>ressional priorities each year</w:t>
      </w:r>
      <w:proofErr w:type="gramStart"/>
      <w:r>
        <w:rPr>
          <w:rFonts w:ascii="Times New Roman" w:hAnsi="Times New Roman" w:cs="Times New Roman"/>
        </w:rPr>
        <w:t xml:space="preserve">.  </w:t>
      </w:r>
      <w:proofErr w:type="gramEnd"/>
      <w:r w:rsidRPr="005500CD">
        <w:rPr>
          <w:rFonts w:ascii="Times New Roman" w:hAnsi="Times New Roman" w:cs="Times New Roman"/>
        </w:rPr>
        <w:t>Domestic radiation detection equipment programs received funding before the DNDO</w:t>
      </w:r>
      <w:r w:rsidR="00AE7CDA">
        <w:rPr>
          <w:rFonts w:ascii="Times New Roman" w:hAnsi="Times New Roman" w:cs="Times New Roman"/>
        </w:rPr>
        <w:t xml:space="preserve"> was established in 2005</w:t>
      </w:r>
      <w:proofErr w:type="gramStart"/>
      <w:r w:rsidRPr="005500CD">
        <w:rPr>
          <w:rFonts w:ascii="Times New Roman" w:hAnsi="Times New Roman" w:cs="Times New Roman"/>
        </w:rPr>
        <w:t xml:space="preserve">.  </w:t>
      </w:r>
      <w:proofErr w:type="gramEnd"/>
      <w:r w:rsidRPr="005500CD">
        <w:rPr>
          <w:rFonts w:ascii="Times New Roman" w:hAnsi="Times New Roman" w:cs="Times New Roman"/>
        </w:rPr>
        <w:t>In 2003, a detection test bed project at the Port Authority of New York and New Jersey transitioned from DOE to the Science and Technology Directorate (</w:t>
      </w:r>
      <w:proofErr w:type="spellStart"/>
      <w:r w:rsidRPr="005500CD">
        <w:rPr>
          <w:rFonts w:ascii="Times New Roman" w:hAnsi="Times New Roman" w:cs="Times New Roman"/>
        </w:rPr>
        <w:t>S&amp;T</w:t>
      </w:r>
      <w:proofErr w:type="spellEnd"/>
      <w:r w:rsidRPr="005500CD">
        <w:rPr>
          <w:rFonts w:ascii="Times New Roman" w:hAnsi="Times New Roman" w:cs="Times New Roman"/>
        </w:rPr>
        <w:t>) of DHS</w:t>
      </w:r>
      <w:proofErr w:type="gramStart"/>
      <w:r w:rsidRPr="005500CD">
        <w:rPr>
          <w:rFonts w:ascii="Times New Roman" w:hAnsi="Times New Roman" w:cs="Times New Roman"/>
        </w:rPr>
        <w:t xml:space="preserve">.  </w:t>
      </w:r>
      <w:proofErr w:type="spellStart"/>
      <w:proofErr w:type="gramEnd"/>
      <w:r w:rsidRPr="005500CD">
        <w:rPr>
          <w:rFonts w:ascii="Times New Roman" w:hAnsi="Times New Roman" w:cs="Times New Roman"/>
        </w:rPr>
        <w:t>S&amp;T’s</w:t>
      </w:r>
      <w:proofErr w:type="spellEnd"/>
      <w:r w:rsidRPr="005500CD">
        <w:rPr>
          <w:rFonts w:ascii="Times New Roman" w:hAnsi="Times New Roman" w:cs="Times New Roman"/>
        </w:rPr>
        <w:t xml:space="preserve"> role at DHS is to lead national science and technology research. </w:t>
      </w:r>
      <w:proofErr w:type="spellStart"/>
      <w:r w:rsidRPr="005500CD">
        <w:rPr>
          <w:rFonts w:ascii="Times New Roman" w:hAnsi="Times New Roman" w:cs="Times New Roman"/>
        </w:rPr>
        <w:t>S&amp;T’s</w:t>
      </w:r>
      <w:proofErr w:type="spellEnd"/>
      <w:r w:rsidRPr="005500CD">
        <w:rPr>
          <w:rFonts w:ascii="Times New Roman" w:hAnsi="Times New Roman" w:cs="Times New Roman"/>
        </w:rPr>
        <w:t xml:space="preserve"> mandate allows for their coordination and partnership with private companies, institutes, universities, and laboratories</w:t>
      </w:r>
      <w:proofErr w:type="gramStart"/>
      <w:r w:rsidRPr="005500CD">
        <w:rPr>
          <w:rFonts w:ascii="Times New Roman" w:hAnsi="Times New Roman" w:cs="Times New Roman"/>
        </w:rPr>
        <w:t xml:space="preserve">.  </w:t>
      </w:r>
      <w:proofErr w:type="gramEnd"/>
      <w:r w:rsidRPr="005500CD">
        <w:rPr>
          <w:rFonts w:ascii="Times New Roman" w:hAnsi="Times New Roman" w:cs="Times New Roman"/>
        </w:rPr>
        <w:t xml:space="preserve">Within the </w:t>
      </w:r>
      <w:proofErr w:type="spellStart"/>
      <w:r w:rsidRPr="005500CD">
        <w:rPr>
          <w:rFonts w:ascii="Times New Roman" w:hAnsi="Times New Roman" w:cs="Times New Roman"/>
        </w:rPr>
        <w:t>S&amp;T</w:t>
      </w:r>
      <w:proofErr w:type="spellEnd"/>
      <w:r w:rsidRPr="005500CD">
        <w:rPr>
          <w:rFonts w:ascii="Times New Roman" w:hAnsi="Times New Roman" w:cs="Times New Roman"/>
        </w:rPr>
        <w:t xml:space="preserve"> portfolio, the Weapons and Mass Destruction Incident Management Division initially provided management and support for the mission</w:t>
      </w:r>
      <w:proofErr w:type="gramStart"/>
      <w:r w:rsidRPr="005500CD">
        <w:rPr>
          <w:rFonts w:ascii="Times New Roman" w:hAnsi="Times New Roman" w:cs="Times New Roman"/>
        </w:rPr>
        <w:t xml:space="preserve">.  </w:t>
      </w:r>
      <w:proofErr w:type="gramEnd"/>
      <w:r w:rsidRPr="005500CD">
        <w:rPr>
          <w:rFonts w:ascii="Times New Roman" w:hAnsi="Times New Roman" w:cs="Times New Roman"/>
        </w:rPr>
        <w:t xml:space="preserve">Throughout 2004, </w:t>
      </w:r>
      <w:proofErr w:type="spellStart"/>
      <w:r w:rsidRPr="005500CD">
        <w:rPr>
          <w:rFonts w:ascii="Times New Roman" w:hAnsi="Times New Roman" w:cs="Times New Roman"/>
        </w:rPr>
        <w:t>S&amp;T</w:t>
      </w:r>
      <w:proofErr w:type="spellEnd"/>
      <w:r w:rsidRPr="005500CD">
        <w:rPr>
          <w:rFonts w:ascii="Times New Roman" w:hAnsi="Times New Roman" w:cs="Times New Roman"/>
        </w:rPr>
        <w:t xml:space="preserve"> managed the development and deployment testing of portal monitors. In 2005, </w:t>
      </w:r>
      <w:r w:rsidR="000051D7">
        <w:rPr>
          <w:rFonts w:ascii="Times New Roman" w:hAnsi="Times New Roman" w:cs="Times New Roman"/>
        </w:rPr>
        <w:t xml:space="preserve">the </w:t>
      </w:r>
      <w:r w:rsidRPr="005500CD">
        <w:rPr>
          <w:rFonts w:ascii="Times New Roman" w:hAnsi="Times New Roman" w:cs="Times New Roman"/>
        </w:rPr>
        <w:t xml:space="preserve">DNDO was authorized: “There shall be established in the Department a Domestic Nuclear </w:t>
      </w:r>
    </w:p>
    <w:p w14:paraId="4661EE73" w14:textId="77777777" w:rsidR="001D3365" w:rsidRPr="005500CD" w:rsidRDefault="001D3365" w:rsidP="001D3365">
      <w:pPr>
        <w:pStyle w:val="ListParagraph"/>
        <w:spacing w:line="480" w:lineRule="auto"/>
        <w:ind w:left="0"/>
        <w:rPr>
          <w:rFonts w:ascii="Times New Roman" w:hAnsi="Times New Roman" w:cs="Times New Roman"/>
        </w:rPr>
      </w:pPr>
      <w:r w:rsidRPr="005500CD">
        <w:rPr>
          <w:rFonts w:ascii="Times New Roman" w:hAnsi="Times New Roman" w:cs="Times New Roman"/>
        </w:rPr>
        <w:t xml:space="preserve"> </w:t>
      </w:r>
      <w:proofErr w:type="gramStart"/>
      <w:r w:rsidRPr="005500CD">
        <w:rPr>
          <w:rFonts w:ascii="Times New Roman" w:hAnsi="Times New Roman" w:cs="Times New Roman"/>
        </w:rPr>
        <w:t>Detection Office (referred to in this subchapter as the “Office”).</w:t>
      </w:r>
      <w:proofErr w:type="gramEnd"/>
      <w:r w:rsidRPr="005500CD">
        <w:rPr>
          <w:rFonts w:ascii="Times New Roman" w:hAnsi="Times New Roman" w:cs="Times New Roman"/>
        </w:rPr>
        <w:t xml:space="preserve"> The Secretary may request that the Secretary of Defense, the Secretary of Energy, the Secretary </w:t>
      </w:r>
    </w:p>
    <w:p w14:paraId="36057FB4" w14:textId="70E57456" w:rsidR="001D3365" w:rsidRPr="00F702BC" w:rsidRDefault="001D3365" w:rsidP="001D3365">
      <w:pPr>
        <w:pStyle w:val="ListParagraph"/>
        <w:spacing w:line="480" w:lineRule="auto"/>
        <w:ind w:left="0"/>
        <w:rPr>
          <w:rFonts w:ascii="Times New Roman" w:hAnsi="Times New Roman" w:cs="Times New Roman"/>
        </w:rPr>
      </w:pPr>
      <w:proofErr w:type="gramStart"/>
      <w:r w:rsidRPr="005500CD">
        <w:rPr>
          <w:rFonts w:ascii="Times New Roman" w:hAnsi="Times New Roman" w:cs="Times New Roman"/>
        </w:rPr>
        <w:t>of</w:t>
      </w:r>
      <w:proofErr w:type="gramEnd"/>
      <w:r w:rsidRPr="005500CD">
        <w:rPr>
          <w:rFonts w:ascii="Times New Roman" w:hAnsi="Times New Roman" w:cs="Times New Roman"/>
        </w:rPr>
        <w:t xml:space="preserve"> State, the Attorney General, the Nuclear Regulatory Commission, and the directors of other Federal agencies, including elements of the Intelligence Community, provide for the reimbursable detail of personnel with relevant expertise to the Office. The Office shall be responsible for coordinating Federal efforts to detect and protect against the unauthorized importation, possession, storage, transportation, development, or use of a nuclear explosive device, fissile material, or </w:t>
      </w:r>
      <w:r w:rsidRPr="005500CD">
        <w:rPr>
          <w:rFonts w:ascii="Times New Roman" w:hAnsi="Times New Roman" w:cs="Times New Roman"/>
        </w:rPr>
        <w:lastRenderedPageBreak/>
        <w:t>radiological material in the United States, and to protect against attack using such devices or materials against the people, territory, or interests of the United States”</w:t>
      </w:r>
      <w:sdt>
        <w:sdtPr>
          <w:rPr>
            <w:rFonts w:ascii="Times New Roman" w:hAnsi="Times New Roman" w:cs="Times New Roman"/>
          </w:rPr>
          <w:id w:val="1798800345"/>
          <w:citation/>
        </w:sdtPr>
        <w:sdtEndPr/>
        <w:sdtContent>
          <w:r w:rsidRPr="005500CD">
            <w:rPr>
              <w:rFonts w:ascii="Times New Roman" w:hAnsi="Times New Roman" w:cs="Times New Roman"/>
            </w:rPr>
            <w:fldChar w:fldCharType="begin"/>
          </w:r>
          <w:r w:rsidRPr="005500CD">
            <w:rPr>
              <w:rFonts w:ascii="Times New Roman" w:hAnsi="Times New Roman" w:cs="Times New Roman"/>
            </w:rPr>
            <w:instrText xml:space="preserve"> CITATION USG05 \l 1033 </w:instrText>
          </w:r>
          <w:r w:rsidRPr="005500CD">
            <w:rPr>
              <w:rFonts w:ascii="Times New Roman" w:hAnsi="Times New Roman" w:cs="Times New Roman"/>
            </w:rPr>
            <w:fldChar w:fldCharType="separate"/>
          </w:r>
          <w:r w:rsidR="001033C8">
            <w:rPr>
              <w:rFonts w:ascii="Times New Roman" w:hAnsi="Times New Roman" w:cs="Times New Roman"/>
              <w:noProof/>
            </w:rPr>
            <w:t xml:space="preserve"> </w:t>
          </w:r>
          <w:r w:rsidR="001033C8" w:rsidRPr="001033C8">
            <w:rPr>
              <w:rFonts w:ascii="Times New Roman" w:hAnsi="Times New Roman" w:cs="Times New Roman"/>
              <w:noProof/>
            </w:rPr>
            <w:t>(U.S. Government, 2005)</w:t>
          </w:r>
          <w:r w:rsidRPr="005500CD">
            <w:rPr>
              <w:rFonts w:ascii="Times New Roman" w:hAnsi="Times New Roman" w:cs="Times New Roman"/>
            </w:rPr>
            <w:fldChar w:fldCharType="end"/>
          </w:r>
        </w:sdtContent>
      </w:sdt>
      <w:proofErr w:type="gramStart"/>
      <w:r w:rsidRPr="005500CD">
        <w:rPr>
          <w:rFonts w:ascii="Times New Roman" w:hAnsi="Times New Roman" w:cs="Times New Roman"/>
        </w:rPr>
        <w:t xml:space="preserve">.  </w:t>
      </w:r>
      <w:proofErr w:type="gramEnd"/>
      <w:r w:rsidRPr="005500CD">
        <w:rPr>
          <w:rFonts w:ascii="Times New Roman" w:hAnsi="Times New Roman" w:cs="Times New Roman"/>
        </w:rPr>
        <w:t>Federal civilians, military officers, national laboratory experts, and other individuals with appropriate skill sets were recruited to join the existing DHS staf</w:t>
      </w:r>
      <w:r w:rsidR="0089752F">
        <w:rPr>
          <w:rFonts w:ascii="Times New Roman" w:hAnsi="Times New Roman" w:cs="Times New Roman"/>
        </w:rPr>
        <w:t>f</w:t>
      </w:r>
      <w:proofErr w:type="gramStart"/>
      <w:r w:rsidR="0089752F">
        <w:rPr>
          <w:rFonts w:ascii="Times New Roman" w:hAnsi="Times New Roman" w:cs="Times New Roman"/>
        </w:rPr>
        <w:t xml:space="preserve">.  </w:t>
      </w:r>
      <w:proofErr w:type="gramEnd"/>
      <w:r w:rsidR="0076395D">
        <w:rPr>
          <w:rFonts w:ascii="Times New Roman" w:hAnsi="Times New Roman" w:cs="Times New Roman"/>
        </w:rPr>
        <w:t xml:space="preserve">Robust funding ensured DNDO could </w:t>
      </w:r>
      <w:r w:rsidRPr="005500CD">
        <w:rPr>
          <w:rFonts w:ascii="Times New Roman" w:hAnsi="Times New Roman" w:cs="Times New Roman"/>
        </w:rPr>
        <w:t>pursue research and development projects, deploy test beds, conduct exercises, and continue to invest in improving exist</w:t>
      </w:r>
      <w:r>
        <w:rPr>
          <w:rFonts w:ascii="Times New Roman" w:hAnsi="Times New Roman" w:cs="Times New Roman"/>
        </w:rPr>
        <w:t xml:space="preserve">ing equipment and operations.  </w:t>
      </w:r>
    </w:p>
    <w:p w14:paraId="28309573" w14:textId="6C2C38DF" w:rsidR="001D3365" w:rsidRPr="004474DD" w:rsidRDefault="001D3365" w:rsidP="00F47B46">
      <w:pPr>
        <w:suppressAutoHyphens/>
        <w:spacing w:line="480" w:lineRule="auto"/>
        <w:rPr>
          <w:rFonts w:eastAsia="Cambria"/>
          <w:color w:val="000000"/>
          <w:u w:color="000000"/>
          <w:bdr w:val="nil"/>
        </w:rPr>
      </w:pPr>
      <w:r w:rsidRPr="00112247">
        <w:rPr>
          <w:rFonts w:eastAsia="Cambria"/>
          <w:color w:val="000000"/>
          <w:u w:color="000000"/>
          <w:bdr w:val="nil"/>
        </w:rPr>
        <w:tab/>
        <w:t>For the purpose of this research, budget figure data is most informative in the context of the federal budget cycle</w:t>
      </w:r>
      <w:proofErr w:type="gramStart"/>
      <w:r w:rsidRPr="00112247">
        <w:rPr>
          <w:rFonts w:eastAsia="Cambria"/>
          <w:color w:val="000000"/>
          <w:u w:color="000000"/>
          <w:bdr w:val="nil"/>
        </w:rPr>
        <w:t xml:space="preserve">.  </w:t>
      </w:r>
      <w:proofErr w:type="gramEnd"/>
      <w:r w:rsidRPr="00112247">
        <w:rPr>
          <w:rFonts w:eastAsia="Cambria"/>
          <w:color w:val="000000"/>
          <w:u w:color="000000"/>
          <w:bdr w:val="nil"/>
        </w:rPr>
        <w:t>Rather than a singular</w:t>
      </w:r>
      <w:r w:rsidRPr="005500CD">
        <w:rPr>
          <w:rFonts w:eastAsia="Cambria"/>
          <w:color w:val="000000"/>
          <w:u w:color="000000"/>
          <w:bdr w:val="nil"/>
        </w:rPr>
        <w:t xml:space="preserve"> focus upon the total amount of </w:t>
      </w:r>
      <w:r w:rsidR="006A7E8D">
        <w:rPr>
          <w:rFonts w:eastAsia="Cambria"/>
          <w:color w:val="000000"/>
          <w:u w:color="000000"/>
          <w:bdr w:val="nil"/>
        </w:rPr>
        <w:t>FY</w:t>
      </w:r>
      <w:r w:rsidRPr="005500CD">
        <w:rPr>
          <w:rFonts w:eastAsia="Cambria"/>
          <w:color w:val="000000"/>
          <w:u w:color="000000"/>
          <w:bdr w:val="nil"/>
        </w:rPr>
        <w:t xml:space="preserve"> authority, a retrospective assists in an understanding of what </w:t>
      </w:r>
      <w:r>
        <w:rPr>
          <w:rFonts w:eastAsia="Cambria"/>
          <w:color w:val="000000"/>
          <w:u w:color="000000"/>
          <w:bdr w:val="nil"/>
        </w:rPr>
        <w:t>policy knowledge</w:t>
      </w:r>
      <w:r w:rsidRPr="005500CD">
        <w:rPr>
          <w:rFonts w:eastAsia="Cambria"/>
          <w:color w:val="000000"/>
          <w:u w:color="000000"/>
          <w:bdr w:val="nil"/>
        </w:rPr>
        <w:t xml:space="preserve"> and issue attention events were occurring when fiscal decisions were made</w:t>
      </w:r>
      <w:proofErr w:type="gramStart"/>
      <w:r>
        <w:rPr>
          <w:rFonts w:eastAsia="Cambria"/>
          <w:color w:val="000000"/>
          <w:u w:color="000000"/>
          <w:bdr w:val="nil"/>
        </w:rPr>
        <w:t xml:space="preserve">.  </w:t>
      </w:r>
      <w:proofErr w:type="gramEnd"/>
      <w:r w:rsidRPr="005500CD">
        <w:rPr>
          <w:rFonts w:eastAsia="Cambria"/>
          <w:color w:val="000000"/>
          <w:u w:color="000000"/>
          <w:bdr w:val="nil"/>
        </w:rPr>
        <w:t xml:space="preserve">The formulation of the President’s budget occurs roughly 19 months before the Fiscal Year. That budget is transmitted to Congress, who, over the course of the next ten months, </w:t>
      </w:r>
      <w:proofErr w:type="gramStart"/>
      <w:r w:rsidRPr="005500CD">
        <w:rPr>
          <w:rFonts w:eastAsia="Cambria"/>
          <w:color w:val="000000"/>
          <w:u w:color="000000"/>
          <w:bdr w:val="nil"/>
        </w:rPr>
        <w:t>take</w:t>
      </w:r>
      <w:proofErr w:type="gramEnd"/>
      <w:r w:rsidRPr="005500CD">
        <w:rPr>
          <w:rFonts w:eastAsia="Cambria"/>
          <w:color w:val="000000"/>
          <w:u w:color="000000"/>
          <w:bdr w:val="nil"/>
        </w:rPr>
        <w:t xml:space="preserve"> appropriation action by September 30 of the prior </w:t>
      </w:r>
      <w:r w:rsidR="0090231E">
        <w:rPr>
          <w:rFonts w:eastAsia="Cambria"/>
          <w:color w:val="000000"/>
          <w:u w:color="000000"/>
          <w:bdr w:val="nil"/>
        </w:rPr>
        <w:t>FY</w:t>
      </w:r>
      <w:r w:rsidRPr="005500CD">
        <w:rPr>
          <w:rFonts w:eastAsia="Cambria"/>
          <w:color w:val="000000"/>
          <w:u w:color="000000"/>
          <w:bdr w:val="nil"/>
        </w:rPr>
        <w:t xml:space="preserve"> (barring a Continuing Resolution). Congress makes appropriations decisions are throughout the 10 months leading up to the October 1 start of the </w:t>
      </w:r>
      <w:r w:rsidR="00BF1E46">
        <w:rPr>
          <w:rFonts w:eastAsia="Cambria"/>
          <w:color w:val="000000"/>
          <w:u w:color="000000"/>
          <w:bdr w:val="nil"/>
        </w:rPr>
        <w:t>FY</w:t>
      </w:r>
      <w:r w:rsidRPr="005500CD">
        <w:rPr>
          <w:rFonts w:eastAsia="Cambria"/>
          <w:color w:val="000000"/>
          <w:u w:color="000000"/>
          <w:bdr w:val="nil"/>
        </w:rPr>
        <w:t>. Therefore, the decision to authorize a significant decrease in the FY</w:t>
      </w:r>
      <w:r w:rsidR="00DB3D91">
        <w:rPr>
          <w:rFonts w:eastAsia="Cambria"/>
          <w:color w:val="000000"/>
          <w:u w:color="000000"/>
          <w:bdr w:val="nil"/>
        </w:rPr>
        <w:t xml:space="preserve"> </w:t>
      </w:r>
      <w:r w:rsidRPr="005500CD">
        <w:rPr>
          <w:rFonts w:eastAsia="Cambria"/>
          <w:color w:val="000000"/>
          <w:u w:color="000000"/>
          <w:bdr w:val="nil"/>
        </w:rPr>
        <w:t>2010 budget emerged at or around April 2008.</w:t>
      </w:r>
    </w:p>
    <w:p w14:paraId="6AE21904" w14:textId="77777777" w:rsidR="001D3365" w:rsidRPr="00795871" w:rsidRDefault="001D3365" w:rsidP="001D3365">
      <w:pPr>
        <w:pStyle w:val="ListParagraph"/>
        <w:spacing w:line="480" w:lineRule="auto"/>
        <w:ind w:left="0"/>
        <w:jc w:val="center"/>
        <w:rPr>
          <w:rFonts w:ascii="Times New Roman" w:hAnsi="Times New Roman" w:cs="Times New Roman"/>
          <w:b/>
        </w:rPr>
      </w:pPr>
      <w:r w:rsidRPr="00795871">
        <w:rPr>
          <w:rFonts w:ascii="Times New Roman" w:hAnsi="Times New Roman" w:cs="Times New Roman"/>
          <w:b/>
        </w:rPr>
        <w:t>Public Issue Attention as an Independent Variable</w:t>
      </w:r>
    </w:p>
    <w:p w14:paraId="7EE6B027" w14:textId="14323A7F" w:rsidR="001D3365" w:rsidRDefault="001D3365" w:rsidP="001D3365">
      <w:pPr>
        <w:pBdr>
          <w:top w:val="nil"/>
          <w:left w:val="nil"/>
          <w:bottom w:val="nil"/>
          <w:right w:val="nil"/>
          <w:between w:val="nil"/>
          <w:bar w:val="nil"/>
        </w:pBdr>
        <w:suppressAutoHyphens/>
        <w:spacing w:line="480" w:lineRule="auto"/>
        <w:ind w:firstLine="720"/>
      </w:pPr>
      <w:r w:rsidRPr="002640CB">
        <w:rPr>
          <w:rFonts w:eastAsia="Cambria"/>
          <w:color w:val="000000"/>
          <w:u w:color="000000"/>
          <w:bdr w:val="nil"/>
        </w:rPr>
        <w:t>Measuring public inter</w:t>
      </w:r>
      <w:r w:rsidR="00AB2FF0">
        <w:rPr>
          <w:rFonts w:eastAsia="Cambria"/>
          <w:color w:val="000000"/>
          <w:u w:color="000000"/>
          <w:bdr w:val="nil"/>
        </w:rPr>
        <w:t xml:space="preserve">est </w:t>
      </w:r>
      <w:r w:rsidR="00161D18">
        <w:rPr>
          <w:rFonts w:eastAsia="Cambria"/>
          <w:color w:val="000000"/>
          <w:u w:color="000000"/>
          <w:bdr w:val="nil"/>
        </w:rPr>
        <w:t>presented a</w:t>
      </w:r>
      <w:r w:rsidR="00AB2FF0">
        <w:rPr>
          <w:rFonts w:eastAsia="Cambria"/>
          <w:color w:val="000000"/>
          <w:u w:color="000000"/>
          <w:bdr w:val="nil"/>
        </w:rPr>
        <w:t xml:space="preserve"> challenging task</w:t>
      </w:r>
      <w:proofErr w:type="gramStart"/>
      <w:r w:rsidR="00AB2FF0">
        <w:rPr>
          <w:rFonts w:eastAsia="Cambria"/>
          <w:color w:val="000000"/>
          <w:u w:color="000000"/>
          <w:bdr w:val="nil"/>
        </w:rPr>
        <w:t xml:space="preserve">.  </w:t>
      </w:r>
      <w:proofErr w:type="gramEnd"/>
      <w:r w:rsidR="00AB2FF0">
        <w:rPr>
          <w:rFonts w:eastAsia="Cambria"/>
          <w:color w:val="000000"/>
          <w:u w:color="000000"/>
          <w:bdr w:val="nil"/>
        </w:rPr>
        <w:t xml:space="preserve">I </w:t>
      </w:r>
      <w:r w:rsidRPr="002640CB">
        <w:rPr>
          <w:rFonts w:eastAsia="Cambria"/>
          <w:color w:val="000000"/>
          <w:u w:color="000000"/>
          <w:bdr w:val="nil"/>
        </w:rPr>
        <w:t xml:space="preserve">pursued a variety of methods for identifying trends in public support of nuclear security programs and determined that major newspapers are the most </w:t>
      </w:r>
      <w:r>
        <w:rPr>
          <w:rFonts w:eastAsia="Cambria"/>
          <w:color w:val="000000"/>
          <w:u w:color="000000"/>
          <w:bdr w:val="nil"/>
        </w:rPr>
        <w:t>useful indirect measure of public issue attention</w:t>
      </w:r>
      <w:proofErr w:type="gramStart"/>
      <w:r>
        <w:rPr>
          <w:rFonts w:eastAsia="Cambria"/>
          <w:color w:val="000000"/>
          <w:u w:color="000000"/>
          <w:bdr w:val="nil"/>
        </w:rPr>
        <w:t xml:space="preserve">.  </w:t>
      </w:r>
      <w:proofErr w:type="gramEnd"/>
      <w:r w:rsidRPr="002640CB">
        <w:rPr>
          <w:rFonts w:eastAsia="Cambria"/>
          <w:color w:val="000000"/>
          <w:u w:color="000000"/>
          <w:bdr w:val="nil"/>
        </w:rPr>
        <w:t xml:space="preserve">Newspaper headlines are archived and available for longitudinal </w:t>
      </w:r>
      <w:r w:rsidRPr="002640CB">
        <w:rPr>
          <w:rFonts w:eastAsia="Cambria"/>
          <w:color w:val="000000"/>
          <w:u w:color="000000"/>
          <w:bdr w:val="nil"/>
        </w:rPr>
        <w:lastRenderedPageBreak/>
        <w:t>studies, and major newspaper editorial boards are generally consistent with their approach to weighting the topics, and with how they consider what is newsworthy or notable to consumers on any given day</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News items are pulled from reputable, long-standing media outlets with electronic archives</w:t>
      </w:r>
      <w:r>
        <w:rPr>
          <w:rFonts w:eastAsia="Cambria"/>
          <w:color w:val="000000"/>
          <w:u w:color="000000"/>
          <w:bdr w:val="nil"/>
        </w:rPr>
        <w:t>—in this case, from</w:t>
      </w:r>
      <w:r w:rsidRPr="000D771D">
        <w:rPr>
          <w:rFonts w:eastAsia="Cambria"/>
          <w:color w:val="000000"/>
          <w:u w:color="000000"/>
          <w:bdr w:val="nil"/>
        </w:rPr>
        <w:t xml:space="preserve"> </w:t>
      </w:r>
      <w:r w:rsidRPr="000D771D">
        <w:rPr>
          <w:rFonts w:eastAsia="Cambria"/>
          <w:i/>
          <w:color w:val="000000"/>
          <w:u w:color="000000"/>
          <w:bdr w:val="nil"/>
        </w:rPr>
        <w:t>The New York Times, The Washington P</w:t>
      </w:r>
      <w:r>
        <w:rPr>
          <w:rFonts w:eastAsia="Cambria"/>
          <w:i/>
          <w:color w:val="000000"/>
          <w:u w:color="000000"/>
          <w:bdr w:val="nil"/>
        </w:rPr>
        <w:t>ost and the San Jose Mercury News</w:t>
      </w:r>
      <w:proofErr w:type="gramStart"/>
      <w:r>
        <w:rPr>
          <w:rFonts w:eastAsia="Cambria"/>
          <w:i/>
          <w:color w:val="000000"/>
          <w:u w:color="000000"/>
          <w:bdr w:val="nil"/>
        </w:rPr>
        <w:t xml:space="preserve">.  </w:t>
      </w:r>
      <w:proofErr w:type="gramEnd"/>
      <w:r w:rsidRPr="002640CB">
        <w:rPr>
          <w:rFonts w:eastAsia="Cambria"/>
          <w:color w:val="000000"/>
          <w:u w:color="000000"/>
        </w:rPr>
        <w:t>The electronic repositories of these papers allow for headline and stor</w:t>
      </w:r>
      <w:r>
        <w:rPr>
          <w:rFonts w:eastAsia="Cambria"/>
          <w:color w:val="000000"/>
          <w:u w:color="000000"/>
        </w:rPr>
        <w:t xml:space="preserve">y searches over the timeframe. </w:t>
      </w:r>
      <w:r w:rsidRPr="002640CB">
        <w:rPr>
          <w:rFonts w:eastAsia="Cambria"/>
          <w:color w:val="000000"/>
          <w:u w:color="000000"/>
          <w:bdr w:val="nil"/>
        </w:rPr>
        <w:t>The conclusion is that the public maintains a generally persistent interest in the topic of nuclear terrorism, but this interest is akin to other subjects that provoke periodic, generalized fear (such as a flurry of news coverage addressing natural disasters, diseases, cyber attacks, financial catastrophes)</w:t>
      </w:r>
      <w:proofErr w:type="gramStart"/>
      <w:r w:rsidRPr="002640CB">
        <w:rPr>
          <w:rFonts w:eastAsia="Cambria"/>
          <w:color w:val="000000"/>
          <w:u w:color="000000"/>
          <w:bdr w:val="nil"/>
        </w:rPr>
        <w:t xml:space="preserve">.  </w:t>
      </w:r>
      <w:proofErr w:type="gramEnd"/>
      <w:r w:rsidR="006A7E8D">
        <w:t xml:space="preserve">The relationship between </w:t>
      </w:r>
      <w:proofErr w:type="gramStart"/>
      <w:r w:rsidR="006A7E8D">
        <w:t>exposure</w:t>
      </w:r>
      <w:proofErr w:type="gramEnd"/>
      <w:r w:rsidR="006A7E8D">
        <w:t xml:space="preserve"> to news stories that is actually measured in this variable is deemed the most likely reflection of public interest in domestic nuclear detection at the time because there is no other historical longitudinal measure that can reflect robust face validity desired to most accurately measure issue attention.</w:t>
      </w:r>
      <w:r w:rsidR="00F554F2">
        <w:t xml:space="preserve">  </w:t>
      </w:r>
      <w:r w:rsidRPr="002640CB">
        <w:rPr>
          <w:rFonts w:eastAsia="Cambria"/>
          <w:color w:val="000000"/>
          <w:u w:color="000000"/>
          <w:bdr w:val="nil"/>
        </w:rPr>
        <w:t>In this case, it was determined that the best way to measure public interest is by measuring how much exposure (and therefore, how often the public was reminded of) the nuclear terrorism issue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Headlines provide data for exposure frequency, but also allows for a sample that can be coded as either</w:t>
      </w:r>
      <w:r>
        <w:rPr>
          <w:rFonts w:eastAsia="Cambria"/>
          <w:color w:val="000000"/>
          <w:u w:color="000000"/>
          <w:bdr w:val="nil"/>
        </w:rPr>
        <w:t xml:space="preserve"> positive or negative coverage</w:t>
      </w:r>
      <w:proofErr w:type="gramStart"/>
      <w:r>
        <w:rPr>
          <w:rFonts w:eastAsia="Cambria"/>
          <w:color w:val="000000"/>
          <w:u w:color="000000"/>
          <w:bdr w:val="nil"/>
        </w:rPr>
        <w:t xml:space="preserve">.  </w:t>
      </w:r>
      <w:proofErr w:type="gramEnd"/>
      <w:r w:rsidRPr="002640CB">
        <w:t xml:space="preserve">Special news reports, investigative reports, panel discussions, and in-depth print features detail the threat of nuclear terrorism. </w:t>
      </w:r>
    </w:p>
    <w:p w14:paraId="7300B230" w14:textId="77777777" w:rsidR="001D3365" w:rsidRPr="00DD4D22" w:rsidRDefault="001D3365" w:rsidP="001D3365">
      <w:pPr>
        <w:pBdr>
          <w:top w:val="nil"/>
          <w:left w:val="nil"/>
          <w:bottom w:val="nil"/>
          <w:right w:val="nil"/>
          <w:between w:val="nil"/>
          <w:bar w:val="nil"/>
        </w:pBdr>
        <w:suppressAutoHyphens/>
        <w:spacing w:line="480" w:lineRule="auto"/>
        <w:ind w:firstLine="720"/>
        <w:rPr>
          <w:rFonts w:eastAsia="Cambria"/>
          <w:color w:val="000000"/>
          <w:u w:color="000000"/>
          <w:bdr w:val="nil"/>
        </w:rPr>
      </w:pPr>
      <w:r>
        <w:t xml:space="preserve">However, because these articles provide an indirect reflection of public issue attention to chart through the </w:t>
      </w:r>
      <w:proofErr w:type="spellStart"/>
      <w:r>
        <w:t>IAC</w:t>
      </w:r>
      <w:proofErr w:type="spellEnd"/>
      <w:r>
        <w:t>, two alternate tools were utilized to validate the data provided by the newspaper coding technique</w:t>
      </w:r>
      <w:proofErr w:type="gramStart"/>
      <w:r>
        <w:t xml:space="preserve">.  </w:t>
      </w:r>
      <w:proofErr w:type="gramEnd"/>
      <w:r>
        <w:t xml:space="preserve">Google Trends data and Gallup </w:t>
      </w:r>
      <w:r>
        <w:lastRenderedPageBreak/>
        <w:t xml:space="preserve">Pooling data supply repositories of historical information that, when considered in conjunction with the data collected per this methodology, ultimately confirmed the predictions of the </w:t>
      </w:r>
      <w:proofErr w:type="spellStart"/>
      <w:r>
        <w:t>IAC</w:t>
      </w:r>
      <w:proofErr w:type="spellEnd"/>
      <w:r>
        <w:t xml:space="preserve"> as evident in this case</w:t>
      </w:r>
      <w:proofErr w:type="gramStart"/>
      <w:r>
        <w:t xml:space="preserve">.  </w:t>
      </w:r>
      <w:proofErr w:type="gramEnd"/>
      <w:r>
        <w:t>Each of the three—the newspaper coding done for this project, and the Google Trends and Gallup Pooling data indicated the similar public issue attention behaviors from 2003-2013</w:t>
      </w:r>
      <w:proofErr w:type="gramStart"/>
      <w:r>
        <w:t xml:space="preserve">.  </w:t>
      </w:r>
      <w:proofErr w:type="gramEnd"/>
      <w:r>
        <w:t xml:space="preserve">Confirmation of the efficacy of the </w:t>
      </w:r>
      <w:proofErr w:type="spellStart"/>
      <w:r>
        <w:t>IAC</w:t>
      </w:r>
      <w:proofErr w:type="spellEnd"/>
      <w:r>
        <w:t xml:space="preserve"> allowed the research plan to continue using the data according to its phases.  </w:t>
      </w:r>
    </w:p>
    <w:p w14:paraId="7CC0DC89" w14:textId="77777777" w:rsidR="001D3365" w:rsidRPr="006805E1" w:rsidRDefault="001D3365" w:rsidP="001D3365">
      <w:pPr>
        <w:pBdr>
          <w:top w:val="nil"/>
          <w:left w:val="nil"/>
          <w:bottom w:val="nil"/>
          <w:right w:val="nil"/>
          <w:between w:val="nil"/>
          <w:bar w:val="nil"/>
        </w:pBdr>
        <w:suppressAutoHyphens/>
        <w:spacing w:line="480" w:lineRule="auto"/>
        <w:ind w:firstLine="720"/>
      </w:pPr>
      <w:r w:rsidRPr="002640CB">
        <w:rPr>
          <w:rFonts w:eastAsia="Cambria"/>
          <w:i/>
          <w:color w:val="000000"/>
          <w:u w:color="000000"/>
          <w:bdr w:val="nil"/>
        </w:rPr>
        <w:t xml:space="preserve">The Washington Post and The New York </w:t>
      </w:r>
      <w:r w:rsidRPr="002640CB">
        <w:rPr>
          <w:rFonts w:eastAsia="Cambria"/>
          <w:color w:val="000000"/>
          <w:u w:color="000000"/>
          <w:bdr w:val="nil"/>
        </w:rPr>
        <w:t>Times are widely circulated and popular among members of Congress and their staffs</w:t>
      </w:r>
      <w:proofErr w:type="gramStart"/>
      <w:r w:rsidRPr="002640CB">
        <w:rPr>
          <w:rFonts w:eastAsia="Cambria"/>
          <w:color w:val="000000"/>
          <w:u w:color="000000"/>
          <w:bdr w:val="nil"/>
        </w:rPr>
        <w:t xml:space="preserve">.  </w:t>
      </w:r>
      <w:proofErr w:type="gramEnd"/>
      <w:r w:rsidRPr="002640CB">
        <w:rPr>
          <w:rFonts w:eastAsia="Cambria"/>
          <w:i/>
          <w:color w:val="000000"/>
          <w:u w:color="000000"/>
          <w:bdr w:val="nil"/>
        </w:rPr>
        <w:t>The San Jose Mercury News</w:t>
      </w:r>
      <w:r w:rsidRPr="002640CB">
        <w:rPr>
          <w:rFonts w:eastAsia="Cambria"/>
          <w:color w:val="000000"/>
          <w:u w:color="000000"/>
          <w:bdr w:val="nil"/>
        </w:rPr>
        <w:t xml:space="preserve"> is distributed out of the West Coast and has the sixth widest circulation among dailies in the United States.</w:t>
      </w:r>
      <w:r w:rsidRPr="00DA6A39">
        <w:rPr>
          <w:rStyle w:val="FootnoteReference"/>
          <w:rFonts w:eastAsia="Cambria"/>
          <w:sz w:val="18"/>
          <w:szCs w:val="18"/>
          <w:u w:color="000000"/>
          <w:bdr w:val="nil"/>
        </w:rPr>
        <w:footnoteReference w:id="6"/>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These three papers were selected to reflect some of news material Americans and members of Congress are likely to encounter</w:t>
      </w:r>
      <w:proofErr w:type="gramStart"/>
      <w:r>
        <w:rPr>
          <w:rFonts w:eastAsia="Cambria"/>
          <w:color w:val="000000"/>
          <w:u w:color="000000"/>
          <w:bdr w:val="nil"/>
        </w:rPr>
        <w:t xml:space="preserve">.  </w:t>
      </w:r>
      <w:proofErr w:type="gramEnd"/>
      <w:r w:rsidRPr="002640CB">
        <w:rPr>
          <w:i/>
        </w:rPr>
        <w:t>The New York Times</w:t>
      </w:r>
      <w:r w:rsidRPr="002640CB">
        <w:t xml:space="preserve"> published more than 14,000 stories about </w:t>
      </w:r>
      <w:r>
        <w:t>Al-Qaeda</w:t>
      </w:r>
      <w:r w:rsidRPr="002640CB">
        <w:t xml:space="preserve"> from 2003-201</w:t>
      </w:r>
      <w:r>
        <w:t>2</w:t>
      </w:r>
      <w:r w:rsidRPr="002640CB">
        <w:t>; of these, more than 1,000 included mention of the organization’s nuclear pursuits</w:t>
      </w:r>
      <w:proofErr w:type="gramStart"/>
      <w:r w:rsidRPr="002640CB">
        <w:t xml:space="preserve">.  </w:t>
      </w:r>
      <w:proofErr w:type="gramEnd"/>
      <w:r>
        <w:t>Sixty-four</w:t>
      </w:r>
      <w:r w:rsidRPr="002640CB">
        <w:t xml:space="preserve"> of these stories are pertinent to radiation detection equipment over the co</w:t>
      </w:r>
      <w:r>
        <w:t xml:space="preserve">urse of this study’s timeframe.  </w:t>
      </w:r>
    </w:p>
    <w:p w14:paraId="0DD972C7" w14:textId="381A9826" w:rsidR="001D3365" w:rsidRDefault="001D3365" w:rsidP="001D3365">
      <w:pPr>
        <w:pBdr>
          <w:top w:val="nil"/>
          <w:left w:val="nil"/>
          <w:bottom w:val="nil"/>
          <w:right w:val="nil"/>
          <w:between w:val="nil"/>
          <w:bar w:val="nil"/>
        </w:pBdr>
        <w:suppressAutoHyphens/>
        <w:spacing w:line="480" w:lineRule="auto"/>
        <w:ind w:firstLine="720"/>
        <w:rPr>
          <w:rFonts w:eastAsia="Cambria"/>
          <w:color w:val="000000"/>
          <w:u w:color="000000"/>
          <w:bdr w:val="nil"/>
        </w:rPr>
      </w:pPr>
      <w:r w:rsidRPr="002640CB">
        <w:rPr>
          <w:rFonts w:eastAsia="Cambria"/>
          <w:color w:val="000000"/>
          <w:u w:color="000000"/>
          <w:bdr w:val="nil"/>
        </w:rPr>
        <w:t xml:space="preserve">Gallup Polling </w:t>
      </w:r>
      <w:r>
        <w:rPr>
          <w:rFonts w:eastAsia="Cambria"/>
          <w:color w:val="000000"/>
          <w:u w:color="000000"/>
          <w:bdr w:val="nil"/>
        </w:rPr>
        <w:t>q</w:t>
      </w:r>
      <w:r w:rsidRPr="002640CB">
        <w:rPr>
          <w:rFonts w:eastAsia="Cambria"/>
          <w:color w:val="000000"/>
          <w:u w:color="000000"/>
          <w:bdr w:val="nil"/>
        </w:rPr>
        <w:t>uestion</w:t>
      </w:r>
      <w:r>
        <w:rPr>
          <w:rFonts w:eastAsia="Cambria"/>
          <w:color w:val="000000"/>
          <w:u w:color="000000"/>
          <w:bdr w:val="nil"/>
        </w:rPr>
        <w:t>s related to</w:t>
      </w:r>
      <w:r w:rsidRPr="002640CB">
        <w:rPr>
          <w:rFonts w:eastAsia="Cambria"/>
          <w:color w:val="000000"/>
          <w:u w:color="000000"/>
          <w:bdr w:val="nil"/>
        </w:rPr>
        <w:t xml:space="preserve"> nuclear terrorism </w:t>
      </w:r>
      <w:r>
        <w:rPr>
          <w:rFonts w:eastAsia="Cambria"/>
          <w:color w:val="000000"/>
          <w:u w:color="000000"/>
          <w:bdr w:val="nil"/>
        </w:rPr>
        <w:t>are not thematically consistent during the 2003-2013 timeframe; this forced</w:t>
      </w:r>
      <w:r w:rsidRPr="002640CB">
        <w:rPr>
          <w:rFonts w:eastAsia="Cambria"/>
          <w:color w:val="000000"/>
          <w:u w:color="000000"/>
          <w:bdr w:val="nil"/>
        </w:rPr>
        <w:t xml:space="preserve"> </w:t>
      </w:r>
      <w:r w:rsidR="00AB2FF0">
        <w:rPr>
          <w:rFonts w:eastAsia="Cambria"/>
          <w:color w:val="000000"/>
          <w:u w:color="000000"/>
          <w:bdr w:val="nil"/>
        </w:rPr>
        <w:t>me</w:t>
      </w:r>
      <w:r w:rsidRPr="002640CB">
        <w:rPr>
          <w:rFonts w:eastAsia="Cambria"/>
          <w:color w:val="000000"/>
          <w:u w:color="000000"/>
          <w:bdr w:val="nil"/>
        </w:rPr>
        <w:t xml:space="preserve"> to make </w:t>
      </w:r>
      <w:r>
        <w:rPr>
          <w:rFonts w:eastAsia="Cambria"/>
          <w:color w:val="000000"/>
          <w:u w:color="000000"/>
          <w:bdr w:val="nil"/>
        </w:rPr>
        <w:t xml:space="preserve">a </w:t>
      </w:r>
      <w:r w:rsidRPr="002640CB">
        <w:rPr>
          <w:rFonts w:eastAsia="Cambria"/>
          <w:color w:val="000000"/>
          <w:u w:color="000000"/>
          <w:bdr w:val="nil"/>
        </w:rPr>
        <w:t>subjective decision</w:t>
      </w:r>
      <w:r>
        <w:rPr>
          <w:rFonts w:eastAsia="Cambria"/>
          <w:color w:val="000000"/>
          <w:u w:color="000000"/>
          <w:bdr w:val="nil"/>
        </w:rPr>
        <w:t xml:space="preserve"> </w:t>
      </w:r>
      <w:r w:rsidRPr="002640CB">
        <w:rPr>
          <w:rFonts w:eastAsia="Cambria"/>
          <w:color w:val="000000"/>
          <w:u w:color="000000"/>
          <w:bdr w:val="nil"/>
        </w:rPr>
        <w:t xml:space="preserve">regarding </w:t>
      </w:r>
      <w:r>
        <w:rPr>
          <w:rFonts w:eastAsia="Cambria"/>
          <w:color w:val="000000"/>
          <w:u w:color="000000"/>
          <w:bdr w:val="nil"/>
        </w:rPr>
        <w:t>the</w:t>
      </w:r>
      <w:r w:rsidRPr="002640CB">
        <w:rPr>
          <w:rFonts w:eastAsia="Cambria"/>
          <w:color w:val="000000"/>
          <w:u w:color="000000"/>
          <w:bdr w:val="nil"/>
        </w:rPr>
        <w:t xml:space="preserve"> intent of each poll</w:t>
      </w:r>
      <w:r>
        <w:rPr>
          <w:rFonts w:eastAsia="Cambria"/>
          <w:color w:val="000000"/>
          <w:u w:color="000000"/>
          <w:bdr w:val="nil"/>
        </w:rPr>
        <w:t xml:space="preserve"> and the</w:t>
      </w:r>
      <w:r w:rsidRPr="002640CB">
        <w:rPr>
          <w:rFonts w:eastAsia="Cambria"/>
          <w:color w:val="000000"/>
          <w:u w:color="000000"/>
          <w:bdr w:val="nil"/>
        </w:rPr>
        <w:t xml:space="preserve"> spirit in which the respondent answered the question</w:t>
      </w:r>
      <w:proofErr w:type="gramStart"/>
      <w:r w:rsidRPr="002640CB">
        <w:rPr>
          <w:rFonts w:eastAsia="Cambria"/>
          <w:color w:val="000000"/>
          <w:u w:color="000000"/>
          <w:bdr w:val="nil"/>
        </w:rPr>
        <w:t xml:space="preserve">.  </w:t>
      </w:r>
      <w:proofErr w:type="gramEnd"/>
      <w:r>
        <w:rPr>
          <w:rFonts w:eastAsia="Cambria"/>
          <w:color w:val="000000"/>
          <w:u w:color="000000"/>
          <w:bdr w:val="nil"/>
        </w:rPr>
        <w:t>For example, a</w:t>
      </w:r>
      <w:r w:rsidRPr="002640CB">
        <w:rPr>
          <w:rFonts w:eastAsia="Cambria"/>
          <w:color w:val="000000"/>
          <w:u w:color="000000"/>
          <w:bdr w:val="nil"/>
        </w:rPr>
        <w:t xml:space="preserve"> direct question: “Does the prospect of a </w:t>
      </w:r>
      <w:r w:rsidRPr="002640CB">
        <w:rPr>
          <w:rFonts w:eastAsia="Cambria"/>
          <w:color w:val="000000"/>
          <w:u w:color="000000"/>
          <w:bdr w:val="nil"/>
        </w:rPr>
        <w:lastRenderedPageBreak/>
        <w:t>nuclear terrorism attack frighten you?” would certainly evoke an affirmative response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But an indirect question, “How concerned are you that a nuclear terrorist attack could affect you or someone you love?” would not elicit the same absolute reply</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Ultimately, making comparable observations over</w:t>
      </w:r>
      <w:r>
        <w:rPr>
          <w:rFonts w:eastAsia="Cambria"/>
          <w:color w:val="000000"/>
          <w:u w:color="000000"/>
          <w:bdr w:val="nil"/>
        </w:rPr>
        <w:t xml:space="preserve"> </w:t>
      </w:r>
      <w:r w:rsidRPr="002640CB">
        <w:rPr>
          <w:rFonts w:eastAsia="Cambria"/>
          <w:color w:val="000000"/>
          <w:u w:color="000000"/>
          <w:bdr w:val="nil"/>
        </w:rPr>
        <w:t>time using polling data, despite the robustness provided by the scientific rigor employed by organizations such as Gallup, was not pos</w:t>
      </w:r>
      <w:r>
        <w:rPr>
          <w:rFonts w:eastAsia="Cambria"/>
          <w:color w:val="000000"/>
          <w:u w:color="000000"/>
          <w:bdr w:val="nil"/>
        </w:rPr>
        <w:t>sible for th</w:t>
      </w:r>
      <w:r w:rsidR="005E64B3">
        <w:rPr>
          <w:rFonts w:eastAsia="Cambria"/>
          <w:color w:val="000000"/>
          <w:u w:color="000000"/>
          <w:bdr w:val="nil"/>
        </w:rPr>
        <w:t>is niche issue area</w:t>
      </w:r>
      <w:proofErr w:type="gramStart"/>
      <w:r w:rsidR="005E64B3">
        <w:rPr>
          <w:rFonts w:eastAsia="Cambria"/>
          <w:color w:val="000000"/>
          <w:u w:color="000000"/>
          <w:bdr w:val="nil"/>
        </w:rPr>
        <w:t xml:space="preserve">.  </w:t>
      </w:r>
      <w:proofErr w:type="gramEnd"/>
      <w:r w:rsidR="005E64B3">
        <w:rPr>
          <w:rFonts w:eastAsia="Cambria"/>
          <w:color w:val="000000"/>
          <w:u w:color="000000"/>
          <w:bdr w:val="nil"/>
        </w:rPr>
        <w:t xml:space="preserve">Instead, </w:t>
      </w:r>
      <w:r w:rsidR="00AB2FF0">
        <w:rPr>
          <w:rFonts w:eastAsia="Cambria"/>
          <w:color w:val="000000"/>
          <w:u w:color="000000"/>
          <w:bdr w:val="nil"/>
        </w:rPr>
        <w:t>I</w:t>
      </w:r>
      <w:r w:rsidR="005E64B3">
        <w:rPr>
          <w:rFonts w:eastAsia="Cambria"/>
          <w:color w:val="000000"/>
          <w:u w:color="000000"/>
          <w:bdr w:val="nil"/>
        </w:rPr>
        <w:t xml:space="preserve"> utilized a </w:t>
      </w:r>
      <w:r>
        <w:rPr>
          <w:rFonts w:eastAsia="Cambria"/>
          <w:color w:val="000000"/>
          <w:u w:color="000000"/>
          <w:bdr w:val="nil"/>
        </w:rPr>
        <w:t>Gallup poll that reflects American perception of terrorism as degrees of likelihood over time</w:t>
      </w:r>
      <w:proofErr w:type="gramStart"/>
      <w:r>
        <w:rPr>
          <w:rFonts w:eastAsia="Cambria"/>
          <w:color w:val="000000"/>
          <w:u w:color="000000"/>
          <w:bdr w:val="nil"/>
        </w:rPr>
        <w:t xml:space="preserve">.  </w:t>
      </w:r>
      <w:proofErr w:type="gramEnd"/>
      <w:r>
        <w:rPr>
          <w:rFonts w:eastAsia="Cambria"/>
          <w:color w:val="000000"/>
          <w:u w:color="000000"/>
          <w:bdr w:val="nil"/>
        </w:rPr>
        <w:t xml:space="preserve">This trend line provides a useful benchmark for making comparisons of it to the Google Trend and </w:t>
      </w:r>
      <w:proofErr w:type="spellStart"/>
      <w:r>
        <w:rPr>
          <w:rFonts w:eastAsia="Cambria"/>
          <w:color w:val="000000"/>
          <w:u w:color="000000"/>
          <w:bdr w:val="nil"/>
        </w:rPr>
        <w:t>IAC</w:t>
      </w:r>
      <w:proofErr w:type="spellEnd"/>
      <w:r>
        <w:rPr>
          <w:rFonts w:eastAsia="Cambria"/>
          <w:color w:val="000000"/>
          <w:u w:color="000000"/>
          <w:bdr w:val="nil"/>
        </w:rPr>
        <w:t xml:space="preserve"> tools.</w:t>
      </w:r>
    </w:p>
    <w:p w14:paraId="6A14EB45" w14:textId="7515088C" w:rsidR="001D3365" w:rsidRDefault="001D3365" w:rsidP="001D3365">
      <w:pPr>
        <w:pBdr>
          <w:top w:val="nil"/>
          <w:left w:val="nil"/>
          <w:bottom w:val="nil"/>
          <w:right w:val="nil"/>
          <w:between w:val="nil"/>
          <w:bar w:val="nil"/>
        </w:pBdr>
        <w:suppressAutoHyphens/>
        <w:spacing w:line="480" w:lineRule="auto"/>
        <w:ind w:firstLine="720"/>
        <w:rPr>
          <w:rFonts w:eastAsia="Cambria"/>
          <w:color w:val="000000"/>
          <w:u w:color="000000"/>
          <w:bdr w:val="nil"/>
        </w:rPr>
      </w:pPr>
      <w:r>
        <w:rPr>
          <w:rFonts w:eastAsia="Cambria"/>
          <w:color w:val="000000"/>
          <w:u w:color="000000"/>
          <w:bdr w:val="nil"/>
        </w:rPr>
        <w:t>Likewise, Google Web Trends</w:t>
      </w:r>
      <w:r w:rsidR="00B1631A">
        <w:rPr>
          <w:rFonts w:eastAsia="Cambria"/>
          <w:color w:val="000000"/>
          <w:u w:color="000000"/>
          <w:bdr w:val="nil"/>
        </w:rPr>
        <w:t xml:space="preserve"> </w:t>
      </w:r>
      <w:r>
        <w:rPr>
          <w:rFonts w:eastAsia="Cambria"/>
          <w:color w:val="000000"/>
          <w:u w:color="000000"/>
          <w:bdr w:val="nil"/>
        </w:rPr>
        <w:t>using the keyword searches “</w:t>
      </w:r>
      <w:r w:rsidR="00B1631A">
        <w:rPr>
          <w:rFonts w:eastAsia="Cambria"/>
          <w:color w:val="000000"/>
          <w:u w:color="000000"/>
          <w:bdr w:val="nil"/>
        </w:rPr>
        <w:t>domestic nuclear detection</w:t>
      </w:r>
      <w:r>
        <w:rPr>
          <w:rFonts w:eastAsia="Cambria"/>
          <w:color w:val="000000"/>
          <w:u w:color="000000"/>
          <w:bdr w:val="nil"/>
        </w:rPr>
        <w:t>” produces graphs of</w:t>
      </w:r>
      <w:r w:rsidR="00B1631A">
        <w:rPr>
          <w:rFonts w:eastAsia="Cambria"/>
          <w:color w:val="000000"/>
          <w:u w:color="000000"/>
          <w:bdr w:val="nil"/>
        </w:rPr>
        <w:t xml:space="preserve"> rescaled</w:t>
      </w:r>
      <w:r>
        <w:rPr>
          <w:rFonts w:eastAsia="Cambria"/>
          <w:color w:val="000000"/>
          <w:u w:color="000000"/>
          <w:bdr w:val="nil"/>
        </w:rPr>
        <w:t xml:space="preserve"> search </w:t>
      </w:r>
      <w:r w:rsidR="00A80890">
        <w:rPr>
          <w:rFonts w:eastAsia="Cambria"/>
          <w:color w:val="000000"/>
          <w:u w:color="000000"/>
          <w:bdr w:val="nil"/>
        </w:rPr>
        <w:t xml:space="preserve">queries </w:t>
      </w:r>
      <w:r>
        <w:rPr>
          <w:rFonts w:eastAsia="Cambria"/>
          <w:color w:val="000000"/>
          <w:u w:color="000000"/>
          <w:bdr w:val="nil"/>
        </w:rPr>
        <w:t>from 2003-2013</w:t>
      </w:r>
      <w:proofErr w:type="gramStart"/>
      <w:r>
        <w:rPr>
          <w:rFonts w:eastAsia="Cambria"/>
          <w:color w:val="000000"/>
          <w:u w:color="000000"/>
          <w:bdr w:val="nil"/>
        </w:rPr>
        <w:t xml:space="preserve">.  </w:t>
      </w:r>
      <w:proofErr w:type="gramEnd"/>
      <w:r>
        <w:rPr>
          <w:rFonts w:eastAsia="Cambria"/>
          <w:color w:val="000000"/>
          <w:u w:color="000000"/>
          <w:bdr w:val="nil"/>
        </w:rPr>
        <w:t xml:space="preserve">With the exception of a minor uptick in 2011 that relates to a surge of interest in the Iranian nuclear program, the Google Trends data fit nicely against the other frequency charts.  </w:t>
      </w:r>
    </w:p>
    <w:p w14:paraId="3F92B200" w14:textId="77777777" w:rsidR="001D3365" w:rsidRPr="00867425" w:rsidRDefault="001D3365" w:rsidP="001D3365">
      <w:pPr>
        <w:pBdr>
          <w:top w:val="nil"/>
          <w:left w:val="nil"/>
          <w:bottom w:val="nil"/>
          <w:right w:val="nil"/>
          <w:between w:val="nil"/>
          <w:bar w:val="nil"/>
        </w:pBdr>
        <w:suppressAutoHyphens/>
        <w:spacing w:line="480" w:lineRule="auto"/>
        <w:ind w:firstLine="720"/>
        <w:rPr>
          <w:rFonts w:eastAsia="Cambria"/>
          <w:color w:val="000000"/>
          <w:u w:color="000000"/>
          <w:bdr w:val="nil"/>
        </w:rPr>
      </w:pPr>
      <w:r w:rsidRPr="00795871">
        <w:rPr>
          <w:rFonts w:eastAsia="Cambria"/>
          <w:color w:val="000000"/>
          <w:u w:color="000000"/>
          <w:bdr w:val="nil"/>
        </w:rPr>
        <w:t>Independently, these graphs do not relate to the hypothesis for confirmation of association. When they are overlaid with budget data, an association is exhibited if the two graphs alternative hypothesis cannot be rejected; support for the null hypothesis indicates no correlation between exogenous variables and policy change.</w:t>
      </w:r>
      <w:r w:rsidRPr="002640CB">
        <w:rPr>
          <w:rFonts w:eastAsia="Cambria"/>
          <w:color w:val="000000"/>
          <w:u w:color="000000"/>
          <w:bdr w:val="nil"/>
        </w:rPr>
        <w:t xml:space="preserve"> </w:t>
      </w:r>
    </w:p>
    <w:p w14:paraId="79C36E1B" w14:textId="77777777" w:rsidR="001D3365" w:rsidRPr="00795871" w:rsidRDefault="001D3365" w:rsidP="001D3365">
      <w:pPr>
        <w:pStyle w:val="ListParagraph"/>
        <w:spacing w:line="480" w:lineRule="auto"/>
        <w:ind w:left="0"/>
        <w:jc w:val="center"/>
        <w:rPr>
          <w:rFonts w:ascii="Times New Roman" w:hAnsi="Times New Roman" w:cs="Times New Roman"/>
          <w:b/>
        </w:rPr>
      </w:pPr>
      <w:r w:rsidRPr="00795871">
        <w:rPr>
          <w:rFonts w:ascii="Times New Roman" w:hAnsi="Times New Roman" w:cs="Times New Roman"/>
          <w:b/>
        </w:rPr>
        <w:t>Policy Knowledge as an Independent Variable</w:t>
      </w:r>
    </w:p>
    <w:p w14:paraId="59640648" w14:textId="77777777" w:rsidR="001D3365" w:rsidRPr="00F12F9B" w:rsidRDefault="00795871" w:rsidP="00795871">
      <w:pPr>
        <w:widowControl w:val="0"/>
        <w:tabs>
          <w:tab w:val="left" w:pos="720"/>
        </w:tabs>
        <w:spacing w:line="480" w:lineRule="auto"/>
      </w:pPr>
      <w:r>
        <w:tab/>
      </w:r>
      <w:r w:rsidR="001D3365" w:rsidRPr="004529FF">
        <w:t>There is significant debate among scholar</w:t>
      </w:r>
      <w:r w:rsidR="001D3365">
        <w:t xml:space="preserve">s as to what constitutes policy </w:t>
      </w:r>
      <w:r w:rsidR="001D3365" w:rsidRPr="004529FF">
        <w:t>knowledge</w:t>
      </w:r>
      <w:proofErr w:type="gramStart"/>
      <w:r w:rsidR="001D3365" w:rsidRPr="004529FF">
        <w:t xml:space="preserve">.  </w:t>
      </w:r>
      <w:proofErr w:type="gramEnd"/>
      <w:r w:rsidR="001D3365" w:rsidRPr="004529FF">
        <w:t>A most effective way to observe policy knowledge is through policy core changes</w:t>
      </w:r>
      <w:proofErr w:type="gramStart"/>
      <w:r w:rsidR="001D3365" w:rsidRPr="004529FF">
        <w:t xml:space="preserve">.  </w:t>
      </w:r>
      <w:proofErr w:type="gramEnd"/>
      <w:r w:rsidR="001D3365" w:rsidRPr="004529FF">
        <w:t xml:space="preserve">For example, major budget decrements indicate that legislators have accumulated knowledge that informs their belief that a program is not performing as </w:t>
      </w:r>
      <w:r w:rsidR="001D3365" w:rsidRPr="004529FF">
        <w:lastRenderedPageBreak/>
        <w:t>expected</w:t>
      </w:r>
      <w:proofErr w:type="gramStart"/>
      <w:r w:rsidR="001D3365" w:rsidRPr="004529FF">
        <w:t xml:space="preserve">.  </w:t>
      </w:r>
      <w:proofErr w:type="gramEnd"/>
      <w:r w:rsidR="001D3365" w:rsidRPr="004529FF">
        <w:t xml:space="preserve">Legislators allocate significant resources to a program with the impression that a solution is available or that an investment will produce an operational solution. </w:t>
      </w:r>
    </w:p>
    <w:p w14:paraId="2896A71D" w14:textId="1448BD53" w:rsidR="006038D5" w:rsidRDefault="001D3365" w:rsidP="001D3365">
      <w:pPr>
        <w:pStyle w:val="Body"/>
        <w:suppressAutoHyphens/>
        <w:spacing w:line="480" w:lineRule="auto"/>
        <w:rPr>
          <w:rFonts w:ascii="Times New Roman" w:eastAsia="Times New Roman" w:hAnsi="Times New Roman" w:cs="Times New Roman"/>
          <w:color w:val="auto"/>
          <w:bdr w:val="none" w:sz="0" w:space="0" w:color="auto"/>
        </w:rPr>
      </w:pPr>
      <w:r>
        <w:rPr>
          <w:rFonts w:ascii="Helvetica" w:hAnsi="Helvetica"/>
        </w:rPr>
        <w:tab/>
      </w:r>
      <w:r>
        <w:rPr>
          <w:rFonts w:ascii="Times New Roman" w:hAnsi="Times New Roman" w:cs="Times New Roman"/>
        </w:rPr>
        <w:t xml:space="preserve">In this study, data for the policy knowledge independent variable </w:t>
      </w:r>
      <w:r w:rsidRPr="002640CB">
        <w:rPr>
          <w:rFonts w:ascii="Times New Roman" w:hAnsi="Times New Roman" w:cs="Times New Roman"/>
        </w:rPr>
        <w:t>is drawn from Congressional hearings data</w:t>
      </w:r>
      <w:r>
        <w:rPr>
          <w:rFonts w:ascii="Times New Roman" w:hAnsi="Times New Roman" w:cs="Times New Roman"/>
        </w:rPr>
        <w:t>, including that derived from GAO participation in the hearings</w:t>
      </w:r>
      <w:proofErr w:type="gramStart"/>
      <w:r w:rsidRPr="002640CB">
        <w:rPr>
          <w:rFonts w:ascii="Times New Roman" w:eastAsia="Times New Roman" w:hAnsi="Times New Roman" w:cs="Times New Roman"/>
          <w:color w:val="auto"/>
          <w:bdr w:val="none" w:sz="0" w:space="0" w:color="auto"/>
        </w:rPr>
        <w:t xml:space="preserve">.  </w:t>
      </w:r>
      <w:proofErr w:type="gramEnd"/>
      <w:r w:rsidRPr="002640CB">
        <w:rPr>
          <w:rFonts w:ascii="Times New Roman" w:eastAsia="Times New Roman" w:hAnsi="Times New Roman" w:cs="Times New Roman"/>
          <w:color w:val="auto"/>
          <w:bdr w:val="none" w:sz="0" w:space="0" w:color="auto"/>
        </w:rPr>
        <w:t xml:space="preserve">Hearings are a suitable medium for pursuing an understanding of Congressional </w:t>
      </w:r>
      <w:r>
        <w:rPr>
          <w:rFonts w:ascii="Times New Roman" w:eastAsia="Times New Roman" w:hAnsi="Times New Roman" w:cs="Times New Roman"/>
          <w:color w:val="auto"/>
          <w:bdr w:val="none" w:sz="0" w:space="0" w:color="auto"/>
        </w:rPr>
        <w:t>policy knowledge</w:t>
      </w:r>
      <w:r w:rsidRPr="002640CB">
        <w:rPr>
          <w:rFonts w:ascii="Times New Roman" w:eastAsia="Times New Roman" w:hAnsi="Times New Roman" w:cs="Times New Roman"/>
          <w:color w:val="auto"/>
          <w:bdr w:val="none" w:sz="0" w:space="0" w:color="auto"/>
        </w:rPr>
        <w:t xml:space="preserve"> and the progress of policy knowledge is because they provide an environment that provokes analytical debate</w:t>
      </w:r>
      <w:proofErr w:type="gramStart"/>
      <w:r w:rsidRPr="002640CB">
        <w:rPr>
          <w:rFonts w:ascii="Times New Roman" w:eastAsia="Times New Roman" w:hAnsi="Times New Roman" w:cs="Times New Roman"/>
          <w:color w:val="auto"/>
          <w:bdr w:val="none" w:sz="0" w:space="0" w:color="auto"/>
        </w:rPr>
        <w:t xml:space="preserve">.  </w:t>
      </w:r>
      <w:proofErr w:type="gramEnd"/>
      <w:r w:rsidRPr="002640CB">
        <w:rPr>
          <w:rFonts w:ascii="Times New Roman" w:eastAsia="Times New Roman" w:hAnsi="Times New Roman" w:cs="Times New Roman"/>
          <w:color w:val="auto"/>
          <w:bdr w:val="none" w:sz="0" w:space="0" w:color="auto"/>
        </w:rPr>
        <w:t>“The task, then, is to identify the conditions under which a productive analytic debate between members of different advocacy coalitions is likely to occur</w:t>
      </w:r>
      <w:proofErr w:type="gramStart"/>
      <w:r w:rsidRPr="002640CB">
        <w:rPr>
          <w:rFonts w:ascii="Times New Roman" w:eastAsia="Times New Roman" w:hAnsi="Times New Roman" w:cs="Times New Roman"/>
          <w:color w:val="auto"/>
          <w:bdr w:val="none" w:sz="0" w:space="0" w:color="auto"/>
        </w:rPr>
        <w:t xml:space="preserve">.  </w:t>
      </w:r>
      <w:proofErr w:type="gramEnd"/>
      <w:r w:rsidRPr="002640CB">
        <w:rPr>
          <w:rFonts w:ascii="Times New Roman" w:eastAsia="Times New Roman" w:hAnsi="Times New Roman" w:cs="Times New Roman"/>
          <w:color w:val="auto"/>
          <w:bdr w:val="none" w:sz="0" w:space="0" w:color="auto"/>
        </w:rPr>
        <w:t>The indicator of such a debate is that one or both coalitions are led to alter policy core aspects of their belief system—or at least very important secondary aspects—as a result of an observed dialogue rather than a change in external conditions”</w:t>
      </w:r>
      <w:sdt>
        <w:sdtPr>
          <w:rPr>
            <w:rFonts w:ascii="Times New Roman" w:eastAsia="Times New Roman" w:hAnsi="Times New Roman" w:cs="Times New Roman"/>
            <w:color w:val="auto"/>
            <w:bdr w:val="none" w:sz="0" w:space="0" w:color="auto"/>
          </w:rPr>
          <w:id w:val="-1807922100"/>
          <w:citation/>
        </w:sdtPr>
        <w:sdtEndPr/>
        <w:sdtContent>
          <w:r w:rsidRPr="002640CB">
            <w:rPr>
              <w:rFonts w:ascii="Times New Roman" w:eastAsia="Times New Roman" w:hAnsi="Times New Roman" w:cs="Times New Roman"/>
              <w:color w:val="auto"/>
              <w:bdr w:val="none" w:sz="0" w:space="0" w:color="auto"/>
            </w:rPr>
            <w:fldChar w:fldCharType="begin"/>
          </w:r>
          <w:r w:rsidR="00E870C4">
            <w:rPr>
              <w:rFonts w:ascii="Times New Roman" w:eastAsia="Times New Roman" w:hAnsi="Times New Roman" w:cs="Times New Roman"/>
              <w:color w:val="auto"/>
              <w:bdr w:val="none" w:sz="0" w:space="0" w:color="auto"/>
            </w:rPr>
            <w:instrText xml:space="preserve">CITATION Jen93 \l 1033 </w:instrText>
          </w:r>
          <w:r w:rsidRPr="002640CB">
            <w:rPr>
              <w:rFonts w:ascii="Times New Roman" w:eastAsia="Times New Roman" w:hAnsi="Times New Roman" w:cs="Times New Roman"/>
              <w:color w:val="auto"/>
              <w:bdr w:val="none" w:sz="0" w:space="0" w:color="auto"/>
            </w:rPr>
            <w:fldChar w:fldCharType="separate"/>
          </w:r>
          <w:r w:rsidR="001033C8">
            <w:rPr>
              <w:rFonts w:ascii="Times New Roman" w:eastAsia="Times New Roman" w:hAnsi="Times New Roman" w:cs="Times New Roman"/>
              <w:noProof/>
              <w:color w:val="auto"/>
              <w:bdr w:val="none" w:sz="0" w:space="0" w:color="auto"/>
            </w:rPr>
            <w:t xml:space="preserve"> </w:t>
          </w:r>
          <w:r w:rsidR="001033C8" w:rsidRPr="001033C8">
            <w:rPr>
              <w:rFonts w:ascii="Times New Roman" w:eastAsia="Times New Roman" w:hAnsi="Times New Roman" w:cs="Times New Roman"/>
              <w:noProof/>
              <w:color w:val="auto"/>
              <w:bdr w:val="none" w:sz="0" w:space="0" w:color="auto"/>
            </w:rPr>
            <w:t>(Jenkins-Smith &amp; St. Clair, The Politics of Offshore Energy: Empirically Testing the Advocacy Coaltion Framework, 1993)</w:t>
          </w:r>
          <w:r w:rsidRPr="002640CB">
            <w:rPr>
              <w:rFonts w:ascii="Times New Roman" w:eastAsia="Times New Roman" w:hAnsi="Times New Roman" w:cs="Times New Roman"/>
              <w:color w:val="auto"/>
              <w:bdr w:val="none" w:sz="0" w:space="0" w:color="auto"/>
            </w:rPr>
            <w:fldChar w:fldCharType="end"/>
          </w:r>
        </w:sdtContent>
      </w:sdt>
      <w:proofErr w:type="gramStart"/>
      <w:r w:rsidRPr="002640CB">
        <w:rPr>
          <w:rFonts w:ascii="Times New Roman" w:eastAsia="Times New Roman" w:hAnsi="Times New Roman" w:cs="Times New Roman"/>
          <w:color w:val="auto"/>
          <w:bdr w:val="none" w:sz="0" w:space="0" w:color="auto"/>
        </w:rPr>
        <w:t xml:space="preserve">.  </w:t>
      </w:r>
      <w:proofErr w:type="gramEnd"/>
      <w:r w:rsidRPr="002640CB">
        <w:rPr>
          <w:rFonts w:ascii="Times New Roman" w:eastAsia="Times New Roman" w:hAnsi="Times New Roman" w:cs="Times New Roman"/>
          <w:color w:val="auto"/>
          <w:bdr w:val="none" w:sz="0" w:space="0" w:color="auto"/>
        </w:rPr>
        <w:t>Congressional hearings over time reveal</w:t>
      </w:r>
      <w:r w:rsidR="00EE20DF">
        <w:rPr>
          <w:rFonts w:ascii="Times New Roman" w:eastAsia="Times New Roman" w:hAnsi="Times New Roman" w:cs="Times New Roman"/>
          <w:color w:val="auto"/>
          <w:bdr w:val="none" w:sz="0" w:space="0" w:color="auto"/>
        </w:rPr>
        <w:t>ed</w:t>
      </w:r>
      <w:r w:rsidRPr="002640CB">
        <w:rPr>
          <w:rFonts w:ascii="Times New Roman" w:eastAsia="Times New Roman" w:hAnsi="Times New Roman" w:cs="Times New Roman"/>
          <w:color w:val="auto"/>
          <w:bdr w:val="none" w:sz="0" w:space="0" w:color="auto"/>
        </w:rPr>
        <w:t xml:space="preserve"> many instances when factors (such as exchanges of technical information) draw coalitions away from their policy core beliefs through debate, statements, and question and answer sessions.  </w:t>
      </w:r>
    </w:p>
    <w:p w14:paraId="6D51D763" w14:textId="5315430A" w:rsidR="001D3365" w:rsidRDefault="00454FCC" w:rsidP="001D3365">
      <w:pPr>
        <w:pStyle w:val="Body"/>
        <w:suppressAutoHyphens/>
        <w:spacing w:line="480" w:lineRule="auto"/>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ab/>
      </w:r>
      <w:r w:rsidR="001D3365" w:rsidRPr="002640CB">
        <w:rPr>
          <w:rFonts w:ascii="Times New Roman" w:eastAsia="Times New Roman" w:hAnsi="Times New Roman" w:cs="Times New Roman"/>
          <w:color w:val="auto"/>
          <w:bdr w:val="none" w:sz="0" w:space="0" w:color="auto"/>
        </w:rPr>
        <w:t>Because no incidents of domestic terrorism occurred during the course of this longitudinal study, Committee members ultimately remain</w:t>
      </w:r>
      <w:r w:rsidR="00D8150D">
        <w:rPr>
          <w:rFonts w:ascii="Times New Roman" w:eastAsia="Times New Roman" w:hAnsi="Times New Roman" w:cs="Times New Roman"/>
          <w:color w:val="auto"/>
          <w:bdr w:val="none" w:sz="0" w:space="0" w:color="auto"/>
        </w:rPr>
        <w:t>ed</w:t>
      </w:r>
      <w:r w:rsidR="001D3365" w:rsidRPr="002640CB">
        <w:rPr>
          <w:rFonts w:ascii="Times New Roman" w:eastAsia="Times New Roman" w:hAnsi="Times New Roman" w:cs="Times New Roman"/>
          <w:color w:val="auto"/>
          <w:bdr w:val="none" w:sz="0" w:space="0" w:color="auto"/>
        </w:rPr>
        <w:t xml:space="preserve"> unsettled by additional exogenous shocks that may </w:t>
      </w:r>
      <w:r w:rsidR="00EE20DF">
        <w:rPr>
          <w:rFonts w:ascii="Times New Roman" w:eastAsia="Times New Roman" w:hAnsi="Times New Roman" w:cs="Times New Roman"/>
          <w:color w:val="auto"/>
          <w:bdr w:val="none" w:sz="0" w:space="0" w:color="auto"/>
        </w:rPr>
        <w:t xml:space="preserve">have </w:t>
      </w:r>
      <w:r w:rsidR="001D3365" w:rsidRPr="002640CB">
        <w:rPr>
          <w:rFonts w:ascii="Times New Roman" w:eastAsia="Times New Roman" w:hAnsi="Times New Roman" w:cs="Times New Roman"/>
          <w:color w:val="auto"/>
          <w:bdr w:val="none" w:sz="0" w:space="0" w:color="auto"/>
        </w:rPr>
        <w:t>otherwise influence</w:t>
      </w:r>
      <w:r w:rsidR="00EE20DF">
        <w:rPr>
          <w:rFonts w:ascii="Times New Roman" w:eastAsia="Times New Roman" w:hAnsi="Times New Roman" w:cs="Times New Roman"/>
          <w:color w:val="auto"/>
          <w:bdr w:val="none" w:sz="0" w:space="0" w:color="auto"/>
        </w:rPr>
        <w:t>d</w:t>
      </w:r>
      <w:r w:rsidR="001D3365" w:rsidRPr="002640CB">
        <w:rPr>
          <w:rFonts w:ascii="Times New Roman" w:eastAsia="Times New Roman" w:hAnsi="Times New Roman" w:cs="Times New Roman"/>
          <w:color w:val="auto"/>
          <w:bdr w:val="none" w:sz="0" w:space="0" w:color="auto"/>
        </w:rPr>
        <w:t xml:space="preserve"> their shared deep core commitment to U.S. national security</w:t>
      </w:r>
      <w:proofErr w:type="gramStart"/>
      <w:r w:rsidR="001D3365" w:rsidRPr="002640CB">
        <w:rPr>
          <w:rFonts w:ascii="Times New Roman" w:eastAsia="Times New Roman" w:hAnsi="Times New Roman" w:cs="Times New Roman"/>
          <w:color w:val="auto"/>
          <w:bdr w:val="none" w:sz="0" w:space="0" w:color="auto"/>
        </w:rPr>
        <w:t xml:space="preserve">.  </w:t>
      </w:r>
      <w:proofErr w:type="gramEnd"/>
      <w:r w:rsidR="001D3365" w:rsidRPr="002640CB">
        <w:rPr>
          <w:rFonts w:ascii="Times New Roman" w:eastAsia="Times New Roman" w:hAnsi="Times New Roman" w:cs="Times New Roman"/>
          <w:color w:val="auto"/>
          <w:bdr w:val="none" w:sz="0" w:space="0" w:color="auto"/>
        </w:rPr>
        <w:t xml:space="preserve">The influence of technical information and new knowledge contributes to shifts in policy core beliefs and eventually leads </w:t>
      </w:r>
      <w:r w:rsidR="001D3365" w:rsidRPr="002640CB">
        <w:rPr>
          <w:rFonts w:ascii="Times New Roman" w:eastAsia="Times New Roman" w:hAnsi="Times New Roman" w:cs="Times New Roman"/>
          <w:color w:val="auto"/>
          <w:bdr w:val="none" w:sz="0" w:space="0" w:color="auto"/>
        </w:rPr>
        <w:lastRenderedPageBreak/>
        <w:t>to declining resource support</w:t>
      </w:r>
      <w:proofErr w:type="gramStart"/>
      <w:r w:rsidR="001D3365" w:rsidRPr="002640CB">
        <w:rPr>
          <w:rFonts w:ascii="Times New Roman" w:eastAsia="Times New Roman" w:hAnsi="Times New Roman" w:cs="Times New Roman"/>
          <w:color w:val="auto"/>
          <w:bdr w:val="none" w:sz="0" w:space="0" w:color="auto"/>
        </w:rPr>
        <w:t xml:space="preserve">.  </w:t>
      </w:r>
      <w:proofErr w:type="gramEnd"/>
      <w:r w:rsidR="001D3365" w:rsidRPr="002640CB">
        <w:rPr>
          <w:rFonts w:ascii="Times New Roman" w:eastAsia="Times New Roman" w:hAnsi="Times New Roman" w:cs="Times New Roman"/>
          <w:color w:val="auto"/>
          <w:bdr w:val="none" w:sz="0" w:space="0" w:color="auto"/>
        </w:rPr>
        <w:t>The legislator’s advancement of their collective policy knowledge, and the influence of constituent interest (or lack thereof) are isolated as factors potentially contributing to the domestic nuclear detection policy shift</w:t>
      </w:r>
      <w:proofErr w:type="gramStart"/>
      <w:r w:rsidR="001D3365" w:rsidRPr="002640CB">
        <w:rPr>
          <w:rFonts w:ascii="Times New Roman" w:eastAsia="Times New Roman" w:hAnsi="Times New Roman" w:cs="Times New Roman"/>
          <w:color w:val="auto"/>
          <w:bdr w:val="none" w:sz="0" w:space="0" w:color="auto"/>
        </w:rPr>
        <w:t xml:space="preserve">.  </w:t>
      </w:r>
      <w:proofErr w:type="gramEnd"/>
      <w:r w:rsidR="001D3365" w:rsidRPr="002640CB">
        <w:rPr>
          <w:rFonts w:ascii="Times New Roman" w:eastAsia="Times New Roman" w:hAnsi="Times New Roman" w:cs="Times New Roman"/>
          <w:color w:val="auto"/>
          <w:bdr w:val="none" w:sz="0" w:space="0" w:color="auto"/>
        </w:rPr>
        <w:t>The frequency of statements and question answer bundles in hearings over time provides data, but the rich insights are drawn from what those exchanges do or do not include, what events surrounded the exchanges, their tone, and who spoke</w:t>
      </w:r>
      <w:proofErr w:type="gramStart"/>
      <w:r w:rsidR="001D3365" w:rsidRPr="002640CB">
        <w:rPr>
          <w:rFonts w:ascii="Times New Roman" w:eastAsia="Times New Roman" w:hAnsi="Times New Roman" w:cs="Times New Roman"/>
          <w:color w:val="auto"/>
          <w:bdr w:val="none" w:sz="0" w:space="0" w:color="auto"/>
        </w:rPr>
        <w:t xml:space="preserve">.  </w:t>
      </w:r>
      <w:proofErr w:type="gramEnd"/>
      <w:r w:rsidR="001D3365" w:rsidRPr="002640CB">
        <w:rPr>
          <w:rFonts w:ascii="Times New Roman" w:eastAsia="Times New Roman" w:hAnsi="Times New Roman" w:cs="Times New Roman"/>
          <w:color w:val="auto"/>
          <w:bdr w:val="none" w:sz="0" w:space="0" w:color="auto"/>
        </w:rPr>
        <w:t xml:space="preserve">Numerous scholars describe the importance of these exchanges and the manner in which they contribute to decision-making.  </w:t>
      </w:r>
    </w:p>
    <w:p w14:paraId="77C0EBFE" w14:textId="105925AB" w:rsidR="001D3365" w:rsidRPr="00611DDA" w:rsidRDefault="001D3365" w:rsidP="001D3365">
      <w:pPr>
        <w:pStyle w:val="Body"/>
        <w:suppressAutoHyphens/>
        <w:spacing w:line="480" w:lineRule="auto"/>
        <w:rPr>
          <w:rFonts w:ascii="Times" w:hAnsi="Times"/>
        </w:rPr>
      </w:pPr>
      <w:r>
        <w:rPr>
          <w:rFonts w:ascii="Times New Roman" w:eastAsia="Times New Roman" w:hAnsi="Times New Roman" w:cs="Times New Roman"/>
          <w:color w:val="auto"/>
          <w:bdr w:val="none" w:sz="0" w:space="0" w:color="auto"/>
        </w:rPr>
        <w:tab/>
      </w:r>
      <w:r w:rsidRPr="002640CB">
        <w:rPr>
          <w:rFonts w:ascii="Times New Roman" w:hAnsi="Times New Roman"/>
        </w:rPr>
        <w:t>The ACF considers policy change beyond legislative bodies and includes subsystems</w:t>
      </w:r>
      <w:proofErr w:type="gramStart"/>
      <w:r w:rsidRPr="002640CB">
        <w:rPr>
          <w:rFonts w:ascii="Times New Roman" w:hAnsi="Times New Roman"/>
        </w:rPr>
        <w:t xml:space="preserve">.  </w:t>
      </w:r>
      <w:proofErr w:type="gramEnd"/>
      <w:r w:rsidRPr="002640CB">
        <w:rPr>
          <w:rFonts w:ascii="Times New Roman" w:hAnsi="Times New Roman"/>
        </w:rPr>
        <w:t>In this case study, the hearings provide a rich data set for a number of reasons</w:t>
      </w:r>
      <w:r w:rsidR="00CE521C">
        <w:rPr>
          <w:rFonts w:ascii="Times New Roman" w:hAnsi="Times New Roman"/>
        </w:rPr>
        <w:t xml:space="preserve">. </w:t>
      </w:r>
      <w:r w:rsidR="00B87DC1">
        <w:rPr>
          <w:rFonts w:ascii="Times New Roman" w:hAnsi="Times New Roman"/>
        </w:rPr>
        <w:t>T</w:t>
      </w:r>
      <w:r w:rsidRPr="002640CB">
        <w:rPr>
          <w:rFonts w:ascii="Times New Roman" w:hAnsi="Times New Roman"/>
        </w:rPr>
        <w:t>here are instances in which a hearing may call for bicameral participation, allowing both House and Senate members to share the venue and benefit from witness and member exchanges as a legislative whole</w:t>
      </w:r>
      <w:proofErr w:type="gramStart"/>
      <w:r w:rsidRPr="002640CB">
        <w:rPr>
          <w:rFonts w:ascii="Times New Roman" w:hAnsi="Times New Roman"/>
        </w:rPr>
        <w:t xml:space="preserve">.  </w:t>
      </w:r>
      <w:proofErr w:type="gramEnd"/>
      <w:r w:rsidRPr="002640CB">
        <w:rPr>
          <w:rFonts w:ascii="Times New Roman" w:hAnsi="Times New Roman"/>
        </w:rPr>
        <w:t xml:space="preserve">Developing a coding schema to capture participant data and </w:t>
      </w:r>
      <w:r w:rsidR="00F237C5">
        <w:rPr>
          <w:rFonts w:ascii="Times New Roman" w:hAnsi="Times New Roman"/>
        </w:rPr>
        <w:t>determine</w:t>
      </w:r>
      <w:r w:rsidR="00F237C5" w:rsidRPr="002640CB">
        <w:rPr>
          <w:rFonts w:ascii="Times New Roman" w:hAnsi="Times New Roman"/>
        </w:rPr>
        <w:t xml:space="preserve"> </w:t>
      </w:r>
      <w:r w:rsidR="00F237C5">
        <w:rPr>
          <w:rFonts w:ascii="Times New Roman" w:hAnsi="Times New Roman"/>
        </w:rPr>
        <w:t>organizational affiliations</w:t>
      </w:r>
      <w:r w:rsidRPr="002640CB">
        <w:rPr>
          <w:rFonts w:ascii="Times New Roman" w:hAnsi="Times New Roman"/>
        </w:rPr>
        <w:t xml:space="preserve"> </w:t>
      </w:r>
      <w:r w:rsidR="00D8150D">
        <w:rPr>
          <w:rFonts w:ascii="Times New Roman" w:hAnsi="Times New Roman"/>
        </w:rPr>
        <w:t>wa</w:t>
      </w:r>
      <w:r w:rsidRPr="002640CB">
        <w:rPr>
          <w:rFonts w:ascii="Times New Roman" w:hAnsi="Times New Roman"/>
        </w:rPr>
        <w:t>s crucial in terms of the ACF</w:t>
      </w:r>
      <w:proofErr w:type="gramStart"/>
      <w:r w:rsidRPr="002640CB">
        <w:rPr>
          <w:rFonts w:ascii="Times New Roman" w:hAnsi="Times New Roman"/>
        </w:rPr>
        <w:t xml:space="preserve">.  </w:t>
      </w:r>
      <w:proofErr w:type="gramEnd"/>
      <w:r w:rsidRPr="002640CB">
        <w:rPr>
          <w:rFonts w:ascii="Times New Roman" w:hAnsi="Times New Roman"/>
        </w:rPr>
        <w:t xml:space="preserve">This coding </w:t>
      </w:r>
      <w:r w:rsidR="00D8150D">
        <w:rPr>
          <w:rFonts w:ascii="Times New Roman" w:hAnsi="Times New Roman"/>
        </w:rPr>
        <w:t>allowed</w:t>
      </w:r>
      <w:r w:rsidRPr="002640CB">
        <w:rPr>
          <w:rFonts w:ascii="Times New Roman" w:hAnsi="Times New Roman"/>
        </w:rPr>
        <w:t xml:space="preserve"> </w:t>
      </w:r>
      <w:r w:rsidR="00AB2FF0">
        <w:rPr>
          <w:rFonts w:ascii="Times New Roman" w:hAnsi="Times New Roman"/>
        </w:rPr>
        <w:t>me</w:t>
      </w:r>
      <w:r w:rsidRPr="002640CB">
        <w:rPr>
          <w:rFonts w:ascii="Times New Roman" w:hAnsi="Times New Roman"/>
        </w:rPr>
        <w:t xml:space="preserve"> to acknowledge the role of </w:t>
      </w:r>
      <w:r w:rsidR="00F237C5">
        <w:rPr>
          <w:rFonts w:ascii="Times New Roman" w:hAnsi="Times New Roman"/>
        </w:rPr>
        <w:t>affiliations</w:t>
      </w:r>
      <w:r w:rsidR="00B87DC1">
        <w:rPr>
          <w:rFonts w:ascii="Times New Roman" w:hAnsi="Times New Roman"/>
        </w:rPr>
        <w:t xml:space="preserve"> </w:t>
      </w:r>
      <w:r w:rsidRPr="002640CB">
        <w:rPr>
          <w:rFonts w:ascii="Times New Roman" w:hAnsi="Times New Roman"/>
        </w:rPr>
        <w:t xml:space="preserve">in this theoretical framework by charting </w:t>
      </w:r>
      <w:r w:rsidR="00F237C5" w:rsidRPr="002640CB">
        <w:rPr>
          <w:rFonts w:ascii="Times New Roman" w:hAnsi="Times New Roman"/>
        </w:rPr>
        <w:t>the</w:t>
      </w:r>
      <w:r w:rsidR="00F237C5">
        <w:rPr>
          <w:rFonts w:ascii="Times New Roman" w:hAnsi="Times New Roman"/>
        </w:rPr>
        <w:t>ir shifts among coalitions as</w:t>
      </w:r>
      <w:r w:rsidR="00F237C5" w:rsidRPr="002640CB">
        <w:rPr>
          <w:rFonts w:ascii="Times New Roman" w:hAnsi="Times New Roman"/>
        </w:rPr>
        <w:t xml:space="preserve"> </w:t>
      </w:r>
      <w:r w:rsidR="00814FD3">
        <w:rPr>
          <w:rFonts w:ascii="Times New Roman" w:hAnsi="Times New Roman"/>
        </w:rPr>
        <w:t xml:space="preserve">beliefs </w:t>
      </w:r>
      <w:r w:rsidR="00F237C5">
        <w:rPr>
          <w:rFonts w:ascii="Times New Roman" w:hAnsi="Times New Roman"/>
        </w:rPr>
        <w:t xml:space="preserve">change </w:t>
      </w:r>
      <w:r w:rsidRPr="002640CB">
        <w:rPr>
          <w:rFonts w:ascii="Times New Roman" w:hAnsi="Times New Roman"/>
        </w:rPr>
        <w:t xml:space="preserve">over time. </w:t>
      </w:r>
      <w:r w:rsidR="00B87DC1">
        <w:rPr>
          <w:rFonts w:ascii="Times New Roman" w:hAnsi="Times New Roman"/>
        </w:rPr>
        <w:t xml:space="preserve">For </w:t>
      </w:r>
      <w:r w:rsidR="00B87DC1" w:rsidRPr="002640CB">
        <w:rPr>
          <w:rFonts w:ascii="Times New Roman" w:hAnsi="Times New Roman"/>
        </w:rPr>
        <w:t xml:space="preserve">this project, the </w:t>
      </w:r>
      <w:r w:rsidR="00B87DC1">
        <w:rPr>
          <w:rFonts w:ascii="Times New Roman" w:hAnsi="Times New Roman"/>
        </w:rPr>
        <w:t xml:space="preserve">broad </w:t>
      </w:r>
      <w:r w:rsidR="00B87DC1" w:rsidRPr="002640CB">
        <w:rPr>
          <w:rFonts w:ascii="Times New Roman" w:hAnsi="Times New Roman"/>
        </w:rPr>
        <w:t xml:space="preserve">nuclear security policy subsystem includes national laboratory personnel, </w:t>
      </w:r>
      <w:r w:rsidR="00B87DC1">
        <w:rPr>
          <w:rFonts w:ascii="Times New Roman" w:hAnsi="Times New Roman"/>
        </w:rPr>
        <w:t>port authorities</w:t>
      </w:r>
      <w:r w:rsidR="00B87DC1" w:rsidRPr="002640CB">
        <w:rPr>
          <w:rFonts w:ascii="Times New Roman" w:hAnsi="Times New Roman"/>
        </w:rPr>
        <w:t xml:space="preserve">, </w:t>
      </w:r>
      <w:r w:rsidR="00B87DC1">
        <w:rPr>
          <w:rFonts w:ascii="Times New Roman" w:hAnsi="Times New Roman"/>
        </w:rPr>
        <w:t>legislators</w:t>
      </w:r>
      <w:r w:rsidR="00B87DC1" w:rsidRPr="002640CB">
        <w:rPr>
          <w:rFonts w:ascii="Times New Roman" w:hAnsi="Times New Roman"/>
        </w:rPr>
        <w:t xml:space="preserve">, nonprofit advocates, and program managers from the </w:t>
      </w:r>
      <w:r w:rsidR="0024147C">
        <w:rPr>
          <w:rFonts w:ascii="Times New Roman" w:hAnsi="Times New Roman"/>
        </w:rPr>
        <w:t>DOE, DOS, DOD, DHS</w:t>
      </w:r>
      <w:r w:rsidR="00B87DC1">
        <w:rPr>
          <w:rFonts w:ascii="Times New Roman" w:hAnsi="Times New Roman"/>
        </w:rPr>
        <w:t xml:space="preserve"> and the Executive Branch as represented by department secretaries</w:t>
      </w:r>
      <w:r w:rsidR="00B87DC1" w:rsidRPr="002640CB">
        <w:rPr>
          <w:rFonts w:ascii="Times New Roman" w:hAnsi="Times New Roman"/>
        </w:rPr>
        <w:t xml:space="preserve">. Auditors from the </w:t>
      </w:r>
      <w:r w:rsidR="0024147C">
        <w:rPr>
          <w:rFonts w:ascii="Times New Roman" w:hAnsi="Times New Roman"/>
        </w:rPr>
        <w:t>GAO</w:t>
      </w:r>
      <w:r w:rsidR="00B87DC1" w:rsidRPr="002640CB">
        <w:rPr>
          <w:rFonts w:ascii="Times New Roman" w:hAnsi="Times New Roman"/>
        </w:rPr>
        <w:t xml:space="preserve"> are also among consistent</w:t>
      </w:r>
      <w:r w:rsidR="00765B81">
        <w:rPr>
          <w:rFonts w:ascii="Times New Roman" w:hAnsi="Times New Roman"/>
        </w:rPr>
        <w:t xml:space="preserve"> participants in the hearings. </w:t>
      </w:r>
      <w:r w:rsidR="0002588D" w:rsidRPr="002640CB">
        <w:rPr>
          <w:rFonts w:ascii="Times New Roman" w:hAnsi="Times New Roman"/>
        </w:rPr>
        <w:t xml:space="preserve">Their </w:t>
      </w:r>
      <w:r w:rsidR="0002588D">
        <w:rPr>
          <w:rFonts w:ascii="Times New Roman" w:hAnsi="Times New Roman"/>
        </w:rPr>
        <w:t xml:space="preserve">testimonies </w:t>
      </w:r>
      <w:r w:rsidR="00D8150D">
        <w:rPr>
          <w:rFonts w:ascii="Times New Roman" w:hAnsi="Times New Roman"/>
        </w:rPr>
        <w:t>were</w:t>
      </w:r>
      <w:r w:rsidR="0002588D">
        <w:rPr>
          <w:rFonts w:ascii="Times New Roman" w:hAnsi="Times New Roman"/>
        </w:rPr>
        <w:t xml:space="preserve"> grouped into six organizational affiliations</w:t>
      </w:r>
      <w:r w:rsidR="0002588D" w:rsidRPr="002640CB">
        <w:rPr>
          <w:rFonts w:ascii="Times New Roman" w:hAnsi="Times New Roman"/>
        </w:rPr>
        <w:t xml:space="preserve">. Each of these entities (and a few others) presented testimonies regarding nuclear detection equipment to Congress during the </w:t>
      </w:r>
      <w:r w:rsidR="0002588D" w:rsidRPr="002640CB">
        <w:rPr>
          <w:rFonts w:ascii="Times New Roman" w:hAnsi="Times New Roman"/>
        </w:rPr>
        <w:lastRenderedPageBreak/>
        <w:t>timeframe 2003-201</w:t>
      </w:r>
      <w:r w:rsidR="0002588D">
        <w:rPr>
          <w:rFonts w:ascii="Times New Roman" w:hAnsi="Times New Roman"/>
        </w:rPr>
        <w:t>3</w:t>
      </w:r>
      <w:proofErr w:type="gramStart"/>
      <w:r w:rsidR="0002588D" w:rsidRPr="00340C63">
        <w:rPr>
          <w:rFonts w:ascii="Times New Roman" w:hAnsi="Times New Roman"/>
        </w:rPr>
        <w:t xml:space="preserve">.  </w:t>
      </w:r>
      <w:proofErr w:type="gramEnd"/>
      <w:r w:rsidR="0002588D">
        <w:rPr>
          <w:rFonts w:ascii="Times New Roman" w:hAnsi="Times New Roman"/>
        </w:rPr>
        <w:t>(For a list of</w:t>
      </w:r>
      <w:r w:rsidR="0002588D" w:rsidRPr="00340C63">
        <w:rPr>
          <w:rFonts w:ascii="Times New Roman" w:hAnsi="Times New Roman"/>
        </w:rPr>
        <w:t xml:space="preserve"> </w:t>
      </w:r>
      <w:r w:rsidR="0002588D">
        <w:rPr>
          <w:rFonts w:ascii="Times New Roman" w:hAnsi="Times New Roman"/>
        </w:rPr>
        <w:t xml:space="preserve">Organizational Affiliations, </w:t>
      </w:r>
      <w:r w:rsidR="003121D0">
        <w:rPr>
          <w:rFonts w:ascii="Times New Roman" w:hAnsi="Times New Roman"/>
        </w:rPr>
        <w:t>s</w:t>
      </w:r>
      <w:r w:rsidR="0002588D">
        <w:rPr>
          <w:rFonts w:ascii="Times New Roman" w:hAnsi="Times New Roman"/>
        </w:rPr>
        <w:t>ee Appendix One)</w:t>
      </w:r>
      <w:proofErr w:type="gramStart"/>
      <w:r w:rsidR="0002588D">
        <w:rPr>
          <w:rFonts w:ascii="Times New Roman" w:hAnsi="Times New Roman"/>
        </w:rPr>
        <w:t xml:space="preserve">.  </w:t>
      </w:r>
      <w:proofErr w:type="gramEnd"/>
      <w:r w:rsidR="00765B81">
        <w:rPr>
          <w:rFonts w:ascii="Times New Roman" w:hAnsi="Times New Roman"/>
        </w:rPr>
        <w:t>All together, this</w:t>
      </w:r>
      <w:r w:rsidR="00B87DC1">
        <w:rPr>
          <w:rFonts w:ascii="Times New Roman" w:hAnsi="Times New Roman"/>
        </w:rPr>
        <w:t xml:space="preserve"> subsystem share</w:t>
      </w:r>
      <w:r w:rsidR="00FB1A44">
        <w:rPr>
          <w:rFonts w:ascii="Times New Roman" w:hAnsi="Times New Roman"/>
        </w:rPr>
        <w:t>d</w:t>
      </w:r>
      <w:r w:rsidR="00B87DC1">
        <w:rPr>
          <w:rFonts w:ascii="Times New Roman" w:hAnsi="Times New Roman"/>
        </w:rPr>
        <w:t xml:space="preserve"> a core commitment to domestic security and initially</w:t>
      </w:r>
      <w:r w:rsidR="00F237C5">
        <w:rPr>
          <w:rFonts w:ascii="Times New Roman" w:hAnsi="Times New Roman"/>
        </w:rPr>
        <w:t xml:space="preserve"> also shared policy core beliefs</w:t>
      </w:r>
      <w:r w:rsidR="00765B81">
        <w:rPr>
          <w:rFonts w:ascii="Times New Roman" w:hAnsi="Times New Roman"/>
        </w:rPr>
        <w:t xml:space="preserve"> </w:t>
      </w:r>
      <w:r w:rsidR="00F237C5">
        <w:rPr>
          <w:rFonts w:ascii="Times New Roman" w:hAnsi="Times New Roman"/>
        </w:rPr>
        <w:t>that supported</w:t>
      </w:r>
      <w:r w:rsidR="00765B81">
        <w:rPr>
          <w:rFonts w:ascii="Times New Roman" w:hAnsi="Times New Roman"/>
        </w:rPr>
        <w:t xml:space="preserve"> defense</w:t>
      </w:r>
      <w:r w:rsidR="00B87DC1">
        <w:rPr>
          <w:rFonts w:ascii="Times New Roman" w:hAnsi="Times New Roman"/>
        </w:rPr>
        <w:t xml:space="preserve"> against a nuclear or radiological terrorist attack </w:t>
      </w:r>
      <w:r w:rsidR="008307CA">
        <w:rPr>
          <w:rFonts w:ascii="Times New Roman" w:hAnsi="Times New Roman"/>
        </w:rPr>
        <w:t xml:space="preserve">with </w:t>
      </w:r>
      <w:r w:rsidR="00B87DC1">
        <w:rPr>
          <w:rFonts w:ascii="Times New Roman" w:hAnsi="Times New Roman"/>
        </w:rPr>
        <w:t xml:space="preserve">radiation detection equipment </w:t>
      </w:r>
      <w:r w:rsidR="008307CA">
        <w:rPr>
          <w:rFonts w:ascii="Times New Roman" w:hAnsi="Times New Roman"/>
        </w:rPr>
        <w:t xml:space="preserve">deployments </w:t>
      </w:r>
      <w:r w:rsidR="00B87DC1">
        <w:rPr>
          <w:rFonts w:ascii="Times New Roman" w:hAnsi="Times New Roman"/>
        </w:rPr>
        <w:t xml:space="preserve">at international seaports, airports and border crossings. </w:t>
      </w:r>
      <w:r w:rsidR="0002588D">
        <w:rPr>
          <w:rFonts w:ascii="Times New Roman" w:hAnsi="Times New Roman"/>
        </w:rPr>
        <w:t>Other</w:t>
      </w:r>
      <w:r w:rsidR="00CE521C">
        <w:rPr>
          <w:rFonts w:ascii="Times New Roman" w:hAnsi="Times New Roman"/>
        </w:rPr>
        <w:t xml:space="preserve"> </w:t>
      </w:r>
      <w:r w:rsidR="0002588D">
        <w:rPr>
          <w:rFonts w:ascii="Times New Roman" w:hAnsi="Times New Roman"/>
        </w:rPr>
        <w:t xml:space="preserve">subsystem </w:t>
      </w:r>
      <w:r w:rsidR="00CE521C">
        <w:rPr>
          <w:rFonts w:ascii="Times New Roman" w:hAnsi="Times New Roman"/>
        </w:rPr>
        <w:t>members including</w:t>
      </w:r>
      <w:r w:rsidR="00CE521C" w:rsidRPr="002640CB">
        <w:rPr>
          <w:rFonts w:ascii="Times New Roman" w:hAnsi="Times New Roman"/>
        </w:rPr>
        <w:t xml:space="preserve"> legislators, program managers, interest groups and private sector</w:t>
      </w:r>
      <w:r w:rsidR="0002588D">
        <w:rPr>
          <w:rFonts w:ascii="Times New Roman" w:hAnsi="Times New Roman"/>
        </w:rPr>
        <w:t xml:space="preserve"> businesspeople</w:t>
      </w:r>
      <w:r w:rsidR="00CE521C" w:rsidRPr="002640CB">
        <w:rPr>
          <w:rFonts w:ascii="Times New Roman" w:hAnsi="Times New Roman"/>
        </w:rPr>
        <w:t xml:space="preserve"> participate</w:t>
      </w:r>
      <w:r w:rsidR="004377CF">
        <w:rPr>
          <w:rFonts w:ascii="Times New Roman" w:hAnsi="Times New Roman"/>
        </w:rPr>
        <w:t>d</w:t>
      </w:r>
      <w:r w:rsidR="00CE521C" w:rsidRPr="002640CB">
        <w:rPr>
          <w:rFonts w:ascii="Times New Roman" w:hAnsi="Times New Roman"/>
        </w:rPr>
        <w:t xml:space="preserve"> together in </w:t>
      </w:r>
      <w:r w:rsidR="001B5AD9">
        <w:rPr>
          <w:rFonts w:ascii="Times New Roman" w:hAnsi="Times New Roman"/>
        </w:rPr>
        <w:t>hearings</w:t>
      </w:r>
      <w:proofErr w:type="gramStart"/>
      <w:r w:rsidR="00CE521C">
        <w:rPr>
          <w:rFonts w:ascii="Times New Roman" w:hAnsi="Times New Roman"/>
        </w:rPr>
        <w:t xml:space="preserve">.  </w:t>
      </w:r>
      <w:proofErr w:type="gramEnd"/>
      <w:r w:rsidR="00CE521C">
        <w:rPr>
          <w:rFonts w:ascii="Times New Roman" w:hAnsi="Times New Roman"/>
        </w:rPr>
        <w:t xml:space="preserve">Coded testimony </w:t>
      </w:r>
      <w:r w:rsidR="00775416">
        <w:rPr>
          <w:rFonts w:ascii="Times New Roman" w:hAnsi="Times New Roman"/>
        </w:rPr>
        <w:t>reveal</w:t>
      </w:r>
      <w:r w:rsidR="001B5AD9">
        <w:rPr>
          <w:rFonts w:ascii="Times New Roman" w:hAnsi="Times New Roman"/>
        </w:rPr>
        <w:t>ed</w:t>
      </w:r>
      <w:r w:rsidR="00775416">
        <w:rPr>
          <w:rFonts w:ascii="Times New Roman" w:hAnsi="Times New Roman"/>
        </w:rPr>
        <w:t xml:space="preserve"> shifts in affiliations and policy core beliefs over time</w:t>
      </w:r>
      <w:proofErr w:type="gramStart"/>
      <w:r w:rsidR="00775416">
        <w:rPr>
          <w:rFonts w:ascii="Times New Roman" w:hAnsi="Times New Roman"/>
        </w:rPr>
        <w:t xml:space="preserve">.  </w:t>
      </w:r>
      <w:proofErr w:type="gramEnd"/>
      <w:r w:rsidR="00775416">
        <w:rPr>
          <w:rFonts w:ascii="Times New Roman" w:hAnsi="Times New Roman"/>
        </w:rPr>
        <w:t>F</w:t>
      </w:r>
      <w:r w:rsidR="00CE521C">
        <w:rPr>
          <w:rFonts w:ascii="Times New Roman" w:hAnsi="Times New Roman"/>
        </w:rPr>
        <w:t>irst</w:t>
      </w:r>
      <w:r w:rsidR="00775416">
        <w:rPr>
          <w:rFonts w:ascii="Times New Roman" w:hAnsi="Times New Roman"/>
        </w:rPr>
        <w:t>,</w:t>
      </w:r>
      <w:r w:rsidR="00CE521C">
        <w:rPr>
          <w:rFonts w:ascii="Times New Roman" w:hAnsi="Times New Roman"/>
        </w:rPr>
        <w:t xml:space="preserve"> </w:t>
      </w:r>
      <w:r w:rsidR="001B5AD9">
        <w:rPr>
          <w:rFonts w:ascii="Times New Roman" w:hAnsi="Times New Roman"/>
        </w:rPr>
        <w:t xml:space="preserve">beliefs centered </w:t>
      </w:r>
      <w:r w:rsidR="00CE521C">
        <w:rPr>
          <w:rFonts w:ascii="Times New Roman" w:hAnsi="Times New Roman"/>
        </w:rPr>
        <w:t xml:space="preserve">around core U.S. national security interests, and later with differing secondary policy beliefs regarding the manner in which the national security mission could be addressed </w:t>
      </w:r>
      <w:r w:rsidR="00CE521C" w:rsidRPr="00611DDA">
        <w:rPr>
          <w:rFonts w:ascii="Times" w:hAnsi="Times"/>
        </w:rPr>
        <w:t xml:space="preserve">with radiation detection equipment. </w:t>
      </w:r>
    </w:p>
    <w:p w14:paraId="3F2A795E" w14:textId="3D0756C5" w:rsidR="001D3365" w:rsidRPr="00611DDA" w:rsidRDefault="00611DDA" w:rsidP="00611DDA">
      <w:pPr>
        <w:pStyle w:val="Body"/>
        <w:suppressAutoHyphens/>
        <w:spacing w:line="480" w:lineRule="auto"/>
        <w:rPr>
          <w:rFonts w:ascii="Times" w:hAnsi="Times"/>
        </w:rPr>
      </w:pPr>
      <w:r w:rsidRPr="00611DDA">
        <w:rPr>
          <w:rFonts w:ascii="Times" w:hAnsi="Times"/>
        </w:rPr>
        <w:tab/>
        <w:t>The relevance of GAO’s contributions to the subsystem is also essential to the policy knowledge component of this research</w:t>
      </w:r>
      <w:proofErr w:type="gramStart"/>
      <w:r w:rsidRPr="00611DDA">
        <w:rPr>
          <w:rFonts w:ascii="Times" w:hAnsi="Times"/>
        </w:rPr>
        <w:t xml:space="preserve">.  </w:t>
      </w:r>
      <w:proofErr w:type="gramEnd"/>
      <w:r w:rsidR="001D3365" w:rsidRPr="00611DDA">
        <w:rPr>
          <w:rFonts w:ascii="Times" w:hAnsi="Times"/>
        </w:rPr>
        <w:t>GAO, in support of Congressional oversight, provides the following services to Legislators:</w:t>
      </w:r>
    </w:p>
    <w:p w14:paraId="5B7EDBFF" w14:textId="77777777" w:rsidR="001D3365" w:rsidRPr="00611DDA" w:rsidRDefault="001D3365" w:rsidP="001B5AD9">
      <w:pPr>
        <w:pStyle w:val="ListParagraph"/>
        <w:widowControl w:val="0"/>
        <w:numPr>
          <w:ilvl w:val="0"/>
          <w:numId w:val="9"/>
        </w:numPr>
        <w:tabs>
          <w:tab w:val="left" w:pos="220"/>
          <w:tab w:val="left" w:pos="720"/>
        </w:tabs>
        <w:rPr>
          <w:rFonts w:ascii="Times" w:hAnsi="Times"/>
        </w:rPr>
      </w:pPr>
      <w:r w:rsidRPr="00611DDA">
        <w:rPr>
          <w:rFonts w:ascii="Times" w:hAnsi="Times"/>
        </w:rPr>
        <w:t xml:space="preserve">Auditing agency operations to determine whether federal funds are being spent efficiently and effectively; </w:t>
      </w:r>
    </w:p>
    <w:p w14:paraId="2CCA9F1A" w14:textId="77777777" w:rsidR="001D3365" w:rsidRPr="00611DDA" w:rsidRDefault="001D3365" w:rsidP="001B5AD9">
      <w:pPr>
        <w:pStyle w:val="ListParagraph"/>
        <w:widowControl w:val="0"/>
        <w:numPr>
          <w:ilvl w:val="0"/>
          <w:numId w:val="9"/>
        </w:numPr>
        <w:tabs>
          <w:tab w:val="left" w:pos="220"/>
          <w:tab w:val="left" w:pos="720"/>
        </w:tabs>
        <w:rPr>
          <w:rFonts w:ascii="Times" w:hAnsi="Times"/>
        </w:rPr>
      </w:pPr>
      <w:r w:rsidRPr="00611DDA">
        <w:rPr>
          <w:rFonts w:ascii="Times" w:hAnsi="Times"/>
        </w:rPr>
        <w:t>Investigating allegations of illegal and improper activities;</w:t>
      </w:r>
    </w:p>
    <w:p w14:paraId="74467DA3" w14:textId="77777777" w:rsidR="001D3365" w:rsidRPr="00611DDA" w:rsidRDefault="001D3365" w:rsidP="001B5AD9">
      <w:pPr>
        <w:pStyle w:val="ListParagraph"/>
        <w:widowControl w:val="0"/>
        <w:numPr>
          <w:ilvl w:val="0"/>
          <w:numId w:val="9"/>
        </w:numPr>
        <w:tabs>
          <w:tab w:val="left" w:pos="220"/>
          <w:tab w:val="left" w:pos="720"/>
        </w:tabs>
        <w:rPr>
          <w:rFonts w:ascii="Times" w:hAnsi="Times"/>
        </w:rPr>
      </w:pPr>
      <w:r w:rsidRPr="00611DDA">
        <w:rPr>
          <w:rFonts w:ascii="Times" w:hAnsi="Times" w:cs="Times New Roman"/>
          <w:color w:val="auto"/>
        </w:rPr>
        <w:t>Reporting on how well government programs and policies are meeting their objectives;</w:t>
      </w:r>
    </w:p>
    <w:p w14:paraId="4F4EC435" w14:textId="77777777" w:rsidR="001D3365" w:rsidRPr="00611DDA" w:rsidRDefault="001D3365" w:rsidP="001B5AD9">
      <w:pPr>
        <w:pStyle w:val="ListParagraph"/>
        <w:widowControl w:val="0"/>
        <w:numPr>
          <w:ilvl w:val="0"/>
          <w:numId w:val="9"/>
        </w:numPr>
        <w:tabs>
          <w:tab w:val="left" w:pos="220"/>
          <w:tab w:val="left" w:pos="720"/>
        </w:tabs>
        <w:rPr>
          <w:rFonts w:ascii="Times" w:hAnsi="Times"/>
        </w:rPr>
      </w:pPr>
      <w:r w:rsidRPr="00611DDA">
        <w:rPr>
          <w:rFonts w:ascii="Times" w:hAnsi="Times" w:cs="Times New Roman"/>
          <w:color w:val="auto"/>
        </w:rPr>
        <w:t>Performing policy analyses and outlining options for congressional consideration; and</w:t>
      </w:r>
    </w:p>
    <w:p w14:paraId="33066275" w14:textId="33391B30" w:rsidR="001D3365" w:rsidRPr="001B5AD9" w:rsidRDefault="001D3365" w:rsidP="001B5AD9">
      <w:pPr>
        <w:pStyle w:val="ListParagraph"/>
        <w:widowControl w:val="0"/>
        <w:numPr>
          <w:ilvl w:val="0"/>
          <w:numId w:val="9"/>
        </w:numPr>
        <w:tabs>
          <w:tab w:val="left" w:pos="220"/>
          <w:tab w:val="left" w:pos="720"/>
        </w:tabs>
        <w:rPr>
          <w:rFonts w:ascii="Times" w:hAnsi="Times"/>
        </w:rPr>
      </w:pPr>
      <w:r w:rsidRPr="00611DDA">
        <w:rPr>
          <w:rFonts w:ascii="Times" w:hAnsi="Times" w:cs="Times New Roman"/>
          <w:color w:val="auto"/>
        </w:rPr>
        <w:t xml:space="preserve">Issuing legal decisions and opinions, such as bid protest rulings and reports on agency rules </w:t>
      </w:r>
      <w:sdt>
        <w:sdtPr>
          <w:rPr>
            <w:rFonts w:ascii="Times" w:hAnsi="Times" w:cs="Times New Roman"/>
            <w:color w:val="auto"/>
          </w:rPr>
          <w:id w:val="-604954814"/>
          <w:citation/>
        </w:sdtPr>
        <w:sdtEndPr/>
        <w:sdtContent>
          <w:r w:rsidRPr="00611DDA">
            <w:rPr>
              <w:rFonts w:ascii="Times" w:hAnsi="Times" w:cs="Times New Roman"/>
              <w:color w:val="auto"/>
            </w:rPr>
            <w:fldChar w:fldCharType="begin"/>
          </w:r>
          <w:r w:rsidRPr="00AE5A76">
            <w:rPr>
              <w:rFonts w:ascii="Times" w:hAnsi="Times" w:cs="Times New Roman"/>
              <w:color w:val="auto"/>
            </w:rPr>
            <w:instrText xml:space="preserve"> CITATION Gov161 \l 1033 </w:instrText>
          </w:r>
          <w:r w:rsidRPr="00611DDA">
            <w:rPr>
              <w:rFonts w:ascii="Times" w:hAnsi="Times" w:cs="Times New Roman"/>
              <w:color w:val="auto"/>
            </w:rPr>
            <w:fldChar w:fldCharType="separate"/>
          </w:r>
          <w:r w:rsidR="001033C8" w:rsidRPr="001033C8">
            <w:rPr>
              <w:rFonts w:ascii="Times" w:hAnsi="Times" w:cs="Times New Roman"/>
              <w:noProof/>
              <w:color w:val="auto"/>
            </w:rPr>
            <w:t>(Government Accountability Office, 2016)</w:t>
          </w:r>
          <w:r w:rsidRPr="00611DDA">
            <w:rPr>
              <w:rFonts w:ascii="Times" w:hAnsi="Times" w:cs="Times New Roman"/>
              <w:color w:val="auto"/>
            </w:rPr>
            <w:fldChar w:fldCharType="end"/>
          </w:r>
        </w:sdtContent>
      </w:sdt>
      <w:r w:rsidR="001B5AD9">
        <w:rPr>
          <w:rFonts w:ascii="Times" w:hAnsi="Times" w:cs="Times New Roman"/>
          <w:color w:val="auto"/>
        </w:rPr>
        <w:t>.</w:t>
      </w:r>
    </w:p>
    <w:p w14:paraId="631DB914" w14:textId="77777777" w:rsidR="001B5AD9" w:rsidRPr="001B5AD9" w:rsidRDefault="001B5AD9" w:rsidP="001B5AD9">
      <w:pPr>
        <w:widowControl w:val="0"/>
        <w:tabs>
          <w:tab w:val="left" w:pos="220"/>
          <w:tab w:val="left" w:pos="720"/>
        </w:tabs>
        <w:ind w:left="360"/>
        <w:rPr>
          <w:rFonts w:ascii="Times" w:hAnsi="Times"/>
        </w:rPr>
      </w:pPr>
    </w:p>
    <w:p w14:paraId="16FBE26C" w14:textId="3AAC67DC" w:rsidR="001D3365" w:rsidRPr="000057DB" w:rsidRDefault="001D3365" w:rsidP="001D3365">
      <w:pPr>
        <w:pStyle w:val="text"/>
        <w:spacing w:line="480" w:lineRule="auto"/>
        <w:jc w:val="left"/>
        <w:rPr>
          <w:rFonts w:ascii="Times New Roman" w:hAnsi="Times New Roman"/>
        </w:rPr>
      </w:pPr>
      <w:r w:rsidRPr="00611DDA">
        <w:t>Each of these is essential to Congress’s decision making</w:t>
      </w:r>
      <w:proofErr w:type="gramStart"/>
      <w:r w:rsidRPr="00611DDA">
        <w:t xml:space="preserve">.  </w:t>
      </w:r>
      <w:proofErr w:type="gramEnd"/>
      <w:r w:rsidRPr="00611DDA">
        <w:t>Performance</w:t>
      </w:r>
      <w:r>
        <w:rPr>
          <w:rFonts w:ascii="Times New Roman" w:hAnsi="Times New Roman"/>
        </w:rPr>
        <w:t xml:space="preserve"> assessments and other evaluations of program performance are based upon detailed independent reviews, and all options are developed by GAO subject matter experts and based upon findings drawn from interviews, source documents and other </w:t>
      </w:r>
      <w:r>
        <w:rPr>
          <w:rFonts w:ascii="Times New Roman" w:hAnsi="Times New Roman"/>
        </w:rPr>
        <w:lastRenderedPageBreak/>
        <w:t>products they encounter during an inquiry. The technical information they provide in their testimony is intended to inform legislators by addressing critical strengths and weaknesses</w:t>
      </w:r>
      <w:proofErr w:type="gramStart"/>
      <w:r>
        <w:rPr>
          <w:rFonts w:ascii="Times New Roman" w:hAnsi="Times New Roman"/>
        </w:rPr>
        <w:t xml:space="preserve">.  </w:t>
      </w:r>
      <w:proofErr w:type="gramEnd"/>
      <w:r>
        <w:rPr>
          <w:rFonts w:ascii="Times New Roman" w:hAnsi="Times New Roman"/>
        </w:rPr>
        <w:t>“</w:t>
      </w:r>
      <w:r w:rsidRPr="007833A7">
        <w:rPr>
          <w:rFonts w:ascii="Times New Roman" w:hAnsi="Times New Roman"/>
        </w:rPr>
        <w:t>We provide Congress with timely information that is objective, fact-based, nonpartisan, non</w:t>
      </w:r>
      <w:r w:rsidR="0019143A">
        <w:rPr>
          <w:rFonts w:ascii="Times New Roman" w:hAnsi="Times New Roman"/>
        </w:rPr>
        <w:t>-</w:t>
      </w:r>
      <w:r>
        <w:rPr>
          <w:rFonts w:ascii="Times New Roman" w:hAnsi="Times New Roman"/>
        </w:rPr>
        <w:t xml:space="preserve">ideological, fair, and balanced” </w:t>
      </w:r>
      <w:sdt>
        <w:sdtPr>
          <w:rPr>
            <w:rFonts w:ascii="Times New Roman" w:hAnsi="Times New Roman"/>
          </w:rPr>
          <w:id w:val="-1189596389"/>
          <w:citation/>
        </w:sdtPr>
        <w:sdtEndPr/>
        <w:sdtContent>
          <w:r>
            <w:rPr>
              <w:rFonts w:ascii="Times New Roman" w:hAnsi="Times New Roman"/>
            </w:rPr>
            <w:fldChar w:fldCharType="begin"/>
          </w:r>
          <w:r>
            <w:rPr>
              <w:rFonts w:ascii="Times New Roman" w:hAnsi="Times New Roman"/>
            </w:rPr>
            <w:instrText xml:space="preserve"> CITATION Gov161 \l 1033 </w:instrText>
          </w:r>
          <w:r>
            <w:rPr>
              <w:rFonts w:ascii="Times New Roman" w:hAnsi="Times New Roman"/>
            </w:rPr>
            <w:fldChar w:fldCharType="separate"/>
          </w:r>
          <w:r w:rsidR="001033C8" w:rsidRPr="001033C8">
            <w:rPr>
              <w:rFonts w:ascii="Times New Roman" w:hAnsi="Times New Roman"/>
              <w:noProof/>
            </w:rPr>
            <w:t>(Government Accountability Office, 2016)</w:t>
          </w:r>
          <w:r>
            <w:rPr>
              <w:rFonts w:ascii="Times New Roman" w:hAnsi="Times New Roman"/>
            </w:rPr>
            <w:fldChar w:fldCharType="end"/>
          </w:r>
        </w:sdtContent>
      </w:sdt>
      <w:proofErr w:type="gramStart"/>
      <w:r>
        <w:rPr>
          <w:rFonts w:ascii="Times New Roman" w:hAnsi="Times New Roman"/>
        </w:rPr>
        <w:t xml:space="preserve">.  </w:t>
      </w:r>
      <w:proofErr w:type="gramEnd"/>
      <w:r>
        <w:rPr>
          <w:rFonts w:ascii="Times New Roman" w:hAnsi="Times New Roman"/>
        </w:rPr>
        <w:t xml:space="preserve">Their service is of critical importance to the policy knowledge required by Congress to make decisions. Based on GAO data and other accrued policy knowledge, legislators </w:t>
      </w:r>
      <w:r w:rsidRPr="008626D6">
        <w:rPr>
          <w:rFonts w:ascii="Times New Roman" w:hAnsi="Times New Roman"/>
        </w:rPr>
        <w:t xml:space="preserve">determine </w:t>
      </w:r>
      <w:r>
        <w:rPr>
          <w:rFonts w:ascii="Times New Roman" w:hAnsi="Times New Roman"/>
        </w:rPr>
        <w:t>if the</w:t>
      </w:r>
      <w:r w:rsidRPr="008626D6">
        <w:rPr>
          <w:rFonts w:ascii="Times New Roman" w:hAnsi="Times New Roman"/>
        </w:rPr>
        <w:t xml:space="preserve"> information indicates a program is not producing intended results</w:t>
      </w:r>
      <w:proofErr w:type="gramStart"/>
      <w:r>
        <w:rPr>
          <w:rFonts w:ascii="Times New Roman" w:hAnsi="Times New Roman"/>
        </w:rPr>
        <w:t xml:space="preserve">.  </w:t>
      </w:r>
      <w:proofErr w:type="gramEnd"/>
      <w:r>
        <w:rPr>
          <w:rFonts w:ascii="Times New Roman" w:hAnsi="Times New Roman"/>
        </w:rPr>
        <w:t>Legislators may then determine whether they should re-</w:t>
      </w:r>
      <w:r w:rsidRPr="008626D6">
        <w:rPr>
          <w:rFonts w:ascii="Times New Roman" w:hAnsi="Times New Roman"/>
        </w:rPr>
        <w:t>scope</w:t>
      </w:r>
      <w:r>
        <w:rPr>
          <w:rFonts w:ascii="Times New Roman" w:hAnsi="Times New Roman"/>
        </w:rPr>
        <w:t xml:space="preserve"> a </w:t>
      </w:r>
      <w:r w:rsidRPr="008626D6">
        <w:rPr>
          <w:rFonts w:ascii="Times New Roman" w:hAnsi="Times New Roman"/>
        </w:rPr>
        <w:t xml:space="preserve">program, adjust the funding for the program, or make </w:t>
      </w:r>
      <w:r>
        <w:rPr>
          <w:rFonts w:ascii="Times New Roman" w:hAnsi="Times New Roman"/>
        </w:rPr>
        <w:t>another</w:t>
      </w:r>
      <w:r w:rsidRPr="008626D6">
        <w:rPr>
          <w:rFonts w:ascii="Times New Roman" w:hAnsi="Times New Roman"/>
        </w:rPr>
        <w:t xml:space="preserve"> core change </w:t>
      </w:r>
      <w:r>
        <w:rPr>
          <w:rFonts w:ascii="Times New Roman" w:hAnsi="Times New Roman"/>
        </w:rPr>
        <w:t>reflective of their new</w:t>
      </w:r>
      <w:r w:rsidRPr="008626D6">
        <w:rPr>
          <w:rFonts w:ascii="Times New Roman" w:hAnsi="Times New Roman"/>
        </w:rPr>
        <w:t xml:space="preserve"> knowledge</w:t>
      </w:r>
      <w:r>
        <w:rPr>
          <w:rFonts w:ascii="Times New Roman" w:hAnsi="Times New Roman"/>
        </w:rPr>
        <w:t xml:space="preserve">.  </w:t>
      </w:r>
    </w:p>
    <w:p w14:paraId="5829FA63" w14:textId="77777777" w:rsidR="001D3365" w:rsidRPr="00795871" w:rsidRDefault="001D3365" w:rsidP="001D3365">
      <w:pPr>
        <w:pBdr>
          <w:top w:val="nil"/>
          <w:left w:val="nil"/>
          <w:bottom w:val="nil"/>
          <w:right w:val="nil"/>
          <w:between w:val="nil"/>
          <w:bar w:val="nil"/>
        </w:pBdr>
        <w:suppressAutoHyphens/>
        <w:spacing w:line="480" w:lineRule="auto"/>
        <w:jc w:val="center"/>
        <w:rPr>
          <w:rFonts w:eastAsia="Cambria"/>
          <w:b/>
          <w:color w:val="000000"/>
          <w:u w:color="000000"/>
          <w:bdr w:val="nil"/>
        </w:rPr>
      </w:pPr>
      <w:r w:rsidRPr="00795871">
        <w:rPr>
          <w:rFonts w:eastAsia="Cambria"/>
          <w:b/>
          <w:color w:val="000000"/>
          <w:u w:color="000000"/>
          <w:bdr w:val="nil"/>
        </w:rPr>
        <w:t>Replication</w:t>
      </w:r>
    </w:p>
    <w:p w14:paraId="5D7787CC" w14:textId="39418DF8" w:rsidR="001D3365" w:rsidRDefault="001D3365" w:rsidP="001D3365">
      <w:pPr>
        <w:pBdr>
          <w:top w:val="nil"/>
          <w:left w:val="nil"/>
          <w:bottom w:val="nil"/>
          <w:right w:val="nil"/>
          <w:between w:val="nil"/>
          <w:bar w:val="nil"/>
        </w:pBdr>
        <w:suppressAutoHyphens/>
        <w:spacing w:line="480" w:lineRule="auto"/>
        <w:rPr>
          <w:rFonts w:eastAsia="Cambria"/>
          <w:color w:val="000000"/>
          <w:u w:color="000000"/>
          <w:bdr w:val="nil"/>
        </w:rPr>
      </w:pPr>
      <w:r w:rsidRPr="002640CB">
        <w:rPr>
          <w:rFonts w:eastAsia="Cambria"/>
          <w:color w:val="000000"/>
          <w:u w:color="000000"/>
          <w:bdr w:val="nil"/>
        </w:rPr>
        <w:tab/>
        <w:t>Replication of this study is possible with identification of another policy change event exhibiting the factors suitable for testing within the ACF: longitudinal pertinence, presence of subsystems, influence of exogenous events, etc</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There are countless initiatives undertaken by the U.S. that generate multi-year resource allocations as</w:t>
      </w:r>
      <w:r>
        <w:rPr>
          <w:rFonts w:eastAsia="Cambria"/>
          <w:color w:val="000000"/>
          <w:u w:color="000000"/>
          <w:bdr w:val="nil"/>
        </w:rPr>
        <w:t xml:space="preserve"> well as ongoing media coverage</w:t>
      </w:r>
      <w:proofErr w:type="gramStart"/>
      <w:r>
        <w:rPr>
          <w:rFonts w:eastAsia="Cambria"/>
          <w:color w:val="000000"/>
          <w:u w:color="000000"/>
          <w:bdr w:val="nil"/>
        </w:rPr>
        <w:t xml:space="preserve">.  </w:t>
      </w:r>
      <w:proofErr w:type="gramEnd"/>
      <w:r>
        <w:rPr>
          <w:rFonts w:eastAsia="Cambria"/>
          <w:color w:val="000000"/>
          <w:u w:color="000000"/>
          <w:bdr w:val="nil"/>
        </w:rPr>
        <w:t>The conclusions</w:t>
      </w:r>
      <w:r w:rsidRPr="002640CB">
        <w:rPr>
          <w:rFonts w:eastAsia="Cambria"/>
          <w:color w:val="000000"/>
          <w:u w:color="000000"/>
          <w:bdr w:val="nil"/>
        </w:rPr>
        <w:t xml:space="preserve"> of this particular case may be generalizable to future studies of policy change</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 xml:space="preserve">This case was exceptionally </w:t>
      </w:r>
      <w:proofErr w:type="gramStart"/>
      <w:r w:rsidR="00771657">
        <w:rPr>
          <w:rFonts w:eastAsia="Cambria"/>
          <w:color w:val="000000"/>
          <w:u w:color="000000"/>
          <w:bdr w:val="nil"/>
        </w:rPr>
        <w:t>well-</w:t>
      </w:r>
      <w:r w:rsidRPr="002640CB">
        <w:rPr>
          <w:rFonts w:eastAsia="Cambria"/>
          <w:color w:val="000000"/>
          <w:u w:color="000000"/>
          <w:bdr w:val="nil"/>
        </w:rPr>
        <w:t>suited</w:t>
      </w:r>
      <w:proofErr w:type="gramEnd"/>
      <w:r w:rsidRPr="002640CB">
        <w:rPr>
          <w:rFonts w:eastAsia="Cambria"/>
          <w:color w:val="000000"/>
          <w:u w:color="000000"/>
          <w:bdr w:val="nil"/>
        </w:rPr>
        <w:t xml:space="preserve"> for consideration in the context of ACF and </w:t>
      </w:r>
      <w:proofErr w:type="spellStart"/>
      <w:r w:rsidRPr="002640CB">
        <w:rPr>
          <w:rFonts w:eastAsia="Cambria"/>
          <w:color w:val="000000"/>
          <w:u w:color="000000"/>
          <w:bdr w:val="nil"/>
        </w:rPr>
        <w:t>IAC</w:t>
      </w:r>
      <w:proofErr w:type="spellEnd"/>
      <w:r w:rsidRPr="002640CB">
        <w:rPr>
          <w:rFonts w:eastAsia="Cambria"/>
          <w:color w:val="000000"/>
          <w:u w:color="000000"/>
          <w:bdr w:val="nil"/>
        </w:rPr>
        <w:t xml:space="preserve"> because of its technicality and the lack of political polarization su</w:t>
      </w:r>
      <w:r>
        <w:rPr>
          <w:rFonts w:eastAsia="Cambria"/>
          <w:color w:val="000000"/>
          <w:u w:color="000000"/>
          <w:bdr w:val="nil"/>
        </w:rPr>
        <w:t xml:space="preserve">rrounding the deep core beliefs. </w:t>
      </w:r>
    </w:p>
    <w:p w14:paraId="4831A4DE" w14:textId="0853BF43" w:rsidR="00D93B04" w:rsidRDefault="001D3365" w:rsidP="00594DD7">
      <w:pPr>
        <w:pBdr>
          <w:top w:val="nil"/>
          <w:left w:val="nil"/>
          <w:bottom w:val="nil"/>
          <w:right w:val="nil"/>
          <w:between w:val="nil"/>
          <w:bar w:val="nil"/>
        </w:pBdr>
        <w:suppressAutoHyphens/>
        <w:spacing w:line="480" w:lineRule="auto"/>
        <w:rPr>
          <w:rFonts w:eastAsia="Cambria"/>
          <w:b/>
          <w:u w:color="000000"/>
          <w:bdr w:val="nil"/>
        </w:rPr>
      </w:pPr>
      <w:r>
        <w:rPr>
          <w:rFonts w:eastAsia="Cambria"/>
          <w:color w:val="000000"/>
          <w:u w:color="000000"/>
          <w:bdr w:val="nil"/>
        </w:rPr>
        <w:tab/>
        <w:t>Replication requires selection of a policy change event influenced by events occurring throughout a decade or more</w:t>
      </w:r>
      <w:proofErr w:type="gramStart"/>
      <w:r>
        <w:rPr>
          <w:rFonts w:eastAsia="Cambria"/>
          <w:color w:val="000000"/>
          <w:u w:color="000000"/>
          <w:bdr w:val="nil"/>
        </w:rPr>
        <w:t xml:space="preserve">.  </w:t>
      </w:r>
      <w:proofErr w:type="gramEnd"/>
      <w:r>
        <w:rPr>
          <w:rFonts w:eastAsia="Cambria"/>
          <w:color w:val="000000"/>
          <w:u w:color="000000"/>
          <w:bdr w:val="nil"/>
        </w:rPr>
        <w:t xml:space="preserve">A researcher’s design should address the ability to access content pertinent to the policymaking process, either through open </w:t>
      </w:r>
      <w:r>
        <w:rPr>
          <w:rFonts w:eastAsia="Cambria"/>
          <w:color w:val="000000"/>
          <w:u w:color="000000"/>
          <w:bdr w:val="nil"/>
        </w:rPr>
        <w:lastRenderedPageBreak/>
        <w:t>source news reporting, federal documents, legislative testimonies, interviews, or another resource for the dataset before proceeding, ensuring that a decade or more timeframe is accessible</w:t>
      </w:r>
      <w:proofErr w:type="gramStart"/>
      <w:r>
        <w:rPr>
          <w:rFonts w:eastAsia="Cambria"/>
          <w:color w:val="000000"/>
          <w:u w:color="000000"/>
          <w:bdr w:val="nil"/>
        </w:rPr>
        <w:t xml:space="preserve">.  </w:t>
      </w:r>
      <w:proofErr w:type="gramEnd"/>
      <w:r>
        <w:rPr>
          <w:rFonts w:eastAsia="Cambria"/>
          <w:color w:val="000000"/>
          <w:u w:color="000000"/>
          <w:bdr w:val="nil"/>
        </w:rPr>
        <w:t>The researcher will then require a coding schema for organization of data, particularly to show technical information exchanges or other policy knowledge accrual over the course of the select time period. This data provides the basis for the researcher’s observations of the factors contributing to the policy change</w:t>
      </w:r>
      <w:proofErr w:type="gramStart"/>
      <w:r>
        <w:rPr>
          <w:rFonts w:eastAsia="Cambria"/>
          <w:color w:val="000000"/>
          <w:u w:color="000000"/>
          <w:bdr w:val="nil"/>
        </w:rPr>
        <w:t xml:space="preserve">.  </w:t>
      </w:r>
      <w:proofErr w:type="gramEnd"/>
      <w:r>
        <w:rPr>
          <w:rFonts w:eastAsia="Cambria"/>
          <w:color w:val="000000"/>
          <w:u w:color="000000"/>
          <w:bdr w:val="nil"/>
        </w:rPr>
        <w:t>This study focuses upon a policy change that was evidenced by a significant budget decrease</w:t>
      </w:r>
      <w:proofErr w:type="gramStart"/>
      <w:r>
        <w:rPr>
          <w:rFonts w:eastAsia="Cambria"/>
          <w:color w:val="000000"/>
          <w:u w:color="000000"/>
          <w:bdr w:val="nil"/>
        </w:rPr>
        <w:t xml:space="preserve">.  </w:t>
      </w:r>
      <w:proofErr w:type="gramEnd"/>
      <w:r>
        <w:rPr>
          <w:rFonts w:eastAsia="Cambria"/>
          <w:color w:val="000000"/>
          <w:u w:color="000000"/>
          <w:bdr w:val="nil"/>
        </w:rPr>
        <w:t xml:space="preserve">However, the dependent variable does not have to be reflected in this manner.  </w:t>
      </w:r>
    </w:p>
    <w:p w14:paraId="338EC4D9" w14:textId="77777777" w:rsidR="001D3365" w:rsidRPr="00795871" w:rsidRDefault="001D3365" w:rsidP="001D3365">
      <w:pPr>
        <w:pBdr>
          <w:top w:val="nil"/>
          <w:left w:val="nil"/>
          <w:bottom w:val="nil"/>
          <w:right w:val="nil"/>
          <w:between w:val="nil"/>
          <w:bar w:val="nil"/>
        </w:pBdr>
        <w:suppressAutoHyphens/>
        <w:spacing w:line="480" w:lineRule="auto"/>
        <w:jc w:val="center"/>
        <w:rPr>
          <w:rFonts w:eastAsia="Cambria"/>
          <w:b/>
          <w:u w:color="000000"/>
          <w:bdr w:val="nil"/>
        </w:rPr>
      </w:pPr>
      <w:r w:rsidRPr="00795871">
        <w:rPr>
          <w:rFonts w:eastAsia="Cambria"/>
          <w:b/>
          <w:u w:color="000000"/>
          <w:bdr w:val="nil"/>
        </w:rPr>
        <w:t>Methodology Summary</w:t>
      </w:r>
    </w:p>
    <w:p w14:paraId="07227767" w14:textId="29CB177D" w:rsidR="001D3365" w:rsidRDefault="001D3365" w:rsidP="001D3365">
      <w:pPr>
        <w:suppressAutoHyphens/>
        <w:spacing w:line="480" w:lineRule="auto"/>
        <w:rPr>
          <w:rFonts w:eastAsia="Cambria"/>
          <w:color w:val="000000"/>
          <w:u w:color="000000"/>
          <w:bdr w:val="nil"/>
        </w:rPr>
      </w:pPr>
      <w:r>
        <w:tab/>
      </w:r>
      <w:r w:rsidRPr="002640CB">
        <w:t xml:space="preserve">In order to consider the influence issue attention and </w:t>
      </w:r>
      <w:r>
        <w:t>policy knowledge</w:t>
      </w:r>
      <w:r w:rsidRPr="002640CB">
        <w:t xml:space="preserve"> may have upon policymaker budget decisions, I conduct</w:t>
      </w:r>
      <w:r w:rsidR="001E14F9">
        <w:t>ed</w:t>
      </w:r>
      <w:r w:rsidRPr="002640CB">
        <w:t xml:space="preserve"> a </w:t>
      </w:r>
      <w:r>
        <w:t>qualitative</w:t>
      </w:r>
      <w:r w:rsidRPr="002640CB">
        <w:t xml:space="preserve"> analysis</w:t>
      </w:r>
      <w:r>
        <w:t xml:space="preserve"> of source documents</w:t>
      </w:r>
      <w:proofErr w:type="gramStart"/>
      <w:r w:rsidRPr="002640CB">
        <w:t xml:space="preserve">.  </w:t>
      </w:r>
      <w:proofErr w:type="gramEnd"/>
      <w:r w:rsidRPr="002640CB">
        <w:t>The ACF provide</w:t>
      </w:r>
      <w:r w:rsidR="002C234A">
        <w:t>d</w:t>
      </w:r>
      <w:r w:rsidRPr="002640CB">
        <w:t xml:space="preserve"> a testable hypothesis for incorporating </w:t>
      </w:r>
      <w:r>
        <w:t xml:space="preserve">accumulation of </w:t>
      </w:r>
      <w:r w:rsidRPr="002640CB">
        <w:t xml:space="preserve">policy knowledge within the </w:t>
      </w:r>
      <w:r>
        <w:t>longitudinal timeframe, while t</w:t>
      </w:r>
      <w:r w:rsidRPr="002640CB">
        <w:t xml:space="preserve">he </w:t>
      </w:r>
      <w:proofErr w:type="spellStart"/>
      <w:r w:rsidRPr="002640CB">
        <w:t>IAC</w:t>
      </w:r>
      <w:proofErr w:type="spellEnd"/>
      <w:r w:rsidRPr="002640CB">
        <w:t xml:space="preserve"> provide</w:t>
      </w:r>
      <w:r w:rsidR="002C234A">
        <w:t>d</w:t>
      </w:r>
      <w:r w:rsidRPr="002640CB">
        <w:t xml:space="preserve"> a context for structuring </w:t>
      </w:r>
      <w:r>
        <w:t xml:space="preserve">longitudinal </w:t>
      </w:r>
      <w:r w:rsidRPr="002640CB">
        <w:t xml:space="preserve">public </w:t>
      </w:r>
      <w:r>
        <w:t xml:space="preserve">issue attention by organizing analytical products into phases. </w:t>
      </w:r>
      <w:r w:rsidRPr="002640CB">
        <w:t>Headlines drawn from t</w:t>
      </w:r>
      <w:r>
        <w:t xml:space="preserve">hree </w:t>
      </w:r>
      <w:r w:rsidRPr="002640CB">
        <w:t>select</w:t>
      </w:r>
      <w:r>
        <w:t xml:space="preserve"> </w:t>
      </w:r>
      <w:r w:rsidRPr="002640CB">
        <w:t xml:space="preserve">newspapers are coded and organized according to the phases of the cycle, thus providing details of the public’s interest in the issue overtime. </w:t>
      </w:r>
      <w:r>
        <w:t>A</w:t>
      </w:r>
      <w:r w:rsidRPr="002640CB">
        <w:t xml:space="preserve"> relational content analysis of select hearings from the 108</w:t>
      </w:r>
      <w:r w:rsidRPr="002640CB">
        <w:rPr>
          <w:vertAlign w:val="superscript"/>
        </w:rPr>
        <w:t>th</w:t>
      </w:r>
      <w:r w:rsidRPr="002640CB">
        <w:t>-112</w:t>
      </w:r>
      <w:r w:rsidRPr="002640CB">
        <w:rPr>
          <w:vertAlign w:val="superscript"/>
        </w:rPr>
        <w:t>th</w:t>
      </w:r>
      <w:r w:rsidRPr="002640CB">
        <w:t xml:space="preserve"> Congresses by the House Committee on Homeland Security and the Senate Committee on Homeland Security and Governmental Affairs </w:t>
      </w:r>
      <w:r>
        <w:t>(2003-2013) provided the compilation of data needed</w:t>
      </w:r>
      <w:r w:rsidRPr="002640CB">
        <w:t xml:space="preserve"> to test the </w:t>
      </w:r>
      <w:r>
        <w:t>policy knowledge factor of the hypothesis</w:t>
      </w:r>
      <w:r w:rsidRPr="002640CB">
        <w:t xml:space="preserve">. </w:t>
      </w:r>
      <w:r w:rsidR="006C7339">
        <w:t>In the next chapter, g</w:t>
      </w:r>
      <w:r>
        <w:t>raphical depictions of p</w:t>
      </w:r>
      <w:r w:rsidRPr="002640CB">
        <w:t xml:space="preserve">olicy-oriented learning and public interest as dependent variables are </w:t>
      </w:r>
      <w:r>
        <w:t xml:space="preserve">presented in a </w:t>
      </w:r>
      <w:r>
        <w:lastRenderedPageBreak/>
        <w:t xml:space="preserve">variety of ways to </w:t>
      </w:r>
      <w:r w:rsidRPr="002640CB">
        <w:t xml:space="preserve">display </w:t>
      </w:r>
      <w:r>
        <w:t>their relationship with budget policy changes</w:t>
      </w:r>
      <w:proofErr w:type="gramStart"/>
      <w:r>
        <w:t xml:space="preserve">.  </w:t>
      </w:r>
      <w:proofErr w:type="gramEnd"/>
      <w:r>
        <w:rPr>
          <w:rFonts w:eastAsia="Cambria"/>
          <w:color w:val="000000"/>
          <w:u w:color="000000"/>
          <w:bdr w:val="nil"/>
        </w:rPr>
        <w:t>I sought</w:t>
      </w:r>
      <w:r w:rsidRPr="002640CB">
        <w:rPr>
          <w:rFonts w:eastAsia="Cambria"/>
          <w:color w:val="000000"/>
          <w:u w:color="000000"/>
          <w:bdr w:val="nil"/>
        </w:rPr>
        <w:t xml:space="preserve"> to determine whether there is a correlation among nuclear detection policy changes, </w:t>
      </w:r>
      <w:r>
        <w:rPr>
          <w:rFonts w:eastAsia="Cambria"/>
          <w:color w:val="000000"/>
          <w:u w:color="000000"/>
          <w:bdr w:val="nil"/>
        </w:rPr>
        <w:t>policy knowledge</w:t>
      </w:r>
      <w:r w:rsidRPr="002640CB">
        <w:rPr>
          <w:rFonts w:eastAsia="Cambria"/>
          <w:color w:val="000000"/>
          <w:u w:color="000000"/>
          <w:bdr w:val="nil"/>
        </w:rPr>
        <w:t xml:space="preserve">, and </w:t>
      </w:r>
      <w:r>
        <w:rPr>
          <w:rFonts w:eastAsia="Cambria"/>
          <w:color w:val="000000"/>
          <w:u w:color="000000"/>
          <w:bdr w:val="nil"/>
        </w:rPr>
        <w:t xml:space="preserve">public </w:t>
      </w:r>
      <w:r w:rsidRPr="002640CB">
        <w:rPr>
          <w:rFonts w:eastAsia="Cambria"/>
          <w:color w:val="000000"/>
          <w:u w:color="000000"/>
          <w:bdr w:val="nil"/>
        </w:rPr>
        <w:t>issue attention</w:t>
      </w:r>
      <w:proofErr w:type="gramStart"/>
      <w:r w:rsidRPr="002640CB">
        <w:rPr>
          <w:rFonts w:eastAsia="Cambria"/>
          <w:color w:val="000000"/>
          <w:u w:color="000000"/>
          <w:bdr w:val="nil"/>
        </w:rPr>
        <w:t xml:space="preserve">.  </w:t>
      </w:r>
      <w:proofErr w:type="gramEnd"/>
      <w:r w:rsidRPr="002640CB">
        <w:rPr>
          <w:rFonts w:eastAsia="Cambria"/>
          <w:color w:val="000000"/>
          <w:u w:color="000000"/>
          <w:bdr w:val="nil"/>
        </w:rPr>
        <w:t>Using cont</w:t>
      </w:r>
      <w:r>
        <w:rPr>
          <w:rFonts w:eastAsia="Cambria"/>
          <w:color w:val="000000"/>
          <w:u w:color="000000"/>
          <w:bdr w:val="nil"/>
        </w:rPr>
        <w:t xml:space="preserve">ent analysis by coding, I identified, listed, counted, and determined sentiment of newspaper headlines for the public </w:t>
      </w:r>
      <w:r w:rsidRPr="002640CB">
        <w:rPr>
          <w:rFonts w:eastAsia="Cambria"/>
          <w:color w:val="000000"/>
          <w:u w:color="000000"/>
          <w:bdr w:val="nil"/>
        </w:rPr>
        <w:t>issue attention</w:t>
      </w:r>
      <w:r>
        <w:rPr>
          <w:rFonts w:eastAsia="Cambria"/>
          <w:color w:val="000000"/>
          <w:u w:color="000000"/>
          <w:bdr w:val="nil"/>
        </w:rPr>
        <w:t xml:space="preserve"> </w:t>
      </w:r>
      <w:r w:rsidRPr="002640CB">
        <w:rPr>
          <w:rFonts w:eastAsia="Cambria"/>
          <w:color w:val="000000"/>
          <w:u w:color="000000"/>
          <w:bdr w:val="nil"/>
        </w:rPr>
        <w:t xml:space="preserve">variable as an exogenous factor </w:t>
      </w:r>
      <w:r>
        <w:rPr>
          <w:rFonts w:eastAsia="Cambria"/>
          <w:color w:val="000000"/>
          <w:u w:color="000000"/>
          <w:bdr w:val="nil"/>
        </w:rPr>
        <w:t>influencing policy change</w:t>
      </w:r>
      <w:proofErr w:type="gramStart"/>
      <w:r>
        <w:rPr>
          <w:rFonts w:eastAsia="Cambria"/>
          <w:color w:val="000000"/>
          <w:u w:color="000000"/>
          <w:bdr w:val="nil"/>
        </w:rPr>
        <w:t xml:space="preserve">.  </w:t>
      </w:r>
      <w:proofErr w:type="gramEnd"/>
      <w:r>
        <w:rPr>
          <w:rFonts w:eastAsia="Cambria"/>
          <w:color w:val="000000"/>
          <w:u w:color="000000"/>
          <w:bdr w:val="nil"/>
        </w:rPr>
        <w:t xml:space="preserve">I then identified, listed, counted, and determined sentiment for the </w:t>
      </w:r>
      <w:r w:rsidRPr="002640CB">
        <w:rPr>
          <w:rFonts w:eastAsia="Cambria"/>
          <w:color w:val="000000"/>
          <w:u w:color="000000"/>
          <w:bdr w:val="nil"/>
        </w:rPr>
        <w:t>second variable, policy knowledge</w:t>
      </w:r>
      <w:r>
        <w:rPr>
          <w:rFonts w:eastAsia="Cambria"/>
          <w:color w:val="000000"/>
          <w:u w:color="000000"/>
          <w:bdr w:val="nil"/>
        </w:rPr>
        <w:t>,</w:t>
      </w:r>
      <w:r w:rsidRPr="002640CB">
        <w:rPr>
          <w:rFonts w:eastAsia="Cambria"/>
          <w:color w:val="000000"/>
          <w:u w:color="000000"/>
          <w:bdr w:val="nil"/>
        </w:rPr>
        <w:t xml:space="preserve"> as reflected by statements and question and answer exchanges in House and Sena</w:t>
      </w:r>
      <w:r>
        <w:rPr>
          <w:rFonts w:eastAsia="Cambria"/>
          <w:color w:val="000000"/>
          <w:u w:color="000000"/>
          <w:bdr w:val="nil"/>
        </w:rPr>
        <w:t>te Homeland Security hearings. This data was compiled using Excel</w:t>
      </w:r>
      <w:r w:rsidR="00964660">
        <w:rPr>
          <w:rFonts w:eastAsia="Cambria"/>
          <w:color w:val="000000"/>
          <w:u w:color="000000"/>
          <w:bdr w:val="nil"/>
        </w:rPr>
        <w:t xml:space="preserve">’s </w:t>
      </w:r>
      <w:r>
        <w:rPr>
          <w:rFonts w:eastAsia="Cambria"/>
          <w:color w:val="000000"/>
          <w:u w:color="000000"/>
          <w:bdr w:val="nil"/>
        </w:rPr>
        <w:t>sort, search, chart, graph</w:t>
      </w:r>
      <w:r w:rsidR="00964660">
        <w:rPr>
          <w:rFonts w:eastAsia="Cambria"/>
          <w:color w:val="000000"/>
          <w:u w:color="000000"/>
          <w:bdr w:val="nil"/>
        </w:rPr>
        <w:t>,</w:t>
      </w:r>
      <w:r>
        <w:rPr>
          <w:rFonts w:eastAsia="Cambria"/>
          <w:color w:val="000000"/>
          <w:u w:color="000000"/>
          <w:bdr w:val="nil"/>
        </w:rPr>
        <w:t xml:space="preserve"> and statistical </w:t>
      </w:r>
      <w:r w:rsidR="00964660">
        <w:rPr>
          <w:rFonts w:eastAsia="Cambria"/>
          <w:color w:val="000000"/>
          <w:u w:color="000000"/>
          <w:bdr w:val="nil"/>
        </w:rPr>
        <w:t>functions</w:t>
      </w:r>
      <w:r>
        <w:rPr>
          <w:rFonts w:eastAsia="Cambria"/>
          <w:color w:val="000000"/>
          <w:u w:color="000000"/>
          <w:bdr w:val="nil"/>
        </w:rPr>
        <w:t>.</w:t>
      </w:r>
    </w:p>
    <w:p w14:paraId="504B513B" w14:textId="01DF5EBA" w:rsidR="00213088" w:rsidRDefault="001D3365" w:rsidP="001D3365">
      <w:pPr>
        <w:pStyle w:val="BodyTextIndent"/>
        <w:spacing w:after="0" w:line="480" w:lineRule="auto"/>
        <w:ind w:left="0"/>
      </w:pPr>
      <w:r>
        <w:rPr>
          <w:rFonts w:eastAsia="Cambria"/>
          <w:color w:val="000000"/>
          <w:u w:color="000000"/>
          <w:bdr w:val="nil"/>
        </w:rPr>
        <w:tab/>
        <w:t>Various charts and graphs were compiled to aid analysis</w:t>
      </w:r>
      <w:proofErr w:type="gramStart"/>
      <w:r>
        <w:rPr>
          <w:rFonts w:eastAsia="Cambria"/>
          <w:color w:val="000000"/>
          <w:u w:color="000000"/>
          <w:bdr w:val="nil"/>
        </w:rPr>
        <w:t xml:space="preserve">.  </w:t>
      </w:r>
      <w:proofErr w:type="gramEnd"/>
      <w:r>
        <w:rPr>
          <w:rFonts w:eastAsia="Cambria"/>
          <w:color w:val="000000"/>
          <w:u w:color="000000"/>
          <w:bdr w:val="nil"/>
        </w:rPr>
        <w:t xml:space="preserve">Among them, </w:t>
      </w:r>
      <w:r>
        <w:t>a graph</w:t>
      </w:r>
      <w:r w:rsidRPr="00775659">
        <w:t xml:space="preserve"> of political and technical knowledge instances, depicted in conjunction with newspaper headline frequency</w:t>
      </w:r>
      <w:r>
        <w:t>,</w:t>
      </w:r>
      <w:r w:rsidR="004E29CA">
        <w:t xml:space="preserve"> is</w:t>
      </w:r>
      <w:r w:rsidRPr="00775659">
        <w:t xml:space="preserve"> presented longitudinally against a FY budget backdrop. </w:t>
      </w:r>
      <w:r>
        <w:t>Another reflects the persistence of newspaper reporting on the issue of nuclear detection equipment</w:t>
      </w:r>
      <w:proofErr w:type="gramStart"/>
      <w:r>
        <w:t xml:space="preserve">.  </w:t>
      </w:r>
      <w:proofErr w:type="gramEnd"/>
      <w:r>
        <w:t>Others show coalition participation</w:t>
      </w:r>
      <w:proofErr w:type="gramStart"/>
      <w:r>
        <w:t xml:space="preserve">.  </w:t>
      </w:r>
      <w:proofErr w:type="gramEnd"/>
      <w:r w:rsidRPr="00775659">
        <w:t>There are a variety of additional graphical analyses that could be compiled with this data, including political party over time</w:t>
      </w:r>
      <w:r w:rsidRPr="002640CB">
        <w:t xml:space="preserve">, department representation over time, </w:t>
      </w:r>
      <w:r>
        <w:t>and other displays of coalition participation in terms of broad and individual categories</w:t>
      </w:r>
      <w:proofErr w:type="gramStart"/>
      <w:r>
        <w:t xml:space="preserve">.  </w:t>
      </w:r>
      <w:proofErr w:type="gramEnd"/>
      <w:r>
        <w:t>The analytical products presented here are intended to relate directly to the hypothesis and research question</w:t>
      </w:r>
      <w:proofErr w:type="gramStart"/>
      <w:r>
        <w:t xml:space="preserve">.  </w:t>
      </w:r>
      <w:proofErr w:type="gramEnd"/>
      <w:r>
        <w:t xml:space="preserve">The data collection and analysis undertaken in this study further confirms the presence of the ACF and </w:t>
      </w:r>
      <w:proofErr w:type="spellStart"/>
      <w:r>
        <w:t>IAC’s</w:t>
      </w:r>
      <w:proofErr w:type="spellEnd"/>
      <w:r>
        <w:t xml:space="preserve"> exploratory power for this case—while not reflective of causation, the analysis chapter will detail a variety of instances in which the ACF and </w:t>
      </w:r>
      <w:proofErr w:type="spellStart"/>
      <w:r>
        <w:t>IAC</w:t>
      </w:r>
      <w:proofErr w:type="spellEnd"/>
      <w:r>
        <w:t xml:space="preserve"> are suitable for application to this case.</w:t>
      </w:r>
    </w:p>
    <w:p w14:paraId="747821B7" w14:textId="77777777" w:rsidR="00795871" w:rsidRDefault="00795871">
      <w:pPr>
        <w:rPr>
          <w:rFonts w:eastAsiaTheme="majorEastAsia"/>
          <w:b/>
          <w:bCs/>
          <w:noProof/>
          <w:sz w:val="28"/>
          <w:szCs w:val="28"/>
          <w:u w:color="000000"/>
          <w:bdr w:val="nil"/>
        </w:rPr>
      </w:pPr>
      <w:r>
        <w:rPr>
          <w:u w:color="000000"/>
          <w:bdr w:val="nil"/>
        </w:rPr>
        <w:br w:type="page"/>
      </w:r>
    </w:p>
    <w:p w14:paraId="3FB26F27" w14:textId="77777777" w:rsidR="00795871" w:rsidRPr="00795871" w:rsidRDefault="001D3365" w:rsidP="00795871">
      <w:pPr>
        <w:pStyle w:val="TOCHeading"/>
        <w:spacing w:before="0" w:line="480" w:lineRule="auto"/>
        <w:rPr>
          <w:color w:val="auto"/>
          <w:sz w:val="24"/>
          <w:szCs w:val="24"/>
          <w:u w:color="000000"/>
          <w:bdr w:val="nil"/>
        </w:rPr>
      </w:pPr>
      <w:r w:rsidRPr="00795871">
        <w:rPr>
          <w:color w:val="auto"/>
          <w:sz w:val="24"/>
          <w:szCs w:val="24"/>
          <w:u w:color="000000"/>
          <w:bdr w:val="nil"/>
        </w:rPr>
        <w:lastRenderedPageBreak/>
        <w:t xml:space="preserve">CHAPTER FOUR </w:t>
      </w:r>
    </w:p>
    <w:p w14:paraId="3B5F06CE" w14:textId="77777777" w:rsidR="001D3365" w:rsidRPr="00795871" w:rsidRDefault="001D3365" w:rsidP="00795871">
      <w:pPr>
        <w:pStyle w:val="TOCHeading"/>
        <w:spacing w:before="0" w:line="480" w:lineRule="auto"/>
        <w:rPr>
          <w:color w:val="auto"/>
          <w:sz w:val="24"/>
          <w:szCs w:val="24"/>
          <w:u w:color="000000"/>
          <w:bdr w:val="nil"/>
        </w:rPr>
      </w:pPr>
      <w:r w:rsidRPr="00795871">
        <w:rPr>
          <w:color w:val="auto"/>
          <w:sz w:val="24"/>
          <w:szCs w:val="24"/>
          <w:u w:color="000000"/>
          <w:bdr w:val="nil"/>
        </w:rPr>
        <w:t>Analysis</w:t>
      </w:r>
    </w:p>
    <w:p w14:paraId="4794EC4B" w14:textId="77777777" w:rsidR="001D3365" w:rsidRPr="0068739C" w:rsidRDefault="001D3365" w:rsidP="00795871">
      <w:pPr>
        <w:spacing w:line="480" w:lineRule="auto"/>
        <w:jc w:val="center"/>
        <w:rPr>
          <w:b/>
          <w:sz w:val="28"/>
          <w:szCs w:val="28"/>
        </w:rPr>
      </w:pPr>
      <w:r w:rsidRPr="00795871">
        <w:rPr>
          <w:b/>
        </w:rPr>
        <w:t>Introduction</w:t>
      </w:r>
    </w:p>
    <w:p w14:paraId="42BF6981" w14:textId="4DC848E0" w:rsidR="001D3365" w:rsidRPr="00795871" w:rsidRDefault="001D3365" w:rsidP="001D3365">
      <w:pPr>
        <w:spacing w:line="480" w:lineRule="auto"/>
        <w:rPr>
          <w:rFonts w:eastAsia="Cambria"/>
        </w:rPr>
      </w:pPr>
      <w:r w:rsidRPr="0068739C">
        <w:rPr>
          <w:rFonts w:eastAsia="Cambria"/>
        </w:rPr>
        <w:tab/>
      </w:r>
      <w:r w:rsidRPr="0068739C">
        <w:t xml:space="preserve">After an overview of answers to the research questions, this Analysis Chapter first presents data from Google and Gallup that confirm the efficacy of the </w:t>
      </w:r>
      <w:proofErr w:type="spellStart"/>
      <w:r w:rsidRPr="0068739C">
        <w:t>IAC</w:t>
      </w:r>
      <w:proofErr w:type="spellEnd"/>
      <w:r w:rsidRPr="0068739C">
        <w:t xml:space="preserve"> as a </w:t>
      </w:r>
      <w:r w:rsidRPr="00795871">
        <w:t>tool for making general predictions abo</w:t>
      </w:r>
      <w:r w:rsidR="00400273">
        <w:t>ut public attention behaviors</w:t>
      </w:r>
      <w:proofErr w:type="gramStart"/>
      <w:r w:rsidR="00400273">
        <w:t xml:space="preserve">.  </w:t>
      </w:r>
      <w:proofErr w:type="gramEnd"/>
      <w:r w:rsidRPr="00795871">
        <w:t>Then, the chapter presents a variety of analytical products that indicate the precise manner in which public issue attention and Congressional policy learning factors support the research hypothesis</w:t>
      </w:r>
      <w:proofErr w:type="gramStart"/>
      <w:r w:rsidRPr="00795871">
        <w:t xml:space="preserve">.  </w:t>
      </w:r>
      <w:proofErr w:type="gramEnd"/>
      <w:r w:rsidRPr="00795871">
        <w:rPr>
          <w:rFonts w:eastAsia="Cambria"/>
        </w:rPr>
        <w:t>This chapter provides analytical products and conclusions based upon qualitative analysis of data and collective observations derived from content identified per the methodological p</w:t>
      </w:r>
      <w:r w:rsidR="00400273">
        <w:rPr>
          <w:rFonts w:eastAsia="Cambria"/>
        </w:rPr>
        <w:t>lan described in Chapter Three</w:t>
      </w:r>
      <w:proofErr w:type="gramStart"/>
      <w:r w:rsidR="00400273">
        <w:rPr>
          <w:rFonts w:eastAsia="Cambria"/>
        </w:rPr>
        <w:t xml:space="preserve">.  </w:t>
      </w:r>
      <w:proofErr w:type="gramEnd"/>
      <w:r w:rsidRPr="00795871">
        <w:rPr>
          <w:rFonts w:eastAsia="Cambria"/>
        </w:rPr>
        <w:t xml:space="preserve">The objective of these analyses is to draw conclusions regarding the usefulness of the </w:t>
      </w:r>
      <w:proofErr w:type="spellStart"/>
      <w:r w:rsidRPr="00795871">
        <w:rPr>
          <w:rFonts w:eastAsia="Cambria"/>
        </w:rPr>
        <w:t>IAC</w:t>
      </w:r>
      <w:proofErr w:type="spellEnd"/>
      <w:r w:rsidRPr="00795871">
        <w:rPr>
          <w:rFonts w:eastAsia="Cambria"/>
        </w:rPr>
        <w:t xml:space="preserve"> as a tool for consistently predicting the behaviors of the public as related to an issue receiving national attention</w:t>
      </w:r>
      <w:proofErr w:type="gramStart"/>
      <w:r w:rsidRPr="00795871">
        <w:rPr>
          <w:rFonts w:eastAsia="Cambria"/>
        </w:rPr>
        <w:t xml:space="preserve">.  </w:t>
      </w:r>
      <w:proofErr w:type="gramEnd"/>
      <w:r w:rsidRPr="00795871">
        <w:rPr>
          <w:rFonts w:eastAsia="Cambria"/>
        </w:rPr>
        <w:t xml:space="preserve">Next, an explanation for the rejection of the </w:t>
      </w:r>
      <w:r w:rsidR="00241700">
        <w:rPr>
          <w:rFonts w:eastAsia="Cambria"/>
        </w:rPr>
        <w:t>n</w:t>
      </w:r>
      <w:r w:rsidRPr="00795871">
        <w:rPr>
          <w:rFonts w:eastAsia="Cambria"/>
        </w:rPr>
        <w:t xml:space="preserve">ull </w:t>
      </w:r>
      <w:r w:rsidR="00241700">
        <w:rPr>
          <w:rFonts w:eastAsia="Cambria"/>
        </w:rPr>
        <w:t>h</w:t>
      </w:r>
      <w:r w:rsidRPr="00795871">
        <w:rPr>
          <w:rFonts w:eastAsia="Cambria"/>
        </w:rPr>
        <w:t>ypo</w:t>
      </w:r>
      <w:r w:rsidR="00556313">
        <w:rPr>
          <w:rFonts w:eastAsia="Cambria"/>
        </w:rPr>
        <w:t xml:space="preserve">thesis in this case is provided, and </w:t>
      </w:r>
      <w:r w:rsidRPr="00795871">
        <w:rPr>
          <w:rFonts w:eastAsia="Cambria"/>
        </w:rPr>
        <w:t xml:space="preserve">support for </w:t>
      </w:r>
      <w:r w:rsidR="00241700">
        <w:rPr>
          <w:rFonts w:eastAsia="Cambria"/>
        </w:rPr>
        <w:t>the a</w:t>
      </w:r>
      <w:r w:rsidRPr="00795871">
        <w:rPr>
          <w:rFonts w:eastAsia="Cambria"/>
        </w:rPr>
        <w:t xml:space="preserve">lternative </w:t>
      </w:r>
      <w:r w:rsidR="00241700">
        <w:rPr>
          <w:rFonts w:eastAsia="Cambria"/>
        </w:rPr>
        <w:t>h</w:t>
      </w:r>
      <w:r w:rsidRPr="00795871">
        <w:rPr>
          <w:rFonts w:eastAsia="Cambria"/>
        </w:rPr>
        <w:t>ypothesis is detailed</w:t>
      </w:r>
      <w:proofErr w:type="gramStart"/>
      <w:r w:rsidRPr="00795871">
        <w:rPr>
          <w:rFonts w:eastAsia="Cambria"/>
        </w:rPr>
        <w:t xml:space="preserve">.  </w:t>
      </w:r>
      <w:proofErr w:type="gramEnd"/>
      <w:r w:rsidRPr="00795871">
        <w:rPr>
          <w:rFonts w:eastAsia="Cambria"/>
        </w:rPr>
        <w:t xml:space="preserve">This objective is completed in the context of the ACF policy subsystem, with particular attention to public issue attention as a factor external to the subsystem and policy knowledge accumulation as a factor influencing bureaucratic actors internal to the subsystem. </w:t>
      </w:r>
    </w:p>
    <w:p w14:paraId="443F6430" w14:textId="11517271" w:rsidR="001D3365" w:rsidRDefault="001D3365" w:rsidP="00795871">
      <w:pPr>
        <w:spacing w:line="480" w:lineRule="auto"/>
        <w:ind w:firstLine="720"/>
      </w:pPr>
      <w:r w:rsidRPr="00795871">
        <w:t xml:space="preserve">This Analysis Chapter is arranged to </w:t>
      </w:r>
      <w:r w:rsidRPr="001831F7">
        <w:t xml:space="preserve">provide </w:t>
      </w:r>
      <w:r w:rsidRPr="00EA0F99">
        <w:t>a</w:t>
      </w:r>
      <w:r w:rsidRPr="00795871">
        <w:t xml:space="preserve"> historical account and analytical products in terms of the </w:t>
      </w:r>
      <w:proofErr w:type="spellStart"/>
      <w:r w:rsidRPr="00795871">
        <w:t>IAC</w:t>
      </w:r>
      <w:proofErr w:type="spellEnd"/>
      <w:r w:rsidRPr="00795871">
        <w:t xml:space="preserve"> phases as described in Figure </w:t>
      </w:r>
      <w:r w:rsidR="001831F7">
        <w:t>6</w:t>
      </w:r>
      <w:r w:rsidRPr="00795871">
        <w:t xml:space="preserve">. </w:t>
      </w:r>
      <w:r w:rsidR="00556313" w:rsidRPr="00795871">
        <w:t xml:space="preserve">The </w:t>
      </w:r>
      <w:proofErr w:type="spellStart"/>
      <w:r w:rsidR="00556313" w:rsidRPr="00795871">
        <w:t>IAC</w:t>
      </w:r>
      <w:proofErr w:type="spellEnd"/>
      <w:r w:rsidR="00556313" w:rsidRPr="00795871">
        <w:t xml:space="preserve"> provides a vehicle for organizing data, observations and</w:t>
      </w:r>
      <w:r w:rsidR="00556313">
        <w:t xml:space="preserve"> findings in a longitudinal way</w:t>
      </w:r>
      <w:proofErr w:type="gramStart"/>
      <w:r w:rsidR="00556313">
        <w:t xml:space="preserve">.  </w:t>
      </w:r>
      <w:proofErr w:type="gramEnd"/>
      <w:r w:rsidRPr="00795871">
        <w:t xml:space="preserve">In each phase, pertinent data and analysis reflecting the phase are presented </w:t>
      </w:r>
      <w:r w:rsidRPr="00795871">
        <w:lastRenderedPageBreak/>
        <w:t xml:space="preserve">both in terms of their place in the context of the </w:t>
      </w:r>
      <w:proofErr w:type="spellStart"/>
      <w:r w:rsidRPr="00795871">
        <w:t>IAC</w:t>
      </w:r>
      <w:proofErr w:type="spellEnd"/>
      <w:r w:rsidRPr="00795871">
        <w:t xml:space="preserve"> and the ACF. </w:t>
      </w:r>
      <w:r w:rsidR="00400273" w:rsidRPr="00795871">
        <w:rPr>
          <w:rFonts w:eastAsia="Cambria"/>
        </w:rPr>
        <w:t xml:space="preserve">First, the Research Questions are answered.  </w:t>
      </w:r>
    </w:p>
    <w:p w14:paraId="4EF3559C" w14:textId="77777777" w:rsidR="001D3365" w:rsidRPr="00795871" w:rsidRDefault="001D3365" w:rsidP="001D3365">
      <w:pPr>
        <w:pBdr>
          <w:top w:val="nil"/>
          <w:left w:val="nil"/>
          <w:bottom w:val="nil"/>
          <w:right w:val="nil"/>
          <w:between w:val="nil"/>
          <w:bar w:val="nil"/>
        </w:pBdr>
        <w:suppressAutoHyphens/>
        <w:spacing w:line="480" w:lineRule="auto"/>
        <w:jc w:val="center"/>
        <w:rPr>
          <w:rFonts w:eastAsia="Cambria"/>
          <w:b/>
          <w:u w:color="000000"/>
          <w:bdr w:val="nil"/>
        </w:rPr>
      </w:pPr>
      <w:r w:rsidRPr="00795871">
        <w:rPr>
          <w:rFonts w:eastAsia="Cambria"/>
          <w:b/>
          <w:u w:color="000000"/>
          <w:bdr w:val="nil"/>
        </w:rPr>
        <w:t>Research Questions, Answered</w:t>
      </w:r>
      <w:r w:rsidRPr="00795871">
        <w:rPr>
          <w:b/>
        </w:rPr>
        <w:t xml:space="preserve"> </w:t>
      </w:r>
    </w:p>
    <w:p w14:paraId="68282925" w14:textId="68CE7D6F" w:rsidR="001D3365" w:rsidRDefault="001D3365" w:rsidP="00804535">
      <w:pPr>
        <w:pStyle w:val="ListParagraph"/>
        <w:numPr>
          <w:ilvl w:val="0"/>
          <w:numId w:val="12"/>
        </w:numPr>
        <w:suppressAutoHyphens/>
        <w:spacing w:line="480" w:lineRule="auto"/>
        <w:rPr>
          <w:rFonts w:ascii="Times New Roman" w:hAnsi="Times New Roman"/>
        </w:rPr>
      </w:pPr>
      <w:r w:rsidRPr="00B16978">
        <w:rPr>
          <w:rFonts w:ascii="Times New Roman" w:hAnsi="Times New Roman"/>
        </w:rPr>
        <w:t xml:space="preserve">Can the </w:t>
      </w:r>
      <w:proofErr w:type="spellStart"/>
      <w:r w:rsidRPr="00B16978">
        <w:rPr>
          <w:rFonts w:ascii="Times New Roman" w:hAnsi="Times New Roman"/>
        </w:rPr>
        <w:t>IAC</w:t>
      </w:r>
      <w:proofErr w:type="spellEnd"/>
      <w:r w:rsidRPr="00B16978">
        <w:rPr>
          <w:rFonts w:ascii="Times New Roman" w:hAnsi="Times New Roman"/>
        </w:rPr>
        <w:t xml:space="preserve"> be validated as a tool for measuring public issue attention in this case? </w:t>
      </w:r>
      <w:r>
        <w:rPr>
          <w:rFonts w:ascii="Times New Roman" w:hAnsi="Times New Roman"/>
        </w:rPr>
        <w:t xml:space="preserve">Yes, Google Trends and Gallup data, as secondary and tertiary sources of issue attention </w:t>
      </w:r>
      <w:r w:rsidR="001831F7">
        <w:rPr>
          <w:rFonts w:ascii="Times New Roman" w:hAnsi="Times New Roman"/>
        </w:rPr>
        <w:t xml:space="preserve">provide supporting evidence of the phases of public issue attention as described by Downs </w:t>
      </w:r>
      <w:sdt>
        <w:sdtPr>
          <w:rPr>
            <w:rFonts w:ascii="Times New Roman" w:hAnsi="Times New Roman"/>
          </w:rPr>
          <w:id w:val="-915471523"/>
          <w:citation/>
        </w:sdtPr>
        <w:sdtEndPr/>
        <w:sdtContent>
          <w:r w:rsidR="001831F7">
            <w:rPr>
              <w:rFonts w:ascii="Times New Roman" w:hAnsi="Times New Roman"/>
            </w:rPr>
            <w:fldChar w:fldCharType="begin"/>
          </w:r>
          <w:r w:rsidR="001831F7">
            <w:rPr>
              <w:rFonts w:ascii="Times New Roman" w:hAnsi="Times New Roman"/>
            </w:rPr>
            <w:instrText xml:space="preserve"> CITATION Dow72 \l 1033 </w:instrText>
          </w:r>
          <w:r w:rsidR="001831F7">
            <w:rPr>
              <w:rFonts w:ascii="Times New Roman" w:hAnsi="Times New Roman"/>
            </w:rPr>
            <w:fldChar w:fldCharType="separate"/>
          </w:r>
          <w:r w:rsidR="001033C8" w:rsidRPr="001033C8">
            <w:rPr>
              <w:rFonts w:ascii="Times New Roman" w:hAnsi="Times New Roman"/>
              <w:noProof/>
            </w:rPr>
            <w:t>(Downs, 1972)</w:t>
          </w:r>
          <w:r w:rsidR="001831F7">
            <w:rPr>
              <w:rFonts w:ascii="Times New Roman" w:hAnsi="Times New Roman"/>
            </w:rPr>
            <w:fldChar w:fldCharType="end"/>
          </w:r>
        </w:sdtContent>
      </w:sdt>
      <w:r w:rsidR="001831F7">
        <w:rPr>
          <w:rFonts w:ascii="Times New Roman" w:hAnsi="Times New Roman"/>
        </w:rPr>
        <w:t>.</w:t>
      </w:r>
    </w:p>
    <w:p w14:paraId="67BF6AB9" w14:textId="6C8DC4E1" w:rsidR="001D3365" w:rsidRPr="000435B1" w:rsidRDefault="001D3365" w:rsidP="00804535">
      <w:pPr>
        <w:pStyle w:val="ListParagraph"/>
        <w:numPr>
          <w:ilvl w:val="0"/>
          <w:numId w:val="12"/>
        </w:numPr>
        <w:spacing w:line="480" w:lineRule="auto"/>
      </w:pPr>
      <w:r w:rsidRPr="00B16978">
        <w:rPr>
          <w:rFonts w:ascii="Times New Roman" w:hAnsi="Times New Roman"/>
        </w:rPr>
        <w:t>Is there a relationship between Congressional policy knowledge, public interest and budget decisions</w:t>
      </w:r>
      <w:proofErr w:type="gramStart"/>
      <w:r w:rsidRPr="00B16978">
        <w:rPr>
          <w:rFonts w:ascii="Times New Roman" w:hAnsi="Times New Roman"/>
        </w:rPr>
        <w:t xml:space="preserve">?  </w:t>
      </w:r>
      <w:proofErr w:type="gramEnd"/>
      <w:r w:rsidRPr="00B16978">
        <w:rPr>
          <w:rFonts w:ascii="Times New Roman" w:hAnsi="Times New Roman"/>
        </w:rPr>
        <w:t>In addition to the rejection of the null hypothesis, this research indicates exogenous factors such as public issue attention and internal factors such as policy knowledge influence policy change in thi</w:t>
      </w:r>
      <w:r>
        <w:rPr>
          <w:rFonts w:ascii="Times New Roman" w:hAnsi="Times New Roman"/>
        </w:rPr>
        <w:t>s case study</w:t>
      </w:r>
      <w:proofErr w:type="gramStart"/>
      <w:r>
        <w:rPr>
          <w:rFonts w:ascii="Times New Roman" w:hAnsi="Times New Roman"/>
        </w:rPr>
        <w:t xml:space="preserve">.  </w:t>
      </w:r>
      <w:proofErr w:type="gramEnd"/>
      <w:r w:rsidRPr="009C73E0">
        <w:rPr>
          <w:rFonts w:ascii="Times New Roman" w:hAnsi="Times New Roman"/>
          <w:bCs/>
        </w:rPr>
        <w:t xml:space="preserve">According to the hypothesis derived from the ACF and in conjunction with the </w:t>
      </w:r>
      <w:proofErr w:type="spellStart"/>
      <w:r w:rsidRPr="009C73E0">
        <w:rPr>
          <w:rFonts w:ascii="Times New Roman" w:hAnsi="Times New Roman"/>
          <w:bCs/>
        </w:rPr>
        <w:t>IAC</w:t>
      </w:r>
      <w:proofErr w:type="spellEnd"/>
      <w:r w:rsidRPr="009C73E0">
        <w:rPr>
          <w:rFonts w:ascii="Times New Roman" w:hAnsi="Times New Roman"/>
          <w:bCs/>
        </w:rPr>
        <w:t xml:space="preserve">, I expected to find radiation detector program policy changes occurred when Congressional policy knowledge accumulated while a decline in public issue attention was underway. Although I did not isolate causation with this project, I did observe that the significant adjustments made to the FY 2010 </w:t>
      </w:r>
      <w:r w:rsidR="00FE1A85">
        <w:rPr>
          <w:rFonts w:ascii="Times New Roman" w:hAnsi="Times New Roman"/>
          <w:bCs/>
        </w:rPr>
        <w:t xml:space="preserve">DNDO </w:t>
      </w:r>
      <w:r w:rsidRPr="009C73E0">
        <w:rPr>
          <w:rFonts w:ascii="Times New Roman" w:hAnsi="Times New Roman"/>
          <w:bCs/>
        </w:rPr>
        <w:t>budget occurred in 2008</w:t>
      </w:r>
      <w:proofErr w:type="gramStart"/>
      <w:r w:rsidR="00A91267">
        <w:rPr>
          <w:rFonts w:ascii="Times New Roman" w:hAnsi="Times New Roman"/>
          <w:bCs/>
        </w:rPr>
        <w:t xml:space="preserve">.  </w:t>
      </w:r>
      <w:proofErr w:type="gramEnd"/>
      <w:r w:rsidR="00A91267" w:rsidRPr="00A91267">
        <w:rPr>
          <w:rFonts w:ascii="Times New Roman" w:hAnsi="Times New Roman"/>
          <w:bCs/>
        </w:rPr>
        <w:t>The federal budget process begins 18 months prior to the budget release</w:t>
      </w:r>
      <w:proofErr w:type="gramStart"/>
      <w:r w:rsidR="00A91267" w:rsidRPr="00A91267">
        <w:rPr>
          <w:rFonts w:ascii="Times New Roman" w:hAnsi="Times New Roman"/>
          <w:bCs/>
        </w:rPr>
        <w:t xml:space="preserve">.  </w:t>
      </w:r>
      <w:proofErr w:type="gramEnd"/>
      <w:r w:rsidR="00A91267" w:rsidRPr="00A91267">
        <w:rPr>
          <w:rFonts w:ascii="Times New Roman" w:hAnsi="Times New Roman"/>
          <w:bCs/>
        </w:rPr>
        <w:t xml:space="preserve">In this case, the 20 percent reduction of the FY 2010 DNDO budget was determined </w:t>
      </w:r>
      <w:r w:rsidR="00E74230">
        <w:rPr>
          <w:rFonts w:ascii="Times New Roman" w:hAnsi="Times New Roman"/>
          <w:bCs/>
        </w:rPr>
        <w:t>by decisions made in</w:t>
      </w:r>
      <w:r w:rsidR="00A91267" w:rsidRPr="00A91267">
        <w:rPr>
          <w:rFonts w:ascii="Times New Roman" w:hAnsi="Times New Roman"/>
          <w:bCs/>
        </w:rPr>
        <w:t xml:space="preserve"> 2008</w:t>
      </w:r>
      <w:r w:rsidR="00E74230">
        <w:rPr>
          <w:rFonts w:ascii="Times New Roman" w:hAnsi="Times New Roman"/>
          <w:bCs/>
        </w:rPr>
        <w:t xml:space="preserve"> and </w:t>
      </w:r>
      <w:r w:rsidR="00E74230">
        <w:rPr>
          <w:rFonts w:ascii="Times New Roman" w:hAnsi="Times New Roman"/>
          <w:bCs/>
        </w:rPr>
        <w:lastRenderedPageBreak/>
        <w:t>2009</w:t>
      </w:r>
      <w:r w:rsidR="00A91267">
        <w:rPr>
          <w:rFonts w:ascii="Times New Roman" w:hAnsi="Times New Roman"/>
          <w:bCs/>
        </w:rPr>
        <w:t>.</w:t>
      </w:r>
      <w:r w:rsidRPr="00A91267">
        <w:rPr>
          <w:rStyle w:val="FootnoteReference"/>
          <w:rFonts w:ascii="Times New Roman" w:hAnsi="Times New Roman"/>
          <w:sz w:val="20"/>
          <w:szCs w:val="20"/>
        </w:rPr>
        <w:footnoteReference w:id="7"/>
      </w:r>
      <w:proofErr w:type="gramStart"/>
      <w:r w:rsidR="00A91267">
        <w:rPr>
          <w:rFonts w:ascii="Times New Roman" w:hAnsi="Times New Roman"/>
          <w:bCs/>
        </w:rPr>
        <w:t xml:space="preserve">  </w:t>
      </w:r>
      <w:proofErr w:type="gramEnd"/>
      <w:r w:rsidRPr="009C73E0">
        <w:rPr>
          <w:rFonts w:ascii="Times New Roman" w:hAnsi="Times New Roman"/>
        </w:rPr>
        <w:t xml:space="preserve">The two independent variables over time are shown with no other extraneous information, broadly supporting the essence of the research hypothesis, that is—major policy change in 2008 is associated </w:t>
      </w:r>
      <w:r w:rsidRPr="000435B1">
        <w:rPr>
          <w:rFonts w:ascii="Times New Roman" w:hAnsi="Times New Roman"/>
        </w:rPr>
        <w:t xml:space="preserve">with a decline in public issue attention and increase in policy knowledge.  </w:t>
      </w:r>
    </w:p>
    <w:p w14:paraId="356E25D5" w14:textId="7A2351A6" w:rsidR="001D3365" w:rsidRPr="000435B1" w:rsidRDefault="001D3365" w:rsidP="00804535">
      <w:pPr>
        <w:pStyle w:val="ListParagraph"/>
        <w:numPr>
          <w:ilvl w:val="0"/>
          <w:numId w:val="12"/>
        </w:numPr>
        <w:suppressAutoHyphens/>
        <w:spacing w:line="480" w:lineRule="auto"/>
        <w:rPr>
          <w:rFonts w:ascii="Times New Roman" w:hAnsi="Times New Roman"/>
        </w:rPr>
      </w:pPr>
      <w:r w:rsidRPr="000435B1">
        <w:rPr>
          <w:rFonts w:ascii="Times New Roman" w:hAnsi="Times New Roman"/>
        </w:rPr>
        <w:t>Does the timing of increased Congressional policy knowledge and declining public interest coincide with decreased budget allocations? Yes,</w:t>
      </w:r>
      <w:r w:rsidR="00EA0F99" w:rsidRPr="000435B1">
        <w:rPr>
          <w:rFonts w:ascii="Times New Roman" w:hAnsi="Times New Roman"/>
        </w:rPr>
        <w:t xml:space="preserve"> legislators accrued radiation detection equipment-related policy knowledge over time, and in 2008, a significant number of technical exchanges occurred</w:t>
      </w:r>
      <w:proofErr w:type="gramStart"/>
      <w:r w:rsidR="00EA0F99" w:rsidRPr="000435B1">
        <w:rPr>
          <w:rFonts w:ascii="Times New Roman" w:hAnsi="Times New Roman"/>
        </w:rPr>
        <w:t xml:space="preserve">.  </w:t>
      </w:r>
      <w:proofErr w:type="gramEnd"/>
      <w:r w:rsidR="00EA0F99" w:rsidRPr="000435B1">
        <w:rPr>
          <w:rFonts w:ascii="Times New Roman" w:hAnsi="Times New Roman"/>
        </w:rPr>
        <w:t>This heightened Congressional inquiry coincided with a decline in public issue attention, as indicated by a decline in news reporting and search engine queries</w:t>
      </w:r>
      <w:proofErr w:type="gramStart"/>
      <w:r w:rsidR="00EA0F99" w:rsidRPr="000435B1">
        <w:rPr>
          <w:rFonts w:ascii="Times New Roman" w:hAnsi="Times New Roman"/>
        </w:rPr>
        <w:t xml:space="preserve">.  </w:t>
      </w:r>
      <w:proofErr w:type="gramEnd"/>
      <w:r w:rsidR="00705CF4" w:rsidRPr="000435B1">
        <w:rPr>
          <w:rFonts w:ascii="Times New Roman" w:hAnsi="Times New Roman"/>
        </w:rPr>
        <w:t xml:space="preserve">Together, these factors may indicate a relationship with the 2008-09 Congressional </w:t>
      </w:r>
      <w:proofErr w:type="gramStart"/>
      <w:r w:rsidR="00705CF4" w:rsidRPr="000435B1">
        <w:rPr>
          <w:rFonts w:ascii="Times New Roman" w:hAnsi="Times New Roman"/>
        </w:rPr>
        <w:t>votes which</w:t>
      </w:r>
      <w:proofErr w:type="gramEnd"/>
      <w:r w:rsidR="00705CF4" w:rsidRPr="000435B1">
        <w:rPr>
          <w:rFonts w:ascii="Times New Roman" w:hAnsi="Times New Roman"/>
        </w:rPr>
        <w:t xml:space="preserve"> significantly reduced </w:t>
      </w:r>
      <w:r w:rsidRPr="000435B1">
        <w:rPr>
          <w:rFonts w:ascii="Times New Roman" w:hAnsi="Times New Roman"/>
        </w:rPr>
        <w:t>the FY</w:t>
      </w:r>
      <w:r w:rsidR="009072A8">
        <w:rPr>
          <w:rFonts w:ascii="Times New Roman" w:hAnsi="Times New Roman"/>
        </w:rPr>
        <w:t xml:space="preserve"> </w:t>
      </w:r>
      <w:r w:rsidRPr="000435B1">
        <w:rPr>
          <w:rFonts w:ascii="Times New Roman" w:hAnsi="Times New Roman"/>
        </w:rPr>
        <w:t>2010 DNDO budget.</w:t>
      </w:r>
    </w:p>
    <w:p w14:paraId="5DAE2210" w14:textId="25DD4A53" w:rsidR="001D3365" w:rsidRPr="00556313" w:rsidRDefault="001D3365" w:rsidP="00804535">
      <w:pPr>
        <w:pStyle w:val="ListParagraph"/>
        <w:numPr>
          <w:ilvl w:val="0"/>
          <w:numId w:val="12"/>
        </w:numPr>
        <w:suppressAutoHyphens/>
        <w:spacing w:line="480" w:lineRule="auto"/>
        <w:rPr>
          <w:rFonts w:ascii="Times New Roman" w:hAnsi="Times New Roman"/>
        </w:rPr>
      </w:pPr>
      <w:r w:rsidRPr="00B16978">
        <w:rPr>
          <w:rFonts w:ascii="Times New Roman" w:hAnsi="Times New Roman"/>
        </w:rPr>
        <w:t xml:space="preserve">Do other phenomena anticipated by the </w:t>
      </w:r>
      <w:proofErr w:type="spellStart"/>
      <w:r w:rsidRPr="00B16978">
        <w:rPr>
          <w:rFonts w:ascii="Times New Roman" w:hAnsi="Times New Roman"/>
        </w:rPr>
        <w:t>IAC</w:t>
      </w:r>
      <w:proofErr w:type="spellEnd"/>
      <w:r w:rsidRPr="00B16978">
        <w:rPr>
          <w:rFonts w:ascii="Times New Roman" w:hAnsi="Times New Roman"/>
        </w:rPr>
        <w:t xml:space="preserve"> and </w:t>
      </w:r>
      <w:r w:rsidR="00241700">
        <w:rPr>
          <w:rFonts w:ascii="Times New Roman" w:hAnsi="Times New Roman"/>
        </w:rPr>
        <w:t xml:space="preserve">the </w:t>
      </w:r>
      <w:r w:rsidRPr="00B16978">
        <w:rPr>
          <w:rFonts w:ascii="Times New Roman" w:hAnsi="Times New Roman"/>
        </w:rPr>
        <w:t xml:space="preserve">ACF emerge from these variables? </w:t>
      </w:r>
      <w:r>
        <w:rPr>
          <w:rFonts w:ascii="Times New Roman" w:hAnsi="Times New Roman"/>
        </w:rPr>
        <w:t xml:space="preserve">Research verifying the validity of the </w:t>
      </w:r>
      <w:proofErr w:type="spellStart"/>
      <w:r>
        <w:rPr>
          <w:rFonts w:ascii="Times New Roman" w:hAnsi="Times New Roman"/>
        </w:rPr>
        <w:t>IAC</w:t>
      </w:r>
      <w:proofErr w:type="spellEnd"/>
      <w:r>
        <w:rPr>
          <w:rFonts w:ascii="Times New Roman" w:hAnsi="Times New Roman"/>
        </w:rPr>
        <w:t xml:space="preserve"> as a tool for anticipating public attention phases to major domestic issues is provided</w:t>
      </w:r>
      <w:proofErr w:type="gramStart"/>
      <w:r>
        <w:rPr>
          <w:rFonts w:ascii="Times New Roman" w:hAnsi="Times New Roman"/>
        </w:rPr>
        <w:t xml:space="preserve">.  </w:t>
      </w:r>
      <w:proofErr w:type="gramEnd"/>
      <w:r>
        <w:rPr>
          <w:rFonts w:ascii="Times New Roman" w:hAnsi="Times New Roman"/>
        </w:rPr>
        <w:t>A general observation about the nature of advocacy coalitions can be made, particularly in terms of the behavior of the Law Enforcement and Private Sector coalitions</w:t>
      </w:r>
      <w:proofErr w:type="gramStart"/>
      <w:r>
        <w:rPr>
          <w:rFonts w:ascii="Times New Roman" w:hAnsi="Times New Roman"/>
        </w:rPr>
        <w:t xml:space="preserve">.  </w:t>
      </w:r>
      <w:proofErr w:type="gramEnd"/>
      <w:r>
        <w:rPr>
          <w:rFonts w:ascii="Times New Roman" w:hAnsi="Times New Roman"/>
        </w:rPr>
        <w:t xml:space="preserve">In this case, these </w:t>
      </w:r>
      <w:r w:rsidR="00241700">
        <w:rPr>
          <w:rFonts w:ascii="Times New Roman" w:hAnsi="Times New Roman"/>
        </w:rPr>
        <w:t>c</w:t>
      </w:r>
      <w:r>
        <w:rPr>
          <w:rFonts w:ascii="Times New Roman" w:hAnsi="Times New Roman"/>
        </w:rPr>
        <w:t xml:space="preserve">oalitions initially invested time and resources into sharing their positions regarding radiation </w:t>
      </w:r>
      <w:r>
        <w:rPr>
          <w:rFonts w:ascii="Times New Roman" w:hAnsi="Times New Roman"/>
        </w:rPr>
        <w:lastRenderedPageBreak/>
        <w:t>detection equipment. These coalitions</w:t>
      </w:r>
      <w:r w:rsidR="00F9012C">
        <w:rPr>
          <w:rFonts w:ascii="Times New Roman" w:hAnsi="Times New Roman"/>
        </w:rPr>
        <w:t>’</w:t>
      </w:r>
      <w:r>
        <w:rPr>
          <w:rFonts w:ascii="Times New Roman" w:hAnsi="Times New Roman"/>
        </w:rPr>
        <w:t xml:space="preserve"> core commitments to border security remained aligned to the subsystem, but their secondary policy core beliefs did not</w:t>
      </w:r>
      <w:proofErr w:type="gramStart"/>
      <w:r>
        <w:rPr>
          <w:rFonts w:ascii="Times New Roman" w:hAnsi="Times New Roman"/>
        </w:rPr>
        <w:t xml:space="preserve">.  </w:t>
      </w:r>
      <w:proofErr w:type="gramEnd"/>
      <w:r>
        <w:rPr>
          <w:rFonts w:ascii="Times New Roman" w:hAnsi="Times New Roman"/>
        </w:rPr>
        <w:t>After a variety of challenges, these coalitions shifted their emphasis</w:t>
      </w:r>
      <w:proofErr w:type="gramStart"/>
      <w:r>
        <w:rPr>
          <w:rFonts w:ascii="Times New Roman" w:hAnsi="Times New Roman"/>
        </w:rPr>
        <w:t xml:space="preserve">.  </w:t>
      </w:r>
      <w:proofErr w:type="gramEnd"/>
      <w:r>
        <w:rPr>
          <w:rFonts w:ascii="Times New Roman" w:hAnsi="Times New Roman"/>
        </w:rPr>
        <w:t>The emergence of divergent secondary policy beliefs dominated testimony much of the 2008-</w:t>
      </w:r>
      <w:r w:rsidR="00E146D7">
        <w:rPr>
          <w:rFonts w:ascii="Times New Roman" w:hAnsi="Times New Roman"/>
        </w:rPr>
        <w:t>20</w:t>
      </w:r>
      <w:r w:rsidRPr="00556313">
        <w:rPr>
          <w:rFonts w:ascii="Times New Roman" w:hAnsi="Times New Roman"/>
        </w:rPr>
        <w:t xml:space="preserve">09 timeframe.  </w:t>
      </w:r>
    </w:p>
    <w:p w14:paraId="7C5D96CD" w14:textId="77777777" w:rsidR="001D3365" w:rsidRPr="00795871" w:rsidRDefault="001D3365" w:rsidP="00795871">
      <w:pPr>
        <w:suppressAutoHyphens/>
        <w:spacing w:line="480" w:lineRule="auto"/>
        <w:rPr>
          <w:rFonts w:eastAsia="Cambria"/>
          <w:b/>
        </w:rPr>
      </w:pPr>
      <w:r w:rsidRPr="00795871">
        <w:rPr>
          <w:rFonts w:eastAsia="Cambria"/>
          <w:b/>
        </w:rPr>
        <w:t xml:space="preserve">Research Question #1: </w:t>
      </w:r>
      <w:r w:rsidRPr="00795871">
        <w:rPr>
          <w:b/>
        </w:rPr>
        <w:t xml:space="preserve">Can the </w:t>
      </w:r>
      <w:proofErr w:type="spellStart"/>
      <w:r w:rsidRPr="00795871">
        <w:rPr>
          <w:b/>
        </w:rPr>
        <w:t>IAC</w:t>
      </w:r>
      <w:proofErr w:type="spellEnd"/>
      <w:r w:rsidRPr="00795871">
        <w:rPr>
          <w:b/>
        </w:rPr>
        <w:t xml:space="preserve"> be validated as a tool for measuring public issue attention in this case?</w:t>
      </w:r>
    </w:p>
    <w:p w14:paraId="2D6F3241" w14:textId="62650CF8" w:rsidR="001D3365" w:rsidRDefault="001D3365" w:rsidP="001D3365">
      <w:pPr>
        <w:suppressAutoHyphens/>
        <w:spacing w:line="480" w:lineRule="auto"/>
      </w:pPr>
      <w:r w:rsidRPr="00E46243">
        <w:rPr>
          <w:rFonts w:eastAsia="Cambria"/>
        </w:rPr>
        <w:tab/>
        <w:t xml:space="preserve">Prior </w:t>
      </w:r>
      <w:r>
        <w:t xml:space="preserve">to conducting analysis directly related to the research hypothesis, news item data related to the </w:t>
      </w:r>
      <w:proofErr w:type="spellStart"/>
      <w:r>
        <w:t>IAC</w:t>
      </w:r>
      <w:proofErr w:type="spellEnd"/>
      <w:r>
        <w:t xml:space="preserve"> factor presented the following frequency data</w:t>
      </w:r>
      <w:proofErr w:type="gramStart"/>
      <w:r>
        <w:t xml:space="preserve">.  </w:t>
      </w:r>
      <w:proofErr w:type="gramEnd"/>
      <w:r w:rsidR="00EF68FA">
        <w:t>Figure 2</w:t>
      </w:r>
      <w:r>
        <w:t xml:space="preserve"> depicts the number of radiation detection equipment-related news stories that the three newspapers published each year, and provided a baseline for comparing the research data to other public issue attention measure tools</w:t>
      </w:r>
      <w:proofErr w:type="gramStart"/>
      <w:r>
        <w:t xml:space="preserve">.  </w:t>
      </w:r>
      <w:proofErr w:type="gramEnd"/>
      <w:r w:rsidR="00B5024D">
        <w:t>Of the 138 news stories from these three sources, s</w:t>
      </w:r>
      <w:r w:rsidR="00B5024D" w:rsidRPr="00B5024D">
        <w:t>eventy-one of the stories are coded as positive and sixty-seven of these stories are coded as negative</w:t>
      </w:r>
      <w:r w:rsidR="00B5024D">
        <w:t xml:space="preserve">. </w:t>
      </w:r>
      <w:r w:rsidR="00D12130">
        <w:t xml:space="preserve">This </w:t>
      </w:r>
      <w:r w:rsidR="00B5024D">
        <w:t>indicate</w:t>
      </w:r>
      <w:r w:rsidR="00D12130">
        <w:t>s</w:t>
      </w:r>
      <w:r w:rsidR="00B5024D">
        <w:t xml:space="preserve"> a balance in reporting</w:t>
      </w:r>
      <w:r w:rsidR="00D12130">
        <w:t xml:space="preserve"> from 2003-2013</w:t>
      </w:r>
      <w:r w:rsidR="006573B0">
        <w:t>,</w:t>
      </w:r>
      <w:r w:rsidR="00B5024D">
        <w:t xml:space="preserve"> </w:t>
      </w:r>
      <w:r w:rsidR="00D12130">
        <w:t>but the</w:t>
      </w:r>
      <w:r w:rsidR="00B5024D">
        <w:t xml:space="preserve"> analysis section will delve into the particulars of this data, which show that the majority of the negative reporting occurred in the later half of the longitudinal </w:t>
      </w:r>
      <w:r w:rsidR="00D12130">
        <w:t>timeframe</w:t>
      </w:r>
      <w:proofErr w:type="gramStart"/>
      <w:r w:rsidR="00603F4E">
        <w:t xml:space="preserve">.  </w:t>
      </w:r>
      <w:proofErr w:type="gramEnd"/>
      <w:r w:rsidR="00603F4E">
        <w:t>This study design considered that story counts do not directly measure public issue attention</w:t>
      </w:r>
      <w:proofErr w:type="gramStart"/>
      <w:r w:rsidR="00603F4E">
        <w:t xml:space="preserve">.  </w:t>
      </w:r>
      <w:proofErr w:type="gramEnd"/>
      <w:r w:rsidR="00603F4E">
        <w:t>Due to this, additional data sets from Gallup, Lexis-Nexis and Google present additional information to bolster the data provided by this study’s measure</w:t>
      </w:r>
      <w:proofErr w:type="gramStart"/>
      <w:r w:rsidR="00603F4E">
        <w:t xml:space="preserve">.  </w:t>
      </w:r>
      <w:proofErr w:type="gramEnd"/>
      <w:r w:rsidR="00603F4E">
        <w:t xml:space="preserve">These data indicate that the public’s overall interest through queries (see Figure 4, Google Web Search) and news exposure (see Figures 2 and 3) and perception of the threat </w:t>
      </w:r>
      <w:r w:rsidR="00040219">
        <w:t xml:space="preserve">(see Figure 5) </w:t>
      </w:r>
      <w:r w:rsidR="00603F4E">
        <w:t xml:space="preserve">all </w:t>
      </w:r>
      <w:r w:rsidR="001B6463">
        <w:t xml:space="preserve">follow the same general pattern as predicted by the </w:t>
      </w:r>
      <w:proofErr w:type="spellStart"/>
      <w:r w:rsidR="001B6463">
        <w:t>IAC</w:t>
      </w:r>
      <w:proofErr w:type="spellEnd"/>
      <w:r w:rsidR="001B6463">
        <w:t>.</w:t>
      </w:r>
    </w:p>
    <w:p w14:paraId="1DE7C427" w14:textId="1C3CD873" w:rsidR="001D3365" w:rsidRDefault="004C6BD5" w:rsidP="001D3365">
      <w:pPr>
        <w:suppressAutoHyphens/>
        <w:spacing w:line="480" w:lineRule="auto"/>
      </w:pPr>
      <w:r>
        <w:rPr>
          <w:noProof/>
        </w:rPr>
        <w:lastRenderedPageBreak/>
        <w:drawing>
          <wp:inline distT="0" distB="0" distL="0" distR="0" wp14:anchorId="65487770" wp14:editId="1FA62D87">
            <wp:extent cx="5117691" cy="2979175"/>
            <wp:effectExtent l="0" t="0" r="13335"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5CCC28" w14:textId="5F3CB3ED" w:rsidR="001D1205" w:rsidRDefault="001D1205" w:rsidP="001D1205">
      <w:pPr>
        <w:spacing w:line="480" w:lineRule="auto"/>
        <w:jc w:val="center"/>
        <w:rPr>
          <w:rFonts w:eastAsia="Cambria"/>
        </w:rPr>
      </w:pPr>
      <w:r>
        <w:rPr>
          <w:rFonts w:eastAsia="Cambria"/>
        </w:rPr>
        <w:t xml:space="preserve">Figure 2:  </w:t>
      </w:r>
      <w:r w:rsidR="00B91564" w:rsidRPr="00B91564">
        <w:rPr>
          <w:rFonts w:eastAsia="Cambria"/>
        </w:rPr>
        <w:t>Domestic Nuclear Detection Equipment Stories</w:t>
      </w:r>
      <w:r w:rsidR="004C6BD5">
        <w:rPr>
          <w:rFonts w:eastAsia="Cambria"/>
        </w:rPr>
        <w:t>, 2003-2013</w:t>
      </w:r>
    </w:p>
    <w:p w14:paraId="0610F905" w14:textId="6E616A9E" w:rsidR="001D3365" w:rsidRPr="00CC293C" w:rsidRDefault="001D3365" w:rsidP="001D1205">
      <w:pPr>
        <w:spacing w:line="480" w:lineRule="auto"/>
        <w:ind w:firstLine="720"/>
      </w:pPr>
      <w:r w:rsidRPr="000435B1">
        <w:rPr>
          <w:rFonts w:eastAsia="Cambria"/>
        </w:rPr>
        <w:t xml:space="preserve">Next, </w:t>
      </w:r>
      <w:r w:rsidR="00EF68FA" w:rsidRPr="000435B1">
        <w:rPr>
          <w:rFonts w:eastAsia="Cambria"/>
        </w:rPr>
        <w:t xml:space="preserve">Figures 3-5 </w:t>
      </w:r>
      <w:r w:rsidRPr="000435B1">
        <w:rPr>
          <w:rFonts w:eastAsia="Cambria"/>
        </w:rPr>
        <w:t xml:space="preserve">exhibit the three metrics intended to confirm that the </w:t>
      </w:r>
      <w:proofErr w:type="spellStart"/>
      <w:r w:rsidRPr="000435B1">
        <w:rPr>
          <w:rFonts w:eastAsia="Cambria"/>
        </w:rPr>
        <w:t>IAC</w:t>
      </w:r>
      <w:proofErr w:type="spellEnd"/>
      <w:r w:rsidRPr="000435B1">
        <w:rPr>
          <w:rFonts w:eastAsia="Cambria"/>
        </w:rPr>
        <w:t xml:space="preserve"> could logically support public issue attention behaviors</w:t>
      </w:r>
      <w:proofErr w:type="gramStart"/>
      <w:r w:rsidRPr="000435B1">
        <w:rPr>
          <w:rFonts w:eastAsia="Cambria"/>
        </w:rPr>
        <w:t xml:space="preserve">.  </w:t>
      </w:r>
      <w:proofErr w:type="gramEnd"/>
      <w:r w:rsidRPr="000435B1">
        <w:rPr>
          <w:rFonts w:eastAsia="Cambria"/>
        </w:rPr>
        <w:t>After determining the manner in which the data</w:t>
      </w:r>
      <w:r w:rsidRPr="0053447F">
        <w:rPr>
          <w:rFonts w:eastAsia="Cambria"/>
        </w:rPr>
        <w:t xml:space="preserve"> could be represented by the phases of the cycle, it became possible to compare </w:t>
      </w:r>
      <w:proofErr w:type="spellStart"/>
      <w:r w:rsidRPr="0053447F">
        <w:rPr>
          <w:rFonts w:eastAsia="Cambria"/>
        </w:rPr>
        <w:t>IAC</w:t>
      </w:r>
      <w:proofErr w:type="spellEnd"/>
      <w:r w:rsidRPr="0053447F">
        <w:rPr>
          <w:rFonts w:eastAsia="Cambria"/>
        </w:rPr>
        <w:t xml:space="preserve"> phases to trends recorded by Google and Gallup</w:t>
      </w:r>
      <w:proofErr w:type="gramStart"/>
      <w:r w:rsidRPr="0053447F">
        <w:rPr>
          <w:rFonts w:eastAsia="Cambria"/>
        </w:rPr>
        <w:t xml:space="preserve">.  </w:t>
      </w:r>
      <w:proofErr w:type="gramEnd"/>
      <w:r w:rsidRPr="0053447F">
        <w:rPr>
          <w:rFonts w:eastAsia="Cambria"/>
        </w:rPr>
        <w:t>The following two sections exhibit the Google and Gallup data as related to the “domestic nuclear detection” search terms.</w:t>
      </w:r>
    </w:p>
    <w:p w14:paraId="542DEA2A" w14:textId="77777777" w:rsidR="005E333D" w:rsidRDefault="005E333D">
      <w:pPr>
        <w:rPr>
          <w:b/>
        </w:rPr>
      </w:pPr>
      <w:r>
        <w:rPr>
          <w:b/>
        </w:rPr>
        <w:br w:type="page"/>
      </w:r>
    </w:p>
    <w:p w14:paraId="007D33B0" w14:textId="6838B1E3" w:rsidR="005E333D" w:rsidRDefault="001D3365" w:rsidP="005E333D">
      <w:pPr>
        <w:suppressAutoHyphens/>
        <w:spacing w:line="480" w:lineRule="auto"/>
        <w:jc w:val="center"/>
        <w:rPr>
          <w:b/>
        </w:rPr>
      </w:pPr>
      <w:r w:rsidRPr="005E333D">
        <w:rPr>
          <w:b/>
        </w:rPr>
        <w:lastRenderedPageBreak/>
        <w:t xml:space="preserve">Search Engine Trend Data as a Reflection of the </w:t>
      </w:r>
      <w:proofErr w:type="spellStart"/>
      <w:r w:rsidRPr="005E333D">
        <w:rPr>
          <w:b/>
        </w:rPr>
        <w:t>IAC</w:t>
      </w:r>
      <w:proofErr w:type="spellEnd"/>
    </w:p>
    <w:p w14:paraId="17EF4DC2" w14:textId="2FF06232" w:rsidR="000902C6" w:rsidRPr="00DA4726" w:rsidRDefault="00BE459A" w:rsidP="00BE459A">
      <w:pPr>
        <w:tabs>
          <w:tab w:val="left" w:pos="1440"/>
        </w:tabs>
        <w:suppressAutoHyphens/>
        <w:spacing w:line="480" w:lineRule="auto"/>
        <w:rPr>
          <w:b/>
          <w:highlight w:val="yellow"/>
        </w:rPr>
      </w:pPr>
      <w:r w:rsidRPr="005F053C">
        <w:rPr>
          <w:b/>
          <w:noProof/>
        </w:rPr>
        <w:drawing>
          <wp:inline distT="0" distB="0" distL="0" distR="0" wp14:anchorId="6DDE4C58" wp14:editId="6B7A15E7">
            <wp:extent cx="5166360" cy="3013710"/>
            <wp:effectExtent l="0" t="0" r="15240" b="342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86C8FE" w14:textId="50F2C6ED" w:rsidR="000902C6" w:rsidRPr="00D04F16" w:rsidRDefault="00B91564" w:rsidP="005E333D">
      <w:pPr>
        <w:suppressAutoHyphens/>
        <w:spacing w:line="480" w:lineRule="auto"/>
        <w:jc w:val="center"/>
      </w:pPr>
      <w:r w:rsidRPr="00D04F16">
        <w:t xml:space="preserve">Figure </w:t>
      </w:r>
      <w:r w:rsidR="00A801AE" w:rsidRPr="00D04F16">
        <w:t>3</w:t>
      </w:r>
      <w:r w:rsidRPr="00D04F16">
        <w:t>: All Nuclear Detection News Stories, 2003-2013</w:t>
      </w:r>
    </w:p>
    <w:p w14:paraId="04216B51" w14:textId="16D37F94" w:rsidR="001D3365" w:rsidRPr="002257DB" w:rsidRDefault="00EF68FA" w:rsidP="00964660">
      <w:pPr>
        <w:suppressAutoHyphens/>
        <w:spacing w:line="480" w:lineRule="auto"/>
      </w:pPr>
      <w:r w:rsidRPr="00D04F16">
        <w:rPr>
          <w:kern w:val="1"/>
        </w:rPr>
        <w:t>Figure 3</w:t>
      </w:r>
      <w:r w:rsidR="00556313">
        <w:rPr>
          <w:kern w:val="1"/>
        </w:rPr>
        <w:t xml:space="preserve"> </w:t>
      </w:r>
      <w:r w:rsidR="001D3365" w:rsidRPr="00D04F16">
        <w:rPr>
          <w:kern w:val="1"/>
        </w:rPr>
        <w:t>shows the frequency of searches for the terms</w:t>
      </w:r>
      <w:r w:rsidR="001D3365" w:rsidRPr="00D04F16">
        <w:rPr>
          <w:rFonts w:eastAsia="Cambria"/>
          <w:color w:val="000000"/>
          <w:u w:color="000000"/>
          <w:bdr w:val="nil"/>
        </w:rPr>
        <w:t xml:space="preserve"> </w:t>
      </w:r>
      <w:r w:rsidR="001D3365" w:rsidRPr="00D04F16">
        <w:rPr>
          <w:kern w:val="1"/>
        </w:rPr>
        <w:t>“domestic</w:t>
      </w:r>
      <w:r w:rsidR="001D3365" w:rsidRPr="00D04F16">
        <w:rPr>
          <w:rFonts w:eastAsia="Cambria"/>
          <w:color w:val="000000"/>
          <w:u w:color="000000"/>
          <w:bdr w:val="nil"/>
        </w:rPr>
        <w:t xml:space="preserve"> </w:t>
      </w:r>
      <w:r w:rsidR="001D3365" w:rsidRPr="00D04F16">
        <w:rPr>
          <w:kern w:val="1"/>
        </w:rPr>
        <w:t>nuclear</w:t>
      </w:r>
      <w:r w:rsidR="001D3365" w:rsidRPr="00D04F16">
        <w:rPr>
          <w:rFonts w:eastAsia="Cambria"/>
          <w:color w:val="000000"/>
          <w:u w:color="000000"/>
          <w:bdr w:val="nil"/>
        </w:rPr>
        <w:t xml:space="preserve"> </w:t>
      </w:r>
      <w:r w:rsidR="001D3365" w:rsidRPr="00D04F16">
        <w:rPr>
          <w:kern w:val="1"/>
        </w:rPr>
        <w:t xml:space="preserve">detection” using the </w:t>
      </w:r>
      <w:r w:rsidR="00066D1C" w:rsidRPr="00D04F16">
        <w:rPr>
          <w:kern w:val="1"/>
        </w:rPr>
        <w:t>Lexis-Nexis search feature</w:t>
      </w:r>
      <w:proofErr w:type="gramStart"/>
      <w:r w:rsidR="00066D1C" w:rsidRPr="00D04F16">
        <w:rPr>
          <w:kern w:val="1"/>
        </w:rPr>
        <w:t xml:space="preserve">.  </w:t>
      </w:r>
      <w:proofErr w:type="gramEnd"/>
      <w:r w:rsidR="001D3365" w:rsidRPr="00D04F16">
        <w:rPr>
          <w:rFonts w:eastAsia="Cambria"/>
          <w:color w:val="000000"/>
          <w:u w:color="000000"/>
          <w:bdr w:val="nil"/>
        </w:rPr>
        <w:t>Despite the snapshot, the graph still portrays similar cycles of attention as that of the news data collected for this study, including a rapid decline in public interest leading into 2009</w:t>
      </w:r>
      <w:r w:rsidR="00964660">
        <w:rPr>
          <w:rFonts w:eastAsia="Cambria"/>
          <w:color w:val="000000"/>
          <w:u w:color="000000"/>
          <w:bdr w:val="nil"/>
        </w:rPr>
        <w:t xml:space="preserve"> and the</w:t>
      </w:r>
      <w:r w:rsidR="001D3365" w:rsidRPr="00D04F16">
        <w:rPr>
          <w:rFonts w:eastAsia="Cambria"/>
          <w:color w:val="000000"/>
          <w:u w:color="000000"/>
          <w:bdr w:val="nil"/>
        </w:rPr>
        <w:t xml:space="preserve"> minor resurgence of interest as budget cuts and a redefined DNDO mission are announced</w:t>
      </w:r>
      <w:proofErr w:type="gramStart"/>
      <w:r w:rsidR="001D3365" w:rsidRPr="00D04F16">
        <w:rPr>
          <w:rFonts w:eastAsia="Cambria"/>
          <w:color w:val="000000"/>
          <w:u w:color="000000"/>
          <w:bdr w:val="nil"/>
        </w:rPr>
        <w:t xml:space="preserve">.  </w:t>
      </w:r>
      <w:proofErr w:type="gramEnd"/>
      <w:r w:rsidR="001D3365" w:rsidRPr="00D04F16">
        <w:t>This graph must be considered with the additional understanding that in 201</w:t>
      </w:r>
      <w:r w:rsidR="00292884">
        <w:t>0 and 2011, thr</w:t>
      </w:r>
      <w:r w:rsidR="00964660">
        <w:t>ee additional events led to surges in reporting</w:t>
      </w:r>
      <w:r w:rsidR="00556313">
        <w:t>:</w:t>
      </w:r>
      <w:r w:rsidR="00964660">
        <w:t xml:space="preserve"> </w:t>
      </w:r>
      <w:r w:rsidR="001D3365" w:rsidRPr="00D04F16">
        <w:t>the Nuclear Security Summit</w:t>
      </w:r>
      <w:r w:rsidR="00964660">
        <w:t xml:space="preserve">, </w:t>
      </w:r>
      <w:r w:rsidR="001D3365" w:rsidRPr="00D04F16">
        <w:t>Iran’s nuclear program</w:t>
      </w:r>
      <w:r w:rsidR="00964660">
        <w:t xml:space="preserve">, and the </w:t>
      </w:r>
      <w:r w:rsidR="001D3365" w:rsidRPr="00D04F16">
        <w:t>earthquake that caused the Fukushi</w:t>
      </w:r>
      <w:r w:rsidR="00964660">
        <w:t>ma nuclear disaster</w:t>
      </w:r>
      <w:proofErr w:type="gramStart"/>
      <w:r w:rsidR="00556313">
        <w:t xml:space="preserve">.  </w:t>
      </w:r>
      <w:proofErr w:type="gramEnd"/>
      <w:r w:rsidR="00556313">
        <w:t xml:space="preserve">Each of these </w:t>
      </w:r>
      <w:r w:rsidR="00791423">
        <w:t xml:space="preserve">three </w:t>
      </w:r>
      <w:r w:rsidR="00556313">
        <w:t>major news events specifically detailed efforts to utilize radiation detection equipment for safety and security purposes, making isolation of news items specific to this case study particu</w:t>
      </w:r>
      <w:r w:rsidR="00791423">
        <w:t>larly challenging in the search</w:t>
      </w:r>
      <w:proofErr w:type="gramStart"/>
      <w:r w:rsidR="00791423">
        <w:t xml:space="preserve">.  </w:t>
      </w:r>
      <w:proofErr w:type="gramEnd"/>
      <w:r w:rsidR="00AC3E3E">
        <w:t>Therefore, t</w:t>
      </w:r>
      <w:r w:rsidR="001D3365">
        <w:t>he sources of these peaks</w:t>
      </w:r>
      <w:r w:rsidR="00AC3E3E">
        <w:t xml:space="preserve"> in this timeframe</w:t>
      </w:r>
      <w:r w:rsidR="001D3365">
        <w:t xml:space="preserve"> are at least partially</w:t>
      </w:r>
      <w:r w:rsidR="001D3365">
        <w:rPr>
          <w:rFonts w:eastAsia="Cambria"/>
          <w:color w:val="000000"/>
          <w:u w:color="000000"/>
          <w:bdr w:val="nil"/>
        </w:rPr>
        <w:t xml:space="preserve"> </w:t>
      </w:r>
      <w:r w:rsidR="001D3365">
        <w:rPr>
          <w:rFonts w:eastAsia="Cambria"/>
          <w:color w:val="000000"/>
          <w:u w:color="000000"/>
          <w:bdr w:val="nil"/>
        </w:rPr>
        <w:lastRenderedPageBreak/>
        <w:t>unrelated to this project</w:t>
      </w:r>
      <w:proofErr w:type="gramStart"/>
      <w:r w:rsidR="001D3365">
        <w:rPr>
          <w:rFonts w:eastAsia="Cambria"/>
          <w:color w:val="000000"/>
          <w:u w:color="000000"/>
          <w:bdr w:val="nil"/>
        </w:rPr>
        <w:t xml:space="preserve">.  </w:t>
      </w:r>
      <w:proofErr w:type="gramEnd"/>
      <w:r w:rsidR="001D3365">
        <w:t>Unlike the data pulled and sorted specifically for this project, Google Trends draws all stories containing these keyword</w:t>
      </w:r>
      <w:r w:rsidR="00D04F16">
        <w:t>s</w:t>
      </w:r>
      <w:proofErr w:type="gramStart"/>
      <w:r w:rsidR="00D04F16">
        <w:t xml:space="preserve">.  </w:t>
      </w:r>
      <w:proofErr w:type="gramEnd"/>
      <w:r w:rsidR="00AA2272">
        <w:t xml:space="preserve">Corrected for these instances, the chart would reflect the ongoing gradual decline of </w:t>
      </w:r>
      <w:r w:rsidR="002257DB">
        <w:t>public interest phase that began in 2008</w:t>
      </w:r>
      <w:proofErr w:type="gramStart"/>
      <w:r w:rsidR="002257DB">
        <w:t xml:space="preserve">.  </w:t>
      </w:r>
      <w:proofErr w:type="gramEnd"/>
      <w:r w:rsidR="00D04F16">
        <w:t>T</w:t>
      </w:r>
      <w:r w:rsidR="001D3365">
        <w:t xml:space="preserve">he following headlines are among those readers saw in 2010 and 2011: from </w:t>
      </w:r>
      <w:r w:rsidR="001D3365">
        <w:rPr>
          <w:i/>
        </w:rPr>
        <w:t xml:space="preserve">The Washington Post </w:t>
      </w:r>
      <w:r w:rsidR="001D3365">
        <w:t>in 2010, “</w:t>
      </w:r>
      <w:r w:rsidR="001D3365" w:rsidRPr="00B74909">
        <w:t>No Plan Formed to Keep Bomb Materials From Crossing Borders</w:t>
      </w:r>
      <w:r w:rsidR="001D3365">
        <w:t xml:space="preserve">” and from </w:t>
      </w:r>
      <w:r w:rsidR="001D3365">
        <w:rPr>
          <w:i/>
        </w:rPr>
        <w:t xml:space="preserve">The New York Times </w:t>
      </w:r>
      <w:r w:rsidR="001D3365" w:rsidRPr="00B74909">
        <w:t xml:space="preserve">in 2011: </w:t>
      </w:r>
      <w:r w:rsidR="001D3365">
        <w:t>“</w:t>
      </w:r>
      <w:r w:rsidR="001D3365" w:rsidRPr="00B74909">
        <w:t>Nuclear-Detection Effort Is Halted as Ineffective</w:t>
      </w:r>
      <w:r w:rsidR="001D3365">
        <w:t>”</w:t>
      </w:r>
      <w:r w:rsidR="002257DB">
        <w:t>.</w:t>
      </w:r>
    </w:p>
    <w:p w14:paraId="111EB4B5" w14:textId="70B9A57E" w:rsidR="001D3365" w:rsidRDefault="00682617" w:rsidP="001D3365">
      <w:pPr>
        <w:pBdr>
          <w:top w:val="nil"/>
          <w:left w:val="nil"/>
          <w:bottom w:val="nil"/>
          <w:right w:val="nil"/>
          <w:between w:val="nil"/>
          <w:bar w:val="nil"/>
        </w:pBdr>
        <w:suppressAutoHyphens/>
        <w:spacing w:line="480" w:lineRule="auto"/>
        <w:ind w:firstLine="720"/>
        <w:rPr>
          <w:rFonts w:eastAsia="Cambria"/>
          <w:color w:val="000000"/>
          <w:u w:color="000000"/>
          <w:bdr w:val="nil"/>
        </w:rPr>
      </w:pPr>
      <w:r>
        <w:rPr>
          <w:rFonts w:eastAsia="Cambria"/>
          <w:color w:val="000000"/>
          <w:u w:color="000000"/>
          <w:bdr w:val="nil"/>
        </w:rPr>
        <w:t>Figure 4</w:t>
      </w:r>
      <w:r w:rsidR="005B2615">
        <w:rPr>
          <w:rFonts w:eastAsia="Cambria"/>
          <w:color w:val="000000"/>
          <w:u w:color="000000"/>
          <w:bdr w:val="nil"/>
        </w:rPr>
        <w:t xml:space="preserve"> is a snapshot of output from Google </w:t>
      </w:r>
      <w:r w:rsidR="003341E8">
        <w:rPr>
          <w:rFonts w:eastAsia="Cambria"/>
          <w:color w:val="000000"/>
          <w:u w:color="000000"/>
          <w:bdr w:val="nil"/>
        </w:rPr>
        <w:t>Trends</w:t>
      </w:r>
      <w:r w:rsidR="005B2615">
        <w:rPr>
          <w:rFonts w:eastAsia="Cambria"/>
          <w:color w:val="000000"/>
          <w:u w:color="000000"/>
          <w:bdr w:val="nil"/>
        </w:rPr>
        <w:t>, displaying a rescaled trend</w:t>
      </w:r>
      <w:r w:rsidR="003341E8">
        <w:rPr>
          <w:rFonts w:eastAsia="Cambria"/>
          <w:color w:val="000000"/>
          <w:u w:color="000000"/>
          <w:bdr w:val="nil"/>
        </w:rPr>
        <w:t xml:space="preserve"> </w:t>
      </w:r>
      <w:r w:rsidR="005B2615">
        <w:rPr>
          <w:rFonts w:eastAsia="Cambria"/>
          <w:color w:val="000000"/>
          <w:u w:color="000000"/>
          <w:bdr w:val="nil"/>
        </w:rPr>
        <w:t>line</w:t>
      </w:r>
      <w:r w:rsidR="003341E8">
        <w:rPr>
          <w:rFonts w:eastAsia="Cambria"/>
          <w:color w:val="000000"/>
          <w:u w:color="000000"/>
          <w:bdr w:val="nil"/>
        </w:rPr>
        <w:t xml:space="preserve"> reflecting</w:t>
      </w:r>
      <w:r w:rsidR="001D3365">
        <w:rPr>
          <w:rFonts w:eastAsia="Cambria"/>
          <w:color w:val="000000"/>
          <w:u w:color="000000"/>
          <w:bdr w:val="nil"/>
        </w:rPr>
        <w:t xml:space="preserve"> Google user</w:t>
      </w:r>
      <w:r w:rsidR="003341E8">
        <w:rPr>
          <w:rFonts w:eastAsia="Cambria"/>
          <w:color w:val="000000"/>
          <w:u w:color="000000"/>
          <w:bdr w:val="nil"/>
        </w:rPr>
        <w:t xml:space="preserve"> queries of the terms</w:t>
      </w:r>
      <w:r w:rsidR="001D3365" w:rsidRPr="002640CB">
        <w:rPr>
          <w:rFonts w:eastAsia="Cambria"/>
          <w:color w:val="000000"/>
          <w:u w:color="000000"/>
          <w:bdr w:val="nil"/>
        </w:rPr>
        <w:t xml:space="preserve"> “domestic nuclear detection” from late 2004-2013</w:t>
      </w:r>
      <w:sdt>
        <w:sdtPr>
          <w:rPr>
            <w:rFonts w:eastAsia="Cambria"/>
            <w:color w:val="000000"/>
            <w:u w:color="000000"/>
            <w:bdr w:val="nil"/>
          </w:rPr>
          <w:id w:val="-1879766311"/>
          <w:citation/>
        </w:sdtPr>
        <w:sdtEndPr/>
        <w:sdtContent>
          <w:r w:rsidR="001D3365">
            <w:rPr>
              <w:rFonts w:eastAsia="Cambria"/>
              <w:color w:val="000000"/>
              <w:u w:color="000000"/>
              <w:bdr w:val="nil"/>
            </w:rPr>
            <w:fldChar w:fldCharType="begin"/>
          </w:r>
          <w:r w:rsidR="001D3365">
            <w:rPr>
              <w:rFonts w:eastAsia="Cambria"/>
              <w:color w:val="000000"/>
              <w:u w:color="000000"/>
              <w:bdr w:val="nil"/>
            </w:rPr>
            <w:instrText xml:space="preserve"> CITATION Goo16 \l 1033 </w:instrText>
          </w:r>
          <w:r w:rsidR="001D3365">
            <w:rPr>
              <w:rFonts w:eastAsia="Cambria"/>
              <w:color w:val="000000"/>
              <w:u w:color="000000"/>
              <w:bdr w:val="nil"/>
            </w:rPr>
            <w:fldChar w:fldCharType="separate"/>
          </w:r>
          <w:r w:rsidR="001033C8">
            <w:rPr>
              <w:rFonts w:eastAsia="Cambria"/>
              <w:noProof/>
              <w:color w:val="000000"/>
              <w:u w:color="000000"/>
              <w:bdr w:val="nil"/>
            </w:rPr>
            <w:t xml:space="preserve"> </w:t>
          </w:r>
          <w:r w:rsidR="001033C8" w:rsidRPr="001033C8">
            <w:rPr>
              <w:rFonts w:eastAsia="Cambria"/>
              <w:noProof/>
              <w:color w:val="000000"/>
              <w:u w:color="000000"/>
              <w:bdr w:val="nil"/>
            </w:rPr>
            <w:t>(Google Trends, 2016)</w:t>
          </w:r>
          <w:r w:rsidR="001D3365">
            <w:rPr>
              <w:rFonts w:eastAsia="Cambria"/>
              <w:color w:val="000000"/>
              <w:u w:color="000000"/>
              <w:bdr w:val="nil"/>
            </w:rPr>
            <w:fldChar w:fldCharType="end"/>
          </w:r>
        </w:sdtContent>
      </w:sdt>
      <w:r w:rsidR="001D3365">
        <w:rPr>
          <w:rFonts w:eastAsia="Cambria"/>
          <w:color w:val="000000"/>
          <w:u w:color="000000"/>
          <w:bdr w:val="nil"/>
        </w:rPr>
        <w:t xml:space="preserve">: </w:t>
      </w:r>
      <w:r w:rsidR="001D3365">
        <w:rPr>
          <w:rFonts w:eastAsia="Cambria"/>
          <w:noProof/>
          <w:color w:val="000000"/>
          <w:u w:color="000000"/>
          <w:bdr w:val="nil"/>
        </w:rPr>
        <w:drawing>
          <wp:inline distT="0" distB="0" distL="0" distR="0" wp14:anchorId="325F31CA" wp14:editId="0905D453">
            <wp:extent cx="5486400" cy="3717925"/>
            <wp:effectExtent l="25400" t="25400" r="25400" b="1587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717925"/>
                    </a:xfrm>
                    <a:prstGeom prst="rect">
                      <a:avLst/>
                    </a:prstGeom>
                    <a:noFill/>
                    <a:ln w="6350" cmpd="sng">
                      <a:solidFill>
                        <a:schemeClr val="tx1"/>
                      </a:solidFill>
                    </a:ln>
                  </pic:spPr>
                </pic:pic>
              </a:graphicData>
            </a:graphic>
          </wp:inline>
        </w:drawing>
      </w:r>
    </w:p>
    <w:p w14:paraId="620732A8" w14:textId="6F647F2A" w:rsidR="001D1205" w:rsidRDefault="00384EC3" w:rsidP="001D1205">
      <w:pPr>
        <w:pBdr>
          <w:top w:val="nil"/>
          <w:left w:val="nil"/>
          <w:bottom w:val="nil"/>
          <w:right w:val="nil"/>
          <w:between w:val="nil"/>
          <w:bar w:val="nil"/>
        </w:pBdr>
        <w:suppressAutoHyphens/>
        <w:spacing w:line="480" w:lineRule="auto"/>
        <w:jc w:val="center"/>
        <w:rPr>
          <w:rFonts w:eastAsia="Cambria"/>
          <w:color w:val="000000"/>
          <w:u w:color="000000"/>
          <w:bdr w:val="nil"/>
        </w:rPr>
      </w:pPr>
      <w:r>
        <w:rPr>
          <w:rFonts w:eastAsia="Cambria"/>
          <w:color w:val="000000"/>
          <w:u w:color="000000"/>
          <w:bdr w:val="nil"/>
        </w:rPr>
        <w:t xml:space="preserve">Figure </w:t>
      </w:r>
      <w:r w:rsidR="00412268">
        <w:rPr>
          <w:rFonts w:eastAsia="Cambria"/>
          <w:color w:val="000000"/>
          <w:u w:color="000000"/>
          <w:bdr w:val="nil"/>
        </w:rPr>
        <w:t>4</w:t>
      </w:r>
      <w:r w:rsidR="00487C6E">
        <w:rPr>
          <w:rFonts w:eastAsia="Cambria"/>
          <w:color w:val="000000"/>
          <w:u w:color="000000"/>
          <w:bdr w:val="nil"/>
        </w:rPr>
        <w:t>:  Google Web Search</w:t>
      </w:r>
      <w:r w:rsidR="00C76AD0">
        <w:rPr>
          <w:rFonts w:eastAsia="Cambria"/>
          <w:color w:val="000000"/>
          <w:u w:color="000000"/>
          <w:bdr w:val="nil"/>
        </w:rPr>
        <w:t xml:space="preserve">, </w:t>
      </w:r>
      <w:r w:rsidR="00487C6E">
        <w:rPr>
          <w:rFonts w:eastAsia="Cambria"/>
          <w:color w:val="000000"/>
          <w:u w:color="000000"/>
          <w:bdr w:val="nil"/>
        </w:rPr>
        <w:t>“Domestic Nuclear Detection”</w:t>
      </w:r>
    </w:p>
    <w:p w14:paraId="63E94B62" w14:textId="41DD6A6C" w:rsidR="00487C6E" w:rsidRDefault="00843BAC" w:rsidP="00DC7894">
      <w:pPr>
        <w:pBdr>
          <w:top w:val="nil"/>
          <w:left w:val="nil"/>
          <w:bottom w:val="nil"/>
          <w:right w:val="nil"/>
          <w:between w:val="nil"/>
          <w:bar w:val="nil"/>
        </w:pBdr>
        <w:suppressAutoHyphens/>
        <w:spacing w:line="480" w:lineRule="auto"/>
        <w:rPr>
          <w:b/>
        </w:rPr>
      </w:pPr>
      <w:r>
        <w:rPr>
          <w:rFonts w:eastAsia="Cambria"/>
          <w:color w:val="000000"/>
          <w:u w:color="000000"/>
          <w:bdr w:val="nil"/>
        </w:rPr>
        <w:lastRenderedPageBreak/>
        <w:t>The</w:t>
      </w:r>
      <w:r w:rsidR="001D3365">
        <w:rPr>
          <w:rFonts w:eastAsia="Cambria"/>
          <w:color w:val="000000"/>
          <w:u w:color="000000"/>
          <w:bdr w:val="nil"/>
        </w:rPr>
        <w:t xml:space="preserve"> 2005 establishment of DNDO is observed, as is the gradual decline observed from 2006-2008, which </w:t>
      </w:r>
      <w:r w:rsidR="001D3365" w:rsidRPr="002640CB">
        <w:rPr>
          <w:rFonts w:eastAsia="Cambria"/>
          <w:color w:val="000000"/>
          <w:u w:color="000000"/>
          <w:bdr w:val="nil"/>
        </w:rPr>
        <w:t>reflects waning public interest</w:t>
      </w:r>
      <w:proofErr w:type="gramStart"/>
      <w:r w:rsidR="001D3365" w:rsidRPr="002640CB">
        <w:rPr>
          <w:rFonts w:eastAsia="Cambria"/>
          <w:color w:val="000000"/>
          <w:u w:color="000000"/>
          <w:bdr w:val="nil"/>
        </w:rPr>
        <w:t xml:space="preserve">.  </w:t>
      </w:r>
      <w:proofErr w:type="gramEnd"/>
      <w:r>
        <w:rPr>
          <w:rFonts w:eastAsia="Cambria"/>
          <w:color w:val="000000"/>
          <w:u w:color="000000"/>
          <w:bdr w:val="nil"/>
        </w:rPr>
        <w:t xml:space="preserve">Figure 4 </w:t>
      </w:r>
      <w:r w:rsidR="001D3365" w:rsidRPr="002640CB">
        <w:rPr>
          <w:rFonts w:eastAsia="Cambria"/>
          <w:color w:val="000000"/>
          <w:u w:color="000000"/>
          <w:bdr w:val="nil"/>
        </w:rPr>
        <w:t>corroborates the data collected through the public int</w:t>
      </w:r>
      <w:r w:rsidR="001D3365">
        <w:rPr>
          <w:rFonts w:eastAsia="Cambria"/>
          <w:color w:val="000000"/>
          <w:u w:color="000000"/>
          <w:bdr w:val="nil"/>
        </w:rPr>
        <w:t xml:space="preserve">erest measure in this study. Encouraged by the general similarity of </w:t>
      </w:r>
      <w:r w:rsidR="0014570E">
        <w:rPr>
          <w:rFonts w:eastAsia="Cambria"/>
          <w:color w:val="000000"/>
          <w:u w:color="000000"/>
          <w:bdr w:val="nil"/>
        </w:rPr>
        <w:t>Google Trends</w:t>
      </w:r>
      <w:r w:rsidR="001D3365">
        <w:rPr>
          <w:rFonts w:eastAsia="Cambria"/>
          <w:color w:val="000000"/>
          <w:u w:color="000000"/>
          <w:bdr w:val="nil"/>
        </w:rPr>
        <w:t xml:space="preserve"> alongside the </w:t>
      </w:r>
      <w:r w:rsidR="0014570E">
        <w:rPr>
          <w:rFonts w:eastAsia="Cambria"/>
          <w:color w:val="000000"/>
          <w:u w:color="000000"/>
          <w:bdr w:val="nil"/>
        </w:rPr>
        <w:t xml:space="preserve">research </w:t>
      </w:r>
      <w:r w:rsidR="008A4E78">
        <w:rPr>
          <w:rFonts w:eastAsia="Cambria"/>
          <w:color w:val="000000"/>
          <w:u w:color="000000"/>
          <w:bdr w:val="nil"/>
        </w:rPr>
        <w:t xml:space="preserve">news data, Gallup data </w:t>
      </w:r>
      <w:r w:rsidR="0014570E">
        <w:rPr>
          <w:rFonts w:eastAsia="Cambria"/>
          <w:color w:val="000000"/>
          <w:u w:color="000000"/>
          <w:bdr w:val="nil"/>
        </w:rPr>
        <w:t xml:space="preserve">was then </w:t>
      </w:r>
      <w:r w:rsidR="001D3365">
        <w:rPr>
          <w:rFonts w:eastAsia="Cambria"/>
          <w:color w:val="000000"/>
          <w:u w:color="000000"/>
          <w:bdr w:val="nil"/>
        </w:rPr>
        <w:t xml:space="preserve">considered </w:t>
      </w:r>
      <w:r w:rsidR="0014570E">
        <w:rPr>
          <w:rFonts w:eastAsia="Cambria"/>
          <w:color w:val="000000"/>
          <w:u w:color="000000"/>
          <w:bdr w:val="nil"/>
        </w:rPr>
        <w:t>for its</w:t>
      </w:r>
      <w:r w:rsidR="001D3365">
        <w:rPr>
          <w:rFonts w:eastAsia="Cambria"/>
          <w:color w:val="000000"/>
          <w:u w:color="000000"/>
          <w:bdr w:val="nil"/>
        </w:rPr>
        <w:t xml:space="preserve"> ability to validate the </w:t>
      </w:r>
      <w:proofErr w:type="spellStart"/>
      <w:r w:rsidR="001D3365">
        <w:rPr>
          <w:rFonts w:eastAsia="Cambria"/>
          <w:color w:val="000000"/>
          <w:u w:color="000000"/>
          <w:bdr w:val="nil"/>
        </w:rPr>
        <w:t>IAC</w:t>
      </w:r>
      <w:proofErr w:type="spellEnd"/>
      <w:r w:rsidR="001D3365">
        <w:rPr>
          <w:rFonts w:eastAsia="Cambria"/>
          <w:color w:val="000000"/>
          <w:u w:color="000000"/>
          <w:bdr w:val="nil"/>
        </w:rPr>
        <w:t xml:space="preserve"> measure developed for this project.  </w:t>
      </w:r>
    </w:p>
    <w:p w14:paraId="07FDD15C" w14:textId="77777777" w:rsidR="001D3365" w:rsidRPr="005E333D" w:rsidRDefault="001D3365" w:rsidP="001D3365">
      <w:pPr>
        <w:suppressAutoHyphens/>
        <w:spacing w:line="480" w:lineRule="auto"/>
        <w:jc w:val="center"/>
        <w:rPr>
          <w:b/>
        </w:rPr>
      </w:pPr>
      <w:r w:rsidRPr="005E333D">
        <w:rPr>
          <w:b/>
        </w:rPr>
        <w:t xml:space="preserve">Gallup Trend Data as a Reflection of the </w:t>
      </w:r>
      <w:proofErr w:type="spellStart"/>
      <w:r w:rsidRPr="005E333D">
        <w:rPr>
          <w:b/>
        </w:rPr>
        <w:t>IAC</w:t>
      </w:r>
      <w:proofErr w:type="spellEnd"/>
    </w:p>
    <w:p w14:paraId="2F557956" w14:textId="2A14B90A" w:rsidR="001D3365" w:rsidRPr="00D30501" w:rsidRDefault="00515865" w:rsidP="00F03663">
      <w:pPr>
        <w:suppressAutoHyphens/>
        <w:spacing w:line="480" w:lineRule="auto"/>
        <w:ind w:firstLine="720"/>
      </w:pPr>
      <w:r>
        <w:t xml:space="preserve">Analysis of the following </w:t>
      </w:r>
      <w:r w:rsidR="001D3365" w:rsidRPr="00D30501">
        <w:t>Gallup polling data</w:t>
      </w:r>
      <w:r w:rsidR="001D3365">
        <w:t xml:space="preserve"> also reflects </w:t>
      </w:r>
      <w:proofErr w:type="spellStart"/>
      <w:r w:rsidR="001D3365">
        <w:t>IAC</w:t>
      </w:r>
      <w:proofErr w:type="spellEnd"/>
      <w:r w:rsidR="001D3365">
        <w:t xml:space="preserve"> phases—9/11’s profound effect upon Americans, their sustained interest and concern about terrorism, and eventually, a plateau reflecting a gradual </w:t>
      </w:r>
      <w:r w:rsidR="00526C74">
        <w:t>decline of concern</w:t>
      </w:r>
      <w:proofErr w:type="gramStart"/>
      <w:r w:rsidR="00526C74">
        <w:t xml:space="preserve">.  </w:t>
      </w:r>
      <w:proofErr w:type="gramEnd"/>
      <w:r w:rsidR="00DE23FB">
        <w:t>Although Figure 5 shows a seven-percentage point decline in the likelihood of terrorism from month 2006 to August 2006, a Gallup poll conducted in August 2006 indicated that forty-seven percent of Americans polled believed it to be “likely” that a terrorist would s</w:t>
      </w:r>
      <w:r w:rsidR="00DE23FB" w:rsidRPr="009931D3">
        <w:t xml:space="preserve">et off a bomb </w:t>
      </w:r>
      <w:r w:rsidR="00DE23FB">
        <w:t>containing</w:t>
      </w:r>
      <w:r w:rsidR="00DE23FB" w:rsidRPr="009931D3">
        <w:t xml:space="preserve"> nuclear or biological material</w:t>
      </w:r>
      <w:sdt>
        <w:sdtPr>
          <w:id w:val="-1858417422"/>
          <w:citation/>
        </w:sdtPr>
        <w:sdtEndPr/>
        <w:sdtContent>
          <w:r w:rsidR="00DE23FB">
            <w:fldChar w:fldCharType="begin"/>
          </w:r>
          <w:r w:rsidR="00DE23FB">
            <w:instrText xml:space="preserve"> CITATION Gal06 \l 1033 </w:instrText>
          </w:r>
          <w:r w:rsidR="00DE23FB">
            <w:fldChar w:fldCharType="separate"/>
          </w:r>
          <w:r w:rsidR="001033C8">
            <w:rPr>
              <w:noProof/>
            </w:rPr>
            <w:t xml:space="preserve"> (Gallup, 2006)</w:t>
          </w:r>
          <w:r w:rsidR="00DE23FB">
            <w:fldChar w:fldCharType="end"/>
          </w:r>
        </w:sdtContent>
      </w:sdt>
      <w:proofErr w:type="gramStart"/>
      <w:r w:rsidR="00DF78FD">
        <w:t xml:space="preserve">.  </w:t>
      </w:r>
      <w:proofErr w:type="gramEnd"/>
      <w:r w:rsidR="00526C74">
        <w:t xml:space="preserve">Integrating this observation into the assessment of public issue attention over this same timeframe, this graph lends to a conclusion that Americans shifted their attention to other issues as the significant post-9/11 preoccupation with the terrorist threat </w:t>
      </w:r>
      <w:r w:rsidR="00E96FB6">
        <w:t>steadied</w:t>
      </w:r>
      <w:r w:rsidR="00526C74">
        <w:t xml:space="preserve"> after 2003</w:t>
      </w:r>
      <w:r w:rsidR="00DF78FD">
        <w:t>. B</w:t>
      </w:r>
      <w:r w:rsidR="00AC4485">
        <w:t>y 2008, concerns about impending terrorist attacks plateaued, reaching a near low in 2010</w:t>
      </w:r>
      <w:r w:rsidR="001D3365">
        <w:t xml:space="preserve">.  </w:t>
      </w:r>
    </w:p>
    <w:p w14:paraId="7D1C9395" w14:textId="77777777" w:rsidR="001D3365" w:rsidRPr="0041142E" w:rsidRDefault="001D3365" w:rsidP="00384EC3">
      <w:pPr>
        <w:suppressAutoHyphens/>
      </w:pPr>
      <w:r w:rsidRPr="002640CB">
        <w:rPr>
          <w:noProof/>
        </w:rPr>
        <w:lastRenderedPageBreak/>
        <w:drawing>
          <wp:inline distT="0" distB="0" distL="0" distR="0" wp14:anchorId="3FAF21A2" wp14:editId="3CAA2782">
            <wp:extent cx="5486400" cy="3326714"/>
            <wp:effectExtent l="25400" t="25400" r="2540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bdx0jca0quuy4seieb-q.gif"/>
                    <pic:cNvPicPr/>
                  </pic:nvPicPr>
                  <pic:blipFill>
                    <a:blip r:embed="rId16">
                      <a:extLst>
                        <a:ext uri="{28A0092B-C50C-407E-A947-70E740481C1C}">
                          <a14:useLocalDpi xmlns:a14="http://schemas.microsoft.com/office/drawing/2010/main" val="0"/>
                        </a:ext>
                      </a:extLst>
                    </a:blip>
                    <a:stretch>
                      <a:fillRect/>
                    </a:stretch>
                  </pic:blipFill>
                  <pic:spPr>
                    <a:xfrm>
                      <a:off x="0" y="0"/>
                      <a:ext cx="5486400" cy="3326714"/>
                    </a:xfrm>
                    <a:prstGeom prst="rect">
                      <a:avLst/>
                    </a:prstGeom>
                    <a:ln w="6350" cmpd="sng">
                      <a:solidFill>
                        <a:schemeClr val="tx1"/>
                      </a:solidFill>
                    </a:ln>
                  </pic:spPr>
                </pic:pic>
              </a:graphicData>
            </a:graphic>
          </wp:inline>
        </w:drawing>
      </w:r>
      <w:sdt>
        <w:sdtPr>
          <w:id w:val="1262265170"/>
          <w:citation/>
        </w:sdtPr>
        <w:sdtEndPr/>
        <w:sdtContent>
          <w:r w:rsidRPr="002640CB">
            <w:fldChar w:fldCharType="begin"/>
          </w:r>
          <w:r w:rsidRPr="002640CB">
            <w:instrText xml:space="preserve"> CITATION Saa11 \l 1033 </w:instrText>
          </w:r>
          <w:r w:rsidRPr="002640CB">
            <w:fldChar w:fldCharType="separate"/>
          </w:r>
          <w:r w:rsidR="001033C8">
            <w:rPr>
              <w:noProof/>
            </w:rPr>
            <w:t xml:space="preserve"> (Saad, 2011)</w:t>
          </w:r>
          <w:r w:rsidRPr="002640CB">
            <w:fldChar w:fldCharType="end"/>
          </w:r>
        </w:sdtContent>
      </w:sdt>
    </w:p>
    <w:p w14:paraId="4C56B5F0" w14:textId="4B8EFC6F" w:rsidR="00384EC3" w:rsidRDefault="00384EC3" w:rsidP="00384EC3">
      <w:pPr>
        <w:suppressAutoHyphens/>
        <w:spacing w:line="480" w:lineRule="auto"/>
        <w:jc w:val="center"/>
      </w:pPr>
      <w:r>
        <w:t xml:space="preserve">Figure 5: </w:t>
      </w:r>
      <w:r w:rsidR="00DC7894">
        <w:t>Gallup Perception of Likelihood of Terrorism</w:t>
      </w:r>
    </w:p>
    <w:p w14:paraId="7A18278C" w14:textId="37AB6208" w:rsidR="001D3365" w:rsidRPr="00D87B92" w:rsidRDefault="001D3365" w:rsidP="00F439EA">
      <w:pPr>
        <w:suppressAutoHyphens/>
        <w:spacing w:line="480" w:lineRule="auto"/>
        <w:rPr>
          <w:rFonts w:eastAsia="Cambria"/>
        </w:rPr>
      </w:pPr>
      <w:r>
        <w:tab/>
        <w:t>In summary, in terms of the hypoth</w:t>
      </w:r>
      <w:r w:rsidR="009D5D6D">
        <w:t xml:space="preserve">esis for this dissertation, I am </w:t>
      </w:r>
      <w:r>
        <w:t xml:space="preserve">able to validate that the measure developed for this study can be applied to the </w:t>
      </w:r>
      <w:proofErr w:type="spellStart"/>
      <w:r>
        <w:t>IAC</w:t>
      </w:r>
      <w:proofErr w:type="spellEnd"/>
      <w:r>
        <w:t xml:space="preserve"> in this case. </w:t>
      </w:r>
      <w:r w:rsidRPr="0041142E">
        <w:t xml:space="preserve">Internet search engine trends and Gallup polling data alongside </w:t>
      </w:r>
      <w:r>
        <w:t xml:space="preserve">data collected for this project corroborate the value of the </w:t>
      </w:r>
      <w:proofErr w:type="spellStart"/>
      <w:r>
        <w:t>IAC</w:t>
      </w:r>
      <w:proofErr w:type="spellEnd"/>
      <w:r>
        <w:t xml:space="preserve"> in terms of this case study</w:t>
      </w:r>
      <w:proofErr w:type="gramStart"/>
      <w:r>
        <w:t xml:space="preserve">.  </w:t>
      </w:r>
      <w:proofErr w:type="gramEnd"/>
      <w:r>
        <w:t>The graphical depictions of public issue attention indicate each of the phas</w:t>
      </w:r>
      <w:r w:rsidR="009D5D6D">
        <w:t xml:space="preserve">es of the </w:t>
      </w:r>
      <w:proofErr w:type="spellStart"/>
      <w:r w:rsidR="009D5D6D">
        <w:t>IAC</w:t>
      </w:r>
      <w:proofErr w:type="spellEnd"/>
      <w:r w:rsidR="009D5D6D">
        <w:t xml:space="preserve"> as expected</w:t>
      </w:r>
      <w:proofErr w:type="gramStart"/>
      <w:r>
        <w:t xml:space="preserve">.  </w:t>
      </w:r>
      <w:proofErr w:type="gramEnd"/>
      <w:r>
        <w:rPr>
          <w:rFonts w:eastAsia="Cambria"/>
        </w:rPr>
        <w:t xml:space="preserve">The comparisons </w:t>
      </w:r>
      <w:r w:rsidR="00F439EA">
        <w:rPr>
          <w:rFonts w:eastAsia="Cambria"/>
        </w:rPr>
        <w:t>reflect similar</w:t>
      </w:r>
      <w:r>
        <w:rPr>
          <w:rFonts w:eastAsia="Cambria"/>
        </w:rPr>
        <w:t xml:space="preserve"> cycles of public issue attention as news data collected in this study reflect</w:t>
      </w:r>
      <w:r w:rsidR="00F439EA">
        <w:rPr>
          <w:rFonts w:eastAsia="Cambria"/>
        </w:rPr>
        <w:t>, and indicate that Downs’ impression that the public drive media coverage</w:t>
      </w:r>
      <w:proofErr w:type="gramStart"/>
      <w:r w:rsidR="00F439EA">
        <w:rPr>
          <w:rFonts w:eastAsia="Cambria"/>
        </w:rPr>
        <w:t xml:space="preserve">.  </w:t>
      </w:r>
      <w:proofErr w:type="gramEnd"/>
      <w:r w:rsidR="00F439EA">
        <w:rPr>
          <w:rFonts w:eastAsia="Cambria"/>
        </w:rPr>
        <w:t xml:space="preserve">From this, I am able to validate the efficacy of using the data I collected for charting public issue attention during the time of the study, which then contributes to analysis using the ACF to describe the subsequent policy change. </w:t>
      </w:r>
      <w:r w:rsidR="009D5D6D">
        <w:t>I</w:t>
      </w:r>
      <w:r>
        <w:t xml:space="preserve"> </w:t>
      </w:r>
      <w:r w:rsidR="00F439EA">
        <w:t xml:space="preserve">aimed to </w:t>
      </w:r>
      <w:r>
        <w:t xml:space="preserve">contribute a case study that ties the </w:t>
      </w:r>
      <w:proofErr w:type="spellStart"/>
      <w:r>
        <w:t>IAC</w:t>
      </w:r>
      <w:proofErr w:type="spellEnd"/>
      <w:r>
        <w:t xml:space="preserve"> and </w:t>
      </w:r>
      <w:r w:rsidR="007E735A">
        <w:t xml:space="preserve">the </w:t>
      </w:r>
      <w:r>
        <w:t xml:space="preserve">ACF </w:t>
      </w:r>
      <w:r>
        <w:lastRenderedPageBreak/>
        <w:t xml:space="preserve">together to make observations about policy change as longitudinal data catalyzes into a major shift of policy core beliefs. </w:t>
      </w:r>
    </w:p>
    <w:p w14:paraId="0BB22FBB" w14:textId="77777777" w:rsidR="001D3365" w:rsidRPr="005E333D" w:rsidRDefault="001D3365" w:rsidP="001D3365">
      <w:pPr>
        <w:spacing w:line="480" w:lineRule="auto"/>
        <w:jc w:val="center"/>
        <w:rPr>
          <w:rFonts w:eastAsia="Cambria"/>
          <w:b/>
        </w:rPr>
      </w:pPr>
      <w:r w:rsidRPr="005E333D">
        <w:rPr>
          <w:rFonts w:eastAsia="Cambria"/>
          <w:b/>
        </w:rPr>
        <w:t>Research Question #1 Findings</w:t>
      </w:r>
    </w:p>
    <w:p w14:paraId="4DDDD4CD" w14:textId="1C2BCA9B" w:rsidR="001D3365" w:rsidRPr="00062EBF" w:rsidRDefault="001D3365" w:rsidP="001D3365">
      <w:pPr>
        <w:suppressAutoHyphens/>
        <w:spacing w:line="480" w:lineRule="auto"/>
      </w:pPr>
      <w:r>
        <w:tab/>
        <w:t>Informed by a</w:t>
      </w:r>
      <w:r w:rsidRPr="00313E45">
        <w:t>nalysis of the</w:t>
      </w:r>
      <w:r>
        <w:t xml:space="preserve"> data derived from the coding activities included in the dissertation design, historical documents, personal knowledge and along with the additional information derived from other sources of public attention, (Google Search Trend and Gallup Polling Data), support the </w:t>
      </w:r>
      <w:proofErr w:type="spellStart"/>
      <w:r>
        <w:t>IAC</w:t>
      </w:r>
      <w:proofErr w:type="spellEnd"/>
      <w:r>
        <w:t xml:space="preserve"> for this case study in the following phases</w:t>
      </w:r>
      <w:r w:rsidR="003E4699">
        <w:t xml:space="preserve"> shown in Figure 6</w:t>
      </w:r>
      <w:r>
        <w:t>:</w:t>
      </w:r>
    </w:p>
    <w:p w14:paraId="52399B55" w14:textId="77777777" w:rsidR="001D3365" w:rsidRPr="00744DD5" w:rsidRDefault="001D3365" w:rsidP="001D3365">
      <w:pPr>
        <w:suppressAutoHyphens/>
        <w:spacing w:line="480" w:lineRule="auto"/>
        <w:rPr>
          <w:rFonts w:ascii="Helvetica" w:hAnsi="Helvetica"/>
        </w:rPr>
      </w:pPr>
      <w:r w:rsidRPr="00895D6E">
        <w:rPr>
          <w:rFonts w:ascii="Helvetica" w:hAnsi="Helvetica"/>
        </w:rPr>
        <w:tab/>
      </w:r>
      <w:r>
        <w:rPr>
          <w:noProof/>
        </w:rPr>
        <w:drawing>
          <wp:inline distT="0" distB="0" distL="0" distR="0" wp14:anchorId="66BA7007" wp14:editId="1968B987">
            <wp:extent cx="5486400" cy="3711938"/>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708E413" w14:textId="47770132" w:rsidR="001D3365" w:rsidRPr="00717A96" w:rsidRDefault="00384EC3" w:rsidP="00384EC3">
      <w:pPr>
        <w:suppressAutoHyphens/>
        <w:spacing w:line="480" w:lineRule="auto"/>
        <w:jc w:val="center"/>
        <w:rPr>
          <w:rFonts w:eastAsia="Cambria"/>
        </w:rPr>
      </w:pPr>
      <w:r>
        <w:t xml:space="preserve">Figure 6: </w:t>
      </w:r>
      <w:proofErr w:type="spellStart"/>
      <w:r>
        <w:t>IAC</w:t>
      </w:r>
      <w:proofErr w:type="spellEnd"/>
      <w:r>
        <w:t xml:space="preserve"> </w:t>
      </w:r>
      <w:r w:rsidR="0058152E">
        <w:t>Phases</w:t>
      </w:r>
    </w:p>
    <w:p w14:paraId="53BE70D8" w14:textId="77777777" w:rsidR="00021ABF" w:rsidRDefault="001D3365" w:rsidP="001D3365">
      <w:pPr>
        <w:spacing w:line="480" w:lineRule="auto"/>
      </w:pPr>
      <w:r>
        <w:lastRenderedPageBreak/>
        <w:tab/>
        <w:t xml:space="preserve">Upon confirming the relevance of the </w:t>
      </w:r>
      <w:proofErr w:type="spellStart"/>
      <w:r>
        <w:t>IAC</w:t>
      </w:r>
      <w:proofErr w:type="spellEnd"/>
      <w:r>
        <w:t xml:space="preserve"> as a suitable model for considering the events of this case, data from the policy knowledge variable is incorporated into the analysis</w:t>
      </w:r>
      <w:r w:rsidR="00021ABF">
        <w:t xml:space="preserve">.  </w:t>
      </w:r>
    </w:p>
    <w:p w14:paraId="48DD2B82" w14:textId="37024036" w:rsidR="00441A2B" w:rsidRDefault="00021ABF" w:rsidP="00BB3CBD">
      <w:pPr>
        <w:spacing w:line="480" w:lineRule="auto"/>
      </w:pPr>
      <w:r>
        <w:tab/>
        <w:t xml:space="preserve">The hearing data collected for the policy knowledge variable reveal how members of the nuclear security subsystem participated in coalitions, and also how these coalition core, policy core and secondary policy beliefs shifted throughout the course of the </w:t>
      </w:r>
      <w:r w:rsidR="00B3608C">
        <w:t xml:space="preserve">longitudinal </w:t>
      </w:r>
      <w:r>
        <w:t>t</w:t>
      </w:r>
      <w:r w:rsidR="00B3608C">
        <w:t>imeframe</w:t>
      </w:r>
      <w:proofErr w:type="gramStart"/>
      <w:r w:rsidR="00B3608C">
        <w:t xml:space="preserve">.  </w:t>
      </w:r>
      <w:proofErr w:type="gramEnd"/>
      <w:r w:rsidR="00B3608C">
        <w:t xml:space="preserve">The influence of new knowledge and other internal and external factors upon subsystem members is explained by the </w:t>
      </w:r>
      <w:r w:rsidR="00A1154F">
        <w:t>ACF</w:t>
      </w:r>
      <w:proofErr w:type="gramStart"/>
      <w:r w:rsidR="00A1154F">
        <w:t xml:space="preserve">.  </w:t>
      </w:r>
      <w:proofErr w:type="gramEnd"/>
      <w:r w:rsidR="00A1154F">
        <w:t xml:space="preserve">This subsystem engagement (May, </w:t>
      </w:r>
      <w:proofErr w:type="spellStart"/>
      <w:r w:rsidR="00A1154F">
        <w:t>Sapotichne</w:t>
      </w:r>
      <w:proofErr w:type="spellEnd"/>
      <w:r w:rsidR="00A1154F">
        <w:t xml:space="preserve"> and Workman, 2009) reflects how policymakers attend to learning and seek additional policy knowledge when a widespread policy disruption </w:t>
      </w:r>
      <w:r w:rsidR="00BB3CBD">
        <w:t xml:space="preserve">such as terrorism </w:t>
      </w:r>
      <w:r w:rsidR="0001324D">
        <w:t>occurs</w:t>
      </w:r>
      <w:proofErr w:type="gramStart"/>
      <w:r w:rsidR="0001324D">
        <w:t xml:space="preserve">.  </w:t>
      </w:r>
      <w:proofErr w:type="gramEnd"/>
      <w:r w:rsidR="0001324D">
        <w:t>In this case study,</w:t>
      </w:r>
      <w:r w:rsidR="00BB3CBD">
        <w:t xml:space="preserve"> </w:t>
      </w:r>
      <w:r w:rsidR="0001324D">
        <w:t>t</w:t>
      </w:r>
      <w:r w:rsidR="00441A2B" w:rsidRPr="002640CB">
        <w:t xml:space="preserve">he need for a keen understanding of the mechanics of radiation detection equipment as well as the possibilities of future generation equipment became imperative to </w:t>
      </w:r>
      <w:r w:rsidR="00441A2B">
        <w:t>l</w:t>
      </w:r>
      <w:r w:rsidR="00441A2B" w:rsidRPr="002640CB">
        <w:t>egislators</w:t>
      </w:r>
      <w:r w:rsidR="009453D2">
        <w:t>.</w:t>
      </w:r>
      <w:r w:rsidR="00441A2B" w:rsidRPr="002640CB">
        <w:t xml:space="preserve"> </w:t>
      </w:r>
      <w:r w:rsidR="009453D2">
        <w:t>Congress</w:t>
      </w:r>
      <w:r w:rsidR="00441A2B" w:rsidRPr="002640CB">
        <w:t xml:space="preserve"> sought to make immediate and effective decisions regarding the safety of American seaports and metropolitan areas that might be target</w:t>
      </w:r>
      <w:r w:rsidR="00441A2B">
        <w:t xml:space="preserve">ed in </w:t>
      </w:r>
      <w:r w:rsidR="00441A2B" w:rsidRPr="002640CB">
        <w:t>a nuclear terrorism event</w:t>
      </w:r>
      <w:r w:rsidR="007A0A08">
        <w:t>, but few had any reason to understand the science of nuclear material detection prior to the 9/11 terrorist attacks</w:t>
      </w:r>
      <w:r w:rsidR="00441A2B" w:rsidRPr="002640CB">
        <w:t>. The emergence of advocacy coalitions occurred in an interesting way</w:t>
      </w:r>
      <w:proofErr w:type="gramStart"/>
      <w:r w:rsidR="00441A2B" w:rsidRPr="002640CB">
        <w:t xml:space="preserve">.  </w:t>
      </w:r>
      <w:proofErr w:type="gramEnd"/>
      <w:r w:rsidR="00441A2B" w:rsidRPr="002640CB">
        <w:t xml:space="preserve">Initially, all parties indicated support of detection equipment resources and there was </w:t>
      </w:r>
      <w:r w:rsidR="00441A2B">
        <w:t xml:space="preserve">very </w:t>
      </w:r>
      <w:r w:rsidR="00441A2B" w:rsidRPr="002640CB">
        <w:t>little dissent among members of Congress</w:t>
      </w:r>
      <w:proofErr w:type="gramStart"/>
      <w:r w:rsidR="00441A2B" w:rsidRPr="002640CB">
        <w:t xml:space="preserve">.  </w:t>
      </w:r>
      <w:proofErr w:type="gramEnd"/>
      <w:r w:rsidR="00441A2B" w:rsidRPr="002640CB">
        <w:t xml:space="preserve">Core beliefs centered upon a strong commitment to domestic security. The broad consensus that an </w:t>
      </w:r>
      <w:r w:rsidR="00441A2B">
        <w:t>Al-Qaeda</w:t>
      </w:r>
      <w:r w:rsidR="00441A2B" w:rsidRPr="002640CB">
        <w:t xml:space="preserve"> nuclear threat did indeed present a legitimate concern to U.S. domestic security, coupled with an understanding that domestic points-of-entry presented the most significant vulnerability guided discussions in the </w:t>
      </w:r>
      <w:r w:rsidR="00441A2B" w:rsidRPr="002640CB">
        <w:lastRenderedPageBreak/>
        <w:t>early years</w:t>
      </w:r>
      <w:proofErr w:type="gramStart"/>
      <w:r w:rsidR="00441A2B" w:rsidRPr="002640CB">
        <w:t xml:space="preserve">.  </w:t>
      </w:r>
      <w:proofErr w:type="gramEnd"/>
      <w:r w:rsidR="00441A2B" w:rsidRPr="002640CB">
        <w:t>As time passed, the blanket support of detection programs began to diminish by individuals who retained the same core commitment to national security began to fragment into advocacy coalitions with differing secondary policy core beliefs</w:t>
      </w:r>
      <w:proofErr w:type="gramStart"/>
      <w:r w:rsidR="00441A2B" w:rsidRPr="002640CB">
        <w:t xml:space="preserve">.  </w:t>
      </w:r>
      <w:proofErr w:type="gramEnd"/>
      <w:r w:rsidR="00441A2B" w:rsidRPr="006C7ADA">
        <w:t>The identification of persistent coalition members at the individual and entity levels helps researchers recognize and track policy and core policy beliefs</w:t>
      </w:r>
      <w:proofErr w:type="gramStart"/>
      <w:r w:rsidR="00441A2B" w:rsidRPr="006C7ADA">
        <w:t xml:space="preserve">.  </w:t>
      </w:r>
      <w:proofErr w:type="gramEnd"/>
      <w:r w:rsidR="00441A2B" w:rsidRPr="006C7ADA">
        <w:t xml:space="preserve">Collecting and reviewing longitudinal data </w:t>
      </w:r>
      <w:r w:rsidR="009D5D6D">
        <w:t>aided me</w:t>
      </w:r>
      <w:r w:rsidR="00441A2B" w:rsidRPr="006C7ADA">
        <w:t xml:space="preserve"> </w:t>
      </w:r>
      <w:r w:rsidR="00441A2B">
        <w:t xml:space="preserve">in </w:t>
      </w:r>
      <w:r w:rsidR="00441A2B" w:rsidRPr="006C7ADA">
        <w:t>identif</w:t>
      </w:r>
      <w:r w:rsidR="00441A2B">
        <w:t>ication of</w:t>
      </w:r>
      <w:r w:rsidR="00441A2B" w:rsidRPr="006C7ADA">
        <w:t xml:space="preserve"> policy evolutions where they </w:t>
      </w:r>
      <w:r w:rsidR="00441A2B">
        <w:t xml:space="preserve">might </w:t>
      </w:r>
      <w:r w:rsidR="00441A2B" w:rsidRPr="006C7ADA">
        <w:t xml:space="preserve">otherwise be imperceptible. </w:t>
      </w:r>
    </w:p>
    <w:p w14:paraId="67DAFE54" w14:textId="789B5924" w:rsidR="00441A2B" w:rsidRDefault="00441A2B" w:rsidP="00441A2B">
      <w:pPr>
        <w:suppressAutoHyphens/>
        <w:spacing w:line="480" w:lineRule="auto"/>
      </w:pPr>
      <w:r>
        <w:t xml:space="preserve">Table </w:t>
      </w:r>
      <w:r w:rsidR="003E4699">
        <w:t>4</w:t>
      </w:r>
    </w:p>
    <w:p w14:paraId="575BD021" w14:textId="77777777" w:rsidR="00441A2B" w:rsidRDefault="00441A2B" w:rsidP="00441A2B">
      <w:pPr>
        <w:suppressAutoHyphens/>
        <w:spacing w:line="480" w:lineRule="auto"/>
      </w:pPr>
      <w:r>
        <w:t>Beliefs Applied to Case Study</w:t>
      </w:r>
      <w:r w:rsidRPr="006C7ADA">
        <w:t xml:space="preserve"> </w:t>
      </w:r>
    </w:p>
    <w:tbl>
      <w:tblPr>
        <w:tblStyle w:val="TableGrid"/>
        <w:tblW w:w="5000" w:type="pct"/>
        <w:tblLook w:val="04A0" w:firstRow="1" w:lastRow="0" w:firstColumn="1" w:lastColumn="0" w:noHBand="0" w:noVBand="1"/>
      </w:tblPr>
      <w:tblGrid>
        <w:gridCol w:w="2328"/>
        <w:gridCol w:w="3224"/>
        <w:gridCol w:w="2800"/>
      </w:tblGrid>
      <w:tr w:rsidR="00441A2B" w14:paraId="0A70BE33" w14:textId="77777777" w:rsidTr="00BC18A2">
        <w:tc>
          <w:tcPr>
            <w:tcW w:w="1394" w:type="pct"/>
          </w:tcPr>
          <w:p w14:paraId="784C663D" w14:textId="77777777" w:rsidR="00441A2B" w:rsidRPr="008245BD" w:rsidRDefault="00441A2B" w:rsidP="00BC18A2">
            <w:pPr>
              <w:suppressAutoHyphens/>
              <w:jc w:val="center"/>
              <w:rPr>
                <w:rFonts w:ascii="Times" w:hAnsi="Times"/>
                <w:b/>
              </w:rPr>
            </w:pPr>
            <w:r w:rsidRPr="008245BD">
              <w:rPr>
                <w:rFonts w:ascii="Times" w:hAnsi="Times"/>
                <w:b/>
              </w:rPr>
              <w:t>Deep Core (Normative) Beliefs:</w:t>
            </w:r>
          </w:p>
          <w:p w14:paraId="25FB33B7" w14:textId="77777777" w:rsidR="00441A2B" w:rsidRPr="008245BD" w:rsidRDefault="00441A2B" w:rsidP="00BC18A2">
            <w:pPr>
              <w:suppressAutoHyphens/>
              <w:jc w:val="center"/>
              <w:rPr>
                <w:rFonts w:ascii="Times" w:hAnsi="Times"/>
                <w:b/>
              </w:rPr>
            </w:pPr>
          </w:p>
          <w:p w14:paraId="30FBA935" w14:textId="77777777" w:rsidR="00441A2B" w:rsidRPr="008245BD" w:rsidRDefault="00441A2B" w:rsidP="00BC18A2">
            <w:pPr>
              <w:suppressAutoHyphens/>
              <w:jc w:val="center"/>
              <w:rPr>
                <w:rFonts w:ascii="Times" w:hAnsi="Times"/>
              </w:rPr>
            </w:pPr>
            <w:r w:rsidRPr="008245BD">
              <w:rPr>
                <w:rFonts w:ascii="Times" w:hAnsi="Times"/>
              </w:rPr>
              <w:t>The broadest and most stable among the beliefs and are predominately normative</w:t>
            </w:r>
          </w:p>
        </w:tc>
        <w:tc>
          <w:tcPr>
            <w:tcW w:w="1930" w:type="pct"/>
          </w:tcPr>
          <w:p w14:paraId="419712CC" w14:textId="77777777" w:rsidR="00441A2B" w:rsidRPr="008245BD" w:rsidRDefault="00441A2B" w:rsidP="00BC18A2">
            <w:pPr>
              <w:suppressAutoHyphens/>
              <w:jc w:val="center"/>
              <w:rPr>
                <w:rFonts w:ascii="Times" w:hAnsi="Times"/>
                <w:b/>
              </w:rPr>
            </w:pPr>
            <w:r w:rsidRPr="008245BD">
              <w:rPr>
                <w:rFonts w:ascii="Times" w:hAnsi="Times"/>
                <w:b/>
              </w:rPr>
              <w:t>Policy Core Beliefs:</w:t>
            </w:r>
          </w:p>
          <w:p w14:paraId="5BB8ECF5" w14:textId="77777777" w:rsidR="00441A2B" w:rsidRPr="008245BD" w:rsidRDefault="00441A2B" w:rsidP="00BC18A2">
            <w:pPr>
              <w:suppressAutoHyphens/>
              <w:jc w:val="center"/>
              <w:rPr>
                <w:rFonts w:ascii="Times" w:hAnsi="Times"/>
                <w:b/>
              </w:rPr>
            </w:pPr>
          </w:p>
          <w:p w14:paraId="60674C77" w14:textId="77777777" w:rsidR="00441A2B" w:rsidRPr="008245BD" w:rsidRDefault="00441A2B" w:rsidP="00BC18A2">
            <w:pPr>
              <w:suppressAutoHyphens/>
              <w:jc w:val="center"/>
              <w:rPr>
                <w:rFonts w:ascii="Times" w:hAnsi="Times"/>
              </w:rPr>
            </w:pPr>
            <w:r w:rsidRPr="008245BD">
              <w:rPr>
                <w:rFonts w:ascii="Times" w:hAnsi="Times"/>
              </w:rPr>
              <w:t>Moderate scope and span substantive and geographic breadth of a policy subsystem</w:t>
            </w:r>
            <w:proofErr w:type="gramStart"/>
            <w:r w:rsidRPr="008245BD">
              <w:rPr>
                <w:rFonts w:ascii="Times" w:hAnsi="Times"/>
              </w:rPr>
              <w:t xml:space="preserve">.  </w:t>
            </w:r>
            <w:proofErr w:type="gramEnd"/>
            <w:r w:rsidRPr="008245BD">
              <w:rPr>
                <w:rFonts w:ascii="Times" w:hAnsi="Times"/>
              </w:rPr>
              <w:t>Subsystem specificity makes them ideal for forming coalitions; resistant to change but likely to adjust with new information</w:t>
            </w:r>
          </w:p>
        </w:tc>
        <w:tc>
          <w:tcPr>
            <w:tcW w:w="1676" w:type="pct"/>
          </w:tcPr>
          <w:p w14:paraId="75ED6CC9" w14:textId="77777777" w:rsidR="00441A2B" w:rsidRPr="008245BD" w:rsidRDefault="00441A2B" w:rsidP="00BC18A2">
            <w:pPr>
              <w:pStyle w:val="NormalWeb"/>
              <w:jc w:val="center"/>
              <w:rPr>
                <w:rFonts w:ascii="Times" w:hAnsi="Times"/>
                <w:b/>
              </w:rPr>
            </w:pPr>
            <w:r w:rsidRPr="008245BD">
              <w:rPr>
                <w:rFonts w:ascii="Times" w:hAnsi="Times"/>
                <w:b/>
              </w:rPr>
              <w:t>Secondary Policy Beliefs:</w:t>
            </w:r>
          </w:p>
          <w:p w14:paraId="30734904" w14:textId="77777777" w:rsidR="00441A2B" w:rsidRPr="008245BD" w:rsidRDefault="00441A2B" w:rsidP="00BC18A2">
            <w:pPr>
              <w:pStyle w:val="NormalWeb"/>
              <w:jc w:val="center"/>
              <w:rPr>
                <w:rFonts w:ascii="Times" w:hAnsi="Times"/>
              </w:rPr>
            </w:pPr>
            <w:r w:rsidRPr="008245BD">
              <w:rPr>
                <w:rFonts w:ascii="Times" w:hAnsi="Times"/>
              </w:rPr>
              <w:t>Secondary beliefs are more substantively and geographically narrow in scope, and more empirically based; most likely to change over time</w:t>
            </w:r>
          </w:p>
          <w:p w14:paraId="51C4EACE" w14:textId="77777777" w:rsidR="00441A2B" w:rsidRPr="008245BD" w:rsidRDefault="00441A2B" w:rsidP="00BC18A2">
            <w:pPr>
              <w:pStyle w:val="NormalWeb"/>
              <w:jc w:val="center"/>
              <w:rPr>
                <w:rFonts w:ascii="Times" w:hAnsi="Times"/>
              </w:rPr>
            </w:pPr>
          </w:p>
        </w:tc>
      </w:tr>
      <w:tr w:rsidR="00441A2B" w14:paraId="39321A66" w14:textId="77777777" w:rsidTr="00BC18A2">
        <w:tc>
          <w:tcPr>
            <w:tcW w:w="1394" w:type="pct"/>
          </w:tcPr>
          <w:p w14:paraId="223D6A71" w14:textId="77777777" w:rsidR="00441A2B" w:rsidRPr="008245BD" w:rsidRDefault="00441A2B" w:rsidP="00BC18A2">
            <w:pPr>
              <w:suppressAutoHyphens/>
              <w:jc w:val="center"/>
              <w:rPr>
                <w:rFonts w:ascii="Times" w:hAnsi="Times"/>
              </w:rPr>
            </w:pPr>
            <w:r w:rsidRPr="008245BD">
              <w:rPr>
                <w:rFonts w:ascii="Times" w:hAnsi="Times"/>
              </w:rPr>
              <w:t>Broadly bipartisan and subsystem-wide support for homeland defense</w:t>
            </w:r>
          </w:p>
        </w:tc>
        <w:tc>
          <w:tcPr>
            <w:tcW w:w="1930" w:type="pct"/>
          </w:tcPr>
          <w:p w14:paraId="29294892" w14:textId="77777777" w:rsidR="00441A2B" w:rsidRPr="008245BD" w:rsidRDefault="00441A2B" w:rsidP="00BC18A2">
            <w:pPr>
              <w:pStyle w:val="ListParagraph"/>
              <w:numPr>
                <w:ilvl w:val="0"/>
                <w:numId w:val="14"/>
              </w:numPr>
              <w:suppressAutoHyphens/>
              <w:ind w:left="372"/>
              <w:rPr>
                <w:rFonts w:ascii="Times" w:hAnsi="Times"/>
              </w:rPr>
            </w:pPr>
            <w:r w:rsidRPr="008245BD">
              <w:rPr>
                <w:rFonts w:ascii="Times" w:hAnsi="Times"/>
              </w:rPr>
              <w:t>Pro-Radiation Detection Equipment</w:t>
            </w:r>
          </w:p>
          <w:p w14:paraId="2FD1C283" w14:textId="77777777" w:rsidR="00441A2B" w:rsidRPr="008245BD" w:rsidRDefault="00441A2B" w:rsidP="00BC18A2">
            <w:pPr>
              <w:pStyle w:val="ListParagraph"/>
              <w:numPr>
                <w:ilvl w:val="0"/>
                <w:numId w:val="14"/>
              </w:numPr>
              <w:suppressAutoHyphens/>
              <w:ind w:left="372"/>
              <w:rPr>
                <w:rFonts w:ascii="Times" w:hAnsi="Times"/>
              </w:rPr>
            </w:pPr>
            <w:r w:rsidRPr="008245BD">
              <w:rPr>
                <w:rFonts w:ascii="Times" w:hAnsi="Times"/>
              </w:rPr>
              <w:t>Pro-Law Enforcement and Human Intelligence</w:t>
            </w:r>
          </w:p>
        </w:tc>
        <w:tc>
          <w:tcPr>
            <w:tcW w:w="1676" w:type="pct"/>
          </w:tcPr>
          <w:p w14:paraId="1D1FDB48" w14:textId="77777777" w:rsidR="00441A2B" w:rsidRPr="008245BD" w:rsidRDefault="00441A2B" w:rsidP="00BC18A2">
            <w:pPr>
              <w:pStyle w:val="ListParagraph"/>
              <w:numPr>
                <w:ilvl w:val="0"/>
                <w:numId w:val="14"/>
              </w:numPr>
              <w:suppressAutoHyphens/>
              <w:ind w:left="298"/>
              <w:rPr>
                <w:rFonts w:ascii="Times" w:hAnsi="Times"/>
              </w:rPr>
            </w:pPr>
            <w:r w:rsidRPr="008245BD">
              <w:rPr>
                <w:rFonts w:ascii="Times" w:hAnsi="Times"/>
              </w:rPr>
              <w:t>DHS management of detection equipment programs</w:t>
            </w:r>
          </w:p>
          <w:p w14:paraId="6A2C1BC4" w14:textId="77777777" w:rsidR="00441A2B" w:rsidRPr="008245BD" w:rsidRDefault="00441A2B" w:rsidP="00BC18A2">
            <w:pPr>
              <w:pStyle w:val="ListParagraph"/>
              <w:numPr>
                <w:ilvl w:val="0"/>
                <w:numId w:val="14"/>
              </w:numPr>
              <w:suppressAutoHyphens/>
              <w:ind w:left="298"/>
              <w:rPr>
                <w:rFonts w:ascii="Times" w:hAnsi="Times"/>
              </w:rPr>
            </w:pPr>
            <w:r w:rsidRPr="008245BD">
              <w:rPr>
                <w:rFonts w:ascii="Times" w:hAnsi="Times"/>
              </w:rPr>
              <w:t>Department-specific management of nuclear interdiction assets</w:t>
            </w:r>
          </w:p>
        </w:tc>
      </w:tr>
    </w:tbl>
    <w:p w14:paraId="522B9FFB" w14:textId="77777777" w:rsidR="00441A2B" w:rsidRDefault="009E6FA5" w:rsidP="00441A2B">
      <w:pPr>
        <w:suppressAutoHyphens/>
        <w:spacing w:line="480" w:lineRule="auto"/>
      </w:pPr>
      <w:sdt>
        <w:sdtPr>
          <w:rPr>
            <w:rFonts w:ascii="Times" w:hAnsi="Times"/>
          </w:rPr>
          <w:id w:val="-2145494448"/>
          <w:citation/>
        </w:sdtPr>
        <w:sdtEndPr/>
        <w:sdtContent>
          <w:r w:rsidR="00441A2B" w:rsidRPr="008245BD">
            <w:rPr>
              <w:rFonts w:ascii="Times" w:hAnsi="Times"/>
            </w:rPr>
            <w:fldChar w:fldCharType="begin"/>
          </w:r>
          <w:r w:rsidR="00441A2B" w:rsidRPr="00CD4447">
            <w:rPr>
              <w:rFonts w:ascii="Times" w:hAnsi="Times"/>
            </w:rPr>
            <w:instrText xml:space="preserve">CITATION Wei091 \p 122-123 \l 1033 </w:instrText>
          </w:r>
          <w:r w:rsidR="00441A2B" w:rsidRPr="008245BD">
            <w:rPr>
              <w:rFonts w:ascii="Times" w:hAnsi="Times"/>
            </w:rPr>
            <w:fldChar w:fldCharType="separate"/>
          </w:r>
          <w:r w:rsidR="001033C8" w:rsidRPr="001033C8">
            <w:rPr>
              <w:rFonts w:ascii="Times" w:hAnsi="Times"/>
              <w:noProof/>
            </w:rPr>
            <w:t>(Weible, Sabatier, &amp; McQueen, 2009, pp. 122-123)</w:t>
          </w:r>
          <w:r w:rsidR="00441A2B" w:rsidRPr="008245BD">
            <w:rPr>
              <w:rFonts w:ascii="Times" w:hAnsi="Times"/>
            </w:rPr>
            <w:fldChar w:fldCharType="end"/>
          </w:r>
        </w:sdtContent>
      </w:sdt>
    </w:p>
    <w:p w14:paraId="6EA553B8" w14:textId="77777777" w:rsidR="00441A2B" w:rsidRPr="0044668C" w:rsidRDefault="00441A2B" w:rsidP="00441A2B">
      <w:pPr>
        <w:pBdr>
          <w:top w:val="nil"/>
          <w:left w:val="nil"/>
          <w:bottom w:val="nil"/>
          <w:right w:val="nil"/>
          <w:between w:val="nil"/>
          <w:bar w:val="nil"/>
        </w:pBdr>
        <w:suppressAutoHyphens/>
        <w:spacing w:line="480" w:lineRule="auto"/>
        <w:rPr>
          <w:rFonts w:eastAsia="Cambria"/>
          <w:bCs/>
          <w:color w:val="000000"/>
          <w:u w:color="000000"/>
          <w:bdr w:val="nil"/>
        </w:rPr>
      </w:pPr>
      <w:r>
        <w:rPr>
          <w:rFonts w:eastAsia="Cambria"/>
          <w:bCs/>
          <w:color w:val="000000"/>
          <w:u w:color="000000"/>
          <w:bdr w:val="nil"/>
        </w:rPr>
        <w:tab/>
      </w:r>
      <w:r w:rsidRPr="002640CB">
        <w:rPr>
          <w:rFonts w:eastAsia="Cambria"/>
          <w:bCs/>
          <w:color w:val="000000"/>
          <w:u w:color="000000"/>
          <w:bdr w:val="nil"/>
        </w:rPr>
        <w:t>Munro credits Sabatier and confirms in his “California Waste Water” article that, as the dominant policy core is challenged, minority coalitions emerge with significant powerbases</w:t>
      </w:r>
      <w:sdt>
        <w:sdtPr>
          <w:rPr>
            <w:rFonts w:eastAsia="Cambria"/>
            <w:bCs/>
            <w:color w:val="000000"/>
            <w:u w:color="000000"/>
            <w:bdr w:val="nil"/>
          </w:rPr>
          <w:id w:val="1520657134"/>
          <w:citation/>
        </w:sdtPr>
        <w:sdtEndPr/>
        <w:sdtContent>
          <w:r w:rsidRPr="002640CB">
            <w:rPr>
              <w:rFonts w:eastAsia="Cambria"/>
              <w:bCs/>
              <w:color w:val="000000"/>
              <w:u w:color="000000"/>
              <w:bdr w:val="nil"/>
            </w:rPr>
            <w:fldChar w:fldCharType="begin"/>
          </w:r>
          <w:r w:rsidRPr="002640CB">
            <w:rPr>
              <w:rFonts w:eastAsia="Cambria"/>
              <w:bCs/>
              <w:color w:val="000000"/>
              <w:u w:color="000000"/>
              <w:bdr w:val="nil"/>
            </w:rPr>
            <w:instrText xml:space="preserve"> CITATION Mur93 \l 1033 </w:instrText>
          </w:r>
          <w:r w:rsidRPr="002640CB">
            <w:rPr>
              <w:rFonts w:eastAsia="Cambria"/>
              <w:bCs/>
              <w:color w:val="000000"/>
              <w:u w:color="000000"/>
              <w:bdr w:val="nil"/>
            </w:rPr>
            <w:fldChar w:fldCharType="separate"/>
          </w:r>
          <w:r w:rsidR="001033C8">
            <w:rPr>
              <w:rFonts w:eastAsia="Cambria"/>
              <w:bCs/>
              <w:noProof/>
              <w:color w:val="000000"/>
              <w:u w:color="000000"/>
              <w:bdr w:val="nil"/>
            </w:rPr>
            <w:t xml:space="preserve"> </w:t>
          </w:r>
          <w:r w:rsidR="001033C8" w:rsidRPr="001033C8">
            <w:rPr>
              <w:rFonts w:eastAsia="Cambria"/>
              <w:noProof/>
              <w:color w:val="000000"/>
              <w:u w:color="000000"/>
              <w:bdr w:val="nil"/>
            </w:rPr>
            <w:t>(Murno, 1993)</w:t>
          </w:r>
          <w:r w:rsidRPr="002640CB">
            <w:rPr>
              <w:rFonts w:eastAsia="Cambria"/>
              <w:bCs/>
              <w:color w:val="000000"/>
              <w:u w:color="000000"/>
              <w:bdr w:val="nil"/>
            </w:rPr>
            <w:fldChar w:fldCharType="end"/>
          </w:r>
        </w:sdtContent>
      </w:sdt>
      <w:proofErr w:type="gramStart"/>
      <w:r w:rsidRPr="002640CB">
        <w:rPr>
          <w:rFonts w:eastAsia="Cambria"/>
          <w:bCs/>
          <w:color w:val="000000"/>
          <w:u w:color="000000"/>
          <w:bdr w:val="nil"/>
        </w:rPr>
        <w:t xml:space="preserve">.  </w:t>
      </w:r>
      <w:proofErr w:type="gramEnd"/>
      <w:r w:rsidRPr="002640CB">
        <w:rPr>
          <w:rFonts w:eastAsia="Cambria"/>
          <w:bCs/>
          <w:color w:val="000000"/>
          <w:u w:color="000000"/>
          <w:bdr w:val="nil"/>
        </w:rPr>
        <w:t xml:space="preserve">In this case study, I observe the emergence of a pro-detector coalition made up of members from the national laboratories and the Department of Energy, and eventually the Department of Homeland Security, </w:t>
      </w:r>
      <w:r w:rsidRPr="002640CB">
        <w:rPr>
          <w:rFonts w:eastAsia="Cambria"/>
          <w:bCs/>
          <w:color w:val="000000"/>
          <w:u w:color="000000"/>
          <w:bdr w:val="nil"/>
        </w:rPr>
        <w:lastRenderedPageBreak/>
        <w:t>whom successfully marketed current and future-generation radiation detection equipment as a solution to the threat of nuclear terrorism</w:t>
      </w:r>
      <w:proofErr w:type="gramStart"/>
      <w:r w:rsidRPr="002640CB">
        <w:rPr>
          <w:rFonts w:eastAsia="Cambria"/>
          <w:bCs/>
          <w:color w:val="000000"/>
          <w:u w:color="000000"/>
          <w:bdr w:val="nil"/>
        </w:rPr>
        <w:t xml:space="preserve">.  </w:t>
      </w:r>
      <w:proofErr w:type="gramEnd"/>
      <w:r w:rsidRPr="002640CB">
        <w:rPr>
          <w:rFonts w:eastAsia="Cambria"/>
          <w:bCs/>
          <w:color w:val="000000"/>
          <w:u w:color="000000"/>
          <w:bdr w:val="nil"/>
        </w:rPr>
        <w:t>From the start of the U.S.-based detection deployment initiatives through 2013, the coalition advocating detector deployments shifted from highly supportive (large funding and resource allocations) to less supportive (fewer fu</w:t>
      </w:r>
      <w:r>
        <w:rPr>
          <w:rFonts w:eastAsia="Cambria"/>
          <w:bCs/>
          <w:color w:val="000000"/>
          <w:u w:color="000000"/>
          <w:bdr w:val="nil"/>
        </w:rPr>
        <w:t>nding and resource allocations)</w:t>
      </w:r>
      <w:proofErr w:type="gramStart"/>
      <w:r>
        <w:rPr>
          <w:rFonts w:eastAsia="Cambria"/>
          <w:bCs/>
          <w:color w:val="000000"/>
          <w:u w:color="000000"/>
          <w:bdr w:val="nil"/>
        </w:rPr>
        <w:t xml:space="preserve">.  </w:t>
      </w:r>
      <w:proofErr w:type="gramEnd"/>
      <w:r>
        <w:rPr>
          <w:rFonts w:eastAsia="Cambria"/>
          <w:bCs/>
          <w:color w:val="000000"/>
          <w:u w:color="000000"/>
          <w:bdr w:val="nil"/>
        </w:rPr>
        <w:t>Despite acquiescence to reduced funding in fiscal year 2010, this pro-detector coalition persisted with a secondary belief centered upon technical interdiction as its strategic foundation</w:t>
      </w:r>
      <w:proofErr w:type="gramStart"/>
      <w:r>
        <w:rPr>
          <w:rFonts w:eastAsia="Cambria"/>
          <w:bCs/>
          <w:color w:val="000000"/>
          <w:u w:color="000000"/>
          <w:bdr w:val="nil"/>
        </w:rPr>
        <w:t xml:space="preserve">.  </w:t>
      </w:r>
      <w:proofErr w:type="gramEnd"/>
      <w:r>
        <w:rPr>
          <w:rFonts w:eastAsia="Cambria"/>
          <w:bCs/>
          <w:color w:val="000000"/>
          <w:u w:color="000000"/>
          <w:bdr w:val="nil"/>
        </w:rPr>
        <w:t>Equipment performance shortcomings led to the identification of alternate technologies and further investment into research and development.</w:t>
      </w:r>
      <w:r w:rsidRPr="002640CB">
        <w:rPr>
          <w:rFonts w:eastAsia="Cambria"/>
          <w:bCs/>
          <w:color w:val="000000"/>
          <w:u w:color="000000"/>
          <w:bdr w:val="nil"/>
        </w:rPr>
        <w:t xml:space="preserve"> </w:t>
      </w:r>
    </w:p>
    <w:p w14:paraId="5789BD7E" w14:textId="11E8631D" w:rsidR="00441A2B" w:rsidRDefault="00441A2B" w:rsidP="00441A2B">
      <w:pPr>
        <w:spacing w:line="480" w:lineRule="auto"/>
      </w:pPr>
      <w:r w:rsidRPr="002640CB">
        <w:tab/>
      </w:r>
      <w:r>
        <w:t xml:space="preserve">The dashed black line in Figure </w:t>
      </w:r>
      <w:r w:rsidR="00A6532F">
        <w:t>7</w:t>
      </w:r>
      <w:r>
        <w:t xml:space="preserve"> shows the sudden</w:t>
      </w:r>
      <w:r w:rsidRPr="002640CB">
        <w:t xml:space="preserve"> withdraw of the </w:t>
      </w:r>
      <w:r>
        <w:t>l</w:t>
      </w:r>
      <w:r w:rsidRPr="002640CB">
        <w:t xml:space="preserve">aw </w:t>
      </w:r>
      <w:r>
        <w:t>e</w:t>
      </w:r>
      <w:r w:rsidRPr="002640CB">
        <w:t xml:space="preserve">nforcement </w:t>
      </w:r>
      <w:r>
        <w:t>c</w:t>
      </w:r>
      <w:r w:rsidRPr="002640CB">
        <w:t xml:space="preserve">oalition </w:t>
      </w:r>
      <w:r>
        <w:t xml:space="preserve">after 2006, which </w:t>
      </w:r>
      <w:r w:rsidRPr="002640CB">
        <w:t>could be indicative of the</w:t>
      </w:r>
      <w:r>
        <w:t>ir</w:t>
      </w:r>
      <w:r w:rsidRPr="002640CB">
        <w:t xml:space="preserve"> </w:t>
      </w:r>
      <w:r>
        <w:t>determination that</w:t>
      </w:r>
      <w:r w:rsidRPr="002640CB">
        <w:t xml:space="preserve"> detection tools were just a small part of the suite of requirements front-line officers required to adequately </w:t>
      </w:r>
      <w:r>
        <w:t>promote secure borders</w:t>
      </w:r>
      <w:proofErr w:type="gramStart"/>
      <w:r>
        <w:t xml:space="preserve">.  </w:t>
      </w:r>
      <w:proofErr w:type="gramEnd"/>
      <w:r>
        <w:t>Also at this time, there is a significant decrease in the level of participation among Private Sector Coalition members</w:t>
      </w:r>
      <w:proofErr w:type="gramStart"/>
      <w:r>
        <w:t xml:space="preserve">.  </w:t>
      </w:r>
      <w:proofErr w:type="gramEnd"/>
      <w:r>
        <w:t>The initial participation of port authorities and representatives of shipping organizations waned once they advocated according to their requirements as equipment end users</w:t>
      </w:r>
      <w:proofErr w:type="gramStart"/>
      <w:r>
        <w:t xml:space="preserve">.  </w:t>
      </w:r>
      <w:proofErr w:type="gramEnd"/>
      <w:r>
        <w:t>These early sessions provided the law enforcement, customs, and shipping industry with the opportunity to describe their roles and responsibilities to Congress. The spike in 2005 includes such instances, as well as occasions when, as DNDO emerged with its mission, Coalitions advocated for the manner in which they would interface with DNDO</w:t>
      </w:r>
      <w:proofErr w:type="gramStart"/>
      <w:r>
        <w:t xml:space="preserve">.  </w:t>
      </w:r>
      <w:proofErr w:type="gramEnd"/>
      <w:r>
        <w:t>These occasions also allowed for feedback regarding equipment use in the field to date</w:t>
      </w:r>
      <w:proofErr w:type="gramStart"/>
      <w:r>
        <w:t xml:space="preserve">.  </w:t>
      </w:r>
      <w:proofErr w:type="gramEnd"/>
      <w:r>
        <w:rPr>
          <w:rFonts w:eastAsia="Cambria"/>
          <w:bCs/>
          <w:color w:val="000000"/>
          <w:u w:color="000000"/>
          <w:bdr w:val="nil"/>
        </w:rPr>
        <w:t xml:space="preserve">The law enforcement and private sector </w:t>
      </w:r>
      <w:r w:rsidRPr="002640CB">
        <w:rPr>
          <w:rFonts w:eastAsia="Cambria"/>
          <w:bCs/>
          <w:color w:val="000000"/>
          <w:u w:color="000000"/>
          <w:bdr w:val="nil"/>
        </w:rPr>
        <w:t>coalition</w:t>
      </w:r>
      <w:r>
        <w:rPr>
          <w:rFonts w:eastAsia="Cambria"/>
          <w:bCs/>
          <w:color w:val="000000"/>
          <w:u w:color="000000"/>
          <w:bdr w:val="nil"/>
        </w:rPr>
        <w:t xml:space="preserve"> supported DNDO and also </w:t>
      </w:r>
      <w:r w:rsidRPr="002640CB">
        <w:rPr>
          <w:rFonts w:eastAsia="Cambria"/>
          <w:bCs/>
          <w:color w:val="000000"/>
          <w:u w:color="000000"/>
          <w:bdr w:val="nil"/>
        </w:rPr>
        <w:t xml:space="preserve">lobbied for </w:t>
      </w:r>
      <w:r>
        <w:rPr>
          <w:rFonts w:eastAsia="Cambria"/>
          <w:bCs/>
          <w:color w:val="000000"/>
          <w:u w:color="000000"/>
          <w:bdr w:val="nil"/>
        </w:rPr>
        <w:t xml:space="preserve">radiation detection </w:t>
      </w:r>
      <w:r>
        <w:rPr>
          <w:rFonts w:eastAsia="Cambria"/>
          <w:bCs/>
          <w:color w:val="000000"/>
          <w:u w:color="000000"/>
          <w:bdr w:val="nil"/>
        </w:rPr>
        <w:lastRenderedPageBreak/>
        <w:t>equipment funding from 2003-2013</w:t>
      </w:r>
      <w:proofErr w:type="gramStart"/>
      <w:r>
        <w:rPr>
          <w:rFonts w:eastAsia="Cambria"/>
          <w:bCs/>
          <w:color w:val="000000"/>
          <w:u w:color="000000"/>
          <w:bdr w:val="nil"/>
        </w:rPr>
        <w:t xml:space="preserve">.  </w:t>
      </w:r>
      <w:proofErr w:type="gramEnd"/>
      <w:r>
        <w:rPr>
          <w:rFonts w:eastAsia="Cambria"/>
          <w:bCs/>
          <w:color w:val="000000"/>
          <w:u w:color="000000"/>
          <w:bdr w:val="nil"/>
        </w:rPr>
        <w:t xml:space="preserve">Yet, as </w:t>
      </w:r>
      <w:r w:rsidRPr="002640CB">
        <w:rPr>
          <w:rFonts w:eastAsia="Cambria"/>
          <w:bCs/>
          <w:color w:val="000000"/>
          <w:u w:color="000000"/>
          <w:bdr w:val="nil"/>
        </w:rPr>
        <w:t>the detector</w:t>
      </w:r>
      <w:r>
        <w:rPr>
          <w:rFonts w:eastAsia="Cambria"/>
          <w:bCs/>
          <w:color w:val="000000"/>
          <w:u w:color="000000"/>
          <w:bdr w:val="nil"/>
        </w:rPr>
        <w:t xml:space="preserve">s failed to meet expectations, significant changes to </w:t>
      </w:r>
      <w:proofErr w:type="spellStart"/>
      <w:r>
        <w:rPr>
          <w:rFonts w:eastAsia="Cambria"/>
          <w:bCs/>
          <w:color w:val="000000"/>
          <w:u w:color="000000"/>
          <w:bdr w:val="nil"/>
        </w:rPr>
        <w:t>DNDO’s</w:t>
      </w:r>
      <w:proofErr w:type="spellEnd"/>
      <w:r>
        <w:rPr>
          <w:rFonts w:eastAsia="Cambria"/>
          <w:bCs/>
          <w:color w:val="000000"/>
          <w:u w:color="000000"/>
          <w:bdr w:val="nil"/>
        </w:rPr>
        <w:t xml:space="preserve"> initial strategic domestic nuclear security architecture became necessary</w:t>
      </w:r>
      <w:proofErr w:type="gramStart"/>
      <w:r>
        <w:rPr>
          <w:rFonts w:eastAsia="Cambria"/>
          <w:bCs/>
          <w:color w:val="000000"/>
          <w:u w:color="000000"/>
          <w:bdr w:val="nil"/>
        </w:rPr>
        <w:t xml:space="preserve">.  </w:t>
      </w:r>
      <w:proofErr w:type="gramEnd"/>
      <w:r>
        <w:rPr>
          <w:rFonts w:eastAsia="Cambria"/>
          <w:bCs/>
          <w:color w:val="000000"/>
          <w:u w:color="000000"/>
          <w:bdr w:val="nil"/>
        </w:rPr>
        <w:t>The strategic vision for port and border security shared in 2003 became untenable</w:t>
      </w:r>
      <w:proofErr w:type="gramStart"/>
      <w:r>
        <w:rPr>
          <w:rFonts w:eastAsia="Cambria"/>
          <w:bCs/>
          <w:color w:val="000000"/>
          <w:u w:color="000000"/>
          <w:bdr w:val="nil"/>
        </w:rPr>
        <w:t xml:space="preserve">.  </w:t>
      </w:r>
      <w:proofErr w:type="gramEnd"/>
      <w:r>
        <w:rPr>
          <w:rFonts w:eastAsia="Cambria"/>
          <w:bCs/>
          <w:color w:val="000000"/>
          <w:u w:color="000000"/>
          <w:bdr w:val="nil"/>
        </w:rPr>
        <w:t>Thus,</w:t>
      </w:r>
      <w:r w:rsidRPr="002640CB">
        <w:rPr>
          <w:rFonts w:eastAsia="Cambria"/>
          <w:bCs/>
          <w:color w:val="000000"/>
          <w:u w:color="000000"/>
          <w:bdr w:val="nil"/>
        </w:rPr>
        <w:t xml:space="preserve"> </w:t>
      </w:r>
      <w:r>
        <w:rPr>
          <w:rFonts w:eastAsia="Cambria"/>
          <w:bCs/>
          <w:color w:val="000000"/>
          <w:u w:color="000000"/>
          <w:bdr w:val="nil"/>
        </w:rPr>
        <w:t>the energetic support that the law enforcement personnel conferred upon the pro-detector coalition from 2003 through mid-2006 dwindled</w:t>
      </w:r>
      <w:proofErr w:type="gramStart"/>
      <w:r>
        <w:rPr>
          <w:rFonts w:eastAsia="Cambria"/>
          <w:bCs/>
          <w:color w:val="000000"/>
          <w:u w:color="000000"/>
          <w:bdr w:val="nil"/>
        </w:rPr>
        <w:t xml:space="preserve">.  </w:t>
      </w:r>
      <w:proofErr w:type="gramEnd"/>
      <w:r>
        <w:rPr>
          <w:rFonts w:eastAsia="Cambria"/>
          <w:bCs/>
          <w:color w:val="000000"/>
          <w:u w:color="000000"/>
          <w:bdr w:val="nil"/>
        </w:rPr>
        <w:t>At this time, law enforcement, as well as private sector participants returned to their policy core beliefs, focused primarily upon advance intelligence and human element interdiction</w:t>
      </w:r>
      <w:proofErr w:type="gramStart"/>
      <w:r>
        <w:rPr>
          <w:rFonts w:eastAsia="Cambria"/>
          <w:bCs/>
          <w:color w:val="000000"/>
          <w:u w:color="000000"/>
          <w:bdr w:val="nil"/>
        </w:rPr>
        <w:t xml:space="preserve">.  </w:t>
      </w:r>
      <w:proofErr w:type="gramEnd"/>
      <w:r>
        <w:rPr>
          <w:rFonts w:eastAsia="Cambria"/>
          <w:bCs/>
          <w:color w:val="000000"/>
          <w:u w:color="000000"/>
          <w:bdr w:val="nil"/>
        </w:rPr>
        <w:t>If available, radiation detection equipment integrated into these existing law enforcement operations. By 2008,</w:t>
      </w:r>
      <w:r w:rsidRPr="002640CB">
        <w:rPr>
          <w:rFonts w:eastAsia="Cambria"/>
          <w:bCs/>
          <w:color w:val="000000"/>
          <w:u w:color="000000"/>
          <w:bdr w:val="nil"/>
        </w:rPr>
        <w:t xml:space="preserve"> public interest in national security issues subsided significantly, and the accumulation of policy-relevant knowledge among Congressmen and other subject matter experts began to influence secondary and tertiary beliefs regarding further investment in the equipment. </w:t>
      </w:r>
    </w:p>
    <w:p w14:paraId="5A376A28" w14:textId="77777777" w:rsidR="00441A2B" w:rsidRDefault="00441A2B" w:rsidP="00441A2B">
      <w:r w:rsidRPr="00DB42E2">
        <w:rPr>
          <w:noProof/>
        </w:rPr>
        <w:lastRenderedPageBreak/>
        <w:drawing>
          <wp:anchor distT="0" distB="0" distL="114300" distR="114300" simplePos="0" relativeHeight="251662336" behindDoc="0" locked="0" layoutInCell="1" allowOverlap="1" wp14:anchorId="4AE8C4AE" wp14:editId="4B216C7F">
            <wp:simplePos x="0" y="0"/>
            <wp:positionH relativeFrom="margin">
              <wp:posOffset>-1551940</wp:posOffset>
            </wp:positionH>
            <wp:positionV relativeFrom="margin">
              <wp:posOffset>1668145</wp:posOffset>
            </wp:positionV>
            <wp:extent cx="7884160" cy="3677285"/>
            <wp:effectExtent l="0" t="4763" r="10478" b="10477"/>
            <wp:wrapTopAndBottom/>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7884160" cy="367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42E2">
        <w:t xml:space="preserve"> </w:t>
      </w:r>
    </w:p>
    <w:p w14:paraId="1AF06324" w14:textId="77777777" w:rsidR="00441A2B" w:rsidRDefault="00441A2B" w:rsidP="00441A2B"/>
    <w:p w14:paraId="1318110E" w14:textId="5F1F5258" w:rsidR="00441A2B" w:rsidRDefault="00441A2B" w:rsidP="00441A2B">
      <w:pPr>
        <w:jc w:val="center"/>
        <w:rPr>
          <w:noProof/>
        </w:rPr>
      </w:pPr>
      <w:r>
        <w:t xml:space="preserve">Figure </w:t>
      </w:r>
      <w:r w:rsidR="00470182">
        <w:t>7</w:t>
      </w:r>
      <w:r>
        <w:t>:  Comparison of Hearing Coalitions</w:t>
      </w:r>
      <w:r>
        <w:br w:type="page"/>
      </w:r>
    </w:p>
    <w:p w14:paraId="1D5309AC" w14:textId="77777777" w:rsidR="00441A2B" w:rsidRPr="002640CB" w:rsidRDefault="00441A2B" w:rsidP="00441A2B">
      <w:pPr>
        <w:spacing w:line="480" w:lineRule="auto"/>
      </w:pPr>
      <w:r w:rsidRPr="002640CB">
        <w:lastRenderedPageBreak/>
        <w:t xml:space="preserve">After making a strong case initially for resources and support, CBP </w:t>
      </w:r>
      <w:r>
        <w:t>scaled back their optimism regarding the impact of equipment alone</w:t>
      </w:r>
      <w:proofErr w:type="gramStart"/>
      <w:r w:rsidRPr="002640CB">
        <w:t xml:space="preserve">.  </w:t>
      </w:r>
      <w:proofErr w:type="gramEnd"/>
      <w:r w:rsidRPr="002640CB">
        <w:t>In 2005, CBP Commissioner Stephen Flynn indicated that the Euphoric Optimism once expressed by Customs and the American public was being undermined by a variety of practical issues</w:t>
      </w:r>
      <w:r>
        <w:t xml:space="preserve"> in the field</w:t>
      </w:r>
      <w:proofErr w:type="gramStart"/>
      <w:r w:rsidRPr="002640CB">
        <w:t xml:space="preserve">.  </w:t>
      </w:r>
      <w:proofErr w:type="gramEnd"/>
      <w:r w:rsidRPr="002640CB">
        <w:t>In a hearing that year, he said:</w:t>
      </w:r>
    </w:p>
    <w:p w14:paraId="15A6DF2F" w14:textId="77777777" w:rsidR="00441A2B" w:rsidRDefault="00441A2B" w:rsidP="00441A2B">
      <w:pPr>
        <w:ind w:left="720"/>
      </w:pPr>
      <w:r w:rsidRPr="002640CB">
        <w:t xml:space="preserve">Commander Flynn. Mr. Chairman, if I can on that issue, one of the biggest problems is </w:t>
      </w:r>
      <w:proofErr w:type="gramStart"/>
      <w:r w:rsidRPr="002640CB">
        <w:t>the disconnect</w:t>
      </w:r>
      <w:proofErr w:type="gramEnd"/>
      <w:r w:rsidRPr="002640CB">
        <w:t xml:space="preserve"> between radiation portal monitors and gamma scanning and whether or not detection can happen. CBP may have good equipment, but when they are not used together, the central problem is this</w:t>
      </w:r>
      <w:proofErr w:type="gramStart"/>
      <w:r w:rsidRPr="002640CB">
        <w:t xml:space="preserve">.  </w:t>
      </w:r>
      <w:proofErr w:type="gramEnd"/>
      <w:r w:rsidRPr="002640CB">
        <w:t xml:space="preserve">Radiation portals won’t help you with shielded weapon, which would be a loose nuke. It won’t help you with a shielded RDD, a dirty bomb. And it won’t help you with highly enriched uranium because it doesn’t give off enough of a signature </w:t>
      </w:r>
      <w:proofErr w:type="spellStart"/>
      <w:r w:rsidRPr="002640CB">
        <w:t>vis</w:t>
      </w:r>
      <w:proofErr w:type="spellEnd"/>
      <w:r w:rsidRPr="002640CB">
        <w:t>-a-</w:t>
      </w:r>
      <w:proofErr w:type="spellStart"/>
      <w:r w:rsidRPr="002640CB">
        <w:t>vis</w:t>
      </w:r>
      <w:proofErr w:type="spellEnd"/>
      <w:r w:rsidRPr="002640CB">
        <w:t xml:space="preserve"> the background. So to rely primarily on a radiation portal technology, it is not helping us with the scariest problem set. But when you have a radiation portal, it forces the shielding because they know you could detect it for the dirty bomb problem, particularly. Then your imaging would say there is a big cylinder object or whatever here in the middle of a shipment of sneakers. That is a problem. So part of the issue is DOE has been marching off deploying radiation portals entirely isolated from </w:t>
      </w:r>
      <w:proofErr w:type="spellStart"/>
      <w:r w:rsidRPr="002640CB">
        <w:t>DHS’s</w:t>
      </w:r>
      <w:proofErr w:type="spellEnd"/>
      <w:r w:rsidRPr="002640CB">
        <w:t xml:space="preserve"> effort. DHS only uses the gamma for a very small population, because that is all they have the resources to do. They ask other countries to apply it in the same way. And these two worlds haven’t come together. So it is not the technology itself is a problem, it is how we integrate the technology, how we integrate it with data.</w:t>
      </w:r>
    </w:p>
    <w:p w14:paraId="3DCCBD6E" w14:textId="77777777" w:rsidR="00441A2B" w:rsidRDefault="00441A2B" w:rsidP="00441A2B">
      <w:pPr>
        <w:ind w:left="720"/>
      </w:pPr>
    </w:p>
    <w:p w14:paraId="728BF701" w14:textId="77777777" w:rsidR="00441A2B" w:rsidRPr="002640CB" w:rsidRDefault="00441A2B" w:rsidP="00441A2B">
      <w:pPr>
        <w:ind w:left="720"/>
      </w:pPr>
      <w:r w:rsidRPr="002640CB">
        <w:t>And I will just highlight another issue, keeping the information.</w:t>
      </w:r>
    </w:p>
    <w:p w14:paraId="7E8FDD97" w14:textId="77777777" w:rsidR="00441A2B" w:rsidRPr="002640CB" w:rsidRDefault="00441A2B" w:rsidP="00441A2B">
      <w:pPr>
        <w:ind w:left="720"/>
      </w:pPr>
      <w:r w:rsidRPr="002640CB">
        <w:t xml:space="preserve">We are not storing the information after we get these images. Storage is cheap, but CBP is tossing it away. CBP is basically throwing away a forensic tool if something went wrong, or even a tool that CBP can learn from over time. I don’t understand why that is happening, but for stuff coming across the Canadian border, as soon as the image is taken, within a day or so, the image is gone. CBP dumps it. It makes no sense that CBP is not storing this and trying to learn from it, as well. So it is the technology has limits, but it is more about how we integrate it, how we interface with software, how we use human judgment as a part of the process. </w:t>
      </w:r>
    </w:p>
    <w:p w14:paraId="7034F059" w14:textId="77777777" w:rsidR="00441A2B" w:rsidRDefault="00441A2B" w:rsidP="00441A2B">
      <w:pPr>
        <w:rPr>
          <w:noProof/>
        </w:rPr>
      </w:pPr>
      <w:r w:rsidRPr="002640CB">
        <w:rPr>
          <w:noProof/>
        </w:rPr>
        <w:t xml:space="preserve"> </w:t>
      </w:r>
    </w:p>
    <w:p w14:paraId="39F58855" w14:textId="77777777" w:rsidR="00441A2B" w:rsidRDefault="00441A2B" w:rsidP="00441A2B">
      <w:pPr>
        <w:spacing w:line="480" w:lineRule="auto"/>
      </w:pPr>
      <w:r w:rsidRPr="00A53B67">
        <w:rPr>
          <w:noProof/>
        </w:rPr>
        <w:lastRenderedPageBreak/>
        <w:drawing>
          <wp:inline distT="0" distB="0" distL="0" distR="0" wp14:anchorId="23E82C21" wp14:editId="5EE42FCF">
            <wp:extent cx="5055197" cy="2002421"/>
            <wp:effectExtent l="25400" t="25400" r="25400" b="29845"/>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6576" cy="2002967"/>
                    </a:xfrm>
                    <a:prstGeom prst="rect">
                      <a:avLst/>
                    </a:prstGeom>
                    <a:noFill/>
                    <a:ln w="9525" cmpd="sng">
                      <a:solidFill>
                        <a:schemeClr val="tx1"/>
                      </a:solidFill>
                    </a:ln>
                  </pic:spPr>
                </pic:pic>
              </a:graphicData>
            </a:graphic>
          </wp:inline>
        </w:drawing>
      </w:r>
    </w:p>
    <w:p w14:paraId="1B7C046A" w14:textId="7DCDEE1C" w:rsidR="00441A2B" w:rsidRDefault="00441A2B" w:rsidP="00441A2B">
      <w:pPr>
        <w:spacing w:line="480" w:lineRule="auto"/>
        <w:jc w:val="center"/>
      </w:pPr>
      <w:r>
        <w:t xml:space="preserve">Figure </w:t>
      </w:r>
      <w:r w:rsidR="00DA4BB4">
        <w:t>8</w:t>
      </w:r>
      <w:r>
        <w:t>:  Comparison of Government and Academic Hearings</w:t>
      </w:r>
    </w:p>
    <w:p w14:paraId="7FC220AF" w14:textId="77777777" w:rsidR="00441A2B" w:rsidRDefault="00441A2B" w:rsidP="00441A2B">
      <w:pPr>
        <w:spacing w:line="480" w:lineRule="auto"/>
      </w:pPr>
      <w:r>
        <w:t>The law enforcement community is the primary user of radiation detection equipment</w:t>
      </w:r>
      <w:proofErr w:type="gramStart"/>
      <w:r>
        <w:t xml:space="preserve">.  </w:t>
      </w:r>
      <w:proofErr w:type="gramEnd"/>
      <w:r>
        <w:t xml:space="preserve">However, the rapid withdraw of this coalition from the hearing process did not greatly impact the future of the program, as DNDO and its coalition continued to pursue the </w:t>
      </w:r>
      <w:proofErr w:type="spellStart"/>
      <w:r>
        <w:t>GNDA</w:t>
      </w:r>
      <w:proofErr w:type="spellEnd"/>
      <w:proofErr w:type="gramStart"/>
      <w:r>
        <w:t xml:space="preserve">.  </w:t>
      </w:r>
      <w:proofErr w:type="gramEnd"/>
      <w:r>
        <w:t>This seems to suggest that although the law enforcement coalition shared the same core policy beliefs with DNDO and advocated for radiation equipment capability, they only felt obliged to contribute actively in the early stages</w:t>
      </w:r>
      <w:proofErr w:type="gramStart"/>
      <w:r>
        <w:t xml:space="preserve">.  </w:t>
      </w:r>
      <w:proofErr w:type="gramEnd"/>
      <w:r>
        <w:t xml:space="preserve">Upon articulating their concerns and receiving assurance that they would be addressed, they decreased their participation in hearings.  </w:t>
      </w:r>
    </w:p>
    <w:p w14:paraId="7B22585C" w14:textId="2244A2A2" w:rsidR="001D3365" w:rsidRDefault="00441A2B" w:rsidP="00441A2B">
      <w:pPr>
        <w:spacing w:line="480" w:lineRule="auto"/>
      </w:pPr>
      <w:r>
        <w:tab/>
      </w:r>
      <w:r w:rsidRPr="002640CB">
        <w:t xml:space="preserve">In the meantime, there is observable coalescing between DNDO and the </w:t>
      </w:r>
      <w:r>
        <w:t>s</w:t>
      </w:r>
      <w:r w:rsidRPr="002640CB">
        <w:t xml:space="preserve">cientific </w:t>
      </w:r>
      <w:r>
        <w:t>c</w:t>
      </w:r>
      <w:r w:rsidRPr="002640CB">
        <w:t>oalitions who begin to participate with tandem frequency in hearings as the Committee called them together to state their cases</w:t>
      </w:r>
      <w:proofErr w:type="gramStart"/>
      <w:r w:rsidRPr="002640CB">
        <w:t xml:space="preserve">.  </w:t>
      </w:r>
      <w:proofErr w:type="gramEnd"/>
      <w:r w:rsidRPr="002640CB">
        <w:t>A tit-for-tat tempo emerged</w:t>
      </w:r>
      <w:r>
        <w:t>;</w:t>
      </w:r>
      <w:r w:rsidRPr="002640CB">
        <w:t xml:space="preserve"> DNDO, backed by national laboratories</w:t>
      </w:r>
      <w:r>
        <w:t xml:space="preserve">, testified in support of </w:t>
      </w:r>
      <w:r w:rsidRPr="002640CB">
        <w:t>a positive future for radiation detection programs</w:t>
      </w:r>
      <w:r>
        <w:t>, seeking to counter some of the critical testimon</w:t>
      </w:r>
      <w:r w:rsidRPr="002640CB">
        <w:t>y</w:t>
      </w:r>
      <w:r>
        <w:t xml:space="preserve"> offered by</w:t>
      </w:r>
      <w:r w:rsidRPr="002640CB">
        <w:t xml:space="preserve"> GAO</w:t>
      </w:r>
      <w:r>
        <w:t xml:space="preserve"> and members of the law enforcement coalition</w:t>
      </w:r>
      <w:r w:rsidRPr="002640CB">
        <w:t xml:space="preserve">, who gradually pulled </w:t>
      </w:r>
      <w:r>
        <w:t>r</w:t>
      </w:r>
      <w:r w:rsidRPr="002640CB">
        <w:t>epresentatives to a less fa</w:t>
      </w:r>
      <w:r>
        <w:t>vorable opinion of the equipment.</w:t>
      </w:r>
    </w:p>
    <w:p w14:paraId="6FA4A8BF" w14:textId="77777777" w:rsidR="001D3365" w:rsidRPr="005E333D" w:rsidRDefault="001D3365" w:rsidP="005E333D">
      <w:pPr>
        <w:spacing w:line="480" w:lineRule="auto"/>
        <w:rPr>
          <w:b/>
        </w:rPr>
      </w:pPr>
      <w:r w:rsidRPr="005E333D">
        <w:rPr>
          <w:b/>
        </w:rPr>
        <w:lastRenderedPageBreak/>
        <w:t xml:space="preserve">Research Question #2: Is there a relationship between Congressional policy knowledge, public interest and budget decisions?  </w:t>
      </w:r>
    </w:p>
    <w:p w14:paraId="1AEA93D0" w14:textId="73ED36BB" w:rsidR="001D3365" w:rsidRDefault="001D3365" w:rsidP="005E333D">
      <w:pPr>
        <w:suppressAutoHyphens/>
        <w:spacing w:line="480" w:lineRule="auto"/>
      </w:pPr>
      <w:r>
        <w:tab/>
      </w:r>
      <w:r w:rsidRPr="009D5C7E">
        <w:t>In addition to the rejection of the null hypothesis, this research indicates exogenous factors such as public issue attention and internal factors such as policy knowledge influence policy change</w:t>
      </w:r>
      <w:r w:rsidR="002A0849">
        <w:t>.</w:t>
      </w:r>
      <w:r w:rsidRPr="009D5C7E">
        <w:t xml:space="preserve"> </w:t>
      </w:r>
      <w:r w:rsidR="002A0849">
        <w:t>I</w:t>
      </w:r>
      <w:r w:rsidR="002A0849" w:rsidRPr="009D5C7E">
        <w:t xml:space="preserve">n </w:t>
      </w:r>
      <w:r w:rsidRPr="009D5C7E">
        <w:t>this case study</w:t>
      </w:r>
      <w:r w:rsidR="002A0849">
        <w:t>,</w:t>
      </w:r>
      <w:r w:rsidR="00384EC3">
        <w:t xml:space="preserve"> </w:t>
      </w:r>
      <w:r w:rsidRPr="009D5C7E">
        <w:t>Congress does reveal increased policy knowledge over time, and correspondent to this learning, decisions that reflect that learning are made. Furthermore, major policy change coincided with a decline in public interest in this national security topic as the hypothesis anticipates</w:t>
      </w:r>
      <w:proofErr w:type="gramStart"/>
      <w:r w:rsidRPr="009D5C7E">
        <w:t xml:space="preserve">.  </w:t>
      </w:r>
      <w:proofErr w:type="gramEnd"/>
      <w:r w:rsidRPr="009D5C7E">
        <w:t>Congressional policy change did occur in conjunction with their increased policy knowledge and decreased public issue attention; however, this relationship cannot be isolated as causal</w:t>
      </w:r>
      <w:proofErr w:type="gramStart"/>
      <w:r w:rsidRPr="009D5C7E">
        <w:t xml:space="preserve">.  </w:t>
      </w:r>
      <w:proofErr w:type="gramEnd"/>
      <w:r w:rsidRPr="009D5C7E">
        <w:t xml:space="preserve">Data portray the influence of coalitions, as described ACF, and also reflect the cycle of public attention as predicted by </w:t>
      </w:r>
      <w:proofErr w:type="spellStart"/>
      <w:r w:rsidRPr="009D5C7E">
        <w:t>IAC</w:t>
      </w:r>
      <w:proofErr w:type="spellEnd"/>
      <w:r w:rsidRPr="009D5C7E">
        <w:t xml:space="preserve">.  </w:t>
      </w:r>
    </w:p>
    <w:p w14:paraId="34353FBF" w14:textId="77777777" w:rsidR="001D3365" w:rsidRPr="005E333D" w:rsidRDefault="001D3365" w:rsidP="001D3365">
      <w:pPr>
        <w:pStyle w:val="ListParagraph"/>
        <w:ind w:left="0"/>
        <w:jc w:val="center"/>
        <w:rPr>
          <w:rFonts w:ascii="Times New Roman" w:hAnsi="Times New Roman" w:cs="Times New Roman"/>
          <w:b/>
          <w:color w:val="auto"/>
        </w:rPr>
      </w:pPr>
      <w:r w:rsidRPr="005E333D">
        <w:rPr>
          <w:rFonts w:ascii="Times New Roman" w:hAnsi="Times New Roman" w:cs="Times New Roman"/>
          <w:b/>
          <w:color w:val="auto"/>
        </w:rPr>
        <w:t>Finding: Rejection of the Null Hypothesis</w:t>
      </w:r>
    </w:p>
    <w:p w14:paraId="79DB4A2A" w14:textId="77777777" w:rsidR="001D3365" w:rsidRPr="003B1435" w:rsidRDefault="001D3365" w:rsidP="001D3365">
      <w:pPr>
        <w:pStyle w:val="ListParagraph"/>
        <w:ind w:left="360"/>
      </w:pPr>
    </w:p>
    <w:p w14:paraId="6CB92DE8" w14:textId="386795F4" w:rsidR="001D3365" w:rsidRDefault="001D3365" w:rsidP="001D3365">
      <w:pPr>
        <w:suppressAutoHyphens/>
        <w:spacing w:line="480" w:lineRule="auto"/>
        <w:rPr>
          <w:rFonts w:ascii="Helvetica" w:hAnsi="Helvetica"/>
          <w:bCs/>
        </w:rPr>
      </w:pPr>
      <w:r w:rsidRPr="002640CB">
        <w:rPr>
          <w:bCs/>
        </w:rPr>
        <w:tab/>
      </w:r>
      <w:r w:rsidRPr="009D5C7E">
        <w:rPr>
          <w:bCs/>
        </w:rPr>
        <w:t>This research design does not isolate effects upon the budget (independent variable) in a manner that affirms that the two factors—public issue attention and policy knowledge—were alone the cause of policy change</w:t>
      </w:r>
      <w:proofErr w:type="gramStart"/>
      <w:r w:rsidRPr="009D5C7E">
        <w:rPr>
          <w:bCs/>
        </w:rPr>
        <w:t xml:space="preserve">.  </w:t>
      </w:r>
      <w:proofErr w:type="gramEnd"/>
      <w:r w:rsidRPr="009D5C7E">
        <w:rPr>
          <w:bCs/>
        </w:rPr>
        <w:t>While the accrual and effect of policy knowledge is evidenced by the coded hearing data, the influence of public issue attention upon the process of Congressional decision-making is not isolated with this study design</w:t>
      </w:r>
      <w:proofErr w:type="gramStart"/>
      <w:r w:rsidRPr="009D5C7E">
        <w:rPr>
          <w:bCs/>
        </w:rPr>
        <w:t xml:space="preserve">.  </w:t>
      </w:r>
      <w:proofErr w:type="gramEnd"/>
      <w:r w:rsidRPr="009D5C7E">
        <w:rPr>
          <w:bCs/>
        </w:rPr>
        <w:t xml:space="preserve">However, in light of additional confounding factors, (including shifts in political power, macro-level federal budget demands, perception of a diminished Al-Qaeda threat, and other pressing policy challenges) it is clear that radiation detection equipment programs are undoubtedly influenced by exogenous factors and increased knowledge, and thus, the </w:t>
      </w:r>
      <w:r w:rsidR="007E735A">
        <w:rPr>
          <w:bCs/>
        </w:rPr>
        <w:t>n</w:t>
      </w:r>
      <w:r w:rsidRPr="009D5C7E">
        <w:rPr>
          <w:bCs/>
        </w:rPr>
        <w:t xml:space="preserve">ull </w:t>
      </w:r>
      <w:r w:rsidR="007E735A">
        <w:rPr>
          <w:bCs/>
        </w:rPr>
        <w:t xml:space="preserve">hypothesis </w:t>
      </w:r>
      <w:r w:rsidRPr="009D5C7E">
        <w:rPr>
          <w:bCs/>
        </w:rPr>
        <w:t xml:space="preserve">is </w:t>
      </w:r>
      <w:r w:rsidRPr="009D5C7E">
        <w:rPr>
          <w:bCs/>
        </w:rPr>
        <w:lastRenderedPageBreak/>
        <w:t>reject</w:t>
      </w:r>
      <w:r w:rsidR="00B2696B">
        <w:rPr>
          <w:bCs/>
        </w:rPr>
        <w:t>ed</w:t>
      </w:r>
      <w:proofErr w:type="gramStart"/>
      <w:r w:rsidR="00B2696B">
        <w:rPr>
          <w:bCs/>
        </w:rPr>
        <w:t xml:space="preserve">.  </w:t>
      </w:r>
      <w:proofErr w:type="gramEnd"/>
      <w:r w:rsidR="00B2696B">
        <w:rPr>
          <w:bCs/>
        </w:rPr>
        <w:t>Specifically, this research</w:t>
      </w:r>
      <w:r w:rsidR="00EF37C2">
        <w:rPr>
          <w:bCs/>
        </w:rPr>
        <w:t xml:space="preserve"> shows the direct influence of </w:t>
      </w:r>
      <w:r w:rsidR="00A81986">
        <w:rPr>
          <w:bCs/>
        </w:rPr>
        <w:t xml:space="preserve">ten </w:t>
      </w:r>
      <w:r w:rsidR="00EF37C2">
        <w:rPr>
          <w:bCs/>
        </w:rPr>
        <w:t xml:space="preserve">GAO </w:t>
      </w:r>
      <w:r w:rsidR="00A81986">
        <w:rPr>
          <w:bCs/>
        </w:rPr>
        <w:t xml:space="preserve">reports to Congress describing equipment performance failures, cost </w:t>
      </w:r>
      <w:r w:rsidR="00FF7E37">
        <w:rPr>
          <w:bCs/>
        </w:rPr>
        <w:t>overruns and other limitations</w:t>
      </w:r>
      <w:r w:rsidR="000435B1">
        <w:rPr>
          <w:bCs/>
        </w:rPr>
        <w:t xml:space="preserve"> throughout the subject timeframe</w:t>
      </w:r>
      <w:proofErr w:type="gramStart"/>
      <w:r w:rsidR="00FF7E37">
        <w:rPr>
          <w:bCs/>
        </w:rPr>
        <w:t xml:space="preserve">.  </w:t>
      </w:r>
      <w:proofErr w:type="gramEnd"/>
      <w:r w:rsidR="00FF7E37">
        <w:rPr>
          <w:bCs/>
        </w:rPr>
        <w:t>See Appendix</w:t>
      </w:r>
      <w:r w:rsidR="001A3716">
        <w:rPr>
          <w:bCs/>
        </w:rPr>
        <w:t xml:space="preserve"> Six</w:t>
      </w:r>
      <w:r w:rsidR="00FF7E37">
        <w:rPr>
          <w:bCs/>
        </w:rPr>
        <w:t>, GAO Reports Related to Nuclear Detection, 2005-2013.</w:t>
      </w:r>
      <w:r w:rsidR="00A81986">
        <w:rPr>
          <w:bCs/>
        </w:rPr>
        <w:t xml:space="preserve"> </w:t>
      </w:r>
      <w:r w:rsidRPr="009D5C7E">
        <w:rPr>
          <w:bCs/>
        </w:rPr>
        <w:t xml:space="preserve">The remainder of this Chapter will describe </w:t>
      </w:r>
      <w:r w:rsidR="007E735A">
        <w:rPr>
          <w:bCs/>
        </w:rPr>
        <w:t xml:space="preserve">the evidence in this </w:t>
      </w:r>
      <w:r w:rsidRPr="009D5C7E">
        <w:rPr>
          <w:bCs/>
        </w:rPr>
        <w:t>case.</w:t>
      </w:r>
      <w:r>
        <w:rPr>
          <w:bCs/>
        </w:rPr>
        <w:t xml:space="preserve"> </w:t>
      </w:r>
      <w:r w:rsidRPr="00B979FB">
        <w:rPr>
          <w:rFonts w:ascii="Helvetica" w:hAnsi="Helvetica"/>
          <w:bCs/>
        </w:rPr>
        <w:tab/>
      </w:r>
    </w:p>
    <w:p w14:paraId="172318D7" w14:textId="77777777" w:rsidR="001D3365" w:rsidRPr="005E333D" w:rsidRDefault="001D3365" w:rsidP="005E333D">
      <w:pPr>
        <w:pStyle w:val="ListParagraph"/>
        <w:spacing w:line="480" w:lineRule="auto"/>
        <w:ind w:left="0"/>
        <w:jc w:val="center"/>
        <w:rPr>
          <w:rFonts w:ascii="Times New Roman" w:hAnsi="Times New Roman" w:cs="Times New Roman"/>
          <w:b/>
          <w:color w:val="auto"/>
        </w:rPr>
      </w:pPr>
      <w:r w:rsidRPr="005E333D">
        <w:rPr>
          <w:rFonts w:ascii="Times New Roman" w:hAnsi="Times New Roman" w:cs="Times New Roman"/>
          <w:b/>
          <w:color w:val="auto"/>
        </w:rPr>
        <w:t>Finding: An Inverse Relationship Between Hearings and News at the Time of Major Policy Change</w:t>
      </w:r>
    </w:p>
    <w:p w14:paraId="387CB7D0" w14:textId="7BD947DC" w:rsidR="001D3365" w:rsidRPr="008E624E" w:rsidRDefault="001D3365" w:rsidP="005E333D">
      <w:pPr>
        <w:pBdr>
          <w:top w:val="nil"/>
          <w:left w:val="nil"/>
          <w:bottom w:val="nil"/>
          <w:right w:val="nil"/>
          <w:between w:val="nil"/>
          <w:bar w:val="nil"/>
        </w:pBdr>
        <w:suppressAutoHyphens/>
        <w:spacing w:line="480" w:lineRule="auto"/>
        <w:ind w:firstLine="720"/>
      </w:pPr>
      <w:r w:rsidRPr="003447E4">
        <w:rPr>
          <w:rFonts w:eastAsia="Cambria"/>
          <w:bCs/>
          <w:color w:val="000000"/>
          <w:u w:color="000000"/>
          <w:bdr w:val="nil"/>
        </w:rPr>
        <w:t xml:space="preserve">According to the hypothesis derived from the ACF and in conjunction with the </w:t>
      </w:r>
      <w:proofErr w:type="spellStart"/>
      <w:r w:rsidRPr="003447E4">
        <w:rPr>
          <w:rFonts w:eastAsia="Cambria"/>
          <w:bCs/>
          <w:color w:val="000000"/>
          <w:u w:color="000000"/>
          <w:bdr w:val="nil"/>
        </w:rPr>
        <w:t>IAC</w:t>
      </w:r>
      <w:proofErr w:type="spellEnd"/>
      <w:r w:rsidRPr="003447E4">
        <w:rPr>
          <w:rFonts w:eastAsia="Cambria"/>
          <w:bCs/>
          <w:color w:val="000000"/>
          <w:u w:color="000000"/>
          <w:bdr w:val="nil"/>
        </w:rPr>
        <w:t xml:space="preserve">, I expected to find radiation detector program policy changes occurred when Congressional policy knowledge accumulated while a decline in public issue attention was underway. Although I did not isolate causation with this project, I did observe that the significant adjustments made to the DNDO FY 2010 budget occurred in 2008. </w:t>
      </w:r>
      <w:r w:rsidR="00061488">
        <w:t xml:space="preserve">Figure 9 </w:t>
      </w:r>
      <w:r w:rsidRPr="00C80C65">
        <w:t xml:space="preserve">exhibits </w:t>
      </w:r>
      <w:r>
        <w:t>this relationship</w:t>
      </w:r>
      <w:proofErr w:type="gramStart"/>
      <w:r>
        <w:t xml:space="preserve">.  </w:t>
      </w:r>
      <w:proofErr w:type="gramEnd"/>
      <w:r>
        <w:t>T</w:t>
      </w:r>
      <w:r w:rsidRPr="00C80C65">
        <w:t>he two independent variables over time</w:t>
      </w:r>
      <w:r>
        <w:t xml:space="preserve"> are shown</w:t>
      </w:r>
      <w:r w:rsidRPr="00C80C65">
        <w:t xml:space="preserve"> with no other extraneous</w:t>
      </w:r>
      <w:r>
        <w:t xml:space="preserve"> information, broadly supporting the essence of the research hypothesis, that is—major policy change in 2008 is </w:t>
      </w:r>
      <w:r>
        <w:lastRenderedPageBreak/>
        <w:t>associated with a decline in public issue attention and increase in policy knowledge.</w:t>
      </w:r>
      <w:r w:rsidRPr="008E624E">
        <w:rPr>
          <w:noProof/>
        </w:rPr>
        <w:drawing>
          <wp:inline distT="0" distB="0" distL="0" distR="0" wp14:anchorId="61A2229E" wp14:editId="6A4FB460">
            <wp:extent cx="5166360" cy="3013710"/>
            <wp:effectExtent l="0" t="0" r="15240" b="3429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A479E3" w14:textId="08830D0E" w:rsidR="00384EC3" w:rsidRDefault="00384EC3" w:rsidP="00384EC3">
      <w:pPr>
        <w:spacing w:line="480" w:lineRule="auto"/>
        <w:jc w:val="center"/>
      </w:pPr>
      <w:r>
        <w:t xml:space="preserve">Figure 7: </w:t>
      </w:r>
      <w:r w:rsidR="004C49BD">
        <w:t>Comparison of Hearings and News Stories</w:t>
      </w:r>
    </w:p>
    <w:p w14:paraId="77E4AC57" w14:textId="3145C446" w:rsidR="001D3365" w:rsidRPr="00A216CD" w:rsidRDefault="00D62285" w:rsidP="00384EC3">
      <w:pPr>
        <w:spacing w:line="480" w:lineRule="auto"/>
        <w:ind w:firstLine="720"/>
      </w:pPr>
      <w:r>
        <w:t xml:space="preserve">The </w:t>
      </w:r>
      <w:r w:rsidR="001D3365" w:rsidRPr="008E624E">
        <w:rPr>
          <w:rFonts w:eastAsia="Cambria"/>
        </w:rPr>
        <w:t>1046 coded items drawn from 65 Congressional hearings</w:t>
      </w:r>
      <w:r w:rsidR="00513058">
        <w:rPr>
          <w:rFonts w:eastAsia="Cambria"/>
        </w:rPr>
        <w:t>,</w:t>
      </w:r>
      <w:r w:rsidR="001D3365" w:rsidRPr="008E624E">
        <w:rPr>
          <w:rFonts w:eastAsia="Cambria"/>
        </w:rPr>
        <w:t xml:space="preserve"> and</w:t>
      </w:r>
      <w:r w:rsidR="00513058">
        <w:rPr>
          <w:rFonts w:eastAsia="Cambria"/>
        </w:rPr>
        <w:t xml:space="preserve"> the</w:t>
      </w:r>
      <w:r w:rsidR="001D3365" w:rsidRPr="008E624E">
        <w:rPr>
          <w:rFonts w:eastAsia="Cambria"/>
        </w:rPr>
        <w:t xml:space="preserve"> 193 items drawn from three major newspapers</w:t>
      </w:r>
      <w:r w:rsidR="001D3365" w:rsidRPr="008E624E">
        <w:t xml:space="preserve"> reveal that the most significant policy change associated with DNDO took place between 2008-2009</w:t>
      </w:r>
      <w:proofErr w:type="gramStart"/>
      <w:r>
        <w:t xml:space="preserve">.  </w:t>
      </w:r>
      <w:proofErr w:type="gramEnd"/>
      <w:r>
        <w:t xml:space="preserve">At this time, </w:t>
      </w:r>
      <w:r w:rsidR="001D3365" w:rsidRPr="008E624E">
        <w:t xml:space="preserve">Congress authorized a 20 percent decrease in </w:t>
      </w:r>
      <w:proofErr w:type="spellStart"/>
      <w:r w:rsidR="001D3365" w:rsidRPr="008E624E">
        <w:t>DNDO’s</w:t>
      </w:r>
      <w:proofErr w:type="spellEnd"/>
      <w:r w:rsidR="001D3365" w:rsidRPr="008E624E">
        <w:t xml:space="preserve"> FY2010 budget</w:t>
      </w:r>
      <w:r w:rsidR="001D3365">
        <w:t>, and that this policy change could be the result of declining public attention and increasing legislator policy knowledge</w:t>
      </w:r>
      <w:proofErr w:type="gramStart"/>
      <w:r w:rsidR="001D3365" w:rsidRPr="008E624E">
        <w:t xml:space="preserve">.  </w:t>
      </w:r>
      <w:proofErr w:type="gramEnd"/>
      <w:r w:rsidR="001D3365" w:rsidRPr="008E624E">
        <w:rPr>
          <w:rFonts w:eastAsia="Cambria"/>
        </w:rPr>
        <w:t>Th</w:t>
      </w:r>
      <w:r w:rsidR="001D3365">
        <w:rPr>
          <w:rFonts w:eastAsia="Cambria"/>
        </w:rPr>
        <w:t>is</w:t>
      </w:r>
      <w:r w:rsidR="001D3365" w:rsidRPr="008E624E">
        <w:rPr>
          <w:rFonts w:eastAsia="Cambria"/>
        </w:rPr>
        <w:t xml:space="preserve"> general observation can now be pursued in t</w:t>
      </w:r>
      <w:r w:rsidR="001D3365">
        <w:rPr>
          <w:rFonts w:eastAsia="Cambria"/>
        </w:rPr>
        <w:t xml:space="preserve">erms of the </w:t>
      </w:r>
      <w:r w:rsidR="001D3365" w:rsidRPr="00A216CD">
        <w:rPr>
          <w:rFonts w:eastAsia="Cambria"/>
        </w:rPr>
        <w:t xml:space="preserve">research hypothesis as it unfolds through the lens of the </w:t>
      </w:r>
      <w:proofErr w:type="spellStart"/>
      <w:r w:rsidR="001D3365" w:rsidRPr="00A216CD">
        <w:rPr>
          <w:rFonts w:eastAsia="Cambria"/>
        </w:rPr>
        <w:t>IAC</w:t>
      </w:r>
      <w:proofErr w:type="spellEnd"/>
      <w:r w:rsidR="001D3365" w:rsidRPr="00A216CD">
        <w:rPr>
          <w:rFonts w:eastAsia="Cambria"/>
        </w:rPr>
        <w:t xml:space="preserve">.  </w:t>
      </w:r>
    </w:p>
    <w:p w14:paraId="1AB46C43" w14:textId="35C96AFC" w:rsidR="001D3365" w:rsidRDefault="001D3365" w:rsidP="001D3365">
      <w:pPr>
        <w:spacing w:line="480" w:lineRule="auto"/>
      </w:pPr>
      <w:r w:rsidRPr="00D71F88">
        <w:tab/>
      </w:r>
      <w:r w:rsidRPr="00A216CD">
        <w:t>Th</w:t>
      </w:r>
      <w:r w:rsidR="00607E1B" w:rsidRPr="00A216CD">
        <w:t>e</w:t>
      </w:r>
      <w:r w:rsidRPr="00A216CD">
        <w:t xml:space="preserve"> data displayed in </w:t>
      </w:r>
      <w:r w:rsidR="00A216CD" w:rsidRPr="00A216CD">
        <w:t xml:space="preserve">Figure </w:t>
      </w:r>
      <w:r w:rsidR="00CF397C">
        <w:t>9</w:t>
      </w:r>
      <w:r w:rsidRPr="00A216CD">
        <w:t xml:space="preserve"> inform a variety of conclusions</w:t>
      </w:r>
      <w:proofErr w:type="gramStart"/>
      <w:r w:rsidRPr="00A216CD">
        <w:t xml:space="preserve">.  </w:t>
      </w:r>
      <w:proofErr w:type="gramEnd"/>
      <w:r w:rsidRPr="00A216CD">
        <w:t xml:space="preserve">The predominant value of this chart is in its depiction of the </w:t>
      </w:r>
      <w:proofErr w:type="spellStart"/>
      <w:r w:rsidRPr="00A216CD">
        <w:t>IAC</w:t>
      </w:r>
      <w:proofErr w:type="spellEnd"/>
      <w:r w:rsidRPr="00A216CD">
        <w:t>, particularly</w:t>
      </w:r>
      <w:r>
        <w:t xml:space="preserve"> as it relates to national public attention transitions, and the inverse response from Congress</w:t>
      </w:r>
      <w:proofErr w:type="gramStart"/>
      <w:r>
        <w:t xml:space="preserve">.  </w:t>
      </w:r>
      <w:proofErr w:type="gramEnd"/>
      <w:r>
        <w:t xml:space="preserve">Although there is no indication of a direct causal relationship, the public’s shift from the Alarmed Discovery and Euphoric Optimism (2001-06) phase </w:t>
      </w:r>
      <w:r>
        <w:lastRenderedPageBreak/>
        <w:t xml:space="preserve">to the Realizing the Cost of Significant Progress phase (2006-07) of the </w:t>
      </w:r>
      <w:proofErr w:type="spellStart"/>
      <w:r>
        <w:t>IAC</w:t>
      </w:r>
      <w:proofErr w:type="spellEnd"/>
      <w:r>
        <w:t xml:space="preserve"> </w:t>
      </w:r>
      <w:r w:rsidR="000E4854" w:rsidRPr="000E4854">
        <w:t>occurred</w:t>
      </w:r>
      <w:r w:rsidRPr="000E4854">
        <w:t xml:space="preserve"> as</w:t>
      </w:r>
      <w:r w:rsidR="000E4854">
        <w:t xml:space="preserve"> Congress intensified</w:t>
      </w:r>
      <w:r>
        <w:t xml:space="preserve"> scrutiny of </w:t>
      </w:r>
      <w:proofErr w:type="spellStart"/>
      <w:r>
        <w:t>DNDO’s</w:t>
      </w:r>
      <w:proofErr w:type="spellEnd"/>
      <w:r>
        <w:t xml:space="preserve"> efforts</w:t>
      </w:r>
      <w:r w:rsidR="00F10157">
        <w:t xml:space="preserve"> during this time</w:t>
      </w:r>
      <w:r>
        <w:t xml:space="preserve">.  </w:t>
      </w:r>
    </w:p>
    <w:p w14:paraId="16A9F420" w14:textId="77777777" w:rsidR="001D3365" w:rsidRPr="005E333D" w:rsidRDefault="001D3365" w:rsidP="005E333D">
      <w:pPr>
        <w:suppressAutoHyphens/>
        <w:spacing w:line="480" w:lineRule="auto"/>
        <w:rPr>
          <w:b/>
        </w:rPr>
      </w:pPr>
      <w:r w:rsidRPr="005E333D">
        <w:rPr>
          <w:b/>
        </w:rPr>
        <w:t xml:space="preserve">Research Question #3: Does the timing of increased Congressional policy knowledge and declining public interest </w:t>
      </w:r>
      <w:proofErr w:type="gramStart"/>
      <w:r w:rsidRPr="005E333D">
        <w:rPr>
          <w:b/>
        </w:rPr>
        <w:t>coincide</w:t>
      </w:r>
      <w:proofErr w:type="gramEnd"/>
      <w:r w:rsidRPr="005E333D">
        <w:rPr>
          <w:b/>
        </w:rPr>
        <w:t xml:space="preserve"> with decreased budget allocations?</w:t>
      </w:r>
    </w:p>
    <w:p w14:paraId="5F756DA9" w14:textId="37E32262" w:rsidR="001D3365" w:rsidRDefault="001D3365" w:rsidP="00D34BAB">
      <w:pPr>
        <w:suppressAutoHyphens/>
        <w:spacing w:line="480" w:lineRule="auto"/>
      </w:pPr>
      <w:r>
        <w:tab/>
      </w:r>
      <w:r w:rsidR="004910A8">
        <w:t>Increased Congressional policy knowledge and declining public interest do coincide with decreased budget allocations, specifically</w:t>
      </w:r>
      <w:r w:rsidRPr="009C73E0">
        <w:t xml:space="preserve"> in terms of the 2008-09 votes that de</w:t>
      </w:r>
      <w:r>
        <w:t>termined the FY2010 DNDO budget</w:t>
      </w:r>
      <w:proofErr w:type="gramStart"/>
      <w:r>
        <w:t xml:space="preserve">.  </w:t>
      </w:r>
      <w:proofErr w:type="gramEnd"/>
      <w:r>
        <w:t>The following analysis delves into this conclusion</w:t>
      </w:r>
      <w:proofErr w:type="gramStart"/>
      <w:r>
        <w:t xml:space="preserve">.  </w:t>
      </w:r>
      <w:proofErr w:type="gramEnd"/>
      <w:r>
        <w:t xml:space="preserve">These findings longitudinally trace how Congressional knowledge surged from 2006-08, as public issue attention declined, marking the “Realizing the Cost of Significant Progress” and “Gradual Decline of Intense Public Interest” phases of the </w:t>
      </w:r>
      <w:proofErr w:type="spellStart"/>
      <w:r>
        <w:t>IAC</w:t>
      </w:r>
      <w:proofErr w:type="spellEnd"/>
      <w:r>
        <w:t xml:space="preserve">. </w:t>
      </w:r>
      <w:r w:rsidRPr="002640CB">
        <w:t>T</w:t>
      </w:r>
      <w:r>
        <w:t xml:space="preserve">his stage involves the gradual acknowledgement </w:t>
      </w:r>
      <w:r w:rsidRPr="002640CB">
        <w:t xml:space="preserve">that the cost of “solving” the problem is very high. </w:t>
      </w:r>
      <w:r>
        <w:t xml:space="preserve">However, in order to address the research hypothesis most accurately, the events leading up to the policy change in terms of both public </w:t>
      </w:r>
      <w:proofErr w:type="gramStart"/>
      <w:r>
        <w:t>issue</w:t>
      </w:r>
      <w:proofErr w:type="gramEnd"/>
      <w:r>
        <w:t xml:space="preserve"> attention and the anticipated subsystem behavior per the ACF are presented in these contexts.  The next section describes the events that occurred prior to the major policy change</w:t>
      </w:r>
      <w:proofErr w:type="gramStart"/>
      <w:r>
        <w:t xml:space="preserve">.  </w:t>
      </w:r>
      <w:proofErr w:type="gramEnd"/>
      <w:r>
        <w:t xml:space="preserve">This analysis validates the manner in which Congressional knowledge accrued alongside decreasing public attention. These events generated the conditions necessary to create the research hypothesis episode.   </w:t>
      </w:r>
    </w:p>
    <w:p w14:paraId="36FCDF69" w14:textId="77777777" w:rsidR="001D3365" w:rsidRPr="007D26C8" w:rsidRDefault="001D3365" w:rsidP="001D3365">
      <w:pPr>
        <w:pStyle w:val="ListParagraph"/>
        <w:spacing w:line="480" w:lineRule="auto"/>
        <w:ind w:left="0"/>
        <w:jc w:val="center"/>
        <w:rPr>
          <w:rFonts w:ascii="Times New Roman" w:hAnsi="Times New Roman"/>
          <w:b/>
        </w:rPr>
      </w:pPr>
      <w:r w:rsidRPr="007D26C8">
        <w:rPr>
          <w:rFonts w:ascii="Times New Roman" w:hAnsi="Times New Roman"/>
          <w:b/>
        </w:rPr>
        <w:t>Realizing the Cost of Significant Progress, 2006-2008</w:t>
      </w:r>
    </w:p>
    <w:p w14:paraId="1E139205" w14:textId="0BAE99D5" w:rsidR="001D3365" w:rsidRDefault="001D3365" w:rsidP="001D3365">
      <w:pPr>
        <w:pStyle w:val="ListParagraph"/>
        <w:spacing w:line="480" w:lineRule="auto"/>
        <w:ind w:left="0"/>
        <w:rPr>
          <w:rFonts w:ascii="Times New Roman" w:hAnsi="Times New Roman"/>
        </w:rPr>
      </w:pPr>
      <w:r>
        <w:rPr>
          <w:rFonts w:ascii="Times New Roman" w:hAnsi="Times New Roman"/>
        </w:rPr>
        <w:tab/>
      </w:r>
      <w:r w:rsidRPr="002640CB">
        <w:rPr>
          <w:rFonts w:ascii="Times New Roman" w:hAnsi="Times New Roman"/>
        </w:rPr>
        <w:t xml:space="preserve">Only three years after </w:t>
      </w:r>
      <w:r>
        <w:rPr>
          <w:rFonts w:ascii="Times New Roman" w:hAnsi="Times New Roman"/>
        </w:rPr>
        <w:t>its start, DNDO began to receive</w:t>
      </w:r>
      <w:r w:rsidRPr="002640CB">
        <w:rPr>
          <w:rFonts w:ascii="Times New Roman" w:hAnsi="Times New Roman"/>
        </w:rPr>
        <w:t xml:space="preserve"> mixed reviews regarding its lack of strategic vision and eagerness to deploy expensive, untested </w:t>
      </w:r>
      <w:r w:rsidRPr="002640CB">
        <w:rPr>
          <w:rFonts w:ascii="Times New Roman" w:hAnsi="Times New Roman"/>
        </w:rPr>
        <w:lastRenderedPageBreak/>
        <w:t>equipment. Furthermore, the planning and execution of performance tests received heavy criticism from vendors, scientists, and again, the GAO</w:t>
      </w:r>
      <w:proofErr w:type="gramStart"/>
      <w:r w:rsidRPr="002640CB">
        <w:rPr>
          <w:rFonts w:ascii="Times New Roman" w:hAnsi="Times New Roman"/>
        </w:rPr>
        <w:t xml:space="preserve">.  </w:t>
      </w:r>
      <w:proofErr w:type="gramEnd"/>
      <w:r w:rsidRPr="002640CB">
        <w:rPr>
          <w:rFonts w:ascii="Times New Roman" w:hAnsi="Times New Roman"/>
        </w:rPr>
        <w:t xml:space="preserve">In 2006, GAO released a report, “Combating Nuclear Smuggling: </w:t>
      </w:r>
      <w:proofErr w:type="spellStart"/>
      <w:r w:rsidRPr="002640CB">
        <w:rPr>
          <w:rFonts w:ascii="Times New Roman" w:hAnsi="Times New Roman"/>
        </w:rPr>
        <w:t>DHS</w:t>
      </w:r>
      <w:r>
        <w:rPr>
          <w:rFonts w:ascii="Times New Roman" w:hAnsi="Times New Roman"/>
        </w:rPr>
        <w:t>’</w:t>
      </w:r>
      <w:r w:rsidRPr="002640CB">
        <w:rPr>
          <w:rFonts w:ascii="Times New Roman" w:hAnsi="Times New Roman"/>
        </w:rPr>
        <w:t>s</w:t>
      </w:r>
      <w:proofErr w:type="spellEnd"/>
      <w:r w:rsidRPr="002640CB">
        <w:rPr>
          <w:rFonts w:ascii="Times New Roman" w:hAnsi="Times New Roman"/>
        </w:rPr>
        <w:t xml:space="preserve"> Cost-Benefit Analysis to Support the Purchase of New Radiation Detection Portal Monitors Was Not Based on Available Performance Data and Did Not Fully Evaluate All the Monitors</w:t>
      </w:r>
      <w:r>
        <w:rPr>
          <w:rFonts w:ascii="Times New Roman" w:hAnsi="Times New Roman"/>
        </w:rPr>
        <w:t>’</w:t>
      </w:r>
      <w:r w:rsidRPr="002640CB">
        <w:rPr>
          <w:rFonts w:ascii="Times New Roman" w:hAnsi="Times New Roman"/>
        </w:rPr>
        <w:t xml:space="preserve"> Costs and Benefits.</w:t>
      </w:r>
      <w:proofErr w:type="gramStart"/>
      <w:r w:rsidRPr="002640CB">
        <w:rPr>
          <w:rFonts w:ascii="Times New Roman" w:hAnsi="Times New Roman"/>
        </w:rPr>
        <w:t xml:space="preserve">”  </w:t>
      </w:r>
      <w:proofErr w:type="gramEnd"/>
      <w:r w:rsidRPr="002640CB">
        <w:rPr>
          <w:rFonts w:ascii="Times New Roman" w:hAnsi="Times New Roman"/>
        </w:rPr>
        <w:t xml:space="preserve">This report was the first specifically targeted at </w:t>
      </w:r>
      <w:proofErr w:type="spellStart"/>
      <w:r w:rsidRPr="002640CB">
        <w:rPr>
          <w:rFonts w:ascii="Times New Roman" w:hAnsi="Times New Roman"/>
        </w:rPr>
        <w:t>DNDO’s</w:t>
      </w:r>
      <w:proofErr w:type="spellEnd"/>
      <w:r w:rsidRPr="002640CB">
        <w:rPr>
          <w:rFonts w:ascii="Times New Roman" w:hAnsi="Times New Roman"/>
        </w:rPr>
        <w:t xml:space="preserve"> management of the radiation detection equipment mission, and one of 45</w:t>
      </w:r>
      <w:r w:rsidR="0066452B">
        <w:rPr>
          <w:rFonts w:ascii="Times New Roman" w:hAnsi="Times New Roman"/>
        </w:rPr>
        <w:t xml:space="preserve"> total GAO reports</w:t>
      </w:r>
      <w:r w:rsidRPr="002640CB">
        <w:rPr>
          <w:rFonts w:ascii="Times New Roman" w:hAnsi="Times New Roman"/>
        </w:rPr>
        <w:t xml:space="preserve"> that eventually touched directly or indire</w:t>
      </w:r>
      <w:r>
        <w:rPr>
          <w:rFonts w:ascii="Times New Roman" w:hAnsi="Times New Roman"/>
        </w:rPr>
        <w:t>ctly addressed DNDO activities.</w:t>
      </w:r>
    </w:p>
    <w:p w14:paraId="6FD5793E" w14:textId="42A31F0C" w:rsidR="001D3365" w:rsidRPr="00B610E3" w:rsidRDefault="001D3365" w:rsidP="001D3365">
      <w:pPr>
        <w:spacing w:line="480" w:lineRule="auto"/>
        <w:rPr>
          <w:b/>
        </w:rPr>
      </w:pPr>
      <w:r>
        <w:tab/>
        <w:t>To identify the specific drivers for the uptick in hearings that occurred in contrast to a rapid decline issue attention, a list of pertinent GAO report releases aids in analysis</w:t>
      </w:r>
      <w:proofErr w:type="gramStart"/>
      <w:r>
        <w:t xml:space="preserve">.  </w:t>
      </w:r>
      <w:proofErr w:type="gramEnd"/>
      <w:r>
        <w:t xml:space="preserve">This chart displays the release of GAO reports alongside hearings and news stories, reflecting the increasing intensity of interest in DNDO as Congress began to appreciate the formidable challenges facing the program. This research indicated that GAO’s issuance of multiple reports in response to Congressional requests for information about DNDO activities contributed to the increase in hearings in 2008, as </w:t>
      </w:r>
      <w:r w:rsidR="00AC0D7E">
        <w:t>indicated by Figure 10</w:t>
      </w:r>
      <w:proofErr w:type="gramStart"/>
      <w:r w:rsidR="00AC0D7E">
        <w:t>.</w:t>
      </w:r>
      <w:r>
        <w:t>.</w:t>
      </w:r>
      <w:proofErr w:type="gramEnd"/>
    </w:p>
    <w:p w14:paraId="6B993EE6" w14:textId="77777777" w:rsidR="001D3365" w:rsidRDefault="001D3365" w:rsidP="001D3365">
      <w:pPr>
        <w:spacing w:line="480" w:lineRule="auto"/>
      </w:pPr>
      <w:r w:rsidRPr="003B7669">
        <w:rPr>
          <w:rFonts w:ascii="Helvetica" w:hAnsi="Helvetica"/>
          <w:noProof/>
        </w:rPr>
        <w:lastRenderedPageBreak/>
        <w:drawing>
          <wp:inline distT="0" distB="0" distL="0" distR="0" wp14:anchorId="2049AA9D" wp14:editId="2D81DEDE">
            <wp:extent cx="5486400" cy="3200400"/>
            <wp:effectExtent l="0" t="0" r="25400" b="254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0EF5A9" w14:textId="06EAEA53" w:rsidR="00384EC3" w:rsidRDefault="00806EFC" w:rsidP="00384EC3">
      <w:pPr>
        <w:spacing w:line="480" w:lineRule="auto"/>
        <w:jc w:val="center"/>
      </w:pPr>
      <w:r>
        <w:t xml:space="preserve">Figure </w:t>
      </w:r>
      <w:r w:rsidR="00AC0D7E">
        <w:t>10</w:t>
      </w:r>
      <w:r>
        <w:t xml:space="preserve">: </w:t>
      </w:r>
      <w:r w:rsidR="008F21C8">
        <w:t>GAO Hearings as Compared to All Radiation Detection-Related Hearings</w:t>
      </w:r>
    </w:p>
    <w:p w14:paraId="65F35B30" w14:textId="7D2C3942" w:rsidR="001D3365" w:rsidRPr="00E51EA1" w:rsidRDefault="001D3365" w:rsidP="00384EC3">
      <w:pPr>
        <w:spacing w:line="480" w:lineRule="auto"/>
        <w:ind w:firstLine="720"/>
        <w:rPr>
          <w:color w:val="000000"/>
        </w:rPr>
      </w:pPr>
      <w:r>
        <w:t>These</w:t>
      </w:r>
      <w:r w:rsidRPr="002640CB">
        <w:t xml:space="preserve"> </w:t>
      </w:r>
      <w:r w:rsidR="00AC0D7E">
        <w:t>figures</w:t>
      </w:r>
      <w:r w:rsidRPr="002640CB">
        <w:t xml:space="preserve"> reflect the shifting of policy beliefs that occurred in 2008</w:t>
      </w:r>
      <w:proofErr w:type="gramStart"/>
      <w:r w:rsidRPr="002640CB">
        <w:t xml:space="preserve">.  </w:t>
      </w:r>
      <w:proofErr w:type="gramEnd"/>
      <w:r w:rsidRPr="002640CB">
        <w:t>The GAO conducted 46 audits related or closely related to DNDO from 2005-2013</w:t>
      </w:r>
      <w:proofErr w:type="gramStart"/>
      <w:r w:rsidRPr="002640CB">
        <w:t xml:space="preserve">.  </w:t>
      </w:r>
      <w:proofErr w:type="gramEnd"/>
      <w:r w:rsidRPr="002640CB">
        <w:t>Ten of these 46 were released in 2008</w:t>
      </w:r>
      <w:proofErr w:type="gramStart"/>
      <w:r w:rsidRPr="002640CB">
        <w:t xml:space="preserve">.  </w:t>
      </w:r>
      <w:proofErr w:type="gramEnd"/>
      <w:r w:rsidRPr="002640CB">
        <w:t>These audits are the driving force behind many of the technical exchanges that took place in coded hearings</w:t>
      </w:r>
      <w:proofErr w:type="gramStart"/>
      <w:r w:rsidRPr="002640CB">
        <w:t xml:space="preserve">.  </w:t>
      </w:r>
      <w:proofErr w:type="gramEnd"/>
      <w:r w:rsidRPr="002640CB">
        <w:t>This research highlights the impact of GAO hearings upon Congressional learning</w:t>
      </w:r>
      <w:r>
        <w:t>—</w:t>
      </w:r>
      <w:r w:rsidRPr="00785E49">
        <w:t>it must be recognized as a crucial part of Congress’s policy learning process</w:t>
      </w:r>
      <w:proofErr w:type="gramStart"/>
      <w:r w:rsidRPr="00785E49">
        <w:t xml:space="preserve">.  </w:t>
      </w:r>
      <w:proofErr w:type="gramEnd"/>
      <w:r>
        <w:t>These observations led to specific investigation of any significant policy decisions occurred in 2008 and pursue the case study according to these events—as discussed, this led to the identification of the 2008-09 decision to reduce the DNDO budget</w:t>
      </w:r>
      <w:proofErr w:type="gramStart"/>
      <w:r>
        <w:t xml:space="preserve">.  </w:t>
      </w:r>
      <w:proofErr w:type="gramEnd"/>
      <w:r>
        <w:t xml:space="preserve">Because the 2008 events so greatly informed Congressional understanding of the detection programs, data specifically to this timeframe is considered in greater detail in the following </w:t>
      </w:r>
      <w:r w:rsidRPr="00E51EA1">
        <w:t xml:space="preserve">policy knowledge discussion.  </w:t>
      </w:r>
    </w:p>
    <w:p w14:paraId="43FE37F3" w14:textId="67372898" w:rsidR="001D3365" w:rsidRPr="00E51EA1" w:rsidRDefault="001D3365" w:rsidP="001D3365">
      <w:pPr>
        <w:pStyle w:val="ListParagraph"/>
        <w:ind w:left="0"/>
        <w:jc w:val="center"/>
        <w:rPr>
          <w:rFonts w:ascii="Times New Roman" w:hAnsi="Times New Roman" w:cs="Times New Roman"/>
          <w:b/>
        </w:rPr>
      </w:pPr>
      <w:r w:rsidRPr="00E51EA1">
        <w:rPr>
          <w:rFonts w:ascii="Times New Roman" w:hAnsi="Times New Roman" w:cs="Times New Roman"/>
          <w:b/>
        </w:rPr>
        <w:lastRenderedPageBreak/>
        <w:t>Policy Knowledge Data as a Subsystem Factor</w:t>
      </w:r>
    </w:p>
    <w:p w14:paraId="0AB53441" w14:textId="77777777" w:rsidR="001D3365" w:rsidRPr="00E51EA1" w:rsidRDefault="001D3365" w:rsidP="001D3365">
      <w:pPr>
        <w:suppressAutoHyphens/>
        <w:jc w:val="center"/>
        <w:rPr>
          <w:rFonts w:eastAsia="Cambria"/>
          <w:b/>
          <w:bCs/>
          <w:u w:color="000000"/>
          <w:bdr w:val="nil"/>
        </w:rPr>
      </w:pPr>
    </w:p>
    <w:p w14:paraId="64A26652" w14:textId="77777777" w:rsidR="001D3365" w:rsidRPr="00E51EA1" w:rsidRDefault="001D3365" w:rsidP="001D3365">
      <w:pPr>
        <w:suppressAutoHyphens/>
        <w:jc w:val="center"/>
        <w:rPr>
          <w:rFonts w:eastAsia="Cambria"/>
          <w:b/>
          <w:bCs/>
          <w:u w:color="000000"/>
          <w:bdr w:val="nil"/>
        </w:rPr>
      </w:pPr>
      <w:r w:rsidRPr="00E51EA1">
        <w:rPr>
          <w:rFonts w:eastAsia="Cambria"/>
          <w:b/>
          <w:bCs/>
          <w:u w:color="000000"/>
          <w:bdr w:val="nil"/>
        </w:rPr>
        <w:t>Policy Knowledge Accrual (Learning)</w:t>
      </w:r>
    </w:p>
    <w:p w14:paraId="453C4748" w14:textId="77777777" w:rsidR="001D3365" w:rsidRPr="00E51EA1" w:rsidRDefault="001D3365" w:rsidP="001D3365">
      <w:pPr>
        <w:suppressAutoHyphens/>
        <w:rPr>
          <w:rFonts w:eastAsia="Cambria"/>
          <w:b/>
          <w:bCs/>
          <w:highlight w:val="green"/>
          <w:u w:color="000000"/>
          <w:bdr w:val="nil"/>
        </w:rPr>
      </w:pPr>
    </w:p>
    <w:p w14:paraId="34FCDB3A" w14:textId="4F1840A1" w:rsidR="00F213AA" w:rsidRPr="00D34BAB" w:rsidRDefault="001D3365" w:rsidP="001D3365">
      <w:pPr>
        <w:suppressAutoHyphens/>
        <w:spacing w:line="480" w:lineRule="auto"/>
        <w:rPr>
          <w:rFonts w:eastAsia="Cambria"/>
          <w:bCs/>
          <w:u w:color="000000"/>
          <w:bdr w:val="nil"/>
        </w:rPr>
      </w:pPr>
      <w:r w:rsidRPr="00A23B60">
        <w:rPr>
          <w:rFonts w:eastAsia="Cambria"/>
          <w:bCs/>
          <w:u w:color="000000"/>
          <w:bdr w:val="nil"/>
        </w:rPr>
        <w:tab/>
        <w:t>Congress took particular interest</w:t>
      </w:r>
      <w:r w:rsidRPr="006A7184">
        <w:rPr>
          <w:rFonts w:eastAsia="Cambria"/>
          <w:bCs/>
          <w:u w:color="000000"/>
          <w:bdr w:val="nil"/>
        </w:rPr>
        <w:t xml:space="preserve"> in the nuclear terrorism issue in 2008</w:t>
      </w:r>
      <w:proofErr w:type="gramStart"/>
      <w:r w:rsidRPr="006A7184">
        <w:rPr>
          <w:rFonts w:eastAsia="Cambria"/>
          <w:bCs/>
          <w:u w:color="000000"/>
          <w:bdr w:val="nil"/>
        </w:rPr>
        <w:t xml:space="preserve">.  </w:t>
      </w:r>
      <w:proofErr w:type="gramEnd"/>
      <w:r w:rsidRPr="006A7184">
        <w:rPr>
          <w:rFonts w:eastAsia="Cambria"/>
          <w:bCs/>
          <w:u w:color="000000"/>
          <w:bdr w:val="nil"/>
        </w:rPr>
        <w:t>The in-depth hearings held throughout 2008 result in 222 coded statements and bundles of the 972 total items coded for the longitudinal timeframe</w:t>
      </w:r>
      <w:proofErr w:type="gramStart"/>
      <w:r w:rsidRPr="006A7184">
        <w:rPr>
          <w:rFonts w:eastAsia="Cambria"/>
          <w:bCs/>
          <w:u w:color="000000"/>
          <w:bdr w:val="nil"/>
        </w:rPr>
        <w:t xml:space="preserve">.  </w:t>
      </w:r>
      <w:proofErr w:type="gramEnd"/>
      <w:r w:rsidRPr="008B4E5C">
        <w:rPr>
          <w:rFonts w:eastAsia="Cambria"/>
          <w:bCs/>
          <w:u w:color="000000"/>
          <w:bdr w:val="nil"/>
        </w:rPr>
        <w:t>This indicates that nearly 23% of the scientific information accrued over the 2003-2013 timeframe emerged in 2008</w:t>
      </w:r>
      <w:proofErr w:type="gramStart"/>
      <w:r w:rsidRPr="008B4E5C">
        <w:rPr>
          <w:rFonts w:eastAsia="Cambria"/>
          <w:bCs/>
          <w:u w:color="000000"/>
          <w:bdr w:val="nil"/>
        </w:rPr>
        <w:t>.</w:t>
      </w:r>
      <w:r w:rsidRPr="006A7184">
        <w:rPr>
          <w:rFonts w:eastAsia="Cambria"/>
          <w:bCs/>
          <w:u w:color="000000"/>
          <w:bdr w:val="nil"/>
        </w:rPr>
        <w:t xml:space="preserve">  </w:t>
      </w:r>
      <w:proofErr w:type="gramEnd"/>
      <w:r>
        <w:rPr>
          <w:rFonts w:eastAsia="Cambria"/>
          <w:bCs/>
          <w:u w:color="000000"/>
          <w:bdr w:val="nil"/>
        </w:rPr>
        <w:t>This intensified policy knowledge accrual, i</w:t>
      </w:r>
      <w:r w:rsidRPr="006A7184">
        <w:rPr>
          <w:rFonts w:eastAsia="Cambria"/>
          <w:bCs/>
          <w:u w:color="000000"/>
          <w:bdr w:val="nil"/>
        </w:rPr>
        <w:t>n conjunction</w:t>
      </w:r>
      <w:r w:rsidRPr="002640CB">
        <w:rPr>
          <w:rFonts w:eastAsia="Cambria"/>
          <w:bCs/>
          <w:u w:color="000000"/>
          <w:bdr w:val="nil"/>
        </w:rPr>
        <w:t xml:space="preserve"> with </w:t>
      </w:r>
      <w:r>
        <w:rPr>
          <w:rFonts w:eastAsia="Cambria"/>
          <w:bCs/>
          <w:u w:color="000000"/>
          <w:bdr w:val="nil"/>
        </w:rPr>
        <w:t xml:space="preserve">waning public issue attention, occurred </w:t>
      </w:r>
      <w:r w:rsidRPr="00F213AA">
        <w:rPr>
          <w:rFonts w:eastAsia="Cambria"/>
          <w:bCs/>
          <w:u w:color="000000"/>
          <w:bdr w:val="nil"/>
        </w:rPr>
        <w:t>with a decision to decrease the fiscal year 2010 DNDO budget</w:t>
      </w:r>
      <w:proofErr w:type="gramStart"/>
      <w:r w:rsidRPr="00F213AA">
        <w:rPr>
          <w:rFonts w:eastAsia="Cambria"/>
          <w:bCs/>
          <w:u w:color="000000"/>
          <w:bdr w:val="nil"/>
        </w:rPr>
        <w:t xml:space="preserve">.  </w:t>
      </w:r>
      <w:proofErr w:type="gramEnd"/>
      <w:r w:rsidRPr="00705F1E">
        <w:rPr>
          <w:rFonts w:eastAsia="Cambria"/>
          <w:bCs/>
          <w:u w:color="000000"/>
          <w:bdr w:val="nil"/>
        </w:rPr>
        <w:t xml:space="preserve">DNDO received a variety of for-action requests from both GAO and Congress as a result of the 2008 hearings. </w:t>
      </w:r>
      <w:r w:rsidR="00F213AA" w:rsidRPr="00D34BAB">
        <w:rPr>
          <w:rFonts w:eastAsia="Cambria"/>
          <w:bCs/>
          <w:u w:color="000000"/>
          <w:bdr w:val="nil"/>
        </w:rPr>
        <w:t>Legislators received testimonies from GAO</w:t>
      </w:r>
      <w:proofErr w:type="gramStart"/>
      <w:r w:rsidR="00F213AA" w:rsidRPr="00D34BAB">
        <w:rPr>
          <w:rFonts w:eastAsia="Cambria"/>
          <w:bCs/>
          <w:u w:color="000000"/>
          <w:bdr w:val="nil"/>
        </w:rPr>
        <w:t xml:space="preserve">.  </w:t>
      </w:r>
      <w:proofErr w:type="gramEnd"/>
      <w:r w:rsidR="00F213AA" w:rsidRPr="00D34BAB">
        <w:rPr>
          <w:rFonts w:eastAsia="Cambria"/>
          <w:bCs/>
          <w:u w:color="000000"/>
          <w:bdr w:val="nil"/>
        </w:rPr>
        <w:t xml:space="preserve">Technical insights and feedback accrued during hearings raised Congressional </w:t>
      </w:r>
      <w:r w:rsidR="00224E20" w:rsidRPr="00D34BAB">
        <w:rPr>
          <w:rFonts w:eastAsia="Cambria"/>
          <w:bCs/>
          <w:u w:color="000000"/>
          <w:bdr w:val="nil"/>
        </w:rPr>
        <w:t xml:space="preserve">awareness </w:t>
      </w:r>
      <w:r w:rsidRPr="00D34BAB">
        <w:rPr>
          <w:rFonts w:eastAsia="Cambria"/>
          <w:bCs/>
          <w:u w:color="000000"/>
          <w:bdr w:val="nil"/>
        </w:rPr>
        <w:t>of equipment</w:t>
      </w:r>
      <w:r w:rsidR="00F213AA" w:rsidRPr="00D34BAB">
        <w:rPr>
          <w:rFonts w:eastAsia="Cambria"/>
          <w:bCs/>
          <w:u w:color="000000"/>
          <w:bdr w:val="nil"/>
        </w:rPr>
        <w:t xml:space="preserve"> shortcomings.</w:t>
      </w:r>
      <w:r w:rsidRPr="00D34BAB">
        <w:rPr>
          <w:rFonts w:eastAsia="Cambria"/>
          <w:bCs/>
          <w:u w:color="000000"/>
          <w:bdr w:val="nil"/>
        </w:rPr>
        <w:t xml:space="preserve"> </w:t>
      </w:r>
    </w:p>
    <w:p w14:paraId="01804CC1" w14:textId="1DBCE2AC" w:rsidR="007A06CC" w:rsidRDefault="00F213AA" w:rsidP="001D3365">
      <w:pPr>
        <w:suppressAutoHyphens/>
        <w:spacing w:line="480" w:lineRule="auto"/>
      </w:pPr>
      <w:r w:rsidRPr="00D34BAB">
        <w:rPr>
          <w:rFonts w:eastAsia="Cambria"/>
          <w:bCs/>
          <w:u w:color="000000"/>
          <w:bdr w:val="nil"/>
        </w:rPr>
        <w:tab/>
        <w:t xml:space="preserve">In 2008, </w:t>
      </w:r>
      <w:r w:rsidR="00224E20" w:rsidRPr="00D34BAB">
        <w:rPr>
          <w:rFonts w:eastAsia="Cambria"/>
          <w:bCs/>
          <w:u w:color="000000"/>
          <w:bdr w:val="nil"/>
        </w:rPr>
        <w:t>Congress</w:t>
      </w:r>
      <w:r w:rsidR="001D3365" w:rsidRPr="00D34BAB">
        <w:rPr>
          <w:rFonts w:eastAsia="Cambria"/>
          <w:bCs/>
          <w:u w:color="000000"/>
          <w:bdr w:val="nil"/>
        </w:rPr>
        <w:t xml:space="preserve"> chose to dramatically shift resources away from DNDO</w:t>
      </w:r>
      <w:proofErr w:type="gramStart"/>
      <w:r w:rsidR="001D3365" w:rsidRPr="00D34BAB">
        <w:rPr>
          <w:rFonts w:eastAsia="Cambria"/>
          <w:bCs/>
          <w:u w:color="000000"/>
          <w:bdr w:val="nil"/>
        </w:rPr>
        <w:t>.</w:t>
      </w:r>
      <w:r w:rsidR="001D3365">
        <w:rPr>
          <w:rFonts w:eastAsia="Cambria"/>
          <w:bCs/>
          <w:u w:color="000000"/>
          <w:bdr w:val="nil"/>
        </w:rPr>
        <w:t xml:space="preserve">  </w:t>
      </w:r>
      <w:proofErr w:type="gramEnd"/>
      <w:r w:rsidR="001D3365" w:rsidRPr="002640CB">
        <w:t>I observe evidence of Nohrstedt’s conclusion: “Specifically, it (the case) shows that scientific information can accumulate rapidly and serve as the basis for policy change under conditions of threat, urgency, and uncertainty”</w:t>
      </w:r>
      <w:sdt>
        <w:sdtPr>
          <w:id w:val="-1317417162"/>
          <w:citation/>
        </w:sdtPr>
        <w:sdtEndPr/>
        <w:sdtContent>
          <w:r w:rsidR="001D3365" w:rsidRPr="002640CB">
            <w:fldChar w:fldCharType="begin"/>
          </w:r>
          <w:r w:rsidR="001D3365" w:rsidRPr="002640CB">
            <w:instrText xml:space="preserve">CITATION Noh13 \l 1033 </w:instrText>
          </w:r>
          <w:r w:rsidR="001D3365" w:rsidRPr="002640CB">
            <w:fldChar w:fldCharType="separate"/>
          </w:r>
          <w:r w:rsidR="001033C8">
            <w:rPr>
              <w:noProof/>
            </w:rPr>
            <w:t xml:space="preserve"> (Nohrstedt, Advocacy Coalitions in Crisis Resolution: Understanding Policy Dispute in the European Volcanic Ash Cloud Crisis, 2013)</w:t>
          </w:r>
          <w:r w:rsidR="001D3365" w:rsidRPr="002640CB">
            <w:fldChar w:fldCharType="end"/>
          </w:r>
        </w:sdtContent>
      </w:sdt>
      <w:proofErr w:type="gramStart"/>
      <w:r w:rsidR="001D3365" w:rsidRPr="002640CB">
        <w:t xml:space="preserve">.  </w:t>
      </w:r>
      <w:proofErr w:type="gramEnd"/>
      <w:r w:rsidR="001D3365" w:rsidRPr="002640CB">
        <w:t xml:space="preserve">In this case study, the accumulation of very specific technical knowledge associated with the performance of detectors and the determination of true costs in 2008 provoked a shift from the initial commitment to aggressive detection equipment deployments </w:t>
      </w:r>
      <w:r w:rsidR="001D3365">
        <w:t>to a far more cautious strategy</w:t>
      </w:r>
      <w:proofErr w:type="gramStart"/>
      <w:r w:rsidR="001D3365">
        <w:t xml:space="preserve">.  </w:t>
      </w:r>
      <w:proofErr w:type="gramEnd"/>
      <w:r w:rsidR="001D3365">
        <w:t>The</w:t>
      </w:r>
      <w:r w:rsidR="001D3365" w:rsidRPr="002640CB">
        <w:t xml:space="preserve"> convergence of GAO audits and uptick in Congressional hearings, along with a decline in news coverage may </w:t>
      </w:r>
      <w:r w:rsidR="001D3365">
        <w:t>be the cause of the</w:t>
      </w:r>
      <w:r w:rsidR="001D3365" w:rsidRPr="002640CB">
        <w:t xml:space="preserve"> significant shift</w:t>
      </w:r>
      <w:r w:rsidR="001D3365">
        <w:t>s</w:t>
      </w:r>
      <w:r w:rsidR="001D3365" w:rsidRPr="002640CB">
        <w:t xml:space="preserve"> in secondary </w:t>
      </w:r>
      <w:r w:rsidR="001D3365" w:rsidRPr="002640CB">
        <w:lastRenderedPageBreak/>
        <w:t>policy beliefs</w:t>
      </w:r>
      <w:proofErr w:type="gramStart"/>
      <w:r w:rsidR="001D3365" w:rsidRPr="002640CB">
        <w:t xml:space="preserve">.  </w:t>
      </w:r>
      <w:proofErr w:type="gramEnd"/>
      <w:r w:rsidR="001D3365" w:rsidRPr="002640CB">
        <w:t>The decline in interest is marked by a dearth of hearings in 2009 and then in 2010, the major budget reduction</w:t>
      </w:r>
      <w:r w:rsidR="007A06CC">
        <w:t xml:space="preserve">.  </w:t>
      </w:r>
    </w:p>
    <w:p w14:paraId="4C57EBAF" w14:textId="22069E41" w:rsidR="001D3365" w:rsidRDefault="001D3365" w:rsidP="001D3365">
      <w:pPr>
        <w:suppressAutoHyphens/>
        <w:spacing w:line="480" w:lineRule="auto"/>
      </w:pPr>
      <w:r>
        <w:tab/>
      </w:r>
      <w:r w:rsidR="00705F1E">
        <w:t xml:space="preserve">Figure </w:t>
      </w:r>
      <w:r w:rsidR="00F72774">
        <w:t>11</w:t>
      </w:r>
      <w:r w:rsidRPr="002640CB">
        <w:t xml:space="preserve"> reflects a detailed look at the distribution of coded items across the various categories. This analysis also indicates a sharp decline in political-positive hearing statements in 2008. At this time, the majority of coalitions still actively supported DNDO and its mission to develop and deploy next-generation radiation detection equipment</w:t>
      </w:r>
      <w:proofErr w:type="gramStart"/>
      <w:r w:rsidRPr="002640CB">
        <w:t xml:space="preserve">.  </w:t>
      </w:r>
      <w:proofErr w:type="gramEnd"/>
      <w:r w:rsidRPr="002640CB">
        <w:t>As representatives received negative technical information, they continued to make politically positive (e.g., “supportive”) statements regarding the program, indicating that their core beliefs had not changed, but a shift of secondary policy</w:t>
      </w:r>
      <w:r>
        <w:t xml:space="preserve"> beliefs was certainly underway</w:t>
      </w:r>
      <w:proofErr w:type="gramStart"/>
      <w:r>
        <w:t xml:space="preserve">.  </w:t>
      </w:r>
      <w:proofErr w:type="gramEnd"/>
      <w:r w:rsidRPr="002640CB">
        <w:t xml:space="preserve">The high volume of politically positive statements </w:t>
      </w:r>
      <w:r>
        <w:t xml:space="preserve">reflect the deep core </w:t>
      </w:r>
      <w:r w:rsidRPr="002640CB">
        <w:t>commitment legislators maintained to domestic nuclear defense in spite of the troubling reports about equipment performance</w:t>
      </w:r>
      <w:proofErr w:type="gramStart"/>
      <w:r w:rsidRPr="002640CB">
        <w:t xml:space="preserve">.  </w:t>
      </w:r>
      <w:proofErr w:type="gramEnd"/>
      <w:r w:rsidRPr="002640CB">
        <w:t>The number of technically negative statements is proportionate to the politically positive statements, indicating that while Legislators heard criticisms, they maintained a supportive tone</w:t>
      </w:r>
      <w:proofErr w:type="gramStart"/>
      <w:r w:rsidRPr="002640CB">
        <w:t xml:space="preserve">.  </w:t>
      </w:r>
      <w:proofErr w:type="gramEnd"/>
      <w:r w:rsidRPr="002640CB">
        <w:t>The impact of 2008’s negativity may be observed by the plunge of all positive measures in 2009</w:t>
      </w:r>
      <w:proofErr w:type="gramStart"/>
      <w:r w:rsidRPr="002640CB">
        <w:t xml:space="preserve">.  </w:t>
      </w:r>
      <w:proofErr w:type="gramEnd"/>
      <w:r w:rsidRPr="002640CB">
        <w:t>The planning of the federal budget is initiated approximately 18 months prior to the start of the fiscal year</w:t>
      </w:r>
      <w:proofErr w:type="gramStart"/>
      <w:r w:rsidRPr="002640CB">
        <w:t xml:space="preserve">.  </w:t>
      </w:r>
      <w:proofErr w:type="gramEnd"/>
      <w:r w:rsidRPr="002640CB">
        <w:t>The fiscal year 2010 budget is a reflection of the persistent political-negative and technical-negative statements made in 2008</w:t>
      </w:r>
      <w:proofErr w:type="gramStart"/>
      <w:r w:rsidRPr="002640CB">
        <w:t xml:space="preserve">.  </w:t>
      </w:r>
      <w:proofErr w:type="gramEnd"/>
      <w:r w:rsidRPr="002640CB">
        <w:t xml:space="preserve">By 2010, hearings are marked by an abundance of political-negative and technical-negative statements. </w:t>
      </w:r>
      <w:r>
        <w:t xml:space="preserve">The abundance of technical exchanges, particularly technically negative statements supports the aforementioned conclusion made by </w:t>
      </w:r>
      <w:proofErr w:type="gramStart"/>
      <w:r>
        <w:t>Nohrstedt, that</w:t>
      </w:r>
      <w:proofErr w:type="gramEnd"/>
      <w:r>
        <w:t xml:space="preserve"> a rapid accumulation of scientific information serves as a basis for policy change.  </w:t>
      </w:r>
      <w:r>
        <w:lastRenderedPageBreak/>
        <w:t xml:space="preserve">Furthermore, this circumstance suggests </w:t>
      </w:r>
      <w:r w:rsidRPr="002640CB">
        <w:t xml:space="preserve">that the </w:t>
      </w:r>
      <w:r>
        <w:t>compounding of</w:t>
      </w:r>
      <w:r w:rsidRPr="002640CB">
        <w:t xml:space="preserve"> discouraging technical information </w:t>
      </w:r>
      <w:r>
        <w:t xml:space="preserve">impacts </w:t>
      </w:r>
      <w:r w:rsidRPr="002640CB">
        <w:t>political support</w:t>
      </w:r>
      <w:proofErr w:type="gramStart"/>
      <w:r>
        <w:t xml:space="preserve">.  </w:t>
      </w:r>
      <w:proofErr w:type="gramEnd"/>
      <w:r>
        <w:t>These happenings,</w:t>
      </w:r>
      <w:r w:rsidRPr="002640CB">
        <w:t xml:space="preserve"> in conjunction with a significant decline in issue attention</w:t>
      </w:r>
      <w:r>
        <w:t xml:space="preserve"> as indicated by the previous analysis</w:t>
      </w:r>
      <w:r w:rsidRPr="002640CB">
        <w:t>, led to a decision to make major DNDO programmatic adjustments without incurring political capital losses.</w:t>
      </w:r>
    </w:p>
    <w:p w14:paraId="5E189DAE" w14:textId="4DDFF420" w:rsidR="001D3365" w:rsidRPr="00FF0BE3" w:rsidRDefault="001D3365" w:rsidP="00D34BAB">
      <w:pPr>
        <w:suppressAutoHyphens/>
        <w:spacing w:line="480" w:lineRule="auto"/>
        <w:rPr>
          <w:noProof/>
        </w:rPr>
      </w:pPr>
      <w:r>
        <w:tab/>
      </w:r>
      <w:r w:rsidRPr="002640CB">
        <w:t>With respect to James and Jorgensen’s characterizations of policy knowledge and learning, this study provides several revelations about its relationship to policy change</w:t>
      </w:r>
      <w:proofErr w:type="gramStart"/>
      <w:r w:rsidRPr="002640CB">
        <w:t xml:space="preserve">.  </w:t>
      </w:r>
      <w:proofErr w:type="gramEnd"/>
      <w:r w:rsidRPr="002640CB">
        <w:t xml:space="preserve">In particular, with underperforming programs, the knowledge gathered by program evaluators does not necessarily provoke instantaneous </w:t>
      </w:r>
      <w:r>
        <w:t>change, but there is adequate evidence of gradual shift</w:t>
      </w:r>
      <w:proofErr w:type="gramStart"/>
      <w:r>
        <w:t xml:space="preserve">.  </w:t>
      </w:r>
      <w:proofErr w:type="gramEnd"/>
      <w:r>
        <w:t>In this case, the chart indicates that political positivity of 2005 outweighed the negative question and answer bundles—at this early time, legislators were sufficiently motivated to accept some concern about equipment performance in order to press ahead with the vision for a Global Nuclear Detection Architecture</w:t>
      </w:r>
      <w:proofErr w:type="gramStart"/>
      <w:r>
        <w:t xml:space="preserve">.  </w:t>
      </w:r>
      <w:proofErr w:type="gramEnd"/>
      <w:r>
        <w:t>T</w:t>
      </w:r>
      <w:r w:rsidRPr="002640CB">
        <w:t>he significance of conducting a longitudinal study is affirmed</w:t>
      </w:r>
      <w:proofErr w:type="gramStart"/>
      <w:r w:rsidRPr="002640CB">
        <w:t xml:space="preserve">.  </w:t>
      </w:r>
      <w:proofErr w:type="gramEnd"/>
      <w:r>
        <w:t xml:space="preserve">This chart is particularly interesting because in addition to exhibiting the longitudinal sentiment associated with legislator policy knowledge accrual, the political-positive line (the top line in the stack) mirrors much of the behavior of the public’s issue attention as described by the </w:t>
      </w:r>
      <w:proofErr w:type="spellStart"/>
      <w:r>
        <w:t>IAC</w:t>
      </w:r>
      <w:proofErr w:type="spellEnd"/>
      <w:proofErr w:type="gramStart"/>
      <w:r>
        <w:t xml:space="preserve">.  </w:t>
      </w:r>
      <w:proofErr w:type="gramEnd"/>
      <w:r w:rsidRPr="002640CB">
        <w:t xml:space="preserve">GAO is able to present its findings through its reports and accompanying testimonies, and over time, its resources become a dominant source for Congressional policy knowledge. </w:t>
      </w:r>
    </w:p>
    <w:p w14:paraId="71660543" w14:textId="77777777" w:rsidR="00384EC3" w:rsidRDefault="001D3365" w:rsidP="001D3365">
      <w:pPr>
        <w:suppressAutoHyphens/>
        <w:spacing w:line="480" w:lineRule="auto"/>
      </w:pPr>
      <w:r w:rsidRPr="002640CB">
        <w:tab/>
      </w:r>
    </w:p>
    <w:p w14:paraId="71E4BF24" w14:textId="77777777" w:rsidR="00384EC3" w:rsidRDefault="00384EC3" w:rsidP="001D3365">
      <w:pPr>
        <w:suppressAutoHyphens/>
        <w:spacing w:line="480" w:lineRule="auto"/>
      </w:pPr>
    </w:p>
    <w:p w14:paraId="6F85C62E" w14:textId="77777777" w:rsidR="00384EC3" w:rsidRDefault="00384EC3" w:rsidP="00384EC3">
      <w:pPr>
        <w:suppressAutoHyphens/>
        <w:spacing w:line="480" w:lineRule="auto"/>
        <w:ind w:firstLine="720"/>
      </w:pPr>
    </w:p>
    <w:p w14:paraId="7A10C785" w14:textId="77777777" w:rsidR="00384EC3" w:rsidRDefault="00384EC3" w:rsidP="00384EC3">
      <w:pPr>
        <w:suppressAutoHyphens/>
        <w:spacing w:line="480" w:lineRule="auto"/>
        <w:ind w:firstLine="720"/>
      </w:pPr>
    </w:p>
    <w:p w14:paraId="70C34069" w14:textId="77777777" w:rsidR="000263B2" w:rsidRDefault="000263B2" w:rsidP="00384EC3">
      <w:pPr>
        <w:suppressAutoHyphens/>
        <w:spacing w:line="480" w:lineRule="auto"/>
        <w:ind w:firstLine="720"/>
      </w:pPr>
    </w:p>
    <w:p w14:paraId="0D8AE92B" w14:textId="77777777" w:rsidR="000263B2" w:rsidRDefault="000263B2" w:rsidP="00384EC3">
      <w:pPr>
        <w:suppressAutoHyphens/>
        <w:spacing w:line="480" w:lineRule="auto"/>
        <w:ind w:firstLine="720"/>
      </w:pPr>
    </w:p>
    <w:p w14:paraId="251FD530" w14:textId="77777777" w:rsidR="000263B2" w:rsidRDefault="000263B2" w:rsidP="00384EC3">
      <w:pPr>
        <w:suppressAutoHyphens/>
        <w:spacing w:line="480" w:lineRule="auto"/>
        <w:ind w:firstLine="720"/>
      </w:pPr>
    </w:p>
    <w:p w14:paraId="51425F9D" w14:textId="77777777" w:rsidR="000263B2" w:rsidRDefault="000263B2" w:rsidP="00384EC3">
      <w:pPr>
        <w:suppressAutoHyphens/>
        <w:spacing w:line="480" w:lineRule="auto"/>
        <w:ind w:firstLine="720"/>
      </w:pPr>
    </w:p>
    <w:p w14:paraId="7A5AE751" w14:textId="77777777" w:rsidR="000263B2" w:rsidRDefault="000263B2" w:rsidP="00384EC3">
      <w:pPr>
        <w:suppressAutoHyphens/>
        <w:spacing w:line="480" w:lineRule="auto"/>
        <w:ind w:firstLine="720"/>
      </w:pPr>
    </w:p>
    <w:p w14:paraId="0C69141A" w14:textId="77777777" w:rsidR="000263B2" w:rsidRDefault="000263B2" w:rsidP="00384EC3">
      <w:pPr>
        <w:suppressAutoHyphens/>
        <w:spacing w:line="480" w:lineRule="auto"/>
        <w:ind w:firstLine="720"/>
      </w:pPr>
    </w:p>
    <w:p w14:paraId="3634DEB8" w14:textId="77777777" w:rsidR="000263B2" w:rsidRDefault="000263B2" w:rsidP="00384EC3">
      <w:pPr>
        <w:suppressAutoHyphens/>
        <w:spacing w:line="480" w:lineRule="auto"/>
        <w:ind w:firstLine="720"/>
      </w:pPr>
    </w:p>
    <w:p w14:paraId="331E2B8C" w14:textId="77777777" w:rsidR="000263B2" w:rsidRDefault="000263B2">
      <w:pPr>
        <w:rPr>
          <w:noProof/>
        </w:rPr>
      </w:pPr>
    </w:p>
    <w:p w14:paraId="27797114" w14:textId="77777777" w:rsidR="000263B2" w:rsidRDefault="000263B2">
      <w:pPr>
        <w:rPr>
          <w:noProof/>
        </w:rPr>
      </w:pPr>
      <w:r w:rsidRPr="00066540">
        <w:rPr>
          <w:noProof/>
        </w:rPr>
        <w:drawing>
          <wp:anchor distT="0" distB="0" distL="114300" distR="114300" simplePos="0" relativeHeight="251660288" behindDoc="0" locked="0" layoutInCell="1" allowOverlap="1" wp14:anchorId="6D93B8D9" wp14:editId="6332455E">
            <wp:simplePos x="0" y="0"/>
            <wp:positionH relativeFrom="margin">
              <wp:posOffset>-1087755</wp:posOffset>
            </wp:positionH>
            <wp:positionV relativeFrom="margin">
              <wp:posOffset>1538605</wp:posOffset>
            </wp:positionV>
            <wp:extent cx="6918960" cy="3721100"/>
            <wp:effectExtent l="24130" t="26670" r="13970" b="139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6918960" cy="3721100"/>
                    </a:xfrm>
                    <a:prstGeom prst="rect">
                      <a:avLst/>
                    </a:prstGeom>
                    <a:noFill/>
                    <a:ln w="9525" cmpd="sng">
                      <a:solidFill>
                        <a:schemeClr val="tx1"/>
                      </a:solidFill>
                    </a:ln>
                  </pic:spPr>
                </pic:pic>
              </a:graphicData>
            </a:graphic>
            <wp14:sizeRelH relativeFrom="margin">
              <wp14:pctWidth>0</wp14:pctWidth>
            </wp14:sizeRelH>
            <wp14:sizeRelV relativeFrom="margin">
              <wp14:pctHeight>0</wp14:pctHeight>
            </wp14:sizeRelV>
          </wp:anchor>
        </w:drawing>
      </w:r>
    </w:p>
    <w:p w14:paraId="78F3D039" w14:textId="77777777" w:rsidR="000263B2" w:rsidRDefault="000263B2">
      <w:pPr>
        <w:rPr>
          <w:noProof/>
        </w:rPr>
      </w:pPr>
    </w:p>
    <w:p w14:paraId="3C88113E" w14:textId="77777777" w:rsidR="000263B2" w:rsidRDefault="000263B2">
      <w:pPr>
        <w:rPr>
          <w:noProof/>
        </w:rPr>
      </w:pPr>
    </w:p>
    <w:p w14:paraId="4B0A5F26" w14:textId="77777777" w:rsidR="000263B2" w:rsidRDefault="000263B2">
      <w:pPr>
        <w:rPr>
          <w:noProof/>
        </w:rPr>
      </w:pPr>
    </w:p>
    <w:p w14:paraId="67F116A9" w14:textId="77777777" w:rsidR="000263B2" w:rsidRDefault="000263B2">
      <w:pPr>
        <w:rPr>
          <w:noProof/>
        </w:rPr>
      </w:pPr>
    </w:p>
    <w:p w14:paraId="26FF33C7" w14:textId="77777777" w:rsidR="000263B2" w:rsidRDefault="000263B2">
      <w:pPr>
        <w:rPr>
          <w:noProof/>
        </w:rPr>
      </w:pPr>
    </w:p>
    <w:p w14:paraId="27721FBA" w14:textId="77777777" w:rsidR="000263B2" w:rsidRDefault="000263B2">
      <w:pPr>
        <w:rPr>
          <w:noProof/>
        </w:rPr>
      </w:pPr>
    </w:p>
    <w:p w14:paraId="6037F284" w14:textId="77777777" w:rsidR="000263B2" w:rsidRDefault="000263B2">
      <w:pPr>
        <w:rPr>
          <w:noProof/>
        </w:rPr>
      </w:pPr>
    </w:p>
    <w:p w14:paraId="5D5FAAE3" w14:textId="77777777" w:rsidR="000263B2" w:rsidRDefault="000263B2">
      <w:pPr>
        <w:rPr>
          <w:noProof/>
        </w:rPr>
      </w:pPr>
    </w:p>
    <w:p w14:paraId="3A2BA6C0" w14:textId="77777777" w:rsidR="000263B2" w:rsidRDefault="000263B2">
      <w:pPr>
        <w:rPr>
          <w:noProof/>
        </w:rPr>
      </w:pPr>
    </w:p>
    <w:p w14:paraId="37A8D6E3" w14:textId="77777777" w:rsidR="000263B2" w:rsidRDefault="000263B2">
      <w:pPr>
        <w:rPr>
          <w:noProof/>
        </w:rPr>
      </w:pPr>
    </w:p>
    <w:p w14:paraId="634892B6" w14:textId="77777777" w:rsidR="000263B2" w:rsidRDefault="000263B2">
      <w:pPr>
        <w:rPr>
          <w:noProof/>
        </w:rPr>
      </w:pPr>
    </w:p>
    <w:p w14:paraId="72313E8F" w14:textId="77777777" w:rsidR="000263B2" w:rsidRDefault="000263B2">
      <w:pPr>
        <w:rPr>
          <w:noProof/>
        </w:rPr>
      </w:pPr>
    </w:p>
    <w:p w14:paraId="6639EA1C" w14:textId="77777777" w:rsidR="000263B2" w:rsidRDefault="000263B2">
      <w:pPr>
        <w:rPr>
          <w:noProof/>
        </w:rPr>
      </w:pPr>
    </w:p>
    <w:p w14:paraId="56D71F3E" w14:textId="77777777" w:rsidR="000263B2" w:rsidRDefault="000263B2">
      <w:pPr>
        <w:rPr>
          <w:noProof/>
        </w:rPr>
      </w:pPr>
    </w:p>
    <w:p w14:paraId="15D67D05" w14:textId="77777777" w:rsidR="000263B2" w:rsidRDefault="000263B2">
      <w:pPr>
        <w:rPr>
          <w:noProof/>
        </w:rPr>
      </w:pPr>
    </w:p>
    <w:p w14:paraId="6086E715" w14:textId="77777777" w:rsidR="000263B2" w:rsidRDefault="000263B2">
      <w:pPr>
        <w:rPr>
          <w:noProof/>
        </w:rPr>
      </w:pPr>
    </w:p>
    <w:p w14:paraId="325BE84C" w14:textId="77777777" w:rsidR="000263B2" w:rsidRDefault="000263B2">
      <w:pPr>
        <w:rPr>
          <w:noProof/>
        </w:rPr>
      </w:pPr>
    </w:p>
    <w:p w14:paraId="0AEB7305" w14:textId="77777777" w:rsidR="000263B2" w:rsidRDefault="000263B2">
      <w:pPr>
        <w:rPr>
          <w:noProof/>
        </w:rPr>
      </w:pPr>
    </w:p>
    <w:p w14:paraId="05A83E44" w14:textId="77777777" w:rsidR="000263B2" w:rsidRDefault="000263B2">
      <w:pPr>
        <w:rPr>
          <w:noProof/>
        </w:rPr>
      </w:pPr>
    </w:p>
    <w:p w14:paraId="22697A11" w14:textId="77777777" w:rsidR="000263B2" w:rsidRDefault="000263B2">
      <w:pPr>
        <w:rPr>
          <w:noProof/>
        </w:rPr>
      </w:pPr>
    </w:p>
    <w:p w14:paraId="70E071C1" w14:textId="77777777" w:rsidR="000263B2" w:rsidRDefault="000263B2">
      <w:pPr>
        <w:rPr>
          <w:noProof/>
        </w:rPr>
      </w:pPr>
    </w:p>
    <w:p w14:paraId="57380005" w14:textId="7304D552" w:rsidR="000263B2" w:rsidRDefault="000263B2" w:rsidP="000263B2">
      <w:pPr>
        <w:jc w:val="center"/>
      </w:pPr>
      <w:r>
        <w:rPr>
          <w:noProof/>
        </w:rPr>
        <w:t xml:space="preserve">Figure </w:t>
      </w:r>
      <w:r w:rsidR="00F72774">
        <w:rPr>
          <w:noProof/>
        </w:rPr>
        <w:t>11</w:t>
      </w:r>
      <w:r>
        <w:rPr>
          <w:noProof/>
        </w:rPr>
        <w:t xml:space="preserve">: </w:t>
      </w:r>
      <w:r w:rsidR="00806EFC">
        <w:rPr>
          <w:noProof/>
        </w:rPr>
        <w:t>Hearing Sentiment</w:t>
      </w:r>
      <w:r>
        <w:br w:type="page"/>
      </w:r>
    </w:p>
    <w:p w14:paraId="1A659A42" w14:textId="2BE18B04" w:rsidR="000263B2" w:rsidRDefault="00C95F62">
      <w:r>
        <w:rPr>
          <w:noProof/>
        </w:rPr>
        <w:lastRenderedPageBreak/>
        <w:drawing>
          <wp:inline distT="0" distB="0" distL="0" distR="0" wp14:anchorId="069EE290" wp14:editId="501E17BF">
            <wp:extent cx="5166360" cy="2459403"/>
            <wp:effectExtent l="0" t="0" r="15240" b="298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DB92AB" w14:textId="77777777" w:rsidR="000263B2" w:rsidRDefault="000263B2"/>
    <w:p w14:paraId="1A92E9C9" w14:textId="1106358F" w:rsidR="00C95F62" w:rsidRPr="00C95F62" w:rsidRDefault="00C95F62" w:rsidP="00C95F62">
      <w:pPr>
        <w:suppressAutoHyphens/>
        <w:spacing w:line="480" w:lineRule="auto"/>
        <w:ind w:firstLine="720"/>
        <w:rPr>
          <w:noProof/>
        </w:rPr>
      </w:pPr>
      <w:r w:rsidRPr="00C95F62">
        <w:rPr>
          <w:noProof/>
        </w:rPr>
        <w:t xml:space="preserve">Figure </w:t>
      </w:r>
      <w:r w:rsidR="00281DFB" w:rsidRPr="00C95F62">
        <w:rPr>
          <w:noProof/>
        </w:rPr>
        <w:t>1</w:t>
      </w:r>
      <w:r w:rsidR="00281DFB">
        <w:rPr>
          <w:noProof/>
        </w:rPr>
        <w:t>2</w:t>
      </w:r>
      <w:r w:rsidRPr="00C95F62">
        <w:rPr>
          <w:noProof/>
        </w:rPr>
        <w:t xml:space="preserve">: </w:t>
      </w:r>
      <w:r w:rsidRPr="00C95F62">
        <w:rPr>
          <w:bCs/>
          <w:noProof/>
        </w:rPr>
        <w:t>Political Positive v. Technical Negative Sentiment, 2003-2013</w:t>
      </w:r>
    </w:p>
    <w:p w14:paraId="709688E7" w14:textId="364175AF" w:rsidR="001D3365" w:rsidRPr="002640CB" w:rsidRDefault="00C95F62" w:rsidP="00C95F62">
      <w:pPr>
        <w:suppressAutoHyphens/>
        <w:spacing w:line="480" w:lineRule="auto"/>
        <w:ind w:firstLine="720"/>
      </w:pPr>
      <w:r w:rsidRPr="00C95F62">
        <w:rPr>
          <w:noProof/>
        </w:rPr>
        <w:t xml:space="preserve"> </w:t>
      </w:r>
      <w:r w:rsidR="001D3365" w:rsidRPr="002640CB">
        <w:t>Longitudinal analysis of hearings showcases learning over time, as legislators evolved from use of non-technical to technical</w:t>
      </w:r>
      <w:r w:rsidR="001D3365">
        <w:t>ly specific</w:t>
      </w:r>
      <w:r w:rsidR="001D3365" w:rsidRPr="002640CB">
        <w:t xml:space="preserve"> terminology</w:t>
      </w:r>
      <w:proofErr w:type="gramStart"/>
      <w:r w:rsidR="001D3365" w:rsidRPr="002640CB">
        <w:t xml:space="preserve">.  </w:t>
      </w:r>
      <w:proofErr w:type="gramEnd"/>
      <w:r w:rsidR="001D3365" w:rsidRPr="002640CB">
        <w:t>The legislators are passionate, articulate</w:t>
      </w:r>
      <w:r w:rsidR="001D3365">
        <w:t>,</w:t>
      </w:r>
      <w:r w:rsidR="001D3365" w:rsidRPr="002640CB">
        <w:t xml:space="preserve"> and concerned in each example</w:t>
      </w:r>
      <w:proofErr w:type="gramStart"/>
      <w:r w:rsidR="001D3365" w:rsidRPr="002640CB">
        <w:t xml:space="preserve">.  </w:t>
      </w:r>
      <w:proofErr w:type="gramEnd"/>
      <w:r w:rsidR="001D3365" w:rsidRPr="002640CB">
        <w:t>However, the use of precise language to describe the threat materials and the means available for detecting them evolves in such a dramatic fashion that it becomes evident that the legislators develop informed opinions based on a depth of technical understanding that manifested in the h</w:t>
      </w:r>
      <w:r w:rsidR="001D3365">
        <w:t>earing rooms over several years</w:t>
      </w:r>
      <w:proofErr w:type="gramStart"/>
      <w:r w:rsidR="001D3365">
        <w:t xml:space="preserve">.  </w:t>
      </w:r>
      <w:proofErr w:type="gramEnd"/>
      <w:r w:rsidR="001D3365" w:rsidRPr="002640CB">
        <w:t xml:space="preserve">In 2003, </w:t>
      </w:r>
      <w:r w:rsidR="00281DFB">
        <w:t>representatives expressed a general understanding of the current state of the art in equipment</w:t>
      </w:r>
      <w:proofErr w:type="gramStart"/>
      <w:r w:rsidR="00281DFB">
        <w:t xml:space="preserve">.  </w:t>
      </w:r>
      <w:proofErr w:type="gramEnd"/>
      <w:r w:rsidR="00EB545F">
        <w:t xml:space="preserve">Eventually, their interactions in hearings shifted from broad and generic political support to specific and technical inquiry, as shown in Figure 12 and </w:t>
      </w:r>
      <w:r w:rsidR="00F412D6">
        <w:t>in the following excerpts</w:t>
      </w:r>
      <w:r w:rsidR="001D3365" w:rsidRPr="002640CB">
        <w:t>:</w:t>
      </w:r>
    </w:p>
    <w:p w14:paraId="5A0EFD81" w14:textId="600A851C" w:rsidR="001D3365" w:rsidRPr="002640CB" w:rsidRDefault="001D3365" w:rsidP="001D3365">
      <w:pPr>
        <w:suppressAutoHyphens/>
        <w:ind w:left="720"/>
      </w:pPr>
      <w:r w:rsidRPr="002640CB">
        <w:t>The other thing that I want to say is that Mr. Weldon’s comments about detection and prevention, I would love you to be able to come down a little more in support of what Mr. Nunn and Mr. Lugar are trying to do. And that leads me to this question in your statement. You say that all frontline Bureau of Customs and Border Protection inspectors across the country receive personal radiation detectors to alert them to the presence of radioactive material</w:t>
      </w:r>
      <w:proofErr w:type="gramStart"/>
      <w:r w:rsidRPr="002640CB">
        <w:t xml:space="preserve">.  </w:t>
      </w:r>
      <w:proofErr w:type="gramEnd"/>
      <w:r w:rsidRPr="002640CB">
        <w:t xml:space="preserve">I would say to you that that equipment they use is almost useless. </w:t>
      </w:r>
      <w:r w:rsidRPr="002640CB">
        <w:lastRenderedPageBreak/>
        <w:t>It doesn’t allow you to know about enriched uranium, it doesn’t allow you to know about plutonium. And I am curious to know what it allows you to do, but it doesn’t get at what Mr.</w:t>
      </w:r>
      <w:r>
        <w:t xml:space="preserve"> Weldon knows we need to get at</w:t>
      </w:r>
      <w:sdt>
        <w:sdtPr>
          <w:id w:val="-1771301308"/>
          <w:citation/>
        </w:sdtPr>
        <w:sdtEndPr/>
        <w:sdtContent>
          <w:r w:rsidRPr="002640CB">
            <w:fldChar w:fldCharType="begin"/>
          </w:r>
          <w:r w:rsidRPr="002640CB">
            <w:instrText xml:space="preserve"> CITATION Sel03 \l 1033 </w:instrText>
          </w:r>
          <w:r w:rsidRPr="002640CB">
            <w:fldChar w:fldCharType="separate"/>
          </w:r>
          <w:r w:rsidR="001033C8">
            <w:rPr>
              <w:noProof/>
            </w:rPr>
            <w:t xml:space="preserve"> (Select Committee on Homeland Security, 2003)</w:t>
          </w:r>
          <w:r w:rsidRPr="002640CB">
            <w:fldChar w:fldCharType="end"/>
          </w:r>
        </w:sdtContent>
      </w:sdt>
      <w:r w:rsidR="002F6C8B">
        <w:t>.</w:t>
      </w:r>
    </w:p>
    <w:p w14:paraId="0C2013CF" w14:textId="77777777" w:rsidR="001D3365" w:rsidRPr="002640CB" w:rsidRDefault="001D3365" w:rsidP="001D3365">
      <w:pPr>
        <w:suppressAutoHyphens/>
        <w:ind w:left="720"/>
      </w:pPr>
    </w:p>
    <w:p w14:paraId="45A4ACCA" w14:textId="77777777" w:rsidR="001D3365" w:rsidRPr="002640CB" w:rsidRDefault="001D3365" w:rsidP="001D3365">
      <w:pPr>
        <w:suppressAutoHyphens/>
      </w:pPr>
      <w:r w:rsidRPr="002640CB">
        <w:t>By 2012, the vernacular became accurate and descriptive:</w:t>
      </w:r>
    </w:p>
    <w:p w14:paraId="59858AE3" w14:textId="77777777" w:rsidR="001D3365" w:rsidRPr="002640CB" w:rsidRDefault="001D3365" w:rsidP="001D3365">
      <w:pPr>
        <w:suppressAutoHyphens/>
        <w:ind w:left="720"/>
      </w:pPr>
    </w:p>
    <w:p w14:paraId="21F4EC66" w14:textId="63AFFD43" w:rsidR="00437374" w:rsidRPr="002640CB" w:rsidRDefault="001D3365" w:rsidP="001D3365">
      <w:pPr>
        <w:suppressAutoHyphens/>
        <w:ind w:left="720"/>
      </w:pPr>
      <w:r w:rsidRPr="002640CB">
        <w:t>In your testimony, you mentioned two programs where CBP spent significant sums and then canceled the programs with little to show in the way of achievements. You specifically note that the DHS spent $200 million developing a new advanced spectroscopic portal (ASP), but then canceled the program before updating their cost-benefit analysis. In addition, DHS spent $113 million on the cargo advanced automated radiography system (</w:t>
      </w:r>
      <w:proofErr w:type="spellStart"/>
      <w:r w:rsidRPr="002640CB">
        <w:t>CAARS</w:t>
      </w:r>
      <w:proofErr w:type="spellEnd"/>
      <w:r w:rsidRPr="002640CB">
        <w:t>) and then canceled the program</w:t>
      </w:r>
      <w:sdt>
        <w:sdtPr>
          <w:id w:val="559448415"/>
          <w:citation/>
        </w:sdtPr>
        <w:sdtEndPr/>
        <w:sdtContent>
          <w:r w:rsidRPr="002640CB">
            <w:fldChar w:fldCharType="begin"/>
          </w:r>
          <w:r w:rsidRPr="002640CB">
            <w:instrText xml:space="preserve"> CITATION Com12 \l 1033 </w:instrText>
          </w:r>
          <w:r w:rsidRPr="002640CB">
            <w:fldChar w:fldCharType="separate"/>
          </w:r>
          <w:r w:rsidR="001033C8">
            <w:rPr>
              <w:noProof/>
            </w:rPr>
            <w:t xml:space="preserve"> (Committee on Homeland Security, 2012)</w:t>
          </w:r>
          <w:r w:rsidRPr="002640CB">
            <w:fldChar w:fldCharType="end"/>
          </w:r>
        </w:sdtContent>
      </w:sdt>
      <w:r w:rsidR="002F6C8B">
        <w:t>.</w:t>
      </w:r>
    </w:p>
    <w:p w14:paraId="765EE919" w14:textId="2F2B1DD1" w:rsidR="001D3365" w:rsidRPr="00FF0BE3" w:rsidRDefault="001D3365" w:rsidP="00437374">
      <w:pPr>
        <w:suppressAutoHyphens/>
        <w:ind w:left="720"/>
      </w:pPr>
    </w:p>
    <w:p w14:paraId="32215154" w14:textId="3087F9C6" w:rsidR="001D3365" w:rsidRDefault="001D3365" w:rsidP="001D3365">
      <w:pPr>
        <w:suppressAutoHyphens/>
        <w:spacing w:line="480" w:lineRule="auto"/>
      </w:pPr>
      <w:r>
        <w:tab/>
        <w:t xml:space="preserve">In response to heightened Congressional scrutiny, news reports about </w:t>
      </w:r>
      <w:proofErr w:type="spellStart"/>
      <w:r>
        <w:t>DNDO’s</w:t>
      </w:r>
      <w:proofErr w:type="spellEnd"/>
      <w:r>
        <w:t xml:space="preserve"> attempts to develop the </w:t>
      </w:r>
      <w:proofErr w:type="spellStart"/>
      <w:r>
        <w:t>GNDA</w:t>
      </w:r>
      <w:proofErr w:type="spellEnd"/>
      <w:r>
        <w:t xml:space="preserve"> soon became predominantly negative</w:t>
      </w:r>
      <w:proofErr w:type="gramStart"/>
      <w:r>
        <w:t xml:space="preserve">.  </w:t>
      </w:r>
      <w:proofErr w:type="gramEnd"/>
      <w:r w:rsidRPr="002640CB">
        <w:t xml:space="preserve">Leading up to 2006, there were </w:t>
      </w:r>
      <w:r>
        <w:t>42</w:t>
      </w:r>
      <w:r w:rsidRPr="002640CB">
        <w:t xml:space="preserve"> positive news stories and </w:t>
      </w:r>
      <w:r>
        <w:t>18</w:t>
      </w:r>
      <w:r w:rsidRPr="002640CB">
        <w:t xml:space="preserve"> negative news stories</w:t>
      </w:r>
      <w:proofErr w:type="gramStart"/>
      <w:r w:rsidRPr="002640CB">
        <w:t xml:space="preserve">.  </w:t>
      </w:r>
      <w:proofErr w:type="gramEnd"/>
      <w:r w:rsidRPr="002640CB">
        <w:t xml:space="preserve">This balanced approach to news coverage is replaced by critical reporting </w:t>
      </w:r>
      <w:r>
        <w:t xml:space="preserve">in 2006 that </w:t>
      </w:r>
      <w:r w:rsidRPr="002640CB">
        <w:t>persist</w:t>
      </w:r>
      <w:r>
        <w:t>ed</w:t>
      </w:r>
      <w:r w:rsidRPr="002640CB">
        <w:t xml:space="preserve"> through 201</w:t>
      </w:r>
      <w:r>
        <w:t>2</w:t>
      </w:r>
      <w:proofErr w:type="gramStart"/>
      <w:r>
        <w:t xml:space="preserve">.  </w:t>
      </w:r>
      <w:proofErr w:type="gramEnd"/>
      <w:r>
        <w:t>F</w:t>
      </w:r>
      <w:r w:rsidRPr="002640CB">
        <w:t xml:space="preserve">rom 2006-2013, there were </w:t>
      </w:r>
      <w:r>
        <w:t xml:space="preserve">49 </w:t>
      </w:r>
      <w:r w:rsidRPr="002640CB">
        <w:t>n</w:t>
      </w:r>
      <w:r>
        <w:t>egative news stories and only 29</w:t>
      </w:r>
      <w:r w:rsidRPr="002640CB">
        <w:t xml:space="preserve"> </w:t>
      </w:r>
      <w:r w:rsidRPr="00130CE7">
        <w:t>positive stories</w:t>
      </w:r>
      <w:r w:rsidR="008434DE">
        <w:t xml:space="preserve"> (s</w:t>
      </w:r>
      <w:r w:rsidR="004304C6" w:rsidRPr="00130CE7">
        <w:t xml:space="preserve">ee Appendix </w:t>
      </w:r>
      <w:r w:rsidR="008434DE">
        <w:t>2</w:t>
      </w:r>
      <w:r w:rsidR="004304C6" w:rsidRPr="00130CE7">
        <w:t xml:space="preserve"> for Codebook Samples</w:t>
      </w:r>
      <w:r w:rsidR="008434DE">
        <w:t>)</w:t>
      </w:r>
      <w:r w:rsidR="004304C6" w:rsidRPr="00130CE7">
        <w:t>.</w:t>
      </w:r>
    </w:p>
    <w:p w14:paraId="7E622F27" w14:textId="77777777" w:rsidR="00697D37" w:rsidRDefault="00697D37" w:rsidP="001D3365">
      <w:pPr>
        <w:suppressAutoHyphens/>
        <w:spacing w:line="480" w:lineRule="auto"/>
      </w:pPr>
    </w:p>
    <w:p w14:paraId="17B7EAEC" w14:textId="77777777" w:rsidR="00697D37" w:rsidRDefault="00697D37" w:rsidP="001D3365">
      <w:pPr>
        <w:suppressAutoHyphens/>
        <w:spacing w:line="480" w:lineRule="auto"/>
      </w:pPr>
    </w:p>
    <w:p w14:paraId="05BC2E0A" w14:textId="77777777" w:rsidR="00697D37" w:rsidRDefault="00697D37" w:rsidP="001D3365">
      <w:pPr>
        <w:suppressAutoHyphens/>
        <w:spacing w:line="480" w:lineRule="auto"/>
      </w:pPr>
    </w:p>
    <w:p w14:paraId="1F3EE1FE" w14:textId="77777777" w:rsidR="00697D37" w:rsidRDefault="00697D37" w:rsidP="001D3365">
      <w:pPr>
        <w:suppressAutoHyphens/>
        <w:spacing w:line="480" w:lineRule="auto"/>
      </w:pPr>
    </w:p>
    <w:p w14:paraId="4A709521" w14:textId="77777777" w:rsidR="00697D37" w:rsidRDefault="00697D37" w:rsidP="001D3365">
      <w:pPr>
        <w:suppressAutoHyphens/>
        <w:spacing w:line="480" w:lineRule="auto"/>
      </w:pPr>
    </w:p>
    <w:p w14:paraId="5C15F43E" w14:textId="77777777" w:rsidR="00697D37" w:rsidRDefault="00697D37" w:rsidP="001D3365">
      <w:pPr>
        <w:suppressAutoHyphens/>
        <w:spacing w:line="480" w:lineRule="auto"/>
      </w:pPr>
    </w:p>
    <w:p w14:paraId="5147E5E2" w14:textId="77777777" w:rsidR="00697D37" w:rsidRDefault="00697D37" w:rsidP="001D3365">
      <w:pPr>
        <w:suppressAutoHyphens/>
        <w:spacing w:line="480" w:lineRule="auto"/>
      </w:pPr>
    </w:p>
    <w:p w14:paraId="4E4AF681" w14:textId="77777777" w:rsidR="00697D37" w:rsidRDefault="00697D37" w:rsidP="001D3365">
      <w:pPr>
        <w:suppressAutoHyphens/>
        <w:spacing w:line="480" w:lineRule="auto"/>
      </w:pPr>
    </w:p>
    <w:p w14:paraId="2CDF7FD1" w14:textId="77777777" w:rsidR="00697D37" w:rsidRDefault="00697D37" w:rsidP="001D3365">
      <w:pPr>
        <w:suppressAutoHyphens/>
        <w:spacing w:line="480" w:lineRule="auto"/>
      </w:pPr>
    </w:p>
    <w:p w14:paraId="4339D710" w14:textId="4A0A84B7" w:rsidR="000263B2" w:rsidRDefault="000263B2" w:rsidP="001D3365">
      <w:pPr>
        <w:suppressAutoHyphens/>
        <w:spacing w:line="480" w:lineRule="auto"/>
      </w:pPr>
      <w:r>
        <w:lastRenderedPageBreak/>
        <w:t xml:space="preserve">Table </w:t>
      </w:r>
      <w:r w:rsidR="0054479C">
        <w:t>5</w:t>
      </w:r>
    </w:p>
    <w:p w14:paraId="1CFC4899" w14:textId="77777777" w:rsidR="000263B2" w:rsidRPr="002640CB" w:rsidRDefault="000263B2" w:rsidP="001D3365">
      <w:pPr>
        <w:suppressAutoHyphens/>
        <w:spacing w:line="480" w:lineRule="auto"/>
      </w:pPr>
      <w:r>
        <w:t>News Stories</w:t>
      </w:r>
    </w:p>
    <w:tbl>
      <w:tblPr>
        <w:tblStyle w:val="TableGrid"/>
        <w:tblW w:w="7506" w:type="dxa"/>
        <w:jc w:val="center"/>
        <w:tblLook w:val="04A0" w:firstRow="1" w:lastRow="0" w:firstColumn="1" w:lastColumn="0" w:noHBand="0" w:noVBand="1"/>
      </w:tblPr>
      <w:tblGrid>
        <w:gridCol w:w="1060"/>
        <w:gridCol w:w="1720"/>
        <w:gridCol w:w="1800"/>
        <w:gridCol w:w="1400"/>
        <w:gridCol w:w="1526"/>
      </w:tblGrid>
      <w:tr w:rsidR="00E3521A" w:rsidRPr="002640CB" w14:paraId="466716D4" w14:textId="77777777" w:rsidTr="00E3521A">
        <w:trPr>
          <w:trHeight w:val="539"/>
          <w:jc w:val="center"/>
        </w:trPr>
        <w:tc>
          <w:tcPr>
            <w:tcW w:w="7506" w:type="dxa"/>
            <w:gridSpan w:val="5"/>
          </w:tcPr>
          <w:p w14:paraId="0674B597" w14:textId="415E4871" w:rsidR="00E3521A" w:rsidRPr="00A023F2" w:rsidRDefault="00E3521A" w:rsidP="00EF3FC1">
            <w:pPr>
              <w:jc w:val="center"/>
              <w:rPr>
                <w:b/>
                <w:bCs/>
                <w:color w:val="000000"/>
                <w:sz w:val="28"/>
                <w:szCs w:val="28"/>
              </w:rPr>
            </w:pPr>
            <w:r w:rsidRPr="00A023F2">
              <w:rPr>
                <w:b/>
                <w:bCs/>
                <w:color w:val="000000"/>
                <w:sz w:val="28"/>
                <w:szCs w:val="28"/>
              </w:rPr>
              <w:t>Radiation Detection Equipment-Related News Stories as Coded for Sentiment, 2003-2013</w:t>
            </w:r>
          </w:p>
        </w:tc>
      </w:tr>
      <w:tr w:rsidR="001D3365" w:rsidRPr="002640CB" w14:paraId="46A2F717" w14:textId="77777777" w:rsidTr="00E3521A">
        <w:trPr>
          <w:trHeight w:val="539"/>
          <w:jc w:val="center"/>
        </w:trPr>
        <w:tc>
          <w:tcPr>
            <w:tcW w:w="1060" w:type="dxa"/>
            <w:hideMark/>
          </w:tcPr>
          <w:p w14:paraId="1579C983" w14:textId="77777777" w:rsidR="001D3365" w:rsidRPr="00A023F2" w:rsidRDefault="001D3365" w:rsidP="00A023F2">
            <w:pPr>
              <w:jc w:val="center"/>
              <w:rPr>
                <w:b/>
                <w:bCs/>
                <w:color w:val="000000"/>
              </w:rPr>
            </w:pPr>
            <w:r w:rsidRPr="00A023F2">
              <w:rPr>
                <w:b/>
                <w:bCs/>
                <w:color w:val="000000"/>
              </w:rPr>
              <w:t>Year</w:t>
            </w:r>
          </w:p>
        </w:tc>
        <w:tc>
          <w:tcPr>
            <w:tcW w:w="1720" w:type="dxa"/>
            <w:hideMark/>
          </w:tcPr>
          <w:p w14:paraId="7C345557" w14:textId="77777777" w:rsidR="001D3365" w:rsidRPr="00A023F2" w:rsidRDefault="001D3365" w:rsidP="00A023F2">
            <w:pPr>
              <w:jc w:val="center"/>
              <w:rPr>
                <w:b/>
                <w:bCs/>
                <w:color w:val="000000"/>
              </w:rPr>
            </w:pPr>
            <w:r w:rsidRPr="00A023F2">
              <w:rPr>
                <w:b/>
                <w:bCs/>
                <w:color w:val="000000"/>
              </w:rPr>
              <w:t>Positive News Stories</w:t>
            </w:r>
          </w:p>
        </w:tc>
        <w:tc>
          <w:tcPr>
            <w:tcW w:w="1800" w:type="dxa"/>
            <w:hideMark/>
          </w:tcPr>
          <w:p w14:paraId="7EBAF7FE" w14:textId="77777777" w:rsidR="001D3365" w:rsidRPr="00A023F2" w:rsidRDefault="001D3365" w:rsidP="00A023F2">
            <w:pPr>
              <w:jc w:val="center"/>
              <w:rPr>
                <w:b/>
                <w:bCs/>
                <w:color w:val="000000"/>
              </w:rPr>
            </w:pPr>
            <w:r w:rsidRPr="00A023F2">
              <w:rPr>
                <w:b/>
                <w:bCs/>
                <w:color w:val="000000"/>
              </w:rPr>
              <w:t>Negative News Stories</w:t>
            </w:r>
          </w:p>
        </w:tc>
        <w:tc>
          <w:tcPr>
            <w:tcW w:w="1400" w:type="dxa"/>
            <w:hideMark/>
          </w:tcPr>
          <w:p w14:paraId="65C8C22F" w14:textId="77777777" w:rsidR="001D3365" w:rsidRPr="00A023F2" w:rsidRDefault="001D3365" w:rsidP="00A023F2">
            <w:pPr>
              <w:jc w:val="center"/>
              <w:rPr>
                <w:b/>
                <w:bCs/>
                <w:color w:val="000000"/>
              </w:rPr>
            </w:pPr>
            <w:r w:rsidRPr="00A023F2">
              <w:rPr>
                <w:b/>
                <w:bCs/>
                <w:color w:val="000000"/>
              </w:rPr>
              <w:t>Total News Stories</w:t>
            </w:r>
          </w:p>
        </w:tc>
        <w:tc>
          <w:tcPr>
            <w:tcW w:w="1526" w:type="dxa"/>
          </w:tcPr>
          <w:p w14:paraId="61CE691A" w14:textId="77777777" w:rsidR="001D3365" w:rsidRPr="00A023F2" w:rsidRDefault="001D3365" w:rsidP="00A023F2">
            <w:pPr>
              <w:jc w:val="center"/>
              <w:rPr>
                <w:b/>
                <w:bCs/>
                <w:color w:val="000000"/>
              </w:rPr>
            </w:pPr>
            <w:r w:rsidRPr="00A023F2">
              <w:rPr>
                <w:b/>
                <w:bCs/>
                <w:color w:val="000000"/>
              </w:rPr>
              <w:t>Percentage Negative</w:t>
            </w:r>
          </w:p>
        </w:tc>
      </w:tr>
      <w:tr w:rsidR="001D3365" w:rsidRPr="002640CB" w14:paraId="4CC27409" w14:textId="77777777" w:rsidTr="00E3521A">
        <w:trPr>
          <w:trHeight w:val="280"/>
          <w:jc w:val="center"/>
        </w:trPr>
        <w:tc>
          <w:tcPr>
            <w:tcW w:w="1060" w:type="dxa"/>
            <w:noWrap/>
            <w:hideMark/>
          </w:tcPr>
          <w:p w14:paraId="74EE15BA" w14:textId="77777777" w:rsidR="001D3365" w:rsidRPr="00A023F2" w:rsidRDefault="001D3365" w:rsidP="001D3365">
            <w:pPr>
              <w:rPr>
                <w:color w:val="000000"/>
              </w:rPr>
            </w:pPr>
            <w:r w:rsidRPr="00A023F2">
              <w:rPr>
                <w:color w:val="000000"/>
              </w:rPr>
              <w:t>2003</w:t>
            </w:r>
          </w:p>
        </w:tc>
        <w:tc>
          <w:tcPr>
            <w:tcW w:w="1720" w:type="dxa"/>
            <w:noWrap/>
            <w:hideMark/>
          </w:tcPr>
          <w:p w14:paraId="6CC481BF" w14:textId="77777777" w:rsidR="001D3365" w:rsidRPr="00A023F2" w:rsidRDefault="001D3365" w:rsidP="00A023F2">
            <w:pPr>
              <w:jc w:val="center"/>
              <w:rPr>
                <w:color w:val="000000"/>
              </w:rPr>
            </w:pPr>
            <w:r w:rsidRPr="00A023F2">
              <w:rPr>
                <w:color w:val="000000"/>
              </w:rPr>
              <w:t>15</w:t>
            </w:r>
          </w:p>
        </w:tc>
        <w:tc>
          <w:tcPr>
            <w:tcW w:w="1800" w:type="dxa"/>
            <w:noWrap/>
            <w:hideMark/>
          </w:tcPr>
          <w:p w14:paraId="49B25BEC" w14:textId="77777777" w:rsidR="001D3365" w:rsidRPr="00A023F2" w:rsidRDefault="001D3365" w:rsidP="00A023F2">
            <w:pPr>
              <w:jc w:val="center"/>
              <w:rPr>
                <w:color w:val="000000"/>
              </w:rPr>
            </w:pPr>
            <w:r w:rsidRPr="00A023F2">
              <w:rPr>
                <w:color w:val="000000"/>
              </w:rPr>
              <w:t>4</w:t>
            </w:r>
          </w:p>
        </w:tc>
        <w:tc>
          <w:tcPr>
            <w:tcW w:w="1400" w:type="dxa"/>
            <w:noWrap/>
            <w:hideMark/>
          </w:tcPr>
          <w:p w14:paraId="5A7D36FD" w14:textId="77777777" w:rsidR="001D3365" w:rsidRPr="00A023F2" w:rsidRDefault="001D3365" w:rsidP="00A023F2">
            <w:pPr>
              <w:jc w:val="center"/>
              <w:rPr>
                <w:color w:val="000000"/>
              </w:rPr>
            </w:pPr>
            <w:r w:rsidRPr="00A023F2">
              <w:rPr>
                <w:color w:val="000000"/>
              </w:rPr>
              <w:t>19</w:t>
            </w:r>
          </w:p>
        </w:tc>
        <w:tc>
          <w:tcPr>
            <w:tcW w:w="1526" w:type="dxa"/>
          </w:tcPr>
          <w:p w14:paraId="10B361FA" w14:textId="77777777" w:rsidR="001D3365" w:rsidRPr="00A023F2" w:rsidRDefault="001D3365" w:rsidP="00A023F2">
            <w:pPr>
              <w:jc w:val="center"/>
              <w:rPr>
                <w:color w:val="000000"/>
              </w:rPr>
            </w:pPr>
            <w:r w:rsidRPr="00A023F2">
              <w:rPr>
                <w:color w:val="000000"/>
              </w:rPr>
              <w:t>21%</w:t>
            </w:r>
          </w:p>
        </w:tc>
      </w:tr>
      <w:tr w:rsidR="001D3365" w:rsidRPr="002640CB" w14:paraId="150078EE" w14:textId="77777777" w:rsidTr="00E3521A">
        <w:trPr>
          <w:trHeight w:val="280"/>
          <w:jc w:val="center"/>
        </w:trPr>
        <w:tc>
          <w:tcPr>
            <w:tcW w:w="1060" w:type="dxa"/>
            <w:noWrap/>
            <w:hideMark/>
          </w:tcPr>
          <w:p w14:paraId="5AEA4A4B" w14:textId="77777777" w:rsidR="001D3365" w:rsidRPr="00A023F2" w:rsidRDefault="001D3365" w:rsidP="001D3365">
            <w:pPr>
              <w:rPr>
                <w:color w:val="000000"/>
              </w:rPr>
            </w:pPr>
            <w:r w:rsidRPr="00A023F2">
              <w:rPr>
                <w:color w:val="000000"/>
              </w:rPr>
              <w:t>2004</w:t>
            </w:r>
          </w:p>
        </w:tc>
        <w:tc>
          <w:tcPr>
            <w:tcW w:w="1720" w:type="dxa"/>
            <w:noWrap/>
            <w:hideMark/>
          </w:tcPr>
          <w:p w14:paraId="693114F5" w14:textId="77777777" w:rsidR="001D3365" w:rsidRPr="00A023F2" w:rsidRDefault="001D3365" w:rsidP="00A023F2">
            <w:pPr>
              <w:jc w:val="center"/>
              <w:rPr>
                <w:color w:val="000000"/>
              </w:rPr>
            </w:pPr>
            <w:r w:rsidRPr="00A023F2">
              <w:rPr>
                <w:color w:val="000000"/>
              </w:rPr>
              <w:t>16</w:t>
            </w:r>
          </w:p>
        </w:tc>
        <w:tc>
          <w:tcPr>
            <w:tcW w:w="1800" w:type="dxa"/>
            <w:noWrap/>
            <w:hideMark/>
          </w:tcPr>
          <w:p w14:paraId="1AFDE28F" w14:textId="77777777" w:rsidR="001D3365" w:rsidRPr="00A023F2" w:rsidRDefault="001D3365" w:rsidP="00A023F2">
            <w:pPr>
              <w:jc w:val="center"/>
              <w:rPr>
                <w:color w:val="000000"/>
              </w:rPr>
            </w:pPr>
            <w:r w:rsidRPr="00A023F2">
              <w:rPr>
                <w:color w:val="000000"/>
              </w:rPr>
              <w:t>4</w:t>
            </w:r>
          </w:p>
        </w:tc>
        <w:tc>
          <w:tcPr>
            <w:tcW w:w="1400" w:type="dxa"/>
            <w:noWrap/>
            <w:hideMark/>
          </w:tcPr>
          <w:p w14:paraId="18E93C7A" w14:textId="77777777" w:rsidR="001D3365" w:rsidRPr="00A023F2" w:rsidRDefault="001D3365" w:rsidP="00A023F2">
            <w:pPr>
              <w:jc w:val="center"/>
              <w:rPr>
                <w:color w:val="000000"/>
              </w:rPr>
            </w:pPr>
            <w:r w:rsidRPr="00A023F2">
              <w:rPr>
                <w:color w:val="000000"/>
              </w:rPr>
              <w:t>20</w:t>
            </w:r>
          </w:p>
        </w:tc>
        <w:tc>
          <w:tcPr>
            <w:tcW w:w="1526" w:type="dxa"/>
          </w:tcPr>
          <w:p w14:paraId="46C1D475" w14:textId="77777777" w:rsidR="001D3365" w:rsidRPr="00A023F2" w:rsidRDefault="001D3365" w:rsidP="00A023F2">
            <w:pPr>
              <w:jc w:val="center"/>
              <w:rPr>
                <w:color w:val="000000"/>
              </w:rPr>
            </w:pPr>
            <w:r w:rsidRPr="00A023F2">
              <w:rPr>
                <w:color w:val="000000"/>
              </w:rPr>
              <w:t>20%</w:t>
            </w:r>
          </w:p>
        </w:tc>
      </w:tr>
      <w:tr w:rsidR="001D3365" w:rsidRPr="002640CB" w14:paraId="13D6AD26" w14:textId="77777777" w:rsidTr="00E3521A">
        <w:trPr>
          <w:trHeight w:val="280"/>
          <w:jc w:val="center"/>
        </w:trPr>
        <w:tc>
          <w:tcPr>
            <w:tcW w:w="1060" w:type="dxa"/>
            <w:noWrap/>
            <w:hideMark/>
          </w:tcPr>
          <w:p w14:paraId="4E2BEF91" w14:textId="77777777" w:rsidR="001D3365" w:rsidRPr="00A023F2" w:rsidRDefault="001D3365" w:rsidP="001D3365">
            <w:pPr>
              <w:rPr>
                <w:color w:val="000000"/>
              </w:rPr>
            </w:pPr>
            <w:r w:rsidRPr="00A023F2">
              <w:rPr>
                <w:color w:val="000000"/>
              </w:rPr>
              <w:t>2005</w:t>
            </w:r>
          </w:p>
        </w:tc>
        <w:tc>
          <w:tcPr>
            <w:tcW w:w="1720" w:type="dxa"/>
            <w:noWrap/>
            <w:hideMark/>
          </w:tcPr>
          <w:p w14:paraId="069274DB" w14:textId="77777777" w:rsidR="001D3365" w:rsidRPr="00A023F2" w:rsidRDefault="001D3365" w:rsidP="00A023F2">
            <w:pPr>
              <w:jc w:val="center"/>
              <w:rPr>
                <w:color w:val="000000"/>
              </w:rPr>
            </w:pPr>
            <w:r w:rsidRPr="00A023F2">
              <w:rPr>
                <w:color w:val="000000"/>
              </w:rPr>
              <w:t>11</w:t>
            </w:r>
          </w:p>
        </w:tc>
        <w:tc>
          <w:tcPr>
            <w:tcW w:w="1800" w:type="dxa"/>
            <w:noWrap/>
            <w:hideMark/>
          </w:tcPr>
          <w:p w14:paraId="3B99AD9B" w14:textId="77777777" w:rsidR="001D3365" w:rsidRPr="00A023F2" w:rsidRDefault="001D3365" w:rsidP="00A023F2">
            <w:pPr>
              <w:jc w:val="center"/>
              <w:rPr>
                <w:color w:val="000000"/>
              </w:rPr>
            </w:pPr>
            <w:r w:rsidRPr="00A023F2">
              <w:rPr>
                <w:color w:val="000000"/>
              </w:rPr>
              <w:t>10</w:t>
            </w:r>
          </w:p>
        </w:tc>
        <w:tc>
          <w:tcPr>
            <w:tcW w:w="1400" w:type="dxa"/>
            <w:noWrap/>
            <w:hideMark/>
          </w:tcPr>
          <w:p w14:paraId="11A5E80E" w14:textId="77777777" w:rsidR="001D3365" w:rsidRPr="00A023F2" w:rsidRDefault="001D3365" w:rsidP="00A023F2">
            <w:pPr>
              <w:jc w:val="center"/>
              <w:rPr>
                <w:color w:val="000000"/>
              </w:rPr>
            </w:pPr>
            <w:r w:rsidRPr="00A023F2">
              <w:rPr>
                <w:color w:val="000000"/>
              </w:rPr>
              <w:t>21</w:t>
            </w:r>
          </w:p>
        </w:tc>
        <w:tc>
          <w:tcPr>
            <w:tcW w:w="1526" w:type="dxa"/>
          </w:tcPr>
          <w:p w14:paraId="24C42546" w14:textId="77777777" w:rsidR="001D3365" w:rsidRPr="00A023F2" w:rsidRDefault="001D3365" w:rsidP="00A023F2">
            <w:pPr>
              <w:jc w:val="center"/>
              <w:rPr>
                <w:color w:val="000000"/>
              </w:rPr>
            </w:pPr>
            <w:r w:rsidRPr="00A023F2">
              <w:rPr>
                <w:color w:val="000000"/>
              </w:rPr>
              <w:t>48%</w:t>
            </w:r>
          </w:p>
        </w:tc>
      </w:tr>
      <w:tr w:rsidR="001D3365" w:rsidRPr="002640CB" w14:paraId="1B05EF13" w14:textId="77777777" w:rsidTr="00E3521A">
        <w:trPr>
          <w:trHeight w:val="280"/>
          <w:jc w:val="center"/>
        </w:trPr>
        <w:tc>
          <w:tcPr>
            <w:tcW w:w="1060" w:type="dxa"/>
            <w:noWrap/>
            <w:hideMark/>
          </w:tcPr>
          <w:p w14:paraId="2DBD3F8E" w14:textId="77777777" w:rsidR="001D3365" w:rsidRPr="00A023F2" w:rsidRDefault="001D3365" w:rsidP="001D3365">
            <w:pPr>
              <w:rPr>
                <w:color w:val="000000"/>
              </w:rPr>
            </w:pPr>
            <w:r w:rsidRPr="00A023F2">
              <w:rPr>
                <w:color w:val="000000"/>
              </w:rPr>
              <w:t>2006</w:t>
            </w:r>
          </w:p>
        </w:tc>
        <w:tc>
          <w:tcPr>
            <w:tcW w:w="1720" w:type="dxa"/>
            <w:noWrap/>
            <w:hideMark/>
          </w:tcPr>
          <w:p w14:paraId="503BFFA1" w14:textId="77777777" w:rsidR="001D3365" w:rsidRPr="00A023F2" w:rsidRDefault="001D3365" w:rsidP="00A023F2">
            <w:pPr>
              <w:jc w:val="center"/>
              <w:rPr>
                <w:color w:val="000000"/>
              </w:rPr>
            </w:pPr>
            <w:r w:rsidRPr="00A023F2">
              <w:rPr>
                <w:color w:val="000000"/>
              </w:rPr>
              <w:t>11</w:t>
            </w:r>
          </w:p>
        </w:tc>
        <w:tc>
          <w:tcPr>
            <w:tcW w:w="1800" w:type="dxa"/>
            <w:noWrap/>
            <w:hideMark/>
          </w:tcPr>
          <w:p w14:paraId="28CAA38C" w14:textId="77777777" w:rsidR="001D3365" w:rsidRPr="00A023F2" w:rsidRDefault="001D3365" w:rsidP="00A023F2">
            <w:pPr>
              <w:jc w:val="center"/>
              <w:rPr>
                <w:color w:val="000000"/>
              </w:rPr>
            </w:pPr>
            <w:r w:rsidRPr="00A023F2">
              <w:rPr>
                <w:color w:val="000000"/>
              </w:rPr>
              <w:t>17</w:t>
            </w:r>
          </w:p>
        </w:tc>
        <w:tc>
          <w:tcPr>
            <w:tcW w:w="1400" w:type="dxa"/>
            <w:noWrap/>
            <w:hideMark/>
          </w:tcPr>
          <w:p w14:paraId="00F10675" w14:textId="77777777" w:rsidR="001D3365" w:rsidRPr="00A023F2" w:rsidRDefault="001D3365" w:rsidP="00A023F2">
            <w:pPr>
              <w:jc w:val="center"/>
              <w:rPr>
                <w:color w:val="000000"/>
              </w:rPr>
            </w:pPr>
            <w:r w:rsidRPr="00A023F2">
              <w:rPr>
                <w:color w:val="000000"/>
              </w:rPr>
              <w:t>28</w:t>
            </w:r>
          </w:p>
        </w:tc>
        <w:tc>
          <w:tcPr>
            <w:tcW w:w="1526" w:type="dxa"/>
          </w:tcPr>
          <w:p w14:paraId="39916CC1" w14:textId="77777777" w:rsidR="001D3365" w:rsidRPr="00A023F2" w:rsidRDefault="001D3365" w:rsidP="00A023F2">
            <w:pPr>
              <w:jc w:val="center"/>
              <w:rPr>
                <w:color w:val="000000"/>
              </w:rPr>
            </w:pPr>
            <w:r w:rsidRPr="00A023F2">
              <w:rPr>
                <w:color w:val="000000"/>
              </w:rPr>
              <w:t>61%</w:t>
            </w:r>
          </w:p>
        </w:tc>
      </w:tr>
      <w:tr w:rsidR="001D3365" w:rsidRPr="002640CB" w14:paraId="41744ED6" w14:textId="77777777" w:rsidTr="00E3521A">
        <w:trPr>
          <w:trHeight w:val="280"/>
          <w:jc w:val="center"/>
        </w:trPr>
        <w:tc>
          <w:tcPr>
            <w:tcW w:w="1060" w:type="dxa"/>
            <w:noWrap/>
            <w:hideMark/>
          </w:tcPr>
          <w:p w14:paraId="4DB16B5E" w14:textId="77777777" w:rsidR="001D3365" w:rsidRPr="00A023F2" w:rsidRDefault="001D3365" w:rsidP="001D3365">
            <w:pPr>
              <w:rPr>
                <w:color w:val="000000"/>
              </w:rPr>
            </w:pPr>
            <w:r w:rsidRPr="00A023F2">
              <w:rPr>
                <w:color w:val="000000"/>
              </w:rPr>
              <w:t>2007</w:t>
            </w:r>
          </w:p>
        </w:tc>
        <w:tc>
          <w:tcPr>
            <w:tcW w:w="1720" w:type="dxa"/>
            <w:noWrap/>
            <w:hideMark/>
          </w:tcPr>
          <w:p w14:paraId="2A70C938" w14:textId="77777777" w:rsidR="001D3365" w:rsidRPr="00A023F2" w:rsidRDefault="001D3365" w:rsidP="00A023F2">
            <w:pPr>
              <w:jc w:val="center"/>
              <w:rPr>
                <w:color w:val="000000"/>
              </w:rPr>
            </w:pPr>
            <w:r w:rsidRPr="00A023F2">
              <w:rPr>
                <w:color w:val="000000"/>
              </w:rPr>
              <w:t>7</w:t>
            </w:r>
          </w:p>
        </w:tc>
        <w:tc>
          <w:tcPr>
            <w:tcW w:w="1800" w:type="dxa"/>
            <w:noWrap/>
            <w:hideMark/>
          </w:tcPr>
          <w:p w14:paraId="43E43B8A" w14:textId="77777777" w:rsidR="001D3365" w:rsidRPr="00A023F2" w:rsidRDefault="001D3365" w:rsidP="00A023F2">
            <w:pPr>
              <w:jc w:val="center"/>
              <w:rPr>
                <w:color w:val="000000"/>
              </w:rPr>
            </w:pPr>
            <w:r w:rsidRPr="00A023F2">
              <w:rPr>
                <w:color w:val="000000"/>
              </w:rPr>
              <w:t>9</w:t>
            </w:r>
          </w:p>
        </w:tc>
        <w:tc>
          <w:tcPr>
            <w:tcW w:w="1400" w:type="dxa"/>
            <w:noWrap/>
            <w:hideMark/>
          </w:tcPr>
          <w:p w14:paraId="25CD00F0" w14:textId="77777777" w:rsidR="001D3365" w:rsidRPr="00A023F2" w:rsidRDefault="001D3365" w:rsidP="00A023F2">
            <w:pPr>
              <w:jc w:val="center"/>
              <w:rPr>
                <w:color w:val="000000"/>
              </w:rPr>
            </w:pPr>
            <w:r w:rsidRPr="00A023F2">
              <w:rPr>
                <w:color w:val="000000"/>
              </w:rPr>
              <w:t>16</w:t>
            </w:r>
          </w:p>
        </w:tc>
        <w:tc>
          <w:tcPr>
            <w:tcW w:w="1526" w:type="dxa"/>
          </w:tcPr>
          <w:p w14:paraId="44A9CEEE" w14:textId="77777777" w:rsidR="001D3365" w:rsidRPr="00A023F2" w:rsidRDefault="001D3365" w:rsidP="00A023F2">
            <w:pPr>
              <w:jc w:val="center"/>
              <w:rPr>
                <w:color w:val="000000"/>
              </w:rPr>
            </w:pPr>
            <w:r w:rsidRPr="00A023F2">
              <w:rPr>
                <w:color w:val="000000"/>
              </w:rPr>
              <w:t>56%</w:t>
            </w:r>
          </w:p>
        </w:tc>
      </w:tr>
      <w:tr w:rsidR="001D3365" w:rsidRPr="002640CB" w14:paraId="50289222" w14:textId="77777777" w:rsidTr="00E3521A">
        <w:trPr>
          <w:trHeight w:val="280"/>
          <w:jc w:val="center"/>
        </w:trPr>
        <w:tc>
          <w:tcPr>
            <w:tcW w:w="1060" w:type="dxa"/>
            <w:noWrap/>
            <w:hideMark/>
          </w:tcPr>
          <w:p w14:paraId="2601416F" w14:textId="77777777" w:rsidR="001D3365" w:rsidRPr="00A023F2" w:rsidRDefault="001D3365" w:rsidP="001D3365">
            <w:pPr>
              <w:rPr>
                <w:color w:val="000000"/>
              </w:rPr>
            </w:pPr>
            <w:r w:rsidRPr="00A023F2">
              <w:rPr>
                <w:color w:val="000000"/>
              </w:rPr>
              <w:t>2008</w:t>
            </w:r>
          </w:p>
        </w:tc>
        <w:tc>
          <w:tcPr>
            <w:tcW w:w="1720" w:type="dxa"/>
            <w:noWrap/>
            <w:hideMark/>
          </w:tcPr>
          <w:p w14:paraId="19380310" w14:textId="77777777" w:rsidR="001D3365" w:rsidRPr="00A023F2" w:rsidRDefault="001D3365" w:rsidP="00A023F2">
            <w:pPr>
              <w:jc w:val="center"/>
              <w:rPr>
                <w:color w:val="000000"/>
              </w:rPr>
            </w:pPr>
            <w:r w:rsidRPr="00A023F2">
              <w:rPr>
                <w:color w:val="000000"/>
              </w:rPr>
              <w:t>1</w:t>
            </w:r>
          </w:p>
        </w:tc>
        <w:tc>
          <w:tcPr>
            <w:tcW w:w="1800" w:type="dxa"/>
            <w:noWrap/>
            <w:hideMark/>
          </w:tcPr>
          <w:p w14:paraId="14DA3815" w14:textId="77777777" w:rsidR="001D3365" w:rsidRPr="00A023F2" w:rsidRDefault="001D3365" w:rsidP="00A023F2">
            <w:pPr>
              <w:jc w:val="center"/>
              <w:rPr>
                <w:color w:val="000000"/>
              </w:rPr>
            </w:pPr>
            <w:r w:rsidRPr="00A023F2">
              <w:rPr>
                <w:color w:val="000000"/>
              </w:rPr>
              <w:t>9</w:t>
            </w:r>
          </w:p>
        </w:tc>
        <w:tc>
          <w:tcPr>
            <w:tcW w:w="1400" w:type="dxa"/>
            <w:noWrap/>
            <w:hideMark/>
          </w:tcPr>
          <w:p w14:paraId="12A64B1C" w14:textId="77777777" w:rsidR="001D3365" w:rsidRPr="00A023F2" w:rsidRDefault="001D3365" w:rsidP="00A023F2">
            <w:pPr>
              <w:jc w:val="center"/>
              <w:rPr>
                <w:color w:val="000000"/>
              </w:rPr>
            </w:pPr>
            <w:r w:rsidRPr="00A023F2">
              <w:rPr>
                <w:color w:val="000000"/>
              </w:rPr>
              <w:t>10</w:t>
            </w:r>
          </w:p>
        </w:tc>
        <w:tc>
          <w:tcPr>
            <w:tcW w:w="1526" w:type="dxa"/>
          </w:tcPr>
          <w:p w14:paraId="109C1D9C" w14:textId="77777777" w:rsidR="001D3365" w:rsidRPr="00A023F2" w:rsidRDefault="001D3365" w:rsidP="00A023F2">
            <w:pPr>
              <w:jc w:val="center"/>
              <w:rPr>
                <w:color w:val="000000"/>
              </w:rPr>
            </w:pPr>
            <w:r w:rsidRPr="00A023F2">
              <w:rPr>
                <w:color w:val="000000"/>
              </w:rPr>
              <w:t>90%</w:t>
            </w:r>
          </w:p>
        </w:tc>
      </w:tr>
      <w:tr w:rsidR="001D3365" w:rsidRPr="002640CB" w14:paraId="2D935425" w14:textId="77777777" w:rsidTr="00E3521A">
        <w:trPr>
          <w:trHeight w:val="280"/>
          <w:jc w:val="center"/>
        </w:trPr>
        <w:tc>
          <w:tcPr>
            <w:tcW w:w="1060" w:type="dxa"/>
            <w:noWrap/>
            <w:hideMark/>
          </w:tcPr>
          <w:p w14:paraId="3F7AFF7D" w14:textId="77777777" w:rsidR="001D3365" w:rsidRPr="00A023F2" w:rsidRDefault="001D3365" w:rsidP="001D3365">
            <w:pPr>
              <w:rPr>
                <w:color w:val="000000"/>
              </w:rPr>
            </w:pPr>
            <w:r w:rsidRPr="00A023F2">
              <w:rPr>
                <w:color w:val="000000"/>
              </w:rPr>
              <w:t>2009</w:t>
            </w:r>
          </w:p>
        </w:tc>
        <w:tc>
          <w:tcPr>
            <w:tcW w:w="1720" w:type="dxa"/>
            <w:noWrap/>
            <w:hideMark/>
          </w:tcPr>
          <w:p w14:paraId="6CA82FC8" w14:textId="77777777" w:rsidR="001D3365" w:rsidRPr="00A023F2" w:rsidRDefault="001D3365" w:rsidP="00A023F2">
            <w:pPr>
              <w:jc w:val="center"/>
              <w:rPr>
                <w:color w:val="000000"/>
              </w:rPr>
            </w:pPr>
            <w:r w:rsidRPr="00A023F2">
              <w:rPr>
                <w:color w:val="000000"/>
              </w:rPr>
              <w:t>1</w:t>
            </w:r>
          </w:p>
        </w:tc>
        <w:tc>
          <w:tcPr>
            <w:tcW w:w="1800" w:type="dxa"/>
            <w:noWrap/>
            <w:hideMark/>
          </w:tcPr>
          <w:p w14:paraId="0B3DEF8A" w14:textId="77777777" w:rsidR="001D3365" w:rsidRPr="00A023F2" w:rsidRDefault="001D3365" w:rsidP="00A023F2">
            <w:pPr>
              <w:jc w:val="center"/>
              <w:rPr>
                <w:color w:val="000000"/>
              </w:rPr>
            </w:pPr>
            <w:r w:rsidRPr="00A023F2">
              <w:rPr>
                <w:color w:val="000000"/>
              </w:rPr>
              <w:t>4</w:t>
            </w:r>
          </w:p>
        </w:tc>
        <w:tc>
          <w:tcPr>
            <w:tcW w:w="1400" w:type="dxa"/>
            <w:noWrap/>
            <w:hideMark/>
          </w:tcPr>
          <w:p w14:paraId="621B398D" w14:textId="77777777" w:rsidR="001D3365" w:rsidRPr="00A023F2" w:rsidRDefault="001D3365" w:rsidP="00A023F2">
            <w:pPr>
              <w:jc w:val="center"/>
              <w:rPr>
                <w:color w:val="000000"/>
              </w:rPr>
            </w:pPr>
            <w:r w:rsidRPr="00A023F2">
              <w:rPr>
                <w:color w:val="000000"/>
              </w:rPr>
              <w:t>5</w:t>
            </w:r>
          </w:p>
        </w:tc>
        <w:tc>
          <w:tcPr>
            <w:tcW w:w="1526" w:type="dxa"/>
          </w:tcPr>
          <w:p w14:paraId="497BCDCF" w14:textId="77777777" w:rsidR="001D3365" w:rsidRPr="00A023F2" w:rsidRDefault="001D3365" w:rsidP="00A023F2">
            <w:pPr>
              <w:jc w:val="center"/>
              <w:rPr>
                <w:color w:val="000000"/>
              </w:rPr>
            </w:pPr>
            <w:r w:rsidRPr="00A023F2">
              <w:rPr>
                <w:color w:val="000000"/>
              </w:rPr>
              <w:t>80%</w:t>
            </w:r>
          </w:p>
        </w:tc>
      </w:tr>
      <w:tr w:rsidR="001D3365" w:rsidRPr="002640CB" w14:paraId="0BB9B932" w14:textId="77777777" w:rsidTr="00E3521A">
        <w:trPr>
          <w:trHeight w:val="280"/>
          <w:jc w:val="center"/>
        </w:trPr>
        <w:tc>
          <w:tcPr>
            <w:tcW w:w="1060" w:type="dxa"/>
            <w:noWrap/>
            <w:hideMark/>
          </w:tcPr>
          <w:p w14:paraId="080FD009" w14:textId="77777777" w:rsidR="001D3365" w:rsidRPr="00A023F2" w:rsidRDefault="001D3365" w:rsidP="001D3365">
            <w:pPr>
              <w:rPr>
                <w:color w:val="000000"/>
              </w:rPr>
            </w:pPr>
            <w:r w:rsidRPr="00A023F2">
              <w:rPr>
                <w:color w:val="000000"/>
              </w:rPr>
              <w:t>2010</w:t>
            </w:r>
          </w:p>
        </w:tc>
        <w:tc>
          <w:tcPr>
            <w:tcW w:w="1720" w:type="dxa"/>
            <w:noWrap/>
            <w:hideMark/>
          </w:tcPr>
          <w:p w14:paraId="61AC8C69" w14:textId="77777777" w:rsidR="001D3365" w:rsidRPr="00A023F2" w:rsidRDefault="001D3365" w:rsidP="00A023F2">
            <w:pPr>
              <w:jc w:val="center"/>
              <w:rPr>
                <w:color w:val="000000"/>
              </w:rPr>
            </w:pPr>
            <w:r w:rsidRPr="00A023F2">
              <w:rPr>
                <w:color w:val="000000"/>
              </w:rPr>
              <w:t>4</w:t>
            </w:r>
          </w:p>
        </w:tc>
        <w:tc>
          <w:tcPr>
            <w:tcW w:w="1800" w:type="dxa"/>
            <w:noWrap/>
            <w:hideMark/>
          </w:tcPr>
          <w:p w14:paraId="33937941" w14:textId="77777777" w:rsidR="001D3365" w:rsidRPr="00A023F2" w:rsidRDefault="001D3365" w:rsidP="00A023F2">
            <w:pPr>
              <w:jc w:val="center"/>
              <w:rPr>
                <w:color w:val="000000"/>
              </w:rPr>
            </w:pPr>
            <w:r w:rsidRPr="00A023F2">
              <w:rPr>
                <w:color w:val="000000"/>
              </w:rPr>
              <w:t>4</w:t>
            </w:r>
          </w:p>
        </w:tc>
        <w:tc>
          <w:tcPr>
            <w:tcW w:w="1400" w:type="dxa"/>
            <w:noWrap/>
            <w:hideMark/>
          </w:tcPr>
          <w:p w14:paraId="3B9F75AD" w14:textId="77777777" w:rsidR="001D3365" w:rsidRPr="00A023F2" w:rsidRDefault="001D3365" w:rsidP="00A023F2">
            <w:pPr>
              <w:jc w:val="center"/>
              <w:rPr>
                <w:color w:val="000000"/>
              </w:rPr>
            </w:pPr>
            <w:r w:rsidRPr="00A023F2">
              <w:rPr>
                <w:color w:val="000000"/>
              </w:rPr>
              <w:t>8</w:t>
            </w:r>
          </w:p>
        </w:tc>
        <w:tc>
          <w:tcPr>
            <w:tcW w:w="1526" w:type="dxa"/>
          </w:tcPr>
          <w:p w14:paraId="6F723720" w14:textId="77777777" w:rsidR="001D3365" w:rsidRPr="00A023F2" w:rsidRDefault="001D3365" w:rsidP="00A023F2">
            <w:pPr>
              <w:jc w:val="center"/>
              <w:rPr>
                <w:color w:val="000000"/>
              </w:rPr>
            </w:pPr>
            <w:r w:rsidRPr="00A023F2">
              <w:rPr>
                <w:color w:val="000000"/>
              </w:rPr>
              <w:t>50%</w:t>
            </w:r>
          </w:p>
        </w:tc>
      </w:tr>
      <w:tr w:rsidR="001D3365" w:rsidRPr="002640CB" w14:paraId="464D59BE" w14:textId="77777777" w:rsidTr="00E3521A">
        <w:trPr>
          <w:trHeight w:val="280"/>
          <w:jc w:val="center"/>
        </w:trPr>
        <w:tc>
          <w:tcPr>
            <w:tcW w:w="1060" w:type="dxa"/>
            <w:noWrap/>
            <w:hideMark/>
          </w:tcPr>
          <w:p w14:paraId="6F025C4C" w14:textId="77777777" w:rsidR="001D3365" w:rsidRPr="00A023F2" w:rsidRDefault="001D3365" w:rsidP="001D3365">
            <w:pPr>
              <w:rPr>
                <w:color w:val="000000"/>
              </w:rPr>
            </w:pPr>
            <w:r w:rsidRPr="00A023F2">
              <w:rPr>
                <w:color w:val="000000"/>
              </w:rPr>
              <w:t>2011</w:t>
            </w:r>
          </w:p>
        </w:tc>
        <w:tc>
          <w:tcPr>
            <w:tcW w:w="1720" w:type="dxa"/>
            <w:noWrap/>
            <w:hideMark/>
          </w:tcPr>
          <w:p w14:paraId="489BC519" w14:textId="77777777" w:rsidR="001D3365" w:rsidRPr="00A023F2" w:rsidRDefault="001D3365" w:rsidP="00A023F2">
            <w:pPr>
              <w:jc w:val="center"/>
              <w:rPr>
                <w:color w:val="000000"/>
              </w:rPr>
            </w:pPr>
            <w:r w:rsidRPr="00A023F2">
              <w:rPr>
                <w:color w:val="000000"/>
              </w:rPr>
              <w:t>0</w:t>
            </w:r>
          </w:p>
        </w:tc>
        <w:tc>
          <w:tcPr>
            <w:tcW w:w="1800" w:type="dxa"/>
            <w:noWrap/>
            <w:hideMark/>
          </w:tcPr>
          <w:p w14:paraId="1AE522BB" w14:textId="77777777" w:rsidR="001D3365" w:rsidRPr="00A023F2" w:rsidRDefault="001D3365" w:rsidP="00A023F2">
            <w:pPr>
              <w:jc w:val="center"/>
              <w:rPr>
                <w:color w:val="000000"/>
              </w:rPr>
            </w:pPr>
            <w:r w:rsidRPr="00A023F2">
              <w:rPr>
                <w:color w:val="000000"/>
              </w:rPr>
              <w:t>3</w:t>
            </w:r>
          </w:p>
        </w:tc>
        <w:tc>
          <w:tcPr>
            <w:tcW w:w="1400" w:type="dxa"/>
            <w:noWrap/>
            <w:hideMark/>
          </w:tcPr>
          <w:p w14:paraId="637220D2" w14:textId="77777777" w:rsidR="001D3365" w:rsidRPr="00A023F2" w:rsidRDefault="001D3365" w:rsidP="00A023F2">
            <w:pPr>
              <w:jc w:val="center"/>
              <w:rPr>
                <w:color w:val="000000"/>
              </w:rPr>
            </w:pPr>
            <w:r w:rsidRPr="00A023F2">
              <w:rPr>
                <w:color w:val="000000"/>
              </w:rPr>
              <w:t>3</w:t>
            </w:r>
          </w:p>
        </w:tc>
        <w:tc>
          <w:tcPr>
            <w:tcW w:w="1526" w:type="dxa"/>
          </w:tcPr>
          <w:p w14:paraId="2C61FDAB" w14:textId="77777777" w:rsidR="001D3365" w:rsidRPr="00A023F2" w:rsidRDefault="001D3365" w:rsidP="00A023F2">
            <w:pPr>
              <w:jc w:val="center"/>
              <w:rPr>
                <w:color w:val="000000"/>
              </w:rPr>
            </w:pPr>
            <w:r w:rsidRPr="00A023F2">
              <w:rPr>
                <w:color w:val="000000"/>
              </w:rPr>
              <w:t>100%</w:t>
            </w:r>
          </w:p>
        </w:tc>
      </w:tr>
      <w:tr w:rsidR="001D3365" w:rsidRPr="002640CB" w14:paraId="389F3F46" w14:textId="77777777" w:rsidTr="00E3521A">
        <w:trPr>
          <w:trHeight w:val="280"/>
          <w:jc w:val="center"/>
        </w:trPr>
        <w:tc>
          <w:tcPr>
            <w:tcW w:w="1060" w:type="dxa"/>
            <w:noWrap/>
            <w:hideMark/>
          </w:tcPr>
          <w:p w14:paraId="2078B8F3" w14:textId="77777777" w:rsidR="001D3365" w:rsidRPr="00A023F2" w:rsidRDefault="001D3365" w:rsidP="001D3365">
            <w:pPr>
              <w:rPr>
                <w:color w:val="000000"/>
              </w:rPr>
            </w:pPr>
            <w:r w:rsidRPr="00A023F2">
              <w:rPr>
                <w:color w:val="000000"/>
              </w:rPr>
              <w:t>2012</w:t>
            </w:r>
          </w:p>
        </w:tc>
        <w:tc>
          <w:tcPr>
            <w:tcW w:w="1720" w:type="dxa"/>
            <w:noWrap/>
            <w:hideMark/>
          </w:tcPr>
          <w:p w14:paraId="525BFD78" w14:textId="77777777" w:rsidR="001D3365" w:rsidRPr="00A023F2" w:rsidRDefault="001D3365" w:rsidP="00A023F2">
            <w:pPr>
              <w:jc w:val="center"/>
              <w:rPr>
                <w:color w:val="000000"/>
              </w:rPr>
            </w:pPr>
            <w:r w:rsidRPr="00A023F2">
              <w:rPr>
                <w:color w:val="000000"/>
              </w:rPr>
              <w:t>2</w:t>
            </w:r>
          </w:p>
        </w:tc>
        <w:tc>
          <w:tcPr>
            <w:tcW w:w="1800" w:type="dxa"/>
            <w:noWrap/>
            <w:hideMark/>
          </w:tcPr>
          <w:p w14:paraId="2E17D177" w14:textId="77777777" w:rsidR="001D3365" w:rsidRPr="00A023F2" w:rsidRDefault="001D3365" w:rsidP="00A023F2">
            <w:pPr>
              <w:jc w:val="center"/>
              <w:rPr>
                <w:color w:val="000000"/>
              </w:rPr>
            </w:pPr>
            <w:r w:rsidRPr="00A023F2">
              <w:rPr>
                <w:color w:val="000000"/>
              </w:rPr>
              <w:t>2</w:t>
            </w:r>
          </w:p>
        </w:tc>
        <w:tc>
          <w:tcPr>
            <w:tcW w:w="1400" w:type="dxa"/>
            <w:noWrap/>
            <w:hideMark/>
          </w:tcPr>
          <w:p w14:paraId="62CB9925" w14:textId="77777777" w:rsidR="001D3365" w:rsidRPr="00A023F2" w:rsidRDefault="001D3365" w:rsidP="00A023F2">
            <w:pPr>
              <w:jc w:val="center"/>
              <w:rPr>
                <w:color w:val="000000"/>
              </w:rPr>
            </w:pPr>
            <w:r w:rsidRPr="00A023F2">
              <w:rPr>
                <w:color w:val="000000"/>
              </w:rPr>
              <w:t>4</w:t>
            </w:r>
          </w:p>
        </w:tc>
        <w:tc>
          <w:tcPr>
            <w:tcW w:w="1526" w:type="dxa"/>
          </w:tcPr>
          <w:p w14:paraId="37BF1541" w14:textId="77777777" w:rsidR="001D3365" w:rsidRPr="00A023F2" w:rsidRDefault="001D3365" w:rsidP="00A023F2">
            <w:pPr>
              <w:jc w:val="center"/>
              <w:rPr>
                <w:color w:val="000000"/>
              </w:rPr>
            </w:pPr>
            <w:r w:rsidRPr="00A023F2">
              <w:rPr>
                <w:color w:val="000000"/>
              </w:rPr>
              <w:t>50%</w:t>
            </w:r>
          </w:p>
        </w:tc>
      </w:tr>
      <w:tr w:rsidR="001D3365" w:rsidRPr="002640CB" w14:paraId="042B6378" w14:textId="77777777" w:rsidTr="00E3521A">
        <w:trPr>
          <w:trHeight w:val="280"/>
          <w:jc w:val="center"/>
        </w:trPr>
        <w:tc>
          <w:tcPr>
            <w:tcW w:w="1060" w:type="dxa"/>
            <w:noWrap/>
            <w:hideMark/>
          </w:tcPr>
          <w:p w14:paraId="504B200B" w14:textId="77777777" w:rsidR="001D3365" w:rsidRPr="00A023F2" w:rsidRDefault="001D3365" w:rsidP="001D3365">
            <w:pPr>
              <w:rPr>
                <w:color w:val="000000"/>
              </w:rPr>
            </w:pPr>
            <w:r w:rsidRPr="00A023F2">
              <w:rPr>
                <w:color w:val="000000"/>
              </w:rPr>
              <w:t>2013</w:t>
            </w:r>
          </w:p>
        </w:tc>
        <w:tc>
          <w:tcPr>
            <w:tcW w:w="1720" w:type="dxa"/>
            <w:noWrap/>
            <w:hideMark/>
          </w:tcPr>
          <w:p w14:paraId="6D192800" w14:textId="77777777" w:rsidR="001D3365" w:rsidRPr="00A023F2" w:rsidRDefault="001D3365" w:rsidP="00A023F2">
            <w:pPr>
              <w:jc w:val="center"/>
              <w:rPr>
                <w:color w:val="000000"/>
              </w:rPr>
            </w:pPr>
            <w:r w:rsidRPr="00A023F2">
              <w:rPr>
                <w:color w:val="000000"/>
              </w:rPr>
              <w:t>3</w:t>
            </w:r>
          </w:p>
        </w:tc>
        <w:tc>
          <w:tcPr>
            <w:tcW w:w="1800" w:type="dxa"/>
            <w:noWrap/>
            <w:hideMark/>
          </w:tcPr>
          <w:p w14:paraId="79207850" w14:textId="77777777" w:rsidR="001D3365" w:rsidRPr="00A023F2" w:rsidRDefault="001D3365" w:rsidP="00A023F2">
            <w:pPr>
              <w:jc w:val="center"/>
              <w:rPr>
                <w:color w:val="000000"/>
              </w:rPr>
            </w:pPr>
            <w:r w:rsidRPr="00A023F2">
              <w:rPr>
                <w:color w:val="000000"/>
              </w:rPr>
              <w:t>1</w:t>
            </w:r>
          </w:p>
        </w:tc>
        <w:tc>
          <w:tcPr>
            <w:tcW w:w="1400" w:type="dxa"/>
            <w:noWrap/>
            <w:hideMark/>
          </w:tcPr>
          <w:p w14:paraId="6DB4A00D" w14:textId="77777777" w:rsidR="001D3365" w:rsidRPr="00A023F2" w:rsidRDefault="001D3365" w:rsidP="00A023F2">
            <w:pPr>
              <w:jc w:val="center"/>
              <w:rPr>
                <w:color w:val="000000"/>
              </w:rPr>
            </w:pPr>
            <w:r w:rsidRPr="00A023F2">
              <w:rPr>
                <w:color w:val="000000"/>
              </w:rPr>
              <w:t>4</w:t>
            </w:r>
          </w:p>
        </w:tc>
        <w:tc>
          <w:tcPr>
            <w:tcW w:w="1526" w:type="dxa"/>
          </w:tcPr>
          <w:p w14:paraId="456D10D4" w14:textId="77777777" w:rsidR="001D3365" w:rsidRPr="00A023F2" w:rsidRDefault="001D3365" w:rsidP="00A023F2">
            <w:pPr>
              <w:jc w:val="center"/>
              <w:rPr>
                <w:color w:val="000000"/>
              </w:rPr>
            </w:pPr>
            <w:r w:rsidRPr="00A023F2">
              <w:rPr>
                <w:color w:val="000000"/>
              </w:rPr>
              <w:t>25%</w:t>
            </w:r>
          </w:p>
        </w:tc>
      </w:tr>
    </w:tbl>
    <w:p w14:paraId="0F93ACE4" w14:textId="77777777" w:rsidR="001D3365" w:rsidRDefault="001D3365" w:rsidP="001D3365">
      <w:pPr>
        <w:suppressAutoHyphens/>
        <w:spacing w:line="480" w:lineRule="auto"/>
      </w:pPr>
    </w:p>
    <w:p w14:paraId="2F5C6672" w14:textId="69568CB2" w:rsidR="001D3365" w:rsidRDefault="007D1961" w:rsidP="001D3365">
      <w:pPr>
        <w:suppressAutoHyphens/>
        <w:spacing w:line="480" w:lineRule="auto"/>
      </w:pPr>
      <w:r>
        <w:t>Story</w:t>
      </w:r>
      <w:r w:rsidR="001D3365">
        <w:t xml:space="preserve"> frequency </w:t>
      </w:r>
      <w:r>
        <w:t xml:space="preserve">and sentiment of reporting from 2003-2013 are displayed in Figure </w:t>
      </w:r>
      <w:r w:rsidR="006C2F0C">
        <w:t>13</w:t>
      </w:r>
      <w:proofErr w:type="gramStart"/>
      <w:r>
        <w:t xml:space="preserve">.  </w:t>
      </w:r>
      <w:proofErr w:type="gramEnd"/>
      <w:r>
        <w:t xml:space="preserve">Beginning </w:t>
      </w:r>
      <w:r w:rsidR="001D3365">
        <w:t>in 2003, after the Alarmed Discovery Phase</w:t>
      </w:r>
      <w:r>
        <w:t xml:space="preserve"> of the </w:t>
      </w:r>
      <w:proofErr w:type="spellStart"/>
      <w:r>
        <w:t>IAC</w:t>
      </w:r>
      <w:proofErr w:type="spellEnd"/>
      <w:r w:rsidR="001D3365">
        <w:t xml:space="preserve"> is well underway</w:t>
      </w:r>
      <w:proofErr w:type="gramStart"/>
      <w:r w:rsidR="001D3365">
        <w:t xml:space="preserve">.  </w:t>
      </w:r>
      <w:proofErr w:type="gramEnd"/>
      <w:r w:rsidR="001D3365" w:rsidRPr="002640CB">
        <w:t xml:space="preserve">Broad endorsement and eagerness to pursue the </w:t>
      </w:r>
      <w:proofErr w:type="spellStart"/>
      <w:r w:rsidR="001D3365" w:rsidRPr="002640CB">
        <w:t>GNDA</w:t>
      </w:r>
      <w:proofErr w:type="spellEnd"/>
      <w:r w:rsidR="001D3365" w:rsidRPr="002640CB">
        <w:t xml:space="preserve"> </w:t>
      </w:r>
      <w:r w:rsidR="001D3365">
        <w:t xml:space="preserve">especially </w:t>
      </w:r>
      <w:r w:rsidR="001D3365" w:rsidRPr="002640CB">
        <w:t>from 2003-2006 (</w:t>
      </w:r>
      <w:r w:rsidR="001D3365">
        <w:t>during</w:t>
      </w:r>
      <w:r w:rsidR="001D3365" w:rsidRPr="002640CB">
        <w:t xml:space="preserve"> the </w:t>
      </w:r>
      <w:r w:rsidR="001D3365">
        <w:t>A</w:t>
      </w:r>
      <w:r w:rsidR="001D3365" w:rsidRPr="002640CB">
        <w:t xml:space="preserve">larmed </w:t>
      </w:r>
      <w:r w:rsidR="001D3365">
        <w:t>D</w:t>
      </w:r>
      <w:r w:rsidR="001D3365" w:rsidRPr="002640CB">
        <w:t xml:space="preserve">iscovery and </w:t>
      </w:r>
      <w:r w:rsidR="001D3365">
        <w:t>E</w:t>
      </w:r>
      <w:r w:rsidR="001D3365" w:rsidRPr="002640CB">
        <w:t xml:space="preserve">uphoric </w:t>
      </w:r>
      <w:r w:rsidR="001D3365">
        <w:t>O</w:t>
      </w:r>
      <w:r w:rsidR="001D3365" w:rsidRPr="002640CB">
        <w:t>ptimism phases</w:t>
      </w:r>
      <w:r w:rsidR="001D3365">
        <w:t xml:space="preserve"> of the </w:t>
      </w:r>
      <w:proofErr w:type="spellStart"/>
      <w:r w:rsidR="001D3365">
        <w:t>IAC</w:t>
      </w:r>
      <w:proofErr w:type="spellEnd"/>
      <w:r w:rsidR="001D3365" w:rsidRPr="002640CB">
        <w:t>) shifted to intensified scrutiny as persistent equipment limitations and struggles to develop a convincing strategic plan took center stage</w:t>
      </w:r>
      <w:r w:rsidR="001D3365">
        <w:t>—then, after an abundance of critical reporting, public attention shifted to the Realizing the Cost of Significant Progress phase in 2006</w:t>
      </w:r>
      <w:proofErr w:type="gramStart"/>
      <w:r w:rsidR="001D3365">
        <w:t xml:space="preserve">.  </w:t>
      </w:r>
      <w:proofErr w:type="gramEnd"/>
      <w:r w:rsidR="001D3365">
        <w:t>The chart further reflects the positive and negative sentiment of news items during this time—the “percentage news negative” trend line clearly indicates the manner in which the public soon received fewer, and mostly negative reports beginning in 2008.</w:t>
      </w:r>
    </w:p>
    <w:p w14:paraId="06D2DF10" w14:textId="77777777" w:rsidR="001D3365" w:rsidRDefault="001D3365" w:rsidP="001D3365">
      <w:pPr>
        <w:suppressAutoHyphens/>
        <w:spacing w:line="480" w:lineRule="auto"/>
      </w:pPr>
      <w:r w:rsidRPr="00FC4F30">
        <w:rPr>
          <w:rFonts w:ascii="Helvetica" w:hAnsi="Helvetica"/>
          <w:noProof/>
        </w:rPr>
        <w:lastRenderedPageBreak/>
        <w:drawing>
          <wp:inline distT="0" distB="0" distL="0" distR="0" wp14:anchorId="30AF7DEC" wp14:editId="71E62691">
            <wp:extent cx="5486400" cy="3200400"/>
            <wp:effectExtent l="0" t="0" r="2540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C40C67" w14:textId="1DF8EE99" w:rsidR="000263B2" w:rsidRDefault="008E6029" w:rsidP="000263B2">
      <w:pPr>
        <w:suppressAutoHyphens/>
        <w:spacing w:line="480" w:lineRule="auto"/>
        <w:jc w:val="center"/>
      </w:pPr>
      <w:r>
        <w:t xml:space="preserve">Figure </w:t>
      </w:r>
      <w:r w:rsidR="00C95F62">
        <w:t>13</w:t>
      </w:r>
      <w:r w:rsidR="000263B2">
        <w:t>:</w:t>
      </w:r>
      <w:r w:rsidR="00AC0C21">
        <w:t xml:space="preserve"> </w:t>
      </w:r>
      <w:r w:rsidR="00C31C77">
        <w:t xml:space="preserve">Annual News Story Frequency and </w:t>
      </w:r>
      <w:r w:rsidR="00AC0C21">
        <w:t xml:space="preserve">Positive </w:t>
      </w:r>
      <w:r w:rsidR="002F6C8B">
        <w:t>Versus</w:t>
      </w:r>
      <w:r w:rsidR="00AC0C21">
        <w:t xml:space="preserve"> Negative Reporting</w:t>
      </w:r>
    </w:p>
    <w:p w14:paraId="161CAFFA" w14:textId="77777777" w:rsidR="001D3365" w:rsidRDefault="001D3365" w:rsidP="000263B2">
      <w:pPr>
        <w:suppressAutoHyphens/>
        <w:spacing w:line="480" w:lineRule="auto"/>
        <w:ind w:firstLine="720"/>
      </w:pPr>
      <w:r w:rsidRPr="00202A34">
        <w:t xml:space="preserve">Graphical representations of elite media coverage as reflected by news stories pertinent to the nuclear detection program provide data to chart against the </w:t>
      </w:r>
      <w:proofErr w:type="spellStart"/>
      <w:r w:rsidRPr="00202A34">
        <w:t>IAC</w:t>
      </w:r>
      <w:proofErr w:type="spellEnd"/>
      <w:proofErr w:type="gramStart"/>
      <w:r w:rsidRPr="00202A34">
        <w:t xml:space="preserve">.  </w:t>
      </w:r>
      <w:proofErr w:type="gramEnd"/>
      <w:r w:rsidRPr="00202A34">
        <w:t>This data is useful to compare against budgetary decisions and policy knowledge observed through content analysis of legislative hearings</w:t>
      </w:r>
      <w:proofErr w:type="gramStart"/>
      <w:r w:rsidRPr="00202A34">
        <w:t xml:space="preserve">.  </w:t>
      </w:r>
      <w:proofErr w:type="gramEnd"/>
      <w:r w:rsidRPr="00202A34">
        <w:t xml:space="preserve">The previous chart shows how, in 2006, the public shifts into a gradual decline </w:t>
      </w:r>
      <w:r>
        <w:t>in interest</w:t>
      </w:r>
      <w:r w:rsidRPr="00202A34">
        <w:t>.</w:t>
      </w:r>
      <w:r>
        <w:t xml:space="preserve">  </w:t>
      </w:r>
    </w:p>
    <w:p w14:paraId="6597B427" w14:textId="77777777" w:rsidR="001D3365" w:rsidRPr="002640CB" w:rsidRDefault="001D3365" w:rsidP="001D3365">
      <w:pPr>
        <w:suppressAutoHyphens/>
        <w:spacing w:line="480" w:lineRule="auto"/>
        <w:rPr>
          <w:rFonts w:eastAsia="Cambria"/>
          <w:bCs/>
          <w:u w:color="000000"/>
          <w:bdr w:val="nil"/>
        </w:rPr>
      </w:pPr>
      <w:r>
        <w:tab/>
        <w:t>Complementing this news reporting frequency and sentiment chart is a policy knowledge frequency and sentiment chart</w:t>
      </w:r>
      <w:proofErr w:type="gramStart"/>
      <w:r>
        <w:t xml:space="preserve">.  </w:t>
      </w:r>
      <w:proofErr w:type="gramEnd"/>
      <w:r>
        <w:t>This</w:t>
      </w:r>
      <w:r w:rsidRPr="002640CB">
        <w:t xml:space="preserve"> displays the fluctuation of positive and negative support of detection programs as coded</w:t>
      </w:r>
      <w:proofErr w:type="gramStart"/>
      <w:r w:rsidRPr="002640CB">
        <w:t xml:space="preserve">.  </w:t>
      </w:r>
      <w:proofErr w:type="gramEnd"/>
      <w:r w:rsidRPr="002640CB">
        <w:t>After 2008’s close inspection of DNDO activities, the tempo dropped significantly, and of the two pertinent hearings in 2009, only one of them was directly related to DNDO activities</w:t>
      </w:r>
      <w:proofErr w:type="gramStart"/>
      <w:r w:rsidRPr="002640CB">
        <w:t xml:space="preserve">.  </w:t>
      </w:r>
      <w:proofErr w:type="gramEnd"/>
      <w:r w:rsidRPr="002640CB">
        <w:t xml:space="preserve">The major budget reductions incurred in FY2010 were supplemented with additional scrutiny, </w:t>
      </w:r>
      <w:r>
        <w:t>such as</w:t>
      </w:r>
      <w:r w:rsidRPr="002640CB">
        <w:t xml:space="preserve"> one hearing titled, “The Domestic Nuclear Detection Office: Can it Overcome Past Problems and Chart a New Direction?”  </w:t>
      </w:r>
    </w:p>
    <w:p w14:paraId="07E72E10" w14:textId="77777777" w:rsidR="001D3365" w:rsidRPr="008877B7" w:rsidRDefault="001D3365" w:rsidP="001D3365">
      <w:pPr>
        <w:suppressAutoHyphens/>
        <w:spacing w:line="480" w:lineRule="auto"/>
        <w:rPr>
          <w:rFonts w:ascii="Helvetica" w:hAnsi="Helvetica"/>
        </w:rPr>
      </w:pPr>
      <w:r w:rsidRPr="002640CB">
        <w:rPr>
          <w:rFonts w:ascii="Helvetica" w:hAnsi="Helvetica"/>
          <w:noProof/>
        </w:rPr>
        <w:lastRenderedPageBreak/>
        <w:drawing>
          <wp:inline distT="0" distB="0" distL="0" distR="0" wp14:anchorId="3078725A" wp14:editId="02B53A66">
            <wp:extent cx="5486400" cy="3200400"/>
            <wp:effectExtent l="0" t="0" r="25400" b="254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DED2E2" w14:textId="38606CD8" w:rsidR="001D3365" w:rsidRDefault="00AC0C21" w:rsidP="00AC0C21">
      <w:pPr>
        <w:suppressAutoHyphens/>
        <w:spacing w:line="480" w:lineRule="auto"/>
        <w:jc w:val="center"/>
      </w:pPr>
      <w:r>
        <w:t xml:space="preserve">Figure </w:t>
      </w:r>
      <w:r w:rsidR="00C95F62">
        <w:t>14</w:t>
      </w:r>
      <w:r>
        <w:t xml:space="preserve">:  </w:t>
      </w:r>
      <w:r w:rsidR="00D15556">
        <w:t>Comparison of Positive and Negative Hearings by Year</w:t>
      </w:r>
    </w:p>
    <w:p w14:paraId="614D1558" w14:textId="77777777" w:rsidR="001D3365" w:rsidRPr="002640CB" w:rsidRDefault="001D3365" w:rsidP="001D3365">
      <w:pPr>
        <w:suppressAutoHyphens/>
        <w:spacing w:line="480" w:lineRule="auto"/>
      </w:pPr>
      <w:r w:rsidRPr="002640CB">
        <w:t>Senate Homeland Security and Governmental Affairs Chairman Joe Lieberman, (I-CT), summarizes the Realizing the Cost of Significant Progress stage by describing the state of U.S. nuclear detection efforts as he introduced the DNDO Director in a 2008 hearing dedicated to the topic of nuclear terrorism:</w:t>
      </w:r>
    </w:p>
    <w:p w14:paraId="6538CABA" w14:textId="77777777" w:rsidR="001D3365" w:rsidRPr="002640CB" w:rsidRDefault="001D3365" w:rsidP="001D3365">
      <w:pPr>
        <w:suppressAutoHyphens/>
        <w:ind w:left="720"/>
        <w:rPr>
          <w:b/>
        </w:rPr>
      </w:pPr>
      <w:r w:rsidRPr="002640CB">
        <w:t>As we will hear from our witnesses, the responsibilities of the DNDO are daunting. Its first job was to perform an inventory of the 74 different Federal programs spread over the Department of Energy, the Department of Defense, and the Department of State and to try to create from these a unified system where all the different agencies were working together to protect America</w:t>
      </w:r>
      <w:proofErr w:type="gramStart"/>
      <w:r w:rsidRPr="002640CB">
        <w:t xml:space="preserve">.  </w:t>
      </w:r>
      <w:proofErr w:type="gramEnd"/>
      <w:r w:rsidRPr="002640CB">
        <w:t>The reach of these programs is wide and layered, including efforts abroad, efforts at the border, and, of course, activities within our homeland. Many of these programs predate the establishment of the DNDO</w:t>
      </w:r>
      <w:proofErr w:type="gramStart"/>
      <w:r w:rsidRPr="002640CB">
        <w:t xml:space="preserve">.  </w:t>
      </w:r>
      <w:proofErr w:type="gramEnd"/>
      <w:r w:rsidRPr="002640CB">
        <w:t xml:space="preserve">This is a significant effort, certainly as measured in dollars spent. During the last fiscal year, these programs cost a total of $2.8 billion—$1.1 billion to combat smuggling and secure nuclear materials held abroad, $220 million to detect materials at the border, $900 million for detection efforts within the United States, and $575 million for cross-cutting activities that support many of the other programs, like research and development, into detection technologies. The goal of a layered system, as I understand it, is that each point of the system will offer another opportunity to detect and thwart terrorists before they can acquire a nuclear weapon or to stop them before it can be smuggled </w:t>
      </w:r>
      <w:r w:rsidRPr="002640CB">
        <w:lastRenderedPageBreak/>
        <w:t xml:space="preserve">into the United States. But the system we have in place now, I conclude, is incomplete. As we are going to hear today, our global nuclear detection </w:t>
      </w:r>
      <w:r w:rsidRPr="00B60D5E">
        <w:t>architecture—this ‘‘system of systems,’’ as one of our witnesses calls it— may have both needless redundancies and/or dangerous gaps, which I suppose in this case is the worst of both worlds. Even if each program was working precisely as planned, holes apparently exist in this layered security net that could allow determined terrorists to get their hands on weapons grade nuclear material and bring it into the United States.</w:t>
      </w:r>
    </w:p>
    <w:p w14:paraId="4EC621C7" w14:textId="77777777" w:rsidR="001D3365" w:rsidRPr="002640CB" w:rsidRDefault="001D3365" w:rsidP="001D3365">
      <w:pPr>
        <w:suppressAutoHyphens/>
        <w:ind w:left="720"/>
      </w:pPr>
    </w:p>
    <w:p w14:paraId="220AB1D3" w14:textId="77777777" w:rsidR="001D3365" w:rsidRPr="002640CB" w:rsidRDefault="001D3365" w:rsidP="001D3365">
      <w:pPr>
        <w:suppressAutoHyphens/>
        <w:ind w:left="720"/>
      </w:pPr>
      <w:proofErr w:type="spellStart"/>
      <w:r w:rsidRPr="002640CB">
        <w:t>DNDO’s</w:t>
      </w:r>
      <w:proofErr w:type="spellEnd"/>
      <w:r w:rsidRPr="002640CB">
        <w:t xml:space="preserve"> job is to help find and plug those gaps. But that job is made significantly more difficult by the fact that DNDO is just a coordinating agency and has no effective power to order or implement desired changes</w:t>
      </w:r>
      <w:sdt>
        <w:sdtPr>
          <w:id w:val="285163621"/>
          <w:citation/>
        </w:sdtPr>
        <w:sdtEndPr/>
        <w:sdtContent>
          <w:r w:rsidRPr="002640CB">
            <w:fldChar w:fldCharType="begin"/>
          </w:r>
          <w:r w:rsidRPr="002640CB">
            <w:instrText xml:space="preserve">CITATION Com08 \l 1033 </w:instrText>
          </w:r>
          <w:r w:rsidRPr="002640CB">
            <w:fldChar w:fldCharType="separate"/>
          </w:r>
          <w:r w:rsidR="001033C8">
            <w:rPr>
              <w:noProof/>
            </w:rPr>
            <w:t xml:space="preserve"> (Committee on Homeland Security and Governmental Affairs, 2008)</w:t>
          </w:r>
          <w:r w:rsidRPr="002640CB">
            <w:fldChar w:fldCharType="end"/>
          </w:r>
        </w:sdtContent>
      </w:sdt>
      <w:r w:rsidRPr="002640CB">
        <w:t>.</w:t>
      </w:r>
    </w:p>
    <w:p w14:paraId="0F54C006" w14:textId="77777777" w:rsidR="001D3365" w:rsidRPr="002640CB" w:rsidRDefault="001D3365" w:rsidP="001D3365">
      <w:pPr>
        <w:suppressAutoHyphens/>
      </w:pPr>
    </w:p>
    <w:p w14:paraId="41576DE3" w14:textId="77777777" w:rsidR="001D3365" w:rsidRDefault="001D3365" w:rsidP="001D3365">
      <w:pPr>
        <w:suppressAutoHyphens/>
        <w:spacing w:line="480" w:lineRule="auto"/>
      </w:pPr>
      <w:r w:rsidRPr="002640CB">
        <w:t>Perhaps Senator Lieberman’s comments foreshadowed the impending decline of pub</w:t>
      </w:r>
      <w:r>
        <w:t xml:space="preserve">lic interest and ushered in </w:t>
      </w:r>
      <w:r w:rsidRPr="002640CB">
        <w:t>indifference to the topic that prevailed thereafter</w:t>
      </w:r>
      <w:r>
        <w:t xml:space="preserve">, as </w:t>
      </w:r>
      <w:r w:rsidRPr="00A070B8">
        <w:t>the Gradual Decline of Public Interest phase</w:t>
      </w:r>
      <w:r>
        <w:t xml:space="preserve"> emerged</w:t>
      </w:r>
      <w:r w:rsidRPr="002640CB">
        <w:rPr>
          <w:i/>
        </w:rPr>
        <w:t xml:space="preserve">. </w:t>
      </w:r>
    </w:p>
    <w:p w14:paraId="521F70C9" w14:textId="3BFAF409" w:rsidR="001D3365" w:rsidRDefault="001D3365" w:rsidP="001D3365">
      <w:pPr>
        <w:suppressAutoHyphens/>
        <w:spacing w:line="480" w:lineRule="auto"/>
      </w:pPr>
      <w:r>
        <w:tab/>
        <w:t>The following section describes how Congressional and public interest rapidly declined with the exception of a flurry of renewed interest as the major policy change decision became evident in FY</w:t>
      </w:r>
      <w:r w:rsidR="006A08FE">
        <w:t xml:space="preserve"> </w:t>
      </w:r>
      <w:r>
        <w:t xml:space="preserve">2010.  </w:t>
      </w:r>
    </w:p>
    <w:p w14:paraId="1B36A843" w14:textId="77777777" w:rsidR="001D3365" w:rsidRPr="007D26C8" w:rsidRDefault="001D3365" w:rsidP="001D3365">
      <w:pPr>
        <w:pStyle w:val="ListParagraph"/>
        <w:ind w:left="0"/>
        <w:jc w:val="center"/>
        <w:rPr>
          <w:rFonts w:ascii="Times New Roman" w:hAnsi="Times New Roman" w:cs="Times New Roman"/>
          <w:b/>
        </w:rPr>
      </w:pPr>
      <w:r w:rsidRPr="007D26C8">
        <w:rPr>
          <w:rFonts w:ascii="Times New Roman" w:hAnsi="Times New Roman" w:cs="Times New Roman"/>
          <w:b/>
        </w:rPr>
        <w:t>Gradual Decline of Intense Public Interest: 2008-present</w:t>
      </w:r>
    </w:p>
    <w:p w14:paraId="1AE1D2A2" w14:textId="77777777" w:rsidR="001D3365" w:rsidRPr="00324BD1" w:rsidRDefault="001D3365" w:rsidP="001D3365">
      <w:pPr>
        <w:pStyle w:val="ListParagraph"/>
        <w:ind w:left="0"/>
      </w:pPr>
    </w:p>
    <w:p w14:paraId="645A3E7B" w14:textId="72D4178B" w:rsidR="001D3365" w:rsidRPr="006A065C" w:rsidRDefault="001D3365" w:rsidP="001D3365">
      <w:pPr>
        <w:pStyle w:val="ListParagraph"/>
        <w:spacing w:line="480" w:lineRule="auto"/>
        <w:ind w:left="0"/>
        <w:rPr>
          <w:b/>
        </w:rPr>
      </w:pPr>
      <w:r>
        <w:rPr>
          <w:rFonts w:ascii="Times New Roman" w:hAnsi="Times New Roman"/>
        </w:rPr>
        <w:tab/>
      </w:r>
      <w:r w:rsidRPr="002640CB">
        <w:rPr>
          <w:rFonts w:ascii="Times New Roman" w:hAnsi="Times New Roman"/>
        </w:rPr>
        <w:t>As criticisms mounted, Congress scaled</w:t>
      </w:r>
      <w:r>
        <w:rPr>
          <w:rFonts w:ascii="Times New Roman" w:hAnsi="Times New Roman"/>
        </w:rPr>
        <w:t xml:space="preserve"> back the budget significantly, specifically approving a zeroed out </w:t>
      </w:r>
      <w:proofErr w:type="spellStart"/>
      <w:r>
        <w:rPr>
          <w:rFonts w:ascii="Times New Roman" w:hAnsi="Times New Roman"/>
        </w:rPr>
        <w:t>DNDO’s</w:t>
      </w:r>
      <w:proofErr w:type="spellEnd"/>
      <w:r>
        <w:rPr>
          <w:rFonts w:ascii="Times New Roman" w:hAnsi="Times New Roman"/>
        </w:rPr>
        <w:t xml:space="preserve"> FY</w:t>
      </w:r>
      <w:r w:rsidR="006A08FE">
        <w:rPr>
          <w:rFonts w:ascii="Times New Roman" w:hAnsi="Times New Roman"/>
        </w:rPr>
        <w:t xml:space="preserve"> </w:t>
      </w:r>
      <w:r>
        <w:rPr>
          <w:rFonts w:ascii="Times New Roman" w:hAnsi="Times New Roman"/>
        </w:rPr>
        <w:t xml:space="preserve">2010 </w:t>
      </w:r>
      <w:r w:rsidRPr="002640CB">
        <w:rPr>
          <w:rFonts w:ascii="Times New Roman" w:hAnsi="Times New Roman"/>
        </w:rPr>
        <w:t xml:space="preserve">Systems Acquisition </w:t>
      </w:r>
      <w:r>
        <w:rPr>
          <w:rFonts w:ascii="Times New Roman" w:hAnsi="Times New Roman"/>
        </w:rPr>
        <w:t>budget that</w:t>
      </w:r>
      <w:r w:rsidRPr="002640CB">
        <w:rPr>
          <w:rFonts w:ascii="Times New Roman" w:hAnsi="Times New Roman"/>
        </w:rPr>
        <w:t xml:space="preserve"> topped $120 million previously</w:t>
      </w:r>
      <w:proofErr w:type="gramStart"/>
      <w:r w:rsidRPr="002640CB">
        <w:rPr>
          <w:rFonts w:ascii="Times New Roman" w:hAnsi="Times New Roman"/>
        </w:rPr>
        <w:t xml:space="preserve">.  </w:t>
      </w:r>
      <w:proofErr w:type="gramEnd"/>
      <w:r w:rsidRPr="002640CB">
        <w:rPr>
          <w:rFonts w:ascii="Times New Roman" w:hAnsi="Times New Roman"/>
        </w:rPr>
        <w:t>This contributed to a $130 million budget decrease from FY 2009 to FY</w:t>
      </w:r>
      <w:r w:rsidR="006A08FE">
        <w:rPr>
          <w:rFonts w:ascii="Times New Roman" w:hAnsi="Times New Roman"/>
        </w:rPr>
        <w:t xml:space="preserve"> </w:t>
      </w:r>
      <w:r w:rsidRPr="002640CB">
        <w:rPr>
          <w:rFonts w:ascii="Times New Roman" w:hAnsi="Times New Roman"/>
        </w:rPr>
        <w:t>2010</w:t>
      </w:r>
      <w:proofErr w:type="gramStart"/>
      <w:r w:rsidRPr="002640CB">
        <w:rPr>
          <w:rFonts w:ascii="Times New Roman" w:hAnsi="Times New Roman"/>
        </w:rPr>
        <w:t xml:space="preserve">.  </w:t>
      </w:r>
      <w:proofErr w:type="gramEnd"/>
      <w:r w:rsidRPr="002640CB">
        <w:rPr>
          <w:rFonts w:ascii="Times New Roman" w:hAnsi="Times New Roman"/>
        </w:rPr>
        <w:t>It is unclear whether DNDO was advised that any request for additional acquisition would be declined or if they came to this conclusion independent of Congressional insight:</w:t>
      </w:r>
    </w:p>
    <w:p w14:paraId="751BE646" w14:textId="77777777" w:rsidR="001D3365" w:rsidRPr="002640CB" w:rsidRDefault="001D3365" w:rsidP="001D3365">
      <w:pPr>
        <w:pStyle w:val="NormalWeb"/>
        <w:suppressAutoHyphens/>
        <w:ind w:left="720"/>
      </w:pPr>
      <w:r w:rsidRPr="002640CB">
        <w:t xml:space="preserve">Senator Akaka: In 2008 and 2009, the Government Accountability Office reported that the Domestic Nuclear Detection Office (DNDO) is operating without up-to-date strategic plans or its critical investments in nuclear detection technologies at our borders or for its overarching nuclear detection efforts. </w:t>
      </w:r>
    </w:p>
    <w:p w14:paraId="4A5DF35B" w14:textId="77777777" w:rsidR="001D3365" w:rsidRPr="002640CB" w:rsidRDefault="001D3365" w:rsidP="001D3365">
      <w:pPr>
        <w:pStyle w:val="NormalWeb"/>
        <w:suppressAutoHyphens/>
        <w:ind w:left="720"/>
      </w:pPr>
      <w:r w:rsidRPr="002640CB">
        <w:lastRenderedPageBreak/>
        <w:t>What is the status of your nuclear detection strategic plans? How will you ensure that funds requested for DNDO will be spent effectively without up-to-date strategic plans?</w:t>
      </w:r>
    </w:p>
    <w:p w14:paraId="114DC181" w14:textId="77777777" w:rsidR="001D3365" w:rsidRPr="002640CB" w:rsidRDefault="001D3365" w:rsidP="001D3365">
      <w:pPr>
        <w:pStyle w:val="NormalWeb"/>
        <w:suppressAutoHyphens/>
        <w:ind w:left="720"/>
      </w:pPr>
      <w:r w:rsidRPr="002640CB">
        <w:t>Secretary Napolitano: Well, we have obviously a strategic plan always underway, particularly in that very important area/</w:t>
      </w:r>
      <w:proofErr w:type="gramStart"/>
      <w:r w:rsidRPr="002640CB">
        <w:t xml:space="preserve">.  </w:t>
      </w:r>
      <w:proofErr w:type="gramEnd"/>
      <w:r w:rsidRPr="002640CB">
        <w:t>But you might be interested in knowing, Senator, that we did not request funds for DNDO to purchase new technology this year, and the reason is because we were not persuaded that the technology—neither the plan but particularly the capacity of the technology—we needed was actually there that we wanted new money for</w:t>
      </w:r>
      <w:proofErr w:type="gramStart"/>
      <w:r w:rsidRPr="002640CB">
        <w:t xml:space="preserve">.  </w:t>
      </w:r>
      <w:proofErr w:type="gramEnd"/>
      <w:r w:rsidRPr="002640CB">
        <w:t xml:space="preserve">We have enough back-funded money to continue current operations through fiscal year 2010, but before we come to Congress and as for money for new technology we needed to see something better from the science community and from the vendors for what we need.  </w:t>
      </w:r>
    </w:p>
    <w:p w14:paraId="6F05245D" w14:textId="77777777" w:rsidR="001D3365" w:rsidRPr="002640CB" w:rsidRDefault="001D3365" w:rsidP="001D3365">
      <w:pPr>
        <w:pStyle w:val="NormalWeb"/>
        <w:suppressAutoHyphens/>
        <w:ind w:left="720"/>
      </w:pPr>
      <w:r w:rsidRPr="002640CB">
        <w:t>So we have gone back into that community on that basis, and it is my hope that moving forward, working with this Committee, we will have some credibility when we actually come forward and say we need this for this new thing, that we do not do that lightly, that we actually have a solid basis for that</w:t>
      </w:r>
      <w:r>
        <w:t>.</w:t>
      </w:r>
      <w:sdt>
        <w:sdtPr>
          <w:id w:val="466098002"/>
          <w:citation/>
        </w:sdtPr>
        <w:sdtEndPr/>
        <w:sdtContent>
          <w:r w:rsidRPr="002640CB">
            <w:fldChar w:fldCharType="begin"/>
          </w:r>
          <w:r w:rsidRPr="002640CB">
            <w:instrText xml:space="preserve"> CITATION Com09 \l 1033 </w:instrText>
          </w:r>
          <w:r w:rsidRPr="002640CB">
            <w:fldChar w:fldCharType="separate"/>
          </w:r>
          <w:r w:rsidR="001033C8">
            <w:rPr>
              <w:noProof/>
            </w:rPr>
            <w:t xml:space="preserve"> (Committee on Homeland Security and Governmental Affairs, 2009)</w:t>
          </w:r>
          <w:r w:rsidRPr="002640CB">
            <w:fldChar w:fldCharType="end"/>
          </w:r>
        </w:sdtContent>
      </w:sdt>
    </w:p>
    <w:p w14:paraId="3350EDF6" w14:textId="77777777" w:rsidR="001D3365" w:rsidRPr="007E5B08" w:rsidRDefault="001D3365" w:rsidP="007D26C8">
      <w:pPr>
        <w:pStyle w:val="NormalWeb"/>
        <w:suppressAutoHyphens/>
        <w:spacing w:before="0" w:beforeAutospacing="0" w:after="0" w:afterAutospacing="0" w:line="480" w:lineRule="auto"/>
      </w:pPr>
      <w:r w:rsidRPr="007E5B08">
        <w:t>As the research hypothesis suggests, this drastic policy change might be the result of Congressional learning in conjunction with constituent indifference</w:t>
      </w:r>
      <w:proofErr w:type="gramStart"/>
      <w:r w:rsidRPr="007E5B08">
        <w:t xml:space="preserve">.  </w:t>
      </w:r>
      <w:proofErr w:type="gramEnd"/>
      <w:r w:rsidRPr="007E5B08">
        <w:t>It certainly reflects a stark contrast to the early commitments to, and expectations of, DNDO. After several years of intense coverage, the issue of domestic nuclear terrorism shifted out of both public and Congressional spotlights.</w:t>
      </w:r>
      <w:r>
        <w:rPr>
          <w:color w:val="000000"/>
        </w:rPr>
        <w:tab/>
      </w:r>
    </w:p>
    <w:p w14:paraId="42C5B8AE" w14:textId="77777777" w:rsidR="001D3365" w:rsidRPr="007D26C8" w:rsidRDefault="001D3365" w:rsidP="001D3365">
      <w:pPr>
        <w:pStyle w:val="ListParagraph"/>
        <w:ind w:left="0"/>
        <w:jc w:val="center"/>
        <w:rPr>
          <w:rFonts w:ascii="Times New Roman" w:hAnsi="Times New Roman" w:cs="Times New Roman"/>
          <w:b/>
        </w:rPr>
      </w:pPr>
      <w:r w:rsidRPr="007D26C8">
        <w:rPr>
          <w:rFonts w:ascii="Times New Roman" w:hAnsi="Times New Roman" w:cs="Times New Roman"/>
          <w:b/>
        </w:rPr>
        <w:t>The Post-Problem Stage</w:t>
      </w:r>
    </w:p>
    <w:p w14:paraId="364ABB89" w14:textId="77777777" w:rsidR="001D3365" w:rsidRPr="004474DD" w:rsidRDefault="001D3365" w:rsidP="001D3365">
      <w:pPr>
        <w:pStyle w:val="ListParagraph"/>
        <w:ind w:left="0"/>
        <w:rPr>
          <w:b/>
        </w:rPr>
      </w:pPr>
    </w:p>
    <w:p w14:paraId="3AC854F8" w14:textId="2E3BD9AB" w:rsidR="001D3365" w:rsidRPr="005E60A7" w:rsidRDefault="001D3365" w:rsidP="001D3365">
      <w:pPr>
        <w:suppressAutoHyphens/>
        <w:spacing w:line="480" w:lineRule="auto"/>
      </w:pPr>
      <w:r>
        <w:tab/>
      </w:r>
      <w:r w:rsidRPr="002640CB">
        <w:t>The issue moves into prolonged limbo—a twilight realm of lesser attention or spasmodic recurrences of interest</w:t>
      </w:r>
      <w:sdt>
        <w:sdtPr>
          <w:id w:val="119649903"/>
          <w:citation/>
        </w:sdtPr>
        <w:sdtEndPr/>
        <w:sdtContent>
          <w:r w:rsidR="00D71731">
            <w:fldChar w:fldCharType="begin"/>
          </w:r>
          <w:r w:rsidR="00D71731">
            <w:instrText xml:space="preserve"> CITATION Dow72 \l 1033 </w:instrText>
          </w:r>
          <w:r w:rsidR="00D71731">
            <w:fldChar w:fldCharType="separate"/>
          </w:r>
          <w:r w:rsidR="001033C8">
            <w:rPr>
              <w:noProof/>
            </w:rPr>
            <w:t xml:space="preserve"> (Downs, 1972)</w:t>
          </w:r>
          <w:r w:rsidR="00D71731">
            <w:fldChar w:fldCharType="end"/>
          </w:r>
        </w:sdtContent>
      </w:sdt>
      <w:proofErr w:type="gramStart"/>
      <w:r w:rsidR="00840E14">
        <w:t xml:space="preserve">.  </w:t>
      </w:r>
      <w:proofErr w:type="gramEnd"/>
      <w:r>
        <w:rPr>
          <w:rFonts w:eastAsia="Cambria"/>
          <w:bCs/>
          <w:color w:val="000000"/>
          <w:u w:color="000000"/>
          <w:bdr w:val="nil"/>
        </w:rPr>
        <w:t xml:space="preserve">The observations made through historical consideration of events in the context of the </w:t>
      </w:r>
      <w:proofErr w:type="spellStart"/>
      <w:r>
        <w:rPr>
          <w:rFonts w:eastAsia="Cambria"/>
          <w:bCs/>
          <w:color w:val="000000"/>
          <w:u w:color="000000"/>
          <w:bdr w:val="nil"/>
        </w:rPr>
        <w:t>IAC</w:t>
      </w:r>
      <w:proofErr w:type="spellEnd"/>
      <w:r>
        <w:rPr>
          <w:rFonts w:eastAsia="Cambria"/>
          <w:bCs/>
          <w:color w:val="000000"/>
          <w:u w:color="000000"/>
          <w:bdr w:val="nil"/>
        </w:rPr>
        <w:t xml:space="preserve">, </w:t>
      </w:r>
      <w:r w:rsidRPr="00075B8F">
        <w:rPr>
          <w:rFonts w:eastAsia="Cambria"/>
          <w:bCs/>
          <w:color w:val="000000"/>
          <w:u w:color="000000"/>
          <w:bdr w:val="nil"/>
        </w:rPr>
        <w:t>produc</w:t>
      </w:r>
      <w:r>
        <w:rPr>
          <w:rFonts w:eastAsia="Cambria"/>
          <w:bCs/>
          <w:color w:val="000000"/>
          <w:u w:color="000000"/>
          <w:bdr w:val="nil"/>
        </w:rPr>
        <w:t>tion of</w:t>
      </w:r>
      <w:r w:rsidRPr="00075B8F">
        <w:rPr>
          <w:rFonts w:eastAsia="Cambria"/>
          <w:bCs/>
          <w:color w:val="000000"/>
          <w:u w:color="000000"/>
          <w:bdr w:val="nil"/>
        </w:rPr>
        <w:t xml:space="preserve"> analytical products, </w:t>
      </w:r>
      <w:r>
        <w:rPr>
          <w:rFonts w:eastAsia="Cambria"/>
          <w:bCs/>
          <w:color w:val="000000"/>
          <w:u w:color="000000"/>
          <w:bdr w:val="nil"/>
        </w:rPr>
        <w:t>and the</w:t>
      </w:r>
      <w:r w:rsidRPr="00075B8F">
        <w:rPr>
          <w:rFonts w:eastAsia="Cambria"/>
          <w:bCs/>
          <w:color w:val="000000"/>
          <w:u w:color="000000"/>
          <w:bdr w:val="nil"/>
        </w:rPr>
        <w:t xml:space="preserve"> significant content analysis </w:t>
      </w:r>
      <w:r w:rsidR="00840E14">
        <w:rPr>
          <w:rFonts w:eastAsia="Cambria"/>
          <w:bCs/>
          <w:color w:val="000000"/>
          <w:u w:color="000000"/>
          <w:bdr w:val="nil"/>
        </w:rPr>
        <w:t>c</w:t>
      </w:r>
      <w:r w:rsidRPr="00075B8F">
        <w:rPr>
          <w:rFonts w:eastAsia="Cambria"/>
          <w:bCs/>
          <w:color w:val="000000"/>
          <w:u w:color="000000"/>
          <w:bdr w:val="nil"/>
        </w:rPr>
        <w:t>onduc</w:t>
      </w:r>
      <w:r w:rsidR="00840E14">
        <w:rPr>
          <w:rFonts w:eastAsia="Cambria"/>
          <w:bCs/>
          <w:color w:val="000000"/>
          <w:u w:color="000000"/>
          <w:bdr w:val="nil"/>
        </w:rPr>
        <w:t>t</w:t>
      </w:r>
      <w:r w:rsidRPr="00075B8F">
        <w:rPr>
          <w:rFonts w:eastAsia="Cambria"/>
          <w:bCs/>
          <w:color w:val="000000"/>
          <w:u w:color="000000"/>
          <w:bdr w:val="nil"/>
        </w:rPr>
        <w:t xml:space="preserve">ed by reading the 65 Congressional hearings provided </w:t>
      </w:r>
      <w:r w:rsidR="00840E14">
        <w:rPr>
          <w:rFonts w:eastAsia="Cambria"/>
          <w:bCs/>
          <w:color w:val="000000"/>
          <w:u w:color="000000"/>
          <w:bdr w:val="nil"/>
        </w:rPr>
        <w:t>a</w:t>
      </w:r>
      <w:r w:rsidRPr="00075B8F">
        <w:rPr>
          <w:rFonts w:eastAsia="Cambria"/>
          <w:bCs/>
          <w:color w:val="000000"/>
          <w:u w:color="000000"/>
          <w:bdr w:val="nil"/>
        </w:rPr>
        <w:t xml:space="preserve"> suitable context for producing a case-specific version of the </w:t>
      </w:r>
      <w:r w:rsidR="00840E14">
        <w:rPr>
          <w:rFonts w:eastAsia="Cambria"/>
          <w:bCs/>
          <w:color w:val="000000"/>
          <w:u w:color="000000"/>
          <w:bdr w:val="nil"/>
        </w:rPr>
        <w:t>ACF</w:t>
      </w:r>
      <w:r w:rsidRPr="00075B8F">
        <w:rPr>
          <w:rFonts w:eastAsia="Cambria"/>
          <w:bCs/>
          <w:color w:val="000000"/>
          <w:u w:color="000000"/>
          <w:bdr w:val="nil"/>
        </w:rPr>
        <w:t>.</w:t>
      </w:r>
    </w:p>
    <w:p w14:paraId="32707341" w14:textId="77777777" w:rsidR="001D3365" w:rsidRPr="007D26C8" w:rsidRDefault="001D3365" w:rsidP="001D3365">
      <w:pPr>
        <w:spacing w:line="480" w:lineRule="auto"/>
        <w:jc w:val="center"/>
        <w:rPr>
          <w:b/>
        </w:rPr>
      </w:pPr>
      <w:r w:rsidRPr="007D26C8">
        <w:rPr>
          <w:b/>
        </w:rPr>
        <w:t>Implications for the Advocacy Coalition Framework</w:t>
      </w:r>
    </w:p>
    <w:p w14:paraId="1F025131" w14:textId="77777777" w:rsidR="001D3365" w:rsidRPr="00C1105C" w:rsidRDefault="001D3365" w:rsidP="001D3365">
      <w:pPr>
        <w:spacing w:line="480" w:lineRule="auto"/>
      </w:pPr>
      <w:r>
        <w:rPr>
          <w:b/>
          <w:sz w:val="28"/>
          <w:szCs w:val="28"/>
        </w:rPr>
        <w:lastRenderedPageBreak/>
        <w:tab/>
      </w:r>
      <w:r w:rsidRPr="00C74958">
        <w:t>This study validated t</w:t>
      </w:r>
      <w:r>
        <w:t xml:space="preserve">he use of the </w:t>
      </w:r>
      <w:proofErr w:type="spellStart"/>
      <w:r>
        <w:t>IAC</w:t>
      </w:r>
      <w:proofErr w:type="spellEnd"/>
      <w:r>
        <w:t xml:space="preserve"> as a tool for measuring longitudinal public opinion behaviors</w:t>
      </w:r>
      <w:proofErr w:type="gramStart"/>
      <w:r>
        <w:t xml:space="preserve">.  </w:t>
      </w:r>
      <w:proofErr w:type="gramEnd"/>
      <w:r>
        <w:t>By conducting a case study of a radiation detection equipment program at DHS DNDO, public issue attention as a factor contributing to policy change in conjunction with accrued Congressional policy knowledge is traced through the ACF theory of the policy process</w:t>
      </w:r>
      <w:proofErr w:type="gramStart"/>
      <w:r>
        <w:t xml:space="preserve">.  </w:t>
      </w:r>
      <w:proofErr w:type="gramEnd"/>
      <w:r>
        <w:t xml:space="preserve">This study indicates that the research hypothesis is exhibited in this case:  </w:t>
      </w:r>
      <w:r w:rsidRPr="00747FE1">
        <w:t xml:space="preserve">Radiation detection program budget decreases occurred in conjunction with a gradual decline in public attention </w:t>
      </w:r>
      <w:r w:rsidRPr="00747FE1">
        <w:rPr>
          <w:iCs/>
        </w:rPr>
        <w:t>and enhanced Congressional policy-oriented learning</w:t>
      </w:r>
      <w:r w:rsidRPr="00747FE1">
        <w:t>.</w:t>
      </w:r>
    </w:p>
    <w:p w14:paraId="36F190B4" w14:textId="77777777" w:rsidR="001D3365" w:rsidRPr="00C1105C" w:rsidRDefault="001D3365" w:rsidP="001D3365">
      <w:pPr>
        <w:spacing w:line="480" w:lineRule="auto"/>
        <w:rPr>
          <w:rFonts w:eastAsia="Cambria"/>
        </w:rPr>
      </w:pPr>
      <w:r>
        <w:rPr>
          <w:rFonts w:eastAsia="Cambria"/>
        </w:rPr>
        <w:tab/>
        <w:t xml:space="preserve">The five phases of the </w:t>
      </w:r>
      <w:proofErr w:type="spellStart"/>
      <w:r>
        <w:rPr>
          <w:rFonts w:eastAsia="Cambria"/>
        </w:rPr>
        <w:t>IAC</w:t>
      </w:r>
      <w:proofErr w:type="spellEnd"/>
      <w:r>
        <w:rPr>
          <w:rFonts w:eastAsia="Cambria"/>
        </w:rPr>
        <w:t xml:space="preserve"> are apparent in the case, and alternate measures of public issue attention, including Gallup polling data and Google Trends data also confirm the cycle of public attention as Downs describes</w:t>
      </w:r>
      <w:proofErr w:type="gramStart"/>
      <w:r>
        <w:rPr>
          <w:rFonts w:eastAsia="Cambria"/>
        </w:rPr>
        <w:t xml:space="preserve">.  </w:t>
      </w:r>
      <w:proofErr w:type="gramEnd"/>
      <w:r>
        <w:rPr>
          <w:rFonts w:eastAsia="Cambria"/>
        </w:rPr>
        <w:t>As the data relate to the ACF, the exogenous public issue attention factor folded into the policy subsystem also exhibits some association in terms of the timing of the major FY 2010 budget decision</w:t>
      </w:r>
      <w:proofErr w:type="gramStart"/>
      <w:r>
        <w:rPr>
          <w:rFonts w:eastAsia="Cambria"/>
        </w:rPr>
        <w:t xml:space="preserve">.  </w:t>
      </w:r>
      <w:proofErr w:type="gramEnd"/>
      <w:r>
        <w:rPr>
          <w:rFonts w:eastAsia="Cambria"/>
        </w:rPr>
        <w:t xml:space="preserve">Although the association is not exhibited causally, a relationship between the decline of public attention and the accrual of Congressional policy knowledge occur in conjunction with the major budget decision.  </w:t>
      </w:r>
    </w:p>
    <w:p w14:paraId="6C49234D" w14:textId="491A3D6D" w:rsidR="001D3365" w:rsidRPr="003447E4" w:rsidRDefault="001D3365" w:rsidP="001D3365">
      <w:pPr>
        <w:pBdr>
          <w:top w:val="nil"/>
          <w:left w:val="nil"/>
          <w:bottom w:val="nil"/>
          <w:right w:val="nil"/>
          <w:between w:val="nil"/>
          <w:bar w:val="nil"/>
        </w:pBdr>
        <w:suppressAutoHyphens/>
        <w:spacing w:line="480" w:lineRule="auto"/>
        <w:rPr>
          <w:color w:val="000000"/>
        </w:rPr>
      </w:pPr>
      <w:r w:rsidRPr="00075B8F">
        <w:rPr>
          <w:rFonts w:eastAsia="Cambria"/>
          <w:bCs/>
          <w:color w:val="000000"/>
          <w:u w:color="000000"/>
          <w:bdr w:val="nil"/>
        </w:rPr>
        <w:tab/>
      </w:r>
      <w:r w:rsidRPr="00075B8F">
        <w:rPr>
          <w:color w:val="000000"/>
        </w:rPr>
        <w:t>The ACF</w:t>
      </w:r>
      <w:r w:rsidRPr="003447E4">
        <w:rPr>
          <w:color w:val="000000"/>
        </w:rPr>
        <w:t>, as described by Sabatier and Jenkins-Smit</w:t>
      </w:r>
      <w:r w:rsidR="00681705">
        <w:rPr>
          <w:color w:val="000000"/>
        </w:rPr>
        <w:t>h (Figure 15):</w:t>
      </w:r>
    </w:p>
    <w:p w14:paraId="4CDC3FFA" w14:textId="77777777" w:rsidR="001D3365" w:rsidRDefault="001D3365" w:rsidP="001D3365">
      <w:pPr>
        <w:pBdr>
          <w:top w:val="nil"/>
          <w:left w:val="nil"/>
          <w:bottom w:val="nil"/>
          <w:right w:val="nil"/>
          <w:between w:val="nil"/>
          <w:bar w:val="nil"/>
        </w:pBdr>
        <w:suppressAutoHyphens/>
        <w:spacing w:line="480" w:lineRule="auto"/>
        <w:rPr>
          <w:color w:val="000000"/>
        </w:rPr>
      </w:pPr>
      <w:r w:rsidRPr="002640CB">
        <w:rPr>
          <w:noProof/>
        </w:rPr>
        <w:lastRenderedPageBreak/>
        <w:drawing>
          <wp:inline distT="0" distB="0" distL="0" distR="0" wp14:anchorId="61C28103" wp14:editId="1A9C0AF5">
            <wp:extent cx="5123543" cy="3868833"/>
            <wp:effectExtent l="25400" t="25400" r="33020" b="177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092" cy="3869247"/>
                    </a:xfrm>
                    <a:prstGeom prst="rect">
                      <a:avLst/>
                    </a:prstGeom>
                    <a:noFill/>
                    <a:ln w="9525" cmpd="sng">
                      <a:solidFill>
                        <a:srgbClr val="4F81BD"/>
                      </a:solidFill>
                    </a:ln>
                  </pic:spPr>
                </pic:pic>
              </a:graphicData>
            </a:graphic>
          </wp:inline>
        </w:drawing>
      </w:r>
    </w:p>
    <w:p w14:paraId="388F2F2A" w14:textId="27B16AB2" w:rsidR="001346F3" w:rsidRDefault="001346F3" w:rsidP="001346F3">
      <w:pPr>
        <w:spacing w:line="480" w:lineRule="auto"/>
        <w:jc w:val="center"/>
      </w:pPr>
      <w:r>
        <w:t xml:space="preserve">Figure </w:t>
      </w:r>
      <w:r w:rsidR="00C95F62">
        <w:t>15</w:t>
      </w:r>
      <w:r>
        <w:t xml:space="preserve">: </w:t>
      </w:r>
      <w:r w:rsidR="00394BD3">
        <w:t>ACF Policy Process</w:t>
      </w:r>
    </w:p>
    <w:p w14:paraId="681133D3" w14:textId="77777777" w:rsidR="001D3365" w:rsidRPr="00C80C65" w:rsidRDefault="001D3365" w:rsidP="001346F3">
      <w:pPr>
        <w:spacing w:line="480" w:lineRule="auto"/>
        <w:ind w:firstLine="720"/>
      </w:pPr>
      <w:r>
        <w:t>Next, the ACF is adapted to the events of this case study</w:t>
      </w:r>
      <w:proofErr w:type="gramStart"/>
      <w:r>
        <w:t xml:space="preserve">.  </w:t>
      </w:r>
      <w:proofErr w:type="gramEnd"/>
      <w:r>
        <w:t>Of note are several key events, which, as predicted by the hypotheses of the ACF, influence policy change, particularly in 2008</w:t>
      </w:r>
      <w:proofErr w:type="gramStart"/>
      <w:r>
        <w:t xml:space="preserve">.  </w:t>
      </w:r>
      <w:proofErr w:type="gramEnd"/>
      <w:r>
        <w:t xml:space="preserve">These events include the frustrating outcome of research and development </w:t>
      </w:r>
      <w:proofErr w:type="spellStart"/>
      <w:r>
        <w:t>testbeds</w:t>
      </w:r>
      <w:proofErr w:type="spellEnd"/>
      <w:r>
        <w:t>, negative reporting from the field regarding the performance of equipment, declining public attention, and a massive federal budget impasse that resulted in a Continuing Resolution</w:t>
      </w:r>
      <w:proofErr w:type="gramStart"/>
      <w:r>
        <w:t xml:space="preserve">.  </w:t>
      </w:r>
      <w:proofErr w:type="gramEnd"/>
      <w:r>
        <w:t xml:space="preserve">The depoliticized environment that Sabatier describes may be responsible for the bipartisan support of incremental policy shift that occurred after the variety of apolitical GAO testimonies and other testimonies indicated that the physics problems associated with passive radiation detection were not sorting out, in spite of massive research and development commitments.  </w:t>
      </w:r>
    </w:p>
    <w:p w14:paraId="0BBD79BD" w14:textId="78079810" w:rsidR="001D3365" w:rsidRPr="00CC293C" w:rsidRDefault="00394BD3" w:rsidP="001D3365">
      <w:pPr>
        <w:rPr>
          <w:rFonts w:eastAsia="Cambria"/>
        </w:rPr>
      </w:pPr>
      <w:r w:rsidRPr="00394BD3">
        <w:rPr>
          <w:noProof/>
        </w:rPr>
        <w:lastRenderedPageBreak/>
        <w:drawing>
          <wp:inline distT="0" distB="0" distL="0" distR="0" wp14:anchorId="1A83AF5E" wp14:editId="2FFE2F6C">
            <wp:extent cx="5166360" cy="3711156"/>
            <wp:effectExtent l="25400" t="25400" r="15240" b="2286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66360" cy="3711156"/>
                    </a:xfrm>
                    <a:prstGeom prst="rect">
                      <a:avLst/>
                    </a:prstGeom>
                    <a:noFill/>
                    <a:ln w="9525" cmpd="sng">
                      <a:solidFill>
                        <a:schemeClr val="tx1"/>
                      </a:solidFill>
                    </a:ln>
                  </pic:spPr>
                </pic:pic>
              </a:graphicData>
            </a:graphic>
          </wp:inline>
        </w:drawing>
      </w:r>
      <w:r w:rsidR="001D3365">
        <w:rPr>
          <w:b/>
        </w:rPr>
        <w:t xml:space="preserve"> </w:t>
      </w:r>
    </w:p>
    <w:p w14:paraId="7EF40087" w14:textId="18F18A8D" w:rsidR="001346F3" w:rsidRDefault="001346F3" w:rsidP="001346F3">
      <w:pPr>
        <w:suppressAutoHyphens/>
        <w:spacing w:line="480" w:lineRule="auto"/>
        <w:jc w:val="center"/>
      </w:pPr>
      <w:r>
        <w:t xml:space="preserve">Figure </w:t>
      </w:r>
      <w:r w:rsidR="00C95F62">
        <w:t>16</w:t>
      </w:r>
      <w:r>
        <w:t xml:space="preserve">: </w:t>
      </w:r>
      <w:r w:rsidR="00614F10">
        <w:t xml:space="preserve">The </w:t>
      </w:r>
      <w:r>
        <w:t>ACF Adapted to</w:t>
      </w:r>
      <w:r w:rsidR="004C606E">
        <w:t xml:space="preserve"> this</w:t>
      </w:r>
      <w:r>
        <w:t xml:space="preserve"> Case Study</w:t>
      </w:r>
    </w:p>
    <w:p w14:paraId="71C53613" w14:textId="4EF24E51" w:rsidR="001D3365" w:rsidRDefault="001D3365" w:rsidP="001346F3">
      <w:pPr>
        <w:suppressAutoHyphens/>
        <w:spacing w:line="480" w:lineRule="auto"/>
        <w:ind w:firstLine="720"/>
      </w:pPr>
      <w:r>
        <w:t>In terms of policy knowledge accrual, this research also indicates that the ACF is a suitable theoretical framework for describing the policy change in conjunction with public issue attention as an exogenous factor influencing policy change. In addition to the behaviors exhibited</w:t>
      </w:r>
      <w:r w:rsidR="009D5D6D">
        <w:t xml:space="preserve"> in public issue attention, I </w:t>
      </w:r>
      <w:r>
        <w:t>observed, over a decade time period, the influence of technical information, as well as the manner in which advocacy coalitions and actors affect change beyond the traditional bureaucratic iron triangle</w:t>
      </w:r>
      <w:proofErr w:type="gramStart"/>
      <w:r>
        <w:t xml:space="preserve">.  </w:t>
      </w:r>
      <w:proofErr w:type="gramEnd"/>
      <w:r>
        <w:t xml:space="preserve">This observation discounts the null hypothesis, which in this case, </w:t>
      </w:r>
      <w:r w:rsidR="000E735B">
        <w:t>suggests that exogenous factors such as policy technical knowledge accrual or public interest do not influence policy change</w:t>
      </w:r>
      <w:proofErr w:type="gramStart"/>
      <w:r>
        <w:t xml:space="preserve">.  </w:t>
      </w:r>
      <w:proofErr w:type="gramEnd"/>
      <w:r>
        <w:t>Instead, this research exhibits confirms the presence and potential influence of factors external to the subsystem throughout the policy making process</w:t>
      </w:r>
      <w:proofErr w:type="gramStart"/>
      <w:r>
        <w:t xml:space="preserve">.  </w:t>
      </w:r>
      <w:proofErr w:type="gramEnd"/>
      <w:r>
        <w:t xml:space="preserve">In particular, the role of technical </w:t>
      </w:r>
      <w:r>
        <w:lastRenderedPageBreak/>
        <w:t xml:space="preserve">information and the transition of public issue attention into the gradual decline of interest phase of the </w:t>
      </w:r>
      <w:proofErr w:type="spellStart"/>
      <w:r>
        <w:t>IAC</w:t>
      </w:r>
      <w:proofErr w:type="spellEnd"/>
      <w:r>
        <w:t xml:space="preserve"> emerge as factors potentially catalyzing policy change in 2008.  </w:t>
      </w:r>
    </w:p>
    <w:p w14:paraId="729861C1" w14:textId="2AECE45A" w:rsidR="00353DA0" w:rsidRDefault="001D3365" w:rsidP="001D3365">
      <w:pPr>
        <w:spacing w:line="480" w:lineRule="auto"/>
      </w:pPr>
      <w:r>
        <w:tab/>
        <w:t>Another central assertion of ACF, which is the role of belief systems, is also clearly imparted by this case study</w:t>
      </w:r>
      <w:proofErr w:type="gramStart"/>
      <w:r>
        <w:t xml:space="preserve">.  </w:t>
      </w:r>
      <w:proofErr w:type="gramEnd"/>
      <w:r w:rsidR="004F4C89">
        <w:t>This study happens to consider a case in which nearly the entirety of the subsystem shares the same core belief that the U.S. should utilize resources to defend against nuclear terrorism</w:t>
      </w:r>
      <w:proofErr w:type="gramStart"/>
      <w:r w:rsidR="004F4C89">
        <w:t xml:space="preserve">.  </w:t>
      </w:r>
      <w:proofErr w:type="gramEnd"/>
      <w:r w:rsidR="007874BE">
        <w:t>The policy core beliefs of subsystem</w:t>
      </w:r>
      <w:r w:rsidR="00CC7BC5">
        <w:t xml:space="preserve"> members typically resist change</w:t>
      </w:r>
      <w:proofErr w:type="gramStart"/>
      <w:r w:rsidR="00CC7BC5">
        <w:t xml:space="preserve">.  </w:t>
      </w:r>
      <w:proofErr w:type="gramEnd"/>
      <w:r w:rsidR="00CC7BC5">
        <w:t xml:space="preserve">Change in policy core beliefs is usually in response to “verification and refutation from new experiences and information” </w:t>
      </w:r>
      <w:sdt>
        <w:sdtPr>
          <w:id w:val="-184286385"/>
          <w:citation/>
        </w:sdtPr>
        <w:sdtEndPr/>
        <w:sdtContent>
          <w:r w:rsidR="00CC7BC5">
            <w:fldChar w:fldCharType="begin"/>
          </w:r>
          <w:r w:rsidR="00CC7BC5">
            <w:instrText xml:space="preserve">CITATION Wei091 \p 123 \l 1033 </w:instrText>
          </w:r>
          <w:r w:rsidR="00CC7BC5">
            <w:fldChar w:fldCharType="separate"/>
          </w:r>
          <w:r w:rsidR="001033C8">
            <w:rPr>
              <w:noProof/>
            </w:rPr>
            <w:t>(Weible, Sabatier, &amp; McQueen, 2009, p. 123)</w:t>
          </w:r>
          <w:r w:rsidR="00CC7BC5">
            <w:fldChar w:fldCharType="end"/>
          </w:r>
        </w:sdtContent>
      </w:sdt>
      <w:proofErr w:type="gramStart"/>
      <w:r w:rsidR="00353DA0">
        <w:t xml:space="preserve">.  </w:t>
      </w:r>
      <w:proofErr w:type="gramEnd"/>
      <w:r w:rsidR="00353DA0">
        <w:t>This study supports this observation.</w:t>
      </w:r>
    </w:p>
    <w:p w14:paraId="35B85AA2" w14:textId="5C9A18CE" w:rsidR="001D3365" w:rsidRDefault="00353DA0" w:rsidP="001D3365">
      <w:pPr>
        <w:spacing w:line="480" w:lineRule="auto"/>
      </w:pPr>
      <w:r>
        <w:tab/>
      </w:r>
      <w:r w:rsidR="001D3365">
        <w:t>Three</w:t>
      </w:r>
      <w:r w:rsidR="001D3365" w:rsidRPr="00224770">
        <w:t xml:space="preserve"> distinct changes in </w:t>
      </w:r>
      <w:r w:rsidR="001D3365">
        <w:t xml:space="preserve">core policy </w:t>
      </w:r>
      <w:r w:rsidR="001D3365" w:rsidRPr="00224770">
        <w:t xml:space="preserve">beliefs </w:t>
      </w:r>
      <w:r w:rsidR="001D3365">
        <w:t>are identified</w:t>
      </w:r>
      <w:proofErr w:type="gramStart"/>
      <w:r w:rsidR="001D3365" w:rsidRPr="00224770">
        <w:t xml:space="preserve">.  </w:t>
      </w:r>
      <w:proofErr w:type="gramEnd"/>
      <w:r w:rsidR="001D3365" w:rsidRPr="00224770">
        <w:t xml:space="preserve">The first shift in </w:t>
      </w:r>
      <w:r w:rsidR="004F4C89">
        <w:t>policy core</w:t>
      </w:r>
      <w:r w:rsidR="001D3365" w:rsidRPr="00224770">
        <w:t xml:space="preserve"> beliefs occurred </w:t>
      </w:r>
      <w:r w:rsidR="001D3365">
        <w:t>in 2003, then</w:t>
      </w:r>
      <w:r w:rsidR="001D3365" w:rsidRPr="00224770">
        <w:t xml:space="preserve"> when DHS</w:t>
      </w:r>
      <w:r w:rsidR="001D3365">
        <w:t xml:space="preserve"> received its mandate to centralize national security matters into one federal department</w:t>
      </w:r>
      <w:proofErr w:type="gramStart"/>
      <w:r w:rsidR="001D3365">
        <w:t xml:space="preserve">.  </w:t>
      </w:r>
      <w:proofErr w:type="gramEnd"/>
      <w:r w:rsidR="00B346A2">
        <w:t>At this time, a pro-detector coalition emerged</w:t>
      </w:r>
      <w:proofErr w:type="gramStart"/>
      <w:r w:rsidR="00B346A2">
        <w:t xml:space="preserve">.  </w:t>
      </w:r>
      <w:proofErr w:type="gramEnd"/>
      <w:r w:rsidR="00B346A2">
        <w:t xml:space="preserve">The private sector, academia and scientific communities shared secondary core support of radiation detection equipment prior to the 9/11 terrorist attacks. This periphery appreciation of the value of these systems </w:t>
      </w:r>
      <w:r w:rsidR="0016767C">
        <w:t xml:space="preserve">is most evident in consideration of </w:t>
      </w:r>
      <w:r w:rsidR="00F71D28">
        <w:t>deployments as a part of nuclear safety, nonproliferation initiatives with Russia, and law enforcement use of personal radiation detectors</w:t>
      </w:r>
      <w:proofErr w:type="gramStart"/>
      <w:r w:rsidR="00A42A9E">
        <w:t xml:space="preserve">.  </w:t>
      </w:r>
      <w:proofErr w:type="gramEnd"/>
      <w:r w:rsidR="00A42A9E">
        <w:t xml:space="preserve">When the systems were presented as a part of a domestic nuclear detection and interdiction strategy, coalitions who typically resonated with law enforcement-centric policy core beliefs shifted, readily emphasizing the use of equipment, rather than intelligence and officers </w:t>
      </w:r>
      <w:r w:rsidR="009E7AEA">
        <w:t>as primary deterrents</w:t>
      </w:r>
      <w:proofErr w:type="gramStart"/>
      <w:r w:rsidR="00A42A9E">
        <w:t xml:space="preserve">.  </w:t>
      </w:r>
      <w:proofErr w:type="gramEnd"/>
      <w:r w:rsidR="001D3365">
        <w:t>The second significant shift occurred in 2005 when DNDO was established</w:t>
      </w:r>
      <w:proofErr w:type="gramStart"/>
      <w:r w:rsidR="009E7AEA">
        <w:t xml:space="preserve">.  </w:t>
      </w:r>
      <w:proofErr w:type="gramEnd"/>
      <w:r w:rsidR="009E7AEA">
        <w:t xml:space="preserve">This shift affected </w:t>
      </w:r>
      <w:r w:rsidR="009E7AEA">
        <w:lastRenderedPageBreak/>
        <w:t>secondary beliefs</w:t>
      </w:r>
      <w:proofErr w:type="gramStart"/>
      <w:r w:rsidR="009E7AEA">
        <w:t xml:space="preserve">.  </w:t>
      </w:r>
      <w:proofErr w:type="gramEnd"/>
      <w:r w:rsidR="009E7AEA">
        <w:t>The establishment of DNDO occurred to clarify roles and responsibilities</w:t>
      </w:r>
      <w:r w:rsidR="00465A82">
        <w:t xml:space="preserve"> regarding research and development and acquisition of equipment and resolution of alarms</w:t>
      </w:r>
      <w:proofErr w:type="gramStart"/>
      <w:r w:rsidR="00465A82">
        <w:t xml:space="preserve">.  </w:t>
      </w:r>
      <w:proofErr w:type="gramEnd"/>
      <w:r w:rsidR="00465A82">
        <w:t>T</w:t>
      </w:r>
      <w:r w:rsidR="001D3365">
        <w:t>he third shift in policy core beliefs resulted in 2008 when broad consensual support of DNDO degraded, leading to significant reductions in its scope of work and budget</w:t>
      </w:r>
      <w:proofErr w:type="gramStart"/>
      <w:r w:rsidR="001D3365">
        <w:t xml:space="preserve">.  </w:t>
      </w:r>
      <w:proofErr w:type="gramEnd"/>
      <w:r w:rsidR="001D3365">
        <w:t>This third significant policy shift became central focus of the analytical component of this dissertation, and observations of it comprise the bulk of the analyses that follo</w:t>
      </w:r>
      <w:r w:rsidR="00465A82">
        <w:t>w</w:t>
      </w:r>
      <w:proofErr w:type="gramStart"/>
      <w:r w:rsidR="00465A82">
        <w:t xml:space="preserve">.  </w:t>
      </w:r>
      <w:proofErr w:type="gramEnd"/>
      <w:r w:rsidR="00465A82">
        <w:t xml:space="preserve">At this time, temporary members of the pro-detector coalition returned to their policy core beliefs, particularly those which placed emphasis upon the use of human intelligence and law enforcement as primary tools for interdictions.  </w:t>
      </w:r>
    </w:p>
    <w:p w14:paraId="7C79C9B2" w14:textId="77777777" w:rsidR="001D3365" w:rsidRDefault="001D3365" w:rsidP="001D3365">
      <w:pPr>
        <w:suppressAutoHyphens/>
        <w:spacing w:line="480" w:lineRule="auto"/>
      </w:pPr>
      <w:r>
        <w:tab/>
      </w:r>
      <w:r w:rsidRPr="002640CB">
        <w:t>Declining public interest, coupled with the substantial advancement of policy knowledge observed in 2008</w:t>
      </w:r>
      <w:r>
        <w:t xml:space="preserve"> further</w:t>
      </w:r>
      <w:r w:rsidRPr="002640CB">
        <w:t xml:space="preserve"> reflect the hypothesis</w:t>
      </w:r>
      <w:proofErr w:type="gramStart"/>
      <w:r w:rsidRPr="002640CB">
        <w:t xml:space="preserve">.  </w:t>
      </w:r>
      <w:proofErr w:type="gramEnd"/>
      <w:r w:rsidRPr="002640CB">
        <w:t>Policy changes were made in 2008 and are reflected by the not</w:t>
      </w:r>
      <w:r>
        <w:t>able FY 2010 budget reductions</w:t>
      </w:r>
      <w:proofErr w:type="gramStart"/>
      <w:r>
        <w:t xml:space="preserve">.  </w:t>
      </w:r>
      <w:proofErr w:type="gramEnd"/>
      <w:r>
        <w:t xml:space="preserve">Negative reporting began its upward trend in 2004, and by 2006, the public transitioned into the “Realizing the Cost of Significant Progress” phase of the </w:t>
      </w:r>
      <w:proofErr w:type="spellStart"/>
      <w:r>
        <w:t>IAC</w:t>
      </w:r>
      <w:proofErr w:type="spellEnd"/>
      <w:proofErr w:type="gramStart"/>
      <w:r>
        <w:t xml:space="preserve">.  </w:t>
      </w:r>
      <w:proofErr w:type="gramEnd"/>
      <w:r>
        <w:t>This phase was dominated by reports of equipment failures and struggles within the DNDO organization to define a strategic path forward</w:t>
      </w:r>
      <w:proofErr w:type="gramStart"/>
      <w:r>
        <w:t xml:space="preserve">.  </w:t>
      </w:r>
      <w:proofErr w:type="gramEnd"/>
      <w:r>
        <w:t xml:space="preserve">The dearth of positive reporting after 2008, along with </w:t>
      </w:r>
      <w:r w:rsidRPr="002640CB">
        <w:t>intensified sc</w:t>
      </w:r>
      <w:r>
        <w:t>rutiny of challenges facing DNDO frames</w:t>
      </w:r>
      <w:r w:rsidRPr="002640CB">
        <w:t xml:space="preserve"> a useful reference when considering the additional, more detailed charts that follow.</w:t>
      </w:r>
      <w:r w:rsidRPr="00785E49">
        <w:t xml:space="preserve"> </w:t>
      </w:r>
    </w:p>
    <w:p w14:paraId="673BB17D" w14:textId="183749F9" w:rsidR="001D3365" w:rsidRDefault="001D3365" w:rsidP="001D3365">
      <w:pPr>
        <w:suppressAutoHyphens/>
        <w:spacing w:line="480" w:lineRule="auto"/>
      </w:pPr>
      <w:r>
        <w:tab/>
      </w:r>
      <w:r w:rsidRPr="002640CB">
        <w:t>The coding process exposes the emergence of policy-oriented learning, and readi</w:t>
      </w:r>
      <w:r w:rsidR="009D5D6D">
        <w:t xml:space="preserve">ng hearings over time shows </w:t>
      </w:r>
      <w:r w:rsidRPr="002640CB">
        <w:t>how the coalition members became educated about the nuclear threat</w:t>
      </w:r>
      <w:proofErr w:type="gramStart"/>
      <w:r w:rsidRPr="002640CB">
        <w:t xml:space="preserve">.  </w:t>
      </w:r>
      <w:proofErr w:type="gramEnd"/>
      <w:r w:rsidRPr="002640CB">
        <w:t xml:space="preserve">Over time, members began to appreciate the challenges </w:t>
      </w:r>
      <w:r w:rsidRPr="002640CB">
        <w:lastRenderedPageBreak/>
        <w:t>associated with nuclear material detection</w:t>
      </w:r>
      <w:proofErr w:type="gramStart"/>
      <w:r w:rsidRPr="002640CB">
        <w:t xml:space="preserve">.  </w:t>
      </w:r>
      <w:proofErr w:type="gramEnd"/>
      <w:r w:rsidRPr="002640CB">
        <w:t>Ultimately, the shared deep core commitment to domestic security held fast among all members, even as secondary policy beliefs emerged</w:t>
      </w:r>
      <w:proofErr w:type="gramStart"/>
      <w:r w:rsidRPr="002640CB">
        <w:t xml:space="preserve">.  </w:t>
      </w:r>
      <w:proofErr w:type="gramEnd"/>
      <w:r w:rsidRPr="002640CB">
        <w:t>David A. Baldwin describes policy-relevant knowledge as “what policy makers need to know in order to choose among alternative courses of action”</w:t>
      </w:r>
      <w:sdt>
        <w:sdtPr>
          <w:id w:val="-1345771587"/>
          <w:citation/>
        </w:sdtPr>
        <w:sdtEndPr/>
        <w:sdtContent>
          <w:r w:rsidRPr="002640CB">
            <w:fldChar w:fldCharType="begin"/>
          </w:r>
          <w:r w:rsidRPr="002640CB">
            <w:instrText xml:space="preserve"> CITATION Bal00 \l 1033 </w:instrText>
          </w:r>
          <w:r w:rsidRPr="002640CB">
            <w:fldChar w:fldCharType="separate"/>
          </w:r>
          <w:r w:rsidR="001033C8">
            <w:rPr>
              <w:noProof/>
            </w:rPr>
            <w:t xml:space="preserve"> (Baldwin, 2000)</w:t>
          </w:r>
          <w:r w:rsidRPr="002640CB">
            <w:fldChar w:fldCharType="end"/>
          </w:r>
        </w:sdtContent>
      </w:sdt>
      <w:proofErr w:type="gramStart"/>
      <w:r w:rsidRPr="002640CB">
        <w:t xml:space="preserve">.  </w:t>
      </w:r>
      <w:proofErr w:type="gramEnd"/>
      <w:r w:rsidRPr="002640CB">
        <w:t>In this case study, we understand that, in the end, Congress decided to greatly reduce the initial scope of radiation detection equipment programs</w:t>
      </w:r>
      <w:r>
        <w:t xml:space="preserve"> at a time when the public’s attention was elsewhere</w:t>
      </w:r>
      <w:r w:rsidRPr="002640CB">
        <w:t xml:space="preserve">.  </w:t>
      </w:r>
    </w:p>
    <w:p w14:paraId="7815041D" w14:textId="77777777" w:rsidR="001D3365" w:rsidRPr="007D26C8" w:rsidRDefault="001D3365" w:rsidP="001D3365">
      <w:pPr>
        <w:jc w:val="center"/>
        <w:rPr>
          <w:b/>
        </w:rPr>
      </w:pPr>
      <w:r w:rsidRPr="007D26C8">
        <w:rPr>
          <w:b/>
        </w:rPr>
        <w:t>Other Findings</w:t>
      </w:r>
    </w:p>
    <w:p w14:paraId="594BC877" w14:textId="77777777" w:rsidR="001D3365" w:rsidRDefault="001D3365" w:rsidP="001D3365"/>
    <w:p w14:paraId="4B5667DA" w14:textId="62539082" w:rsidR="001D3365" w:rsidRPr="002640CB" w:rsidRDefault="001D3365" w:rsidP="001D3365">
      <w:pPr>
        <w:suppressAutoHyphens/>
        <w:spacing w:line="480" w:lineRule="auto"/>
      </w:pPr>
      <w:r w:rsidRPr="00785E49">
        <w:tab/>
        <w:t>The chart below is of particular interest because the data it displays reveal an observable lag relationship</w:t>
      </w:r>
      <w:proofErr w:type="gramStart"/>
      <w:r w:rsidRPr="00785E49">
        <w:t xml:space="preserve">.  </w:t>
      </w:r>
      <w:proofErr w:type="gramEnd"/>
      <w:r w:rsidRPr="00785E49">
        <w:t xml:space="preserve">Statistically, there is a .89 correlation between </w:t>
      </w:r>
      <w:r w:rsidR="00DC3326">
        <w:t xml:space="preserve">the frequency </w:t>
      </w:r>
      <w:r w:rsidR="006C50FB">
        <w:t>of total positive and negative</w:t>
      </w:r>
      <w:r w:rsidR="00F632AE">
        <w:t xml:space="preserve"> sentiment</w:t>
      </w:r>
      <w:r w:rsidR="00DC3326">
        <w:t xml:space="preserve"> </w:t>
      </w:r>
      <w:r w:rsidRPr="00785E49">
        <w:t>news stories and the federal budget when a 3-year lag is applied</w:t>
      </w:r>
      <w:proofErr w:type="gramStart"/>
      <w:r w:rsidRPr="00785E49">
        <w:t xml:space="preserve">.  </w:t>
      </w:r>
      <w:proofErr w:type="gramEnd"/>
      <w:r w:rsidRPr="00785E49">
        <w:t xml:space="preserve">The data </w:t>
      </w:r>
      <w:r w:rsidR="00190560">
        <w:t xml:space="preserve">suggest </w:t>
      </w:r>
      <w:r w:rsidRPr="00785E49">
        <w:t>a legislative response to public interest in radiation detec</w:t>
      </w:r>
      <w:r>
        <w:t>tion equipment programs occurred roughly three years after an initial spike in public interest</w:t>
      </w:r>
      <w:proofErr w:type="gramStart"/>
      <w:r w:rsidR="006C50FB">
        <w:t xml:space="preserve">.  </w:t>
      </w:r>
      <w:proofErr w:type="gramEnd"/>
      <w:r w:rsidR="006C50FB">
        <w:t>Public issue attention peaked at this time, and in 2005, more radiation detection equipment news stories were published than at any other time during this longitudinal study</w:t>
      </w:r>
      <w:proofErr w:type="gramStart"/>
      <w:r w:rsidR="006C50FB">
        <w:t xml:space="preserve">.  </w:t>
      </w:r>
      <w:proofErr w:type="gramEnd"/>
      <w:r w:rsidR="006C50FB">
        <w:t xml:space="preserve">Once DNDO encountered </w:t>
      </w:r>
      <w:r>
        <w:t xml:space="preserve">Congressional engagement </w:t>
      </w:r>
      <w:r w:rsidR="006C50FB">
        <w:t>after 2005, legislator accrual of policy technical knowledge began to accrue</w:t>
      </w:r>
      <w:proofErr w:type="gramStart"/>
      <w:r w:rsidR="006C50FB">
        <w:t xml:space="preserve">.  </w:t>
      </w:r>
      <w:proofErr w:type="gramEnd"/>
      <w:r>
        <w:t xml:space="preserve">For two years thereafter, </w:t>
      </w:r>
      <w:r w:rsidR="006C50FB">
        <w:t xml:space="preserve">this </w:t>
      </w:r>
      <w:r>
        <w:t xml:space="preserve">accrual of policy knowledge regarding equipment capabilities, </w:t>
      </w:r>
      <w:r w:rsidR="006C50FB">
        <w:t>including</w:t>
      </w:r>
      <w:r>
        <w:t xml:space="preserve"> reports to </w:t>
      </w:r>
      <w:r w:rsidR="006C50FB">
        <w:t xml:space="preserve">legislators </w:t>
      </w:r>
      <w:r>
        <w:t>regarding the challenges of field application, mixed reviews from acquisition tests, and higher than expected costs</w:t>
      </w:r>
      <w:r w:rsidR="006C50FB">
        <w:t>,</w:t>
      </w:r>
      <w:r>
        <w:t xml:space="preserve"> began to shape out-year fiscal commitments</w:t>
      </w:r>
      <w:proofErr w:type="gramStart"/>
      <w:r>
        <w:t xml:space="preserve">.  </w:t>
      </w:r>
      <w:proofErr w:type="gramEnd"/>
      <w:r w:rsidR="006C50FB">
        <w:t>After 2005, positive news stories were replaced with fewer news stories, most of which were negative</w:t>
      </w:r>
      <w:r w:rsidR="00916D22">
        <w:t>, as indicated in Table 3</w:t>
      </w:r>
      <w:r w:rsidR="006C50FB">
        <w:t>.</w:t>
      </w:r>
    </w:p>
    <w:p w14:paraId="4CDB023E" w14:textId="77777777" w:rsidR="001D3365" w:rsidRPr="00EA6838" w:rsidRDefault="001D3365" w:rsidP="001D3365">
      <w:pPr>
        <w:suppressAutoHyphens/>
        <w:spacing w:line="480" w:lineRule="auto"/>
        <w:rPr>
          <w:rFonts w:ascii="Helvetica" w:eastAsia="Cambria" w:hAnsi="Helvetica"/>
          <w:b/>
          <w:bCs/>
          <w:u w:color="000000"/>
          <w:bdr w:val="nil"/>
        </w:rPr>
      </w:pPr>
      <w:r w:rsidRPr="002640CB">
        <w:rPr>
          <w:rFonts w:ascii="Helvetica" w:hAnsi="Helvetica"/>
          <w:noProof/>
        </w:rPr>
        <w:lastRenderedPageBreak/>
        <w:drawing>
          <wp:inline distT="0" distB="0" distL="0" distR="0" wp14:anchorId="2E959635" wp14:editId="7D8E13B2">
            <wp:extent cx="5171607" cy="3522688"/>
            <wp:effectExtent l="0" t="0" r="35560" b="336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17F2C5F" w14:textId="7D5CD39B" w:rsidR="001346F3" w:rsidRPr="00F464AD" w:rsidRDefault="001346F3" w:rsidP="001346F3">
      <w:pPr>
        <w:jc w:val="center"/>
        <w:rPr>
          <w:rFonts w:eastAsia="Cambria"/>
          <w:u w:color="000000"/>
          <w:bdr w:val="nil"/>
        </w:rPr>
      </w:pPr>
      <w:r w:rsidRPr="001346F3">
        <w:rPr>
          <w:rFonts w:eastAsia="Cambria"/>
          <w:u w:color="000000"/>
          <w:bdr w:val="nil"/>
        </w:rPr>
        <w:t xml:space="preserve">Figure </w:t>
      </w:r>
      <w:r w:rsidR="00C95F62" w:rsidRPr="001346F3">
        <w:rPr>
          <w:rFonts w:eastAsia="Cambria"/>
          <w:u w:color="000000"/>
          <w:bdr w:val="nil"/>
        </w:rPr>
        <w:t>1</w:t>
      </w:r>
      <w:r w:rsidR="00C95F62">
        <w:rPr>
          <w:rFonts w:eastAsia="Cambria"/>
          <w:u w:color="000000"/>
          <w:bdr w:val="nil"/>
        </w:rPr>
        <w:t>7</w:t>
      </w:r>
      <w:r w:rsidRPr="001346F3">
        <w:rPr>
          <w:rFonts w:eastAsia="Cambria"/>
          <w:u w:color="000000"/>
          <w:bdr w:val="nil"/>
        </w:rPr>
        <w:t xml:space="preserve">: </w:t>
      </w:r>
      <w:r w:rsidR="00806EFC">
        <w:rPr>
          <w:rFonts w:eastAsia="Cambria"/>
          <w:u w:color="000000"/>
          <w:bdr w:val="nil"/>
        </w:rPr>
        <w:t>News Stories</w:t>
      </w:r>
      <w:r>
        <w:rPr>
          <w:rFonts w:eastAsia="Cambria"/>
          <w:u w:color="000000"/>
          <w:bdr w:val="nil"/>
        </w:rPr>
        <w:t xml:space="preserve"> and Budget</w:t>
      </w:r>
    </w:p>
    <w:p w14:paraId="7D2509E6" w14:textId="77777777" w:rsidR="00F464AD" w:rsidRDefault="00F464AD" w:rsidP="001346F3">
      <w:pPr>
        <w:jc w:val="center"/>
        <w:rPr>
          <w:rFonts w:eastAsia="Cambria"/>
          <w:b/>
          <w:sz w:val="28"/>
          <w:szCs w:val="28"/>
          <w:u w:color="000000"/>
          <w:bdr w:val="nil"/>
        </w:rPr>
      </w:pPr>
    </w:p>
    <w:p w14:paraId="20C272D9" w14:textId="4C521165" w:rsidR="007326EB" w:rsidRPr="007326EB" w:rsidRDefault="007326EB" w:rsidP="007326EB">
      <w:pPr>
        <w:pStyle w:val="ListParagraph"/>
        <w:spacing w:line="480" w:lineRule="auto"/>
        <w:ind w:left="0"/>
        <w:jc w:val="center"/>
        <w:rPr>
          <w:rFonts w:ascii="Times New Roman" w:hAnsi="Times New Roman" w:cs="Times New Roman"/>
          <w:b/>
          <w:color w:val="auto"/>
        </w:rPr>
      </w:pPr>
      <w:r>
        <w:rPr>
          <w:rFonts w:ascii="Times New Roman" w:hAnsi="Times New Roman" w:cs="Times New Roman"/>
          <w:b/>
          <w:color w:val="auto"/>
        </w:rPr>
        <w:t>Discussion</w:t>
      </w:r>
    </w:p>
    <w:p w14:paraId="3C5EED4D" w14:textId="79257B48" w:rsidR="007326EB" w:rsidRPr="00114F7F" w:rsidRDefault="008D3109" w:rsidP="00114F7F">
      <w:pPr>
        <w:pStyle w:val="ListParagraph"/>
        <w:spacing w:line="480" w:lineRule="auto"/>
        <w:ind w:left="0"/>
        <w:rPr>
          <w:rFonts w:ascii="Times New Roman" w:hAnsi="Times New Roman" w:cs="Times New Roman"/>
          <w:color w:val="auto"/>
        </w:rPr>
      </w:pPr>
      <w:r>
        <w:rPr>
          <w:rFonts w:ascii="Times New Roman" w:hAnsi="Times New Roman" w:cs="Times New Roman"/>
          <w:color w:val="auto"/>
        </w:rPr>
        <w:tab/>
      </w:r>
      <w:r w:rsidR="00114F7F">
        <w:rPr>
          <w:rFonts w:ascii="Times New Roman" w:hAnsi="Times New Roman" w:cs="Times New Roman"/>
          <w:color w:val="auto"/>
        </w:rPr>
        <w:t>Using this policy change circumstance with distinct technical, political, and public interest characteristics, I found indications of policy-oriented learning and shifts in coalition policy core beliefs. These characteristics provide an opportunity to isolate the impact of public issue attention and policy knowledge upon the policymaking subsystem</w:t>
      </w:r>
      <w:proofErr w:type="gramStart"/>
      <w:r w:rsidR="00114F7F">
        <w:rPr>
          <w:rFonts w:ascii="Times New Roman" w:hAnsi="Times New Roman" w:cs="Times New Roman"/>
          <w:color w:val="auto"/>
        </w:rPr>
        <w:t xml:space="preserve">.  </w:t>
      </w:r>
      <w:proofErr w:type="gramEnd"/>
      <w:r w:rsidR="00114F7F">
        <w:rPr>
          <w:rFonts w:ascii="Times New Roman" w:hAnsi="Times New Roman" w:cs="Times New Roman"/>
          <w:color w:val="auto"/>
        </w:rPr>
        <w:t xml:space="preserve">Because these characteristics are rather uncommon in today’s policymaking environment, these findings may not be readily generalizable across issues. However, the methodological approach is generalizable, and similar data sets can be drawn to apply the ACF and </w:t>
      </w:r>
      <w:proofErr w:type="spellStart"/>
      <w:r w:rsidR="00114F7F">
        <w:rPr>
          <w:rFonts w:ascii="Times New Roman" w:hAnsi="Times New Roman" w:cs="Times New Roman"/>
          <w:color w:val="auto"/>
        </w:rPr>
        <w:t>IAC</w:t>
      </w:r>
      <w:proofErr w:type="spellEnd"/>
      <w:proofErr w:type="gramStart"/>
      <w:r w:rsidR="00114F7F">
        <w:rPr>
          <w:rFonts w:ascii="Times New Roman" w:hAnsi="Times New Roman" w:cs="Times New Roman"/>
          <w:color w:val="auto"/>
        </w:rPr>
        <w:t xml:space="preserve">.  </w:t>
      </w:r>
      <w:proofErr w:type="gramEnd"/>
      <w:r w:rsidR="00114F7F">
        <w:rPr>
          <w:rFonts w:ascii="Times New Roman" w:hAnsi="Times New Roman" w:cs="Times New Roman"/>
          <w:color w:val="auto"/>
        </w:rPr>
        <w:t>The concepts of policy knowledge and public issue attention also warrant thorough definitional exploration in future research</w:t>
      </w:r>
      <w:proofErr w:type="gramStart"/>
      <w:r w:rsidR="00114F7F">
        <w:rPr>
          <w:rFonts w:ascii="Times New Roman" w:hAnsi="Times New Roman" w:cs="Times New Roman"/>
          <w:color w:val="auto"/>
        </w:rPr>
        <w:t xml:space="preserve">.  </w:t>
      </w:r>
      <w:proofErr w:type="gramEnd"/>
      <w:r w:rsidR="00114F7F">
        <w:rPr>
          <w:rFonts w:ascii="Times New Roman" w:hAnsi="Times New Roman" w:cs="Times New Roman"/>
          <w:color w:val="auto"/>
        </w:rPr>
        <w:t xml:space="preserve">Corroborating the results derived from this methodological </w:t>
      </w:r>
      <w:r w:rsidR="00114F7F">
        <w:rPr>
          <w:rFonts w:ascii="Times New Roman" w:hAnsi="Times New Roman" w:cs="Times New Roman"/>
          <w:color w:val="auto"/>
        </w:rPr>
        <w:lastRenderedPageBreak/>
        <w:t xml:space="preserve">approach with cases that share the same features would continue to discern the way in which policy knowledge plays an important role in policy change.  </w:t>
      </w:r>
    </w:p>
    <w:p w14:paraId="46D6150C" w14:textId="77777777" w:rsidR="001D3365" w:rsidRPr="001346F3" w:rsidRDefault="001D3365" w:rsidP="001D3365">
      <w:pPr>
        <w:pStyle w:val="ListParagraph"/>
        <w:ind w:left="0"/>
        <w:jc w:val="center"/>
        <w:rPr>
          <w:rFonts w:ascii="Times New Roman" w:hAnsi="Times New Roman" w:cs="Times New Roman"/>
          <w:b/>
          <w:color w:val="auto"/>
        </w:rPr>
      </w:pPr>
      <w:r w:rsidRPr="001346F3">
        <w:rPr>
          <w:rFonts w:ascii="Times New Roman" w:hAnsi="Times New Roman" w:cs="Times New Roman"/>
          <w:b/>
          <w:color w:val="auto"/>
        </w:rPr>
        <w:t>Final Observations and Implications</w:t>
      </w:r>
    </w:p>
    <w:p w14:paraId="1DF253B7" w14:textId="77777777" w:rsidR="001D3365" w:rsidRPr="00B64D4A" w:rsidRDefault="001D3365" w:rsidP="001D3365">
      <w:pPr>
        <w:pStyle w:val="ListParagraph"/>
        <w:ind w:left="0"/>
        <w:rPr>
          <w:b/>
        </w:rPr>
      </w:pPr>
    </w:p>
    <w:p w14:paraId="74824B99" w14:textId="77777777" w:rsidR="001D3365" w:rsidRPr="0025522B" w:rsidRDefault="001D3365" w:rsidP="001D3365">
      <w:pPr>
        <w:suppressAutoHyphens/>
        <w:spacing w:line="480" w:lineRule="auto"/>
      </w:pPr>
      <w:r w:rsidRPr="002A64F9">
        <w:tab/>
        <w:t>The establishment of DHS was just one product of the new policy core beliefs that emerged in the wake of 9/11</w:t>
      </w:r>
      <w:proofErr w:type="gramStart"/>
      <w:r w:rsidRPr="002A64F9">
        <w:t xml:space="preserve">.  </w:t>
      </w:r>
      <w:proofErr w:type="gramEnd"/>
      <w:r w:rsidRPr="002A64F9">
        <w:t>The national tragedy launched domestic security the top of the national agenda, coalescing a wide variety of actors around the single core belief that the nation’s security was at risk and a major effort to develop a unified approach to protecting it was needed</w:t>
      </w:r>
      <w:proofErr w:type="gramStart"/>
      <w:r w:rsidRPr="002A64F9">
        <w:t xml:space="preserve">.  </w:t>
      </w:r>
      <w:proofErr w:type="gramEnd"/>
      <w:r w:rsidRPr="002A64F9">
        <w:t>The product of these beliefs is the Department of Homeland Security, established in 2003</w:t>
      </w:r>
      <w:proofErr w:type="gramStart"/>
      <w:r w:rsidRPr="002A64F9">
        <w:t>.</w:t>
      </w:r>
      <w:r w:rsidRPr="002640CB">
        <w:t xml:space="preserve">  </w:t>
      </w:r>
      <w:proofErr w:type="gramEnd"/>
      <w:r w:rsidRPr="002640CB">
        <w:t>In addition to creating a new mission, the scope and tasks of many existing government programs were also refined at this time to reflect a domestic mission</w:t>
      </w:r>
      <w:proofErr w:type="gramStart"/>
      <w:r w:rsidRPr="002640CB">
        <w:t xml:space="preserve">.  </w:t>
      </w:r>
      <w:proofErr w:type="gramEnd"/>
      <w:r w:rsidRPr="002640CB">
        <w:t>Secondary policy beliefs were reflected specific national security positions as defined by various coalitions</w:t>
      </w:r>
      <w:proofErr w:type="gramStart"/>
      <w:r w:rsidRPr="002640CB">
        <w:t xml:space="preserve">.  </w:t>
      </w:r>
      <w:proofErr w:type="gramEnd"/>
      <w:r w:rsidRPr="002640CB">
        <w:t>Support of the domestic nuclear detection system deployments immediately appealed to lawmakers</w:t>
      </w:r>
      <w:proofErr w:type="gramStart"/>
      <w:r w:rsidRPr="002640CB">
        <w:t xml:space="preserve">.  </w:t>
      </w:r>
      <w:proofErr w:type="gramEnd"/>
      <w:r w:rsidRPr="002640CB">
        <w:t>By shifting the focus from international to domestic deployments, lawmakers could tout one way in which America could enhance point of entry security with what they believed to be an existing capability that could be enhanced for</w:t>
      </w:r>
      <w:r>
        <w:t xml:space="preserve"> a national security purpose</w:t>
      </w:r>
      <w:proofErr w:type="gramStart"/>
      <w:r>
        <w:t xml:space="preserve">.  </w:t>
      </w:r>
      <w:proofErr w:type="gramEnd"/>
      <w:r w:rsidRPr="002640CB">
        <w:rPr>
          <w:iCs/>
        </w:rPr>
        <w:t xml:space="preserve">The </w:t>
      </w:r>
      <w:r w:rsidRPr="002640CB">
        <w:t xml:space="preserve">sense of urgency provoked by the 9/11 attacks led to rapid decision-making with regard to the </w:t>
      </w:r>
      <w:proofErr w:type="spellStart"/>
      <w:r w:rsidRPr="002640CB">
        <w:t>WMD</w:t>
      </w:r>
      <w:proofErr w:type="spellEnd"/>
      <w:r w:rsidRPr="002640CB">
        <w:t xml:space="preserve"> threat posed by </w:t>
      </w:r>
      <w:r>
        <w:t>Al-Qaeda</w:t>
      </w:r>
      <w:proofErr w:type="gramStart"/>
      <w:r>
        <w:t xml:space="preserve">.  </w:t>
      </w:r>
      <w:proofErr w:type="gramEnd"/>
      <w:r>
        <w:t>Urgency forced a variety of decisions, some of which were made with incomplete information</w:t>
      </w:r>
      <w:proofErr w:type="gramStart"/>
      <w:r>
        <w:t xml:space="preserve">.  </w:t>
      </w:r>
      <w:proofErr w:type="gramEnd"/>
      <w:r>
        <w:t>Over time, it became clear that while necessary, some of the early strategic paths, such as the pursuit of the Global Nuclear Detection Architecture, required revision</w:t>
      </w:r>
      <w:proofErr w:type="gramStart"/>
      <w:r w:rsidRPr="002640CB">
        <w:t xml:space="preserve">.  </w:t>
      </w:r>
      <w:proofErr w:type="gramEnd"/>
      <w:r>
        <w:t>C</w:t>
      </w:r>
      <w:r w:rsidRPr="002640CB">
        <w:t>oncerns leve</w:t>
      </w:r>
      <w:r>
        <w:t xml:space="preserve">led against detection programs became persistent </w:t>
      </w:r>
      <w:r w:rsidRPr="002640CB">
        <w:t>as technical audits indicated a v</w:t>
      </w:r>
      <w:r>
        <w:t xml:space="preserve">ariety of </w:t>
      </w:r>
      <w:r>
        <w:lastRenderedPageBreak/>
        <w:t xml:space="preserve">equipment </w:t>
      </w:r>
      <w:proofErr w:type="gramStart"/>
      <w:r>
        <w:t>limitations,</w:t>
      </w:r>
      <w:proofErr w:type="gramEnd"/>
      <w:r>
        <w:t xml:space="preserve"> ambitious plans were replaced by</w:t>
      </w:r>
      <w:r w:rsidRPr="002640CB">
        <w:t xml:space="preserve"> tempered expectations. For example, early indicators that the cost of Advanced Spectroscopic Portal installations could reach nearly half a million dollars did not provoke detractors</w:t>
      </w:r>
      <w:proofErr w:type="gramStart"/>
      <w:r w:rsidRPr="002640CB">
        <w:t xml:space="preserve">.  </w:t>
      </w:r>
      <w:proofErr w:type="gramEnd"/>
      <w:r w:rsidRPr="002640CB">
        <w:t xml:space="preserve">However, the practical and technical inefficiencies </w:t>
      </w:r>
      <w:r>
        <w:t xml:space="preserve">reported by the Law Enforcement and Private Sector Coalitions </w:t>
      </w:r>
      <w:r w:rsidRPr="002640CB">
        <w:t xml:space="preserve">did alarm lawmakers and gradually undermine support. These shifts reflect </w:t>
      </w:r>
      <w:r>
        <w:t>informed evolution of</w:t>
      </w:r>
      <w:r w:rsidRPr="002640CB">
        <w:t xml:space="preserve"> secondary policy beliefs—Congress remained committed to national defense against nuclear terrorism, but began to have misgivings about dedicating the majority of resources to this area</w:t>
      </w:r>
      <w:proofErr w:type="gramStart"/>
      <w:r w:rsidRPr="002640CB">
        <w:t xml:space="preserve">.  </w:t>
      </w:r>
      <w:proofErr w:type="gramEnd"/>
      <w:r w:rsidRPr="002640CB">
        <w:t>C</w:t>
      </w:r>
      <w:r w:rsidRPr="002640CB">
        <w:rPr>
          <w:iCs/>
        </w:rPr>
        <w:t xml:space="preserve">ongressional hearings reveal specific concerns with the equipment and deployments; legislators responded by requesting audits and analyses of radiation detection programs. GAO then testified in conjunction with program managers and experts to establish the state of affairs for the various paths forward. </w:t>
      </w:r>
      <w:r w:rsidRPr="002640CB">
        <w:t xml:space="preserve">Despite the resource support, </w:t>
      </w:r>
      <w:proofErr w:type="spellStart"/>
      <w:r w:rsidRPr="002640CB">
        <w:t>DNDO’s</w:t>
      </w:r>
      <w:proofErr w:type="spellEnd"/>
      <w:r w:rsidRPr="002640CB">
        <w:t xml:space="preserve"> Advanced Spectroscopic Portal monitor and passive radiography R&amp;D projects eventually suffered ongoing technical and practical challenges. DNDO struggled to proactively respond to GAO criticism of the Office’s program management and lack of strategic vision, and in from FY 2010 to present, </w:t>
      </w:r>
      <w:proofErr w:type="spellStart"/>
      <w:r w:rsidRPr="002640CB">
        <w:t>DNDO’s</w:t>
      </w:r>
      <w:proofErr w:type="spellEnd"/>
      <w:r w:rsidRPr="002640CB">
        <w:t xml:space="preserve"> budget authorization leveled at approximately $300 million.  </w:t>
      </w:r>
    </w:p>
    <w:p w14:paraId="459B2EA8" w14:textId="77777777" w:rsidR="001D3365" w:rsidRPr="002640CB" w:rsidRDefault="001D3365" w:rsidP="001D3365">
      <w:pPr>
        <w:suppressAutoHyphens/>
        <w:spacing w:line="480" w:lineRule="auto"/>
      </w:pPr>
      <w:r>
        <w:tab/>
      </w:r>
      <w:r w:rsidRPr="002640CB">
        <w:t xml:space="preserve">There are </w:t>
      </w:r>
      <w:r>
        <w:t>hundreds of</w:t>
      </w:r>
      <w:r w:rsidRPr="002640CB">
        <w:t xml:space="preserve"> thoughtful, articulate, and sometimes frightening statements made by members and witnesses in these hearings</w:t>
      </w:r>
      <w:proofErr w:type="gramStart"/>
      <w:r w:rsidRPr="002640CB">
        <w:t xml:space="preserve">.  </w:t>
      </w:r>
      <w:proofErr w:type="gramEnd"/>
      <w:r w:rsidRPr="002640CB">
        <w:t>Committee Chairmen set the tone for these sessions and even moderate member discussions throughout the hearing</w:t>
      </w:r>
      <w:proofErr w:type="gramStart"/>
      <w:r w:rsidRPr="002640CB">
        <w:t xml:space="preserve">.  </w:t>
      </w:r>
      <w:proofErr w:type="gramEnd"/>
      <w:r w:rsidRPr="002640CB">
        <w:t xml:space="preserve">Of the thousands of pages of testimonies I read, two statements made by Sen. Lieberman reflect the dilemma our nation faces most </w:t>
      </w:r>
      <w:r w:rsidRPr="002640CB">
        <w:lastRenderedPageBreak/>
        <w:t>dramatically and</w:t>
      </w:r>
      <w:r>
        <w:t xml:space="preserve"> accurately</w:t>
      </w:r>
      <w:proofErr w:type="gramStart"/>
      <w:r>
        <w:t xml:space="preserve">.  </w:t>
      </w:r>
      <w:proofErr w:type="gramEnd"/>
      <w:r w:rsidRPr="002640CB">
        <w:t>Sen. Lieberman, Senate Homeland Security and Governmental Affairs 2008 “Nuclear Terrorism” hearing:</w:t>
      </w:r>
    </w:p>
    <w:p w14:paraId="4ECC8927" w14:textId="17B67BBB" w:rsidR="00C32648" w:rsidRDefault="001D3365" w:rsidP="00C32648">
      <w:pPr>
        <w:suppressAutoHyphens/>
        <w:ind w:left="360"/>
      </w:pPr>
      <w:r w:rsidRPr="002640CB">
        <w:t xml:space="preserve">The </w:t>
      </w:r>
      <w:proofErr w:type="gramStart"/>
      <w:r w:rsidRPr="002640CB">
        <w:t>programs</w:t>
      </w:r>
      <w:proofErr w:type="gramEnd"/>
      <w:r w:rsidRPr="002640CB">
        <w:t xml:space="preserve"> administered by DNDO are </w:t>
      </w:r>
      <w:proofErr w:type="gramStart"/>
      <w:r w:rsidRPr="002640CB">
        <w:t>a mission</w:t>
      </w:r>
      <w:proofErr w:type="gramEnd"/>
      <w:r w:rsidRPr="002640CB">
        <w:t xml:space="preserve"> where failure is, quite literally, not an option because the danger of terrorists acquiring a nuclear weapon, we know from previous hearings that we have held on this subject, is real and present. Between 1993 and 2006 there were 1,080 confirmed incidents of illicit trafficking in nuclear materials, with 18 of these cases involving weapons-grade materials and another 124 involving material capable of making a so-called ‘‘dirty bomb’’ that would use conventional explosives to spread nuclear material. This is serious stuff. ASP and </w:t>
      </w:r>
      <w:proofErr w:type="spellStart"/>
      <w:r w:rsidRPr="002640CB">
        <w:t>CAARS</w:t>
      </w:r>
      <w:proofErr w:type="spellEnd"/>
      <w:r w:rsidRPr="002640CB">
        <w:t xml:space="preserve"> were supposed to work in tandem, scanning all cargo coming by air, sea, and land for nuclear material. ASP was designed to detect unshielded nuclear materials with greater accuracy and fewer false alarms than the portal monitors now in use. </w:t>
      </w:r>
      <w:proofErr w:type="spellStart"/>
      <w:r w:rsidRPr="002640CB">
        <w:t>CAARS</w:t>
      </w:r>
      <w:proofErr w:type="spellEnd"/>
      <w:r w:rsidRPr="002640CB">
        <w:t xml:space="preserve"> was desig</w:t>
      </w:r>
      <w:r w:rsidRPr="0059610F">
        <w:t xml:space="preserve">ned to complement the ASP system by detecting high-density materials that terrorists could use to shield radiation from nuclear materials from ASP detection. </w:t>
      </w:r>
    </w:p>
    <w:p w14:paraId="4EB57140" w14:textId="77777777" w:rsidR="00C32648" w:rsidRDefault="00C32648" w:rsidP="00C32648">
      <w:pPr>
        <w:suppressAutoHyphens/>
        <w:ind w:left="360"/>
      </w:pPr>
    </w:p>
    <w:p w14:paraId="289272F5" w14:textId="77777777" w:rsidR="001D3365" w:rsidRDefault="001D3365" w:rsidP="00C32648">
      <w:pPr>
        <w:suppressAutoHyphens/>
        <w:spacing w:after="240"/>
        <w:ind w:left="360"/>
        <w:rPr>
          <w:rFonts w:ascii="Helvetica" w:hAnsi="Helvetica"/>
        </w:rPr>
      </w:pPr>
      <w:r w:rsidRPr="0059610F">
        <w:t xml:space="preserve">These programs looked very promising when announced just a few years ago, but it now seems that neither is likely to live up to expectations, which does leave our Nation at risk, especially the unprotected areas that lay outside of the established land, air, and sea ports of entry. Let me start by saying a little more about ASP. According to a tough and disturbing report from the Government Accountability Office (GAO), that we will hear about this morning, the price of ASP has ballooned from an estimated $1.2 billion 2 years ago to as much as $3.8 billion today and apparently no less than $3.1 billion. It is also behind schedule and, apparently, will not be deployed as aggressively as initially planned. For instance, it will not be used to screen rail cars and extra-wide trucks, leaving dangerous gaps that can be exploited by terrorists that, apparently at this point, DNDO does not know how to fill </w:t>
      </w:r>
      <w:sdt>
        <w:sdtPr>
          <w:id w:val="1919902147"/>
          <w:citation/>
        </w:sdtPr>
        <w:sdtEndPr/>
        <w:sdtContent>
          <w:r w:rsidRPr="0059610F">
            <w:fldChar w:fldCharType="begin"/>
          </w:r>
          <w:r w:rsidRPr="0059610F">
            <w:instrText xml:space="preserve">CITATION Com08 \l 1033 </w:instrText>
          </w:r>
          <w:r w:rsidRPr="0059610F">
            <w:fldChar w:fldCharType="separate"/>
          </w:r>
          <w:r w:rsidR="001033C8">
            <w:rPr>
              <w:noProof/>
            </w:rPr>
            <w:t>(Committee on Homeland Security and Governmental Affairs, 2008)</w:t>
          </w:r>
          <w:r w:rsidRPr="0059610F">
            <w:fldChar w:fldCharType="end"/>
          </w:r>
        </w:sdtContent>
      </w:sdt>
      <w:r w:rsidRPr="0059610F">
        <w:t>.</w:t>
      </w:r>
    </w:p>
    <w:p w14:paraId="1550F8BF" w14:textId="77777777" w:rsidR="001D3365" w:rsidRDefault="001D3365" w:rsidP="001D3365">
      <w:pPr>
        <w:spacing w:after="240" w:line="480" w:lineRule="auto"/>
      </w:pPr>
      <w:r>
        <w:tab/>
      </w:r>
      <w:r w:rsidRPr="002640CB">
        <w:t>The nuclear threat poses a real and dangerous threat to the U.S</w:t>
      </w:r>
      <w:proofErr w:type="gramStart"/>
      <w:r w:rsidRPr="002640CB">
        <w:t xml:space="preserve">.  </w:t>
      </w:r>
      <w:proofErr w:type="gramEnd"/>
      <w:r w:rsidRPr="002640CB">
        <w:t>However, like many of the world’s greatest challenges, even the most passionate political support and robust budgets do not alwa</w:t>
      </w:r>
      <w:r>
        <w:t>ys lead to practical solutions</w:t>
      </w:r>
      <w:proofErr w:type="gramStart"/>
      <w:r>
        <w:t xml:space="preserve">.  </w:t>
      </w:r>
      <w:proofErr w:type="gramEnd"/>
      <w:r>
        <w:t>This study indicates that policy knowledge does have an influence upon policy change, particularly when the public’s issue attention is directed elsewhere</w:t>
      </w:r>
      <w:proofErr w:type="gramStart"/>
      <w:r>
        <w:t xml:space="preserve">.  </w:t>
      </w:r>
      <w:proofErr w:type="gramEnd"/>
      <w:r>
        <w:t xml:space="preserve">This being the case, the research further highlights the impact witnesses may have when providing </w:t>
      </w:r>
      <w:r>
        <w:lastRenderedPageBreak/>
        <w:t>Congressional testimony and promotes the political value of keeping appraised of public interest and sentiment regarding issues facing the nation.</w:t>
      </w:r>
    </w:p>
    <w:p w14:paraId="5E6385C3" w14:textId="77777777" w:rsidR="001D3365" w:rsidRPr="00015FA3" w:rsidRDefault="001D3365" w:rsidP="007D26C8">
      <w:pPr>
        <w:spacing w:line="480" w:lineRule="auto"/>
      </w:pPr>
      <w:r>
        <w:tab/>
      </w:r>
      <w:r w:rsidRPr="002640CB">
        <w:t>The manner in which advocacy coalitions coalesced as new scientific information emerged regarding the viability of radiation detection equipment, coupled with the public’s interest in a nuclear detection solution are</w:t>
      </w:r>
      <w:r>
        <w:t xml:space="preserve"> determined to be important considerations</w:t>
      </w:r>
      <w:r w:rsidRPr="002640CB">
        <w:t xml:space="preserve"> in terms of </w:t>
      </w:r>
      <w:r>
        <w:t>policy change</w:t>
      </w:r>
      <w:r w:rsidRPr="002640CB">
        <w:t xml:space="preserve">.  </w:t>
      </w:r>
    </w:p>
    <w:p w14:paraId="2B0F6388" w14:textId="77777777" w:rsidR="001D3365" w:rsidRPr="001346F3" w:rsidRDefault="001D3365" w:rsidP="007D26C8">
      <w:pPr>
        <w:pStyle w:val="ListParagraph"/>
        <w:ind w:left="0"/>
        <w:jc w:val="center"/>
        <w:rPr>
          <w:rStyle w:val="BookTitle"/>
          <w:rFonts w:ascii="Times New Roman" w:hAnsi="Times New Roman" w:cs="Times New Roman"/>
          <w:bCs w:val="0"/>
          <w:smallCaps w:val="0"/>
        </w:rPr>
      </w:pPr>
      <w:r w:rsidRPr="001346F3">
        <w:rPr>
          <w:rStyle w:val="BookTitle"/>
          <w:rFonts w:ascii="Times New Roman" w:hAnsi="Times New Roman" w:cs="Times New Roman"/>
          <w:smallCaps w:val="0"/>
        </w:rPr>
        <w:t>Future Research</w:t>
      </w:r>
    </w:p>
    <w:p w14:paraId="086A1C25" w14:textId="77777777" w:rsidR="001D3365" w:rsidRPr="00711559" w:rsidRDefault="001D3365" w:rsidP="001D3365">
      <w:pPr>
        <w:pStyle w:val="ListParagraph"/>
        <w:ind w:left="0"/>
      </w:pPr>
    </w:p>
    <w:p w14:paraId="2F948197" w14:textId="7242A46C" w:rsidR="0037483E" w:rsidRDefault="001D3365" w:rsidP="0037483E">
      <w:pPr>
        <w:pStyle w:val="BodyTextIndent"/>
        <w:spacing w:after="0" w:line="480" w:lineRule="auto"/>
        <w:ind w:left="0"/>
        <w:rPr>
          <w:bCs/>
        </w:rPr>
      </w:pPr>
      <w:r>
        <w:rPr>
          <w:bCs/>
        </w:rPr>
        <w:tab/>
      </w:r>
      <w:r w:rsidR="0037483E" w:rsidRPr="00B979FB">
        <w:rPr>
          <w:bCs/>
        </w:rPr>
        <w:t>Interviews of Congressional participants, GAO auditors, and program managers would make a ri</w:t>
      </w:r>
      <w:r w:rsidR="0037483E">
        <w:rPr>
          <w:bCs/>
        </w:rPr>
        <w:t>ch contribution to this project</w:t>
      </w:r>
      <w:proofErr w:type="gramStart"/>
      <w:r w:rsidR="0037483E">
        <w:rPr>
          <w:bCs/>
        </w:rPr>
        <w:t xml:space="preserve">.  </w:t>
      </w:r>
      <w:proofErr w:type="gramEnd"/>
      <w:r w:rsidR="0037483E">
        <w:rPr>
          <w:bCs/>
        </w:rPr>
        <w:t>In particular, discovering through interviews how hearing participants prepared for testimonies and which sources of information they relied upon would provide further insight into policy learning</w:t>
      </w:r>
      <w:proofErr w:type="gramStart"/>
      <w:r w:rsidR="0037483E">
        <w:rPr>
          <w:bCs/>
        </w:rPr>
        <w:t xml:space="preserve">.  </w:t>
      </w:r>
      <w:proofErr w:type="gramEnd"/>
      <w:r w:rsidR="0037483E">
        <w:rPr>
          <w:bCs/>
        </w:rPr>
        <w:t>A survey of participants ranking the value they place upon various sources of information may reveal whether participants are more likely to be influenced by independent auditors, media, technical journals, or other sources of information</w:t>
      </w:r>
      <w:proofErr w:type="gramStart"/>
      <w:r w:rsidR="0037483E">
        <w:rPr>
          <w:bCs/>
        </w:rPr>
        <w:t xml:space="preserve">.  </w:t>
      </w:r>
      <w:proofErr w:type="gramEnd"/>
      <w:r w:rsidR="0037483E">
        <w:rPr>
          <w:bCs/>
        </w:rPr>
        <w:t>This work would facilitate greater understanding of the manner in which knowledge is collected and applied in the hearing venues</w:t>
      </w:r>
      <w:proofErr w:type="gramStart"/>
      <w:r w:rsidR="0037483E">
        <w:rPr>
          <w:bCs/>
        </w:rPr>
        <w:t xml:space="preserve">.  </w:t>
      </w:r>
      <w:proofErr w:type="gramEnd"/>
      <w:r w:rsidR="0037483E">
        <w:rPr>
          <w:bCs/>
        </w:rPr>
        <w:t xml:space="preserve">Additionally, analysis of the data with regard to partisanship would reveal party-line relationships among executive branch representatives and their fellow partisans in the legislature.  </w:t>
      </w:r>
    </w:p>
    <w:p w14:paraId="6F3C390C" w14:textId="77777777" w:rsidR="0037483E" w:rsidRDefault="0037483E" w:rsidP="0037483E">
      <w:pPr>
        <w:pStyle w:val="BodyTextIndent"/>
        <w:spacing w:after="0" w:line="480" w:lineRule="auto"/>
        <w:ind w:left="0"/>
        <w:rPr>
          <w:rFonts w:eastAsia="Cambria"/>
          <w:color w:val="000000"/>
          <w:u w:color="000000"/>
          <w:bdr w:val="nil"/>
        </w:rPr>
      </w:pPr>
      <w:r>
        <w:rPr>
          <w:bCs/>
        </w:rPr>
        <w:tab/>
        <w:t>Regarding this particular case, t</w:t>
      </w:r>
      <w:r w:rsidRPr="007C41A5">
        <w:rPr>
          <w:bCs/>
        </w:rPr>
        <w:t>he follow</w:t>
      </w:r>
      <w:r>
        <w:rPr>
          <w:bCs/>
        </w:rPr>
        <w:t>ing observation was unexpected—reading thousands of pages of hearing in sequential order revealed that many of our legislators on both sides of the aisle are deeply committed to seeking the most accurate information available to inform their important decisions</w:t>
      </w:r>
      <w:proofErr w:type="gramStart"/>
      <w:r>
        <w:rPr>
          <w:bCs/>
        </w:rPr>
        <w:t xml:space="preserve">.  </w:t>
      </w:r>
      <w:proofErr w:type="gramEnd"/>
      <w:r>
        <w:rPr>
          <w:bCs/>
        </w:rPr>
        <w:t xml:space="preserve">They </w:t>
      </w:r>
      <w:r w:rsidRPr="00BC5952">
        <w:rPr>
          <w:bCs/>
        </w:rPr>
        <w:t>do follow issues and exhibit lon</w:t>
      </w:r>
      <w:r>
        <w:rPr>
          <w:bCs/>
        </w:rPr>
        <w:t>g-term advancement of knowledge</w:t>
      </w:r>
      <w:proofErr w:type="gramStart"/>
      <w:r>
        <w:rPr>
          <w:bCs/>
        </w:rPr>
        <w:t xml:space="preserve">.  </w:t>
      </w:r>
      <w:proofErr w:type="gramEnd"/>
      <w:r>
        <w:rPr>
          <w:bCs/>
        </w:rPr>
        <w:t xml:space="preserve">Before I embarked upon </w:t>
      </w:r>
      <w:r>
        <w:rPr>
          <w:bCs/>
        </w:rPr>
        <w:lastRenderedPageBreak/>
        <w:t>the research, I suspected that the data gathered in this project would intensify my cynicism</w:t>
      </w:r>
      <w:proofErr w:type="gramStart"/>
      <w:r>
        <w:rPr>
          <w:bCs/>
        </w:rPr>
        <w:t xml:space="preserve">.  </w:t>
      </w:r>
      <w:proofErr w:type="gramEnd"/>
      <w:r>
        <w:rPr>
          <w:bCs/>
        </w:rPr>
        <w:t>Instead, it encouraged me</w:t>
      </w:r>
      <w:proofErr w:type="gramStart"/>
      <w:r>
        <w:rPr>
          <w:bCs/>
        </w:rPr>
        <w:t xml:space="preserve">.  </w:t>
      </w:r>
      <w:proofErr w:type="gramEnd"/>
      <w:r>
        <w:rPr>
          <w:bCs/>
        </w:rPr>
        <w:t>I was pleased to see that it seems like the majority of legislators and their staffs come to sessions prepared to learn, prepared to provide thoughtful recommendations, and prepared to do their best to represent the best interests of the American people</w:t>
      </w:r>
      <w:proofErr w:type="gramStart"/>
      <w:r>
        <w:rPr>
          <w:bCs/>
        </w:rPr>
        <w:t xml:space="preserve">.  </w:t>
      </w:r>
      <w:proofErr w:type="gramEnd"/>
      <w:r>
        <w:rPr>
          <w:bCs/>
        </w:rPr>
        <w:t>It is my opinion that much of the knowledge accumulated in the 2008 hearings as well as many others was available prior to 2008</w:t>
      </w:r>
      <w:proofErr w:type="gramStart"/>
      <w:r>
        <w:rPr>
          <w:bCs/>
        </w:rPr>
        <w:t xml:space="preserve">.  </w:t>
      </w:r>
      <w:proofErr w:type="gramEnd"/>
      <w:r>
        <w:rPr>
          <w:bCs/>
        </w:rPr>
        <w:t xml:space="preserve">The highly technical nature of this issue—as with so many issues of national concern—indicates that </w:t>
      </w:r>
      <w:r>
        <w:rPr>
          <w:rFonts w:eastAsia="Cambria"/>
          <w:color w:val="000000"/>
          <w:u w:color="000000"/>
          <w:bdr w:val="nil"/>
        </w:rPr>
        <w:t>Members of Congress</w:t>
      </w:r>
      <w:r w:rsidRPr="002640CB">
        <w:rPr>
          <w:rFonts w:eastAsia="Cambria"/>
          <w:color w:val="000000"/>
          <w:u w:color="000000"/>
          <w:bdr w:val="nil"/>
        </w:rPr>
        <w:t xml:space="preserve"> and </w:t>
      </w:r>
      <w:r>
        <w:rPr>
          <w:rFonts w:eastAsia="Cambria"/>
          <w:color w:val="000000"/>
          <w:u w:color="000000"/>
          <w:bdr w:val="nil"/>
        </w:rPr>
        <w:t>their p</w:t>
      </w:r>
      <w:r w:rsidRPr="002640CB">
        <w:rPr>
          <w:rFonts w:eastAsia="Cambria"/>
          <w:color w:val="000000"/>
          <w:u w:color="000000"/>
          <w:bdr w:val="nil"/>
        </w:rPr>
        <w:t xml:space="preserve">rofessional </w:t>
      </w:r>
      <w:r>
        <w:rPr>
          <w:rFonts w:eastAsia="Cambria"/>
          <w:color w:val="000000"/>
          <w:u w:color="000000"/>
          <w:bdr w:val="nil"/>
        </w:rPr>
        <w:t>s</w:t>
      </w:r>
      <w:r w:rsidRPr="002640CB">
        <w:rPr>
          <w:rFonts w:eastAsia="Cambria"/>
          <w:color w:val="000000"/>
          <w:u w:color="000000"/>
          <w:bdr w:val="nil"/>
        </w:rPr>
        <w:t xml:space="preserve">taffers could benefit from “crash courses” on </w:t>
      </w:r>
      <w:r>
        <w:rPr>
          <w:rFonts w:eastAsia="Cambria"/>
          <w:color w:val="000000"/>
          <w:u w:color="000000"/>
          <w:bdr w:val="nil"/>
        </w:rPr>
        <w:t xml:space="preserve">emerging </w:t>
      </w:r>
      <w:r w:rsidRPr="002640CB">
        <w:rPr>
          <w:rFonts w:eastAsia="Cambria"/>
          <w:color w:val="000000"/>
          <w:u w:color="000000"/>
          <w:bdr w:val="nil"/>
        </w:rPr>
        <w:t>issues</w:t>
      </w:r>
      <w:proofErr w:type="gramStart"/>
      <w:r w:rsidRPr="002640CB">
        <w:rPr>
          <w:rFonts w:eastAsia="Cambria"/>
          <w:color w:val="000000"/>
          <w:u w:color="000000"/>
          <w:bdr w:val="nil"/>
        </w:rPr>
        <w:t xml:space="preserve">.  </w:t>
      </w:r>
      <w:proofErr w:type="gramEnd"/>
      <w:r>
        <w:rPr>
          <w:rFonts w:eastAsia="Cambria"/>
          <w:color w:val="000000"/>
          <w:u w:color="000000"/>
          <w:bdr w:val="nil"/>
        </w:rPr>
        <w:t>This is because s</w:t>
      </w:r>
      <w:r w:rsidRPr="002640CB">
        <w:rPr>
          <w:rFonts w:eastAsia="Cambria"/>
          <w:color w:val="000000"/>
          <w:u w:color="000000"/>
          <w:bdr w:val="nil"/>
        </w:rPr>
        <w:t xml:space="preserve">taffers provide another overlooked stream of knowledge for a </w:t>
      </w:r>
      <w:r>
        <w:rPr>
          <w:rFonts w:eastAsia="Cambria"/>
          <w:color w:val="000000"/>
          <w:u w:color="000000"/>
          <w:bdr w:val="nil"/>
        </w:rPr>
        <w:t>C</w:t>
      </w:r>
      <w:r w:rsidRPr="002640CB">
        <w:rPr>
          <w:rFonts w:eastAsia="Cambria"/>
          <w:color w:val="000000"/>
          <w:u w:color="000000"/>
          <w:bdr w:val="nil"/>
        </w:rPr>
        <w:t>ongressperson. They are often the first to raise the issue to a member, identifying issues arising prior to mainstream political events forcing them onto the Hill</w:t>
      </w:r>
      <w:proofErr w:type="gramStart"/>
      <w:r>
        <w:rPr>
          <w:rFonts w:eastAsia="Cambria"/>
          <w:color w:val="000000"/>
          <w:u w:color="000000"/>
          <w:bdr w:val="nil"/>
        </w:rPr>
        <w:t xml:space="preserve">.  </w:t>
      </w:r>
      <w:proofErr w:type="gramEnd"/>
      <w:r>
        <w:rPr>
          <w:rFonts w:eastAsia="Cambria"/>
          <w:color w:val="000000"/>
          <w:u w:color="000000"/>
          <w:bdr w:val="nil"/>
        </w:rPr>
        <w:t>They provide briefing materials, research and advice throughout the legislator’s tenure.</w:t>
      </w:r>
    </w:p>
    <w:p w14:paraId="74656E3A" w14:textId="77777777" w:rsidR="0037483E" w:rsidRPr="00224D63" w:rsidRDefault="0037483E" w:rsidP="0037483E">
      <w:pPr>
        <w:pStyle w:val="BodyTextIndent"/>
        <w:spacing w:after="0" w:line="480" w:lineRule="auto"/>
        <w:ind w:left="0"/>
        <w:rPr>
          <w:bCs/>
        </w:rPr>
      </w:pPr>
      <w:r>
        <w:rPr>
          <w:rFonts w:eastAsia="Cambria"/>
          <w:color w:val="000000"/>
          <w:u w:color="000000"/>
          <w:bdr w:val="nil"/>
        </w:rPr>
        <w:tab/>
        <w:t>Broadly, additional research efforts directed at drawing conclusions about the manner in which legislators accumulate policy-oriented knowledge and how the public responds to policy changes made as a result of informed decision making is essential to understanding of the policy process</w:t>
      </w:r>
      <w:proofErr w:type="gramStart"/>
      <w:r>
        <w:rPr>
          <w:rFonts w:eastAsia="Cambria"/>
          <w:color w:val="000000"/>
          <w:u w:color="000000"/>
          <w:bdr w:val="nil"/>
        </w:rPr>
        <w:t xml:space="preserve">.  </w:t>
      </w:r>
      <w:proofErr w:type="gramEnd"/>
      <w:r>
        <w:rPr>
          <w:rFonts w:eastAsia="Cambria"/>
          <w:color w:val="000000"/>
          <w:u w:color="000000"/>
          <w:bdr w:val="nil"/>
        </w:rPr>
        <w:t>Informed by a proper appreciation of the learning process, all members in the policymaking process can endeavor to ensure that mistakes are not repeated</w:t>
      </w:r>
      <w:proofErr w:type="gramStart"/>
      <w:r>
        <w:rPr>
          <w:rFonts w:eastAsia="Cambria"/>
          <w:color w:val="000000"/>
          <w:u w:color="000000"/>
          <w:bdr w:val="nil"/>
        </w:rPr>
        <w:t xml:space="preserve">.  </w:t>
      </w:r>
      <w:proofErr w:type="gramEnd"/>
      <w:r>
        <w:rPr>
          <w:rFonts w:eastAsia="Cambria"/>
          <w:color w:val="000000"/>
          <w:u w:color="000000"/>
          <w:bdr w:val="nil"/>
        </w:rPr>
        <w:t xml:space="preserve">Given these findings, the ACF and </w:t>
      </w:r>
      <w:proofErr w:type="spellStart"/>
      <w:r>
        <w:rPr>
          <w:rFonts w:eastAsia="Cambria"/>
          <w:color w:val="000000"/>
          <w:u w:color="000000"/>
          <w:bdr w:val="nil"/>
        </w:rPr>
        <w:t>IAC</w:t>
      </w:r>
      <w:proofErr w:type="spellEnd"/>
      <w:r>
        <w:rPr>
          <w:rFonts w:eastAsia="Cambria"/>
          <w:color w:val="000000"/>
          <w:u w:color="000000"/>
          <w:bdr w:val="nil"/>
        </w:rPr>
        <w:t xml:space="preserve"> are substantiated as logical and explicit theoretical approaches that account for the importance of including exogenous factors into any analysis of the policy process.  </w:t>
      </w:r>
    </w:p>
    <w:p w14:paraId="2CD3207A" w14:textId="3C3DF2B3" w:rsidR="00A602F5" w:rsidRDefault="00A602F5" w:rsidP="0037483E">
      <w:pPr>
        <w:pStyle w:val="BodyTextIndent"/>
        <w:spacing w:after="0" w:line="480" w:lineRule="auto"/>
        <w:ind w:left="0"/>
        <w:rPr>
          <w:rFonts w:eastAsia="Cambria"/>
          <w:color w:val="000000"/>
          <w:u w:color="000000"/>
          <w:bdr w:val="nil"/>
        </w:rPr>
      </w:pPr>
    </w:p>
    <w:p w14:paraId="7D2B7D97" w14:textId="77777777" w:rsidR="001D3365" w:rsidRDefault="001D3365">
      <w:pPr>
        <w:rPr>
          <w:rFonts w:eastAsia="Cambria"/>
          <w:color w:val="000000"/>
          <w:u w:color="000000"/>
          <w:bdr w:val="nil"/>
        </w:rPr>
      </w:pPr>
      <w:r>
        <w:rPr>
          <w:rFonts w:eastAsia="Cambria"/>
          <w:color w:val="000000"/>
          <w:u w:color="000000"/>
          <w:bdr w:val="nil"/>
        </w:rPr>
        <w:br w:type="page"/>
      </w:r>
    </w:p>
    <w:sdt>
      <w:sdtPr>
        <w:rPr>
          <w:b w:val="0"/>
          <w:bCs w:val="0"/>
          <w:caps/>
        </w:rPr>
        <w:id w:val="-2077652747"/>
        <w:docPartObj>
          <w:docPartGallery w:val="Bibliographies"/>
          <w:docPartUnique/>
        </w:docPartObj>
      </w:sdtPr>
      <w:sdtEndPr>
        <w:rPr>
          <w:caps w:val="0"/>
        </w:rPr>
      </w:sdtEndPr>
      <w:sdtContent>
        <w:p w14:paraId="087E0305" w14:textId="77777777" w:rsidR="001D3365" w:rsidRDefault="001D3365" w:rsidP="007D26C8">
          <w:pPr>
            <w:pStyle w:val="Heading1"/>
            <w:jc w:val="center"/>
          </w:pPr>
          <w:r w:rsidRPr="007D26C8">
            <w:rPr>
              <w:caps/>
            </w:rPr>
            <w:t>Bibliography</w:t>
          </w:r>
        </w:p>
        <w:sdt>
          <w:sdtPr>
            <w:rPr>
              <w:rFonts w:ascii="Times New Roman" w:hAnsi="Times New Roman"/>
            </w:rPr>
            <w:id w:val="111145805"/>
            <w:bibliography/>
          </w:sdtPr>
          <w:sdtEndPr/>
          <w:sdtContent>
            <w:p w14:paraId="2D16CB98" w14:textId="28FF011B" w:rsidR="001033C8" w:rsidRDefault="001D3365" w:rsidP="001033C8">
              <w:pPr>
                <w:pStyle w:val="Bibliography"/>
                <w:rPr>
                  <w:noProof/>
                </w:rPr>
              </w:pPr>
              <w:r>
                <w:fldChar w:fldCharType="begin"/>
              </w:r>
              <w:r>
                <w:instrText xml:space="preserve"> BIBLIOGRAPHY </w:instrText>
              </w:r>
              <w:r>
                <w:fldChar w:fldCharType="separate"/>
              </w:r>
              <w:r w:rsidR="001033C8">
                <w:rPr>
                  <w:noProof/>
                </w:rPr>
                <w:t xml:space="preserve">Abraham, S. (2004, July 17). How to </w:t>
              </w:r>
              <w:r w:rsidR="00546A8E">
                <w:rPr>
                  <w:noProof/>
                </w:rPr>
                <w:t>s</w:t>
              </w:r>
              <w:r w:rsidR="001033C8">
                <w:rPr>
                  <w:noProof/>
                </w:rPr>
                <w:t xml:space="preserve">top </w:t>
              </w:r>
              <w:r w:rsidR="00546A8E">
                <w:rPr>
                  <w:noProof/>
                </w:rPr>
                <w:t>n</w:t>
              </w:r>
              <w:r w:rsidR="001033C8">
                <w:rPr>
                  <w:noProof/>
                </w:rPr>
                <w:t xml:space="preserve">uclear </w:t>
              </w:r>
              <w:r w:rsidR="00546A8E">
                <w:rPr>
                  <w:noProof/>
                </w:rPr>
                <w:t>t</w:t>
              </w:r>
              <w:r w:rsidR="001033C8">
                <w:rPr>
                  <w:noProof/>
                </w:rPr>
                <w:t xml:space="preserve">error. </w:t>
              </w:r>
              <w:r w:rsidR="001033C8">
                <w:rPr>
                  <w:i/>
                  <w:iCs/>
                  <w:noProof/>
                </w:rPr>
                <w:t>The Washington Post</w:t>
              </w:r>
              <w:r w:rsidR="001033C8">
                <w:rPr>
                  <w:noProof/>
                </w:rPr>
                <w:t>, p. A19.</w:t>
              </w:r>
            </w:p>
            <w:p w14:paraId="19D1E59D" w14:textId="77777777" w:rsidR="001033C8" w:rsidRPr="001033C8" w:rsidRDefault="001033C8" w:rsidP="001033C8"/>
            <w:p w14:paraId="5E8D5557" w14:textId="6F906E82" w:rsidR="001033C8" w:rsidRDefault="001033C8" w:rsidP="001033C8">
              <w:pPr>
                <w:pStyle w:val="Bibliography"/>
                <w:rPr>
                  <w:noProof/>
                </w:rPr>
              </w:pPr>
              <w:r>
                <w:rPr>
                  <w:noProof/>
                </w:rPr>
                <w:t xml:space="preserve">Abraham, S. (2004, March 17). Nuclear </w:t>
              </w:r>
              <w:r w:rsidR="00546A8E">
                <w:rPr>
                  <w:noProof/>
                </w:rPr>
                <w:t>s</w:t>
              </w:r>
              <w:r>
                <w:rPr>
                  <w:noProof/>
                </w:rPr>
                <w:t xml:space="preserve">tockpiles. </w:t>
              </w:r>
              <w:r>
                <w:rPr>
                  <w:i/>
                  <w:iCs/>
                  <w:noProof/>
                </w:rPr>
                <w:t>The New York Times</w:t>
              </w:r>
              <w:r w:rsidR="00CA4E87">
                <w:rPr>
                  <w:noProof/>
                </w:rPr>
                <w:t>, pp. A</w:t>
              </w:r>
              <w:r>
                <w:rPr>
                  <w:noProof/>
                </w:rPr>
                <w:t xml:space="preserve">6, </w:t>
              </w:r>
              <w:r w:rsidR="00CA4E87">
                <w:rPr>
                  <w:noProof/>
                </w:rPr>
                <w:t>A</w:t>
              </w:r>
              <w:r>
                <w:rPr>
                  <w:noProof/>
                </w:rPr>
                <w:t>24.</w:t>
              </w:r>
            </w:p>
            <w:p w14:paraId="0E9C6A8F" w14:textId="77777777" w:rsidR="001033C8" w:rsidRPr="001033C8" w:rsidRDefault="001033C8" w:rsidP="001033C8"/>
            <w:p w14:paraId="6F0FE39D" w14:textId="77C8BE9E" w:rsidR="001033C8" w:rsidRDefault="001033C8" w:rsidP="001033C8">
              <w:pPr>
                <w:pStyle w:val="Bibliography"/>
                <w:rPr>
                  <w:noProof/>
                </w:rPr>
              </w:pPr>
              <w:r>
                <w:rPr>
                  <w:noProof/>
                </w:rPr>
                <w:t xml:space="preserve">Alliance for Audited Media. (2013, 9 13). </w:t>
              </w:r>
              <w:r>
                <w:rPr>
                  <w:i/>
                  <w:iCs/>
                  <w:noProof/>
                </w:rPr>
                <w:t xml:space="preserve">2014: Top </w:t>
              </w:r>
              <w:r w:rsidR="00546A8E">
                <w:rPr>
                  <w:i/>
                  <w:iCs/>
                  <w:noProof/>
                </w:rPr>
                <w:t>m</w:t>
              </w:r>
              <w:r>
                <w:rPr>
                  <w:i/>
                  <w:iCs/>
                  <w:noProof/>
                </w:rPr>
                <w:t xml:space="preserve">edia </w:t>
              </w:r>
              <w:r w:rsidR="00546A8E">
                <w:rPr>
                  <w:i/>
                  <w:iCs/>
                  <w:noProof/>
                </w:rPr>
                <w:t>o</w:t>
              </w:r>
              <w:r>
                <w:rPr>
                  <w:i/>
                  <w:iCs/>
                  <w:noProof/>
                </w:rPr>
                <w:t xml:space="preserve">utlets: Newspapers, </w:t>
              </w:r>
              <w:r w:rsidR="00546A8E">
                <w:rPr>
                  <w:i/>
                  <w:iCs/>
                  <w:noProof/>
                </w:rPr>
                <w:t>b</w:t>
              </w:r>
              <w:r>
                <w:rPr>
                  <w:i/>
                  <w:iCs/>
                  <w:noProof/>
                </w:rPr>
                <w:t xml:space="preserve">logs, </w:t>
              </w:r>
              <w:r w:rsidR="00546A8E">
                <w:rPr>
                  <w:i/>
                  <w:iCs/>
                  <w:noProof/>
                </w:rPr>
                <w:t>c</w:t>
              </w:r>
              <w:r>
                <w:rPr>
                  <w:i/>
                  <w:iCs/>
                  <w:noProof/>
                </w:rPr>
                <w:t xml:space="preserve">onsumer </w:t>
              </w:r>
              <w:r w:rsidR="00546A8E">
                <w:rPr>
                  <w:i/>
                  <w:iCs/>
                  <w:noProof/>
                </w:rPr>
                <w:t>m</w:t>
              </w:r>
              <w:r>
                <w:rPr>
                  <w:i/>
                  <w:iCs/>
                  <w:noProof/>
                </w:rPr>
                <w:t xml:space="preserve">agazines, </w:t>
              </w:r>
              <w:r w:rsidR="00546A8E">
                <w:rPr>
                  <w:i/>
                  <w:iCs/>
                  <w:noProof/>
                </w:rPr>
                <w:t>b</w:t>
              </w:r>
              <w:r>
                <w:rPr>
                  <w:i/>
                  <w:iCs/>
                  <w:noProof/>
                </w:rPr>
                <w:t xml:space="preserve">roadcasters, </w:t>
              </w:r>
              <w:r w:rsidR="00546A8E">
                <w:rPr>
                  <w:i/>
                  <w:iCs/>
                  <w:noProof/>
                </w:rPr>
                <w:t>w</w:t>
              </w:r>
              <w:r>
                <w:rPr>
                  <w:i/>
                  <w:iCs/>
                  <w:noProof/>
                </w:rPr>
                <w:t xml:space="preserve">ebsites and </w:t>
              </w:r>
              <w:r w:rsidR="00546A8E">
                <w:rPr>
                  <w:i/>
                  <w:iCs/>
                  <w:noProof/>
                </w:rPr>
                <w:t>s</w:t>
              </w:r>
              <w:r>
                <w:rPr>
                  <w:i/>
                  <w:iCs/>
                  <w:noProof/>
                </w:rPr>
                <w:t xml:space="preserve">ocial </w:t>
              </w:r>
              <w:r w:rsidR="00546A8E">
                <w:rPr>
                  <w:i/>
                  <w:iCs/>
                  <w:noProof/>
                </w:rPr>
                <w:t>n</w:t>
              </w:r>
              <w:r>
                <w:rPr>
                  <w:i/>
                  <w:iCs/>
                  <w:noProof/>
                </w:rPr>
                <w:t>etwoks</w:t>
              </w:r>
              <w:r>
                <w:rPr>
                  <w:noProof/>
                </w:rPr>
                <w:t xml:space="preserve">. Retrieved </w:t>
              </w:r>
              <w:r w:rsidR="006C59DB">
                <w:rPr>
                  <w:noProof/>
                </w:rPr>
                <w:t xml:space="preserve">August </w:t>
              </w:r>
              <w:r>
                <w:rPr>
                  <w:noProof/>
                </w:rPr>
                <w:t>25, 2015, from Burrelles Luce: http://www.burrellesluce.com/resources/top_media_outlets</w:t>
              </w:r>
            </w:p>
            <w:p w14:paraId="0ED94098" w14:textId="77777777" w:rsidR="001033C8" w:rsidRPr="001033C8" w:rsidRDefault="001033C8" w:rsidP="001033C8"/>
            <w:p w14:paraId="4F9BE549" w14:textId="4B119C79" w:rsidR="001033C8" w:rsidRDefault="001033C8" w:rsidP="001033C8">
              <w:pPr>
                <w:pStyle w:val="Bibliography"/>
                <w:rPr>
                  <w:noProof/>
                </w:rPr>
              </w:pPr>
              <w:r>
                <w:rPr>
                  <w:noProof/>
                </w:rPr>
                <w:t xml:space="preserve">Amano, Y. (2012, March 26). Securing </w:t>
              </w:r>
              <w:r w:rsidR="00546A8E">
                <w:rPr>
                  <w:noProof/>
                </w:rPr>
                <w:t>n</w:t>
              </w:r>
              <w:r>
                <w:rPr>
                  <w:noProof/>
                </w:rPr>
                <w:t xml:space="preserve">uclear </w:t>
              </w:r>
              <w:r w:rsidR="00546A8E">
                <w:rPr>
                  <w:noProof/>
                </w:rPr>
                <w:t>m</w:t>
              </w:r>
              <w:r>
                <w:rPr>
                  <w:noProof/>
                </w:rPr>
                <w:t xml:space="preserve">aterials. </w:t>
              </w:r>
              <w:r>
                <w:rPr>
                  <w:i/>
                  <w:iCs/>
                  <w:noProof/>
                </w:rPr>
                <w:t>The Washington Post</w:t>
              </w:r>
              <w:r>
                <w:rPr>
                  <w:noProof/>
                </w:rPr>
                <w:t>, p. A15.</w:t>
              </w:r>
            </w:p>
            <w:p w14:paraId="50BE4F98" w14:textId="77777777" w:rsidR="001033C8" w:rsidRPr="001033C8" w:rsidRDefault="001033C8" w:rsidP="001033C8"/>
            <w:p w14:paraId="2AB8070D" w14:textId="06206DCE" w:rsidR="001033C8" w:rsidRDefault="001033C8" w:rsidP="001033C8">
              <w:pPr>
                <w:pStyle w:val="Bibliography"/>
                <w:rPr>
                  <w:noProof/>
                </w:rPr>
              </w:pPr>
              <w:r>
                <w:rPr>
                  <w:noProof/>
                </w:rPr>
                <w:t>Am</w:t>
              </w:r>
              <w:r w:rsidR="00546A8E">
                <w:rPr>
                  <w:noProof/>
                </w:rPr>
                <w:t>on, M. (2004, February 19). If p</w:t>
              </w:r>
              <w:r>
                <w:rPr>
                  <w:noProof/>
                </w:rPr>
                <w:t xml:space="preserve">olice </w:t>
              </w:r>
              <w:r w:rsidR="00546A8E">
                <w:rPr>
                  <w:noProof/>
                </w:rPr>
                <w:t>c</w:t>
              </w:r>
              <w:r>
                <w:rPr>
                  <w:noProof/>
                </w:rPr>
                <w:t xml:space="preserve">an't </w:t>
              </w:r>
              <w:r w:rsidR="00546A8E">
                <w:rPr>
                  <w:noProof/>
                </w:rPr>
                <w:t>h</w:t>
              </w:r>
              <w:r>
                <w:rPr>
                  <w:noProof/>
                </w:rPr>
                <w:t xml:space="preserve">elp </w:t>
              </w:r>
              <w:r w:rsidR="00546A8E">
                <w:rPr>
                  <w:noProof/>
                </w:rPr>
                <w:t>i</w:t>
              </w:r>
              <w:r>
                <w:rPr>
                  <w:noProof/>
                </w:rPr>
                <w:t xml:space="preserve">n a </w:t>
              </w:r>
              <w:r w:rsidR="00546A8E">
                <w:rPr>
                  <w:noProof/>
                </w:rPr>
                <w:t>t</w:t>
              </w:r>
              <w:r>
                <w:rPr>
                  <w:noProof/>
                </w:rPr>
                <w:t xml:space="preserve">ime of </w:t>
              </w:r>
              <w:r w:rsidR="00546A8E">
                <w:rPr>
                  <w:noProof/>
                </w:rPr>
                <w:t>c</w:t>
              </w:r>
              <w:r>
                <w:rPr>
                  <w:noProof/>
                </w:rPr>
                <w:t xml:space="preserve">risis; </w:t>
              </w:r>
              <w:r w:rsidR="00546A8E">
                <w:rPr>
                  <w:noProof/>
                </w:rPr>
                <w:t>c</w:t>
              </w:r>
              <w:r>
                <w:rPr>
                  <w:noProof/>
                </w:rPr>
                <w:t xml:space="preserve">itizens </w:t>
              </w:r>
              <w:r w:rsidR="00546A8E">
                <w:rPr>
                  <w:noProof/>
                </w:rPr>
                <w:t>p</w:t>
              </w:r>
              <w:r>
                <w:rPr>
                  <w:noProof/>
                </w:rPr>
                <w:t xml:space="preserve">lan </w:t>
              </w:r>
              <w:r w:rsidR="00546A8E">
                <w:rPr>
                  <w:noProof/>
                </w:rPr>
                <w:t>r</w:t>
              </w:r>
              <w:r>
                <w:rPr>
                  <w:noProof/>
                </w:rPr>
                <w:t xml:space="preserve">esponses </w:t>
              </w:r>
              <w:r w:rsidR="00546A8E">
                <w:rPr>
                  <w:noProof/>
                </w:rPr>
                <w:t>t</w:t>
              </w:r>
              <w:r>
                <w:rPr>
                  <w:noProof/>
                </w:rPr>
                <w:t xml:space="preserve">o </w:t>
              </w:r>
              <w:r w:rsidR="00546A8E">
                <w:rPr>
                  <w:noProof/>
                </w:rPr>
                <w:t>l</w:t>
              </w:r>
              <w:r>
                <w:rPr>
                  <w:noProof/>
                </w:rPr>
                <w:t xml:space="preserve">ocal </w:t>
              </w:r>
              <w:r w:rsidR="00546A8E">
                <w:rPr>
                  <w:noProof/>
                </w:rPr>
                <w:t>t</w:t>
              </w:r>
              <w:r>
                <w:rPr>
                  <w:noProof/>
                </w:rPr>
                <w:t xml:space="preserve">error </w:t>
              </w:r>
              <w:r w:rsidR="00546A8E">
                <w:rPr>
                  <w:noProof/>
                </w:rPr>
                <w:t>a</w:t>
              </w:r>
              <w:r>
                <w:rPr>
                  <w:noProof/>
                </w:rPr>
                <w:t xml:space="preserve">ttack. </w:t>
              </w:r>
              <w:r>
                <w:rPr>
                  <w:i/>
                  <w:iCs/>
                  <w:noProof/>
                </w:rPr>
                <w:t>The Washington Post</w:t>
              </w:r>
              <w:r>
                <w:rPr>
                  <w:noProof/>
                </w:rPr>
                <w:t>, p. T03.</w:t>
              </w:r>
            </w:p>
            <w:p w14:paraId="1C8BB369" w14:textId="77777777" w:rsidR="001033C8" w:rsidRPr="001033C8" w:rsidRDefault="001033C8" w:rsidP="001033C8"/>
            <w:p w14:paraId="70F335EB" w14:textId="6EF0E0C9" w:rsidR="001033C8" w:rsidRDefault="001033C8" w:rsidP="001033C8">
              <w:pPr>
                <w:pStyle w:val="Bibliography"/>
                <w:rPr>
                  <w:noProof/>
                </w:rPr>
              </w:pPr>
              <w:r>
                <w:rPr>
                  <w:noProof/>
                </w:rPr>
                <w:t xml:space="preserve">Associated Press. (2004, May 26). Greece </w:t>
              </w:r>
              <w:r w:rsidR="00546A8E">
                <w:rPr>
                  <w:noProof/>
                </w:rPr>
                <w:t>gets r</w:t>
              </w:r>
              <w:r>
                <w:rPr>
                  <w:noProof/>
                </w:rPr>
                <w:t xml:space="preserve">adiation </w:t>
              </w:r>
              <w:r w:rsidR="00546A8E">
                <w:rPr>
                  <w:noProof/>
                </w:rPr>
                <w:t>d</w:t>
              </w:r>
              <w:r>
                <w:rPr>
                  <w:noProof/>
                </w:rPr>
                <w:t xml:space="preserve">etectors. </w:t>
              </w:r>
              <w:r>
                <w:rPr>
                  <w:i/>
                  <w:iCs/>
                  <w:noProof/>
                </w:rPr>
                <w:t>The Washington Post</w:t>
              </w:r>
              <w:r>
                <w:rPr>
                  <w:noProof/>
                </w:rPr>
                <w:t>, p. D07.</w:t>
              </w:r>
            </w:p>
            <w:p w14:paraId="72FB15B6" w14:textId="77777777" w:rsidR="001033C8" w:rsidRPr="001033C8" w:rsidRDefault="001033C8" w:rsidP="001033C8"/>
            <w:p w14:paraId="3D685B0D" w14:textId="2B6AEA47" w:rsidR="001033C8" w:rsidRDefault="001033C8" w:rsidP="001033C8">
              <w:pPr>
                <w:pStyle w:val="Bibliography"/>
                <w:rPr>
                  <w:noProof/>
                </w:rPr>
              </w:pPr>
              <w:r>
                <w:rPr>
                  <w:noProof/>
                </w:rPr>
                <w:t xml:space="preserve">Associated Press. (2004, May 25). U.S. </w:t>
              </w:r>
              <w:r w:rsidR="00546A8E">
                <w:rPr>
                  <w:noProof/>
                </w:rPr>
                <w:t>o</w:t>
              </w:r>
              <w:r>
                <w:rPr>
                  <w:noProof/>
                </w:rPr>
                <w:t xml:space="preserve">ffers </w:t>
              </w:r>
              <w:r w:rsidR="00546A8E">
                <w:rPr>
                  <w:noProof/>
                </w:rPr>
                <w:t>r</w:t>
              </w:r>
              <w:r>
                <w:rPr>
                  <w:noProof/>
                </w:rPr>
                <w:t xml:space="preserve">adiation </w:t>
              </w:r>
              <w:r w:rsidR="00546A8E">
                <w:rPr>
                  <w:noProof/>
                </w:rPr>
                <w:t>d</w:t>
              </w:r>
              <w:r>
                <w:rPr>
                  <w:noProof/>
                </w:rPr>
                <w:t xml:space="preserve">etection </w:t>
              </w:r>
              <w:r w:rsidR="00546A8E">
                <w:rPr>
                  <w:noProof/>
                </w:rPr>
                <w:t>d</w:t>
              </w:r>
              <w:r>
                <w:rPr>
                  <w:noProof/>
                </w:rPr>
                <w:t xml:space="preserve">evices. </w:t>
              </w:r>
              <w:r>
                <w:rPr>
                  <w:i/>
                  <w:iCs/>
                  <w:noProof/>
                </w:rPr>
                <w:t>The Washington Post</w:t>
              </w:r>
              <w:r>
                <w:rPr>
                  <w:noProof/>
                </w:rPr>
                <w:t>, p. D03.</w:t>
              </w:r>
            </w:p>
            <w:p w14:paraId="6D92CBDF" w14:textId="77777777" w:rsidR="001033C8" w:rsidRPr="001033C8" w:rsidRDefault="001033C8" w:rsidP="001033C8"/>
            <w:p w14:paraId="6779E41A" w14:textId="0242C047" w:rsidR="001033C8" w:rsidRDefault="001033C8" w:rsidP="001033C8">
              <w:pPr>
                <w:pStyle w:val="Bibliography"/>
                <w:rPr>
                  <w:noProof/>
                </w:rPr>
              </w:pPr>
              <w:r>
                <w:rPr>
                  <w:noProof/>
                </w:rPr>
                <w:t xml:space="preserve">Baker, A. (2008, August 12). City </w:t>
              </w:r>
              <w:r w:rsidR="00546A8E">
                <w:rPr>
                  <w:noProof/>
                </w:rPr>
                <w:t>w</w:t>
              </w:r>
              <w:r>
                <w:rPr>
                  <w:noProof/>
                </w:rPr>
                <w:t xml:space="preserve">ould </w:t>
              </w:r>
              <w:r w:rsidR="00546A8E">
                <w:rPr>
                  <w:noProof/>
                </w:rPr>
                <w:t>p</w:t>
              </w:r>
              <w:r>
                <w:rPr>
                  <w:noProof/>
                </w:rPr>
                <w:t xml:space="preserve">hotograph </w:t>
              </w:r>
              <w:r w:rsidR="00546A8E">
                <w:rPr>
                  <w:noProof/>
                </w:rPr>
                <w:t>e</w:t>
              </w:r>
              <w:r>
                <w:rPr>
                  <w:noProof/>
                </w:rPr>
                <w:t xml:space="preserve">very </w:t>
              </w:r>
              <w:r w:rsidR="00546A8E">
                <w:rPr>
                  <w:noProof/>
                </w:rPr>
                <w:t>v</w:t>
              </w:r>
              <w:r>
                <w:rPr>
                  <w:noProof/>
                </w:rPr>
                <w:t xml:space="preserve">ehicle </w:t>
              </w:r>
              <w:r w:rsidR="00546A8E">
                <w:rPr>
                  <w:noProof/>
                </w:rPr>
                <w:t>e</w:t>
              </w:r>
              <w:r>
                <w:rPr>
                  <w:noProof/>
                </w:rPr>
                <w:t xml:space="preserve">ntering Manhattan and </w:t>
              </w:r>
              <w:r w:rsidR="00546A8E">
                <w:rPr>
                  <w:noProof/>
                </w:rPr>
                <w:t>s</w:t>
              </w:r>
              <w:r>
                <w:rPr>
                  <w:noProof/>
                </w:rPr>
                <w:t xml:space="preserve">niff </w:t>
              </w:r>
              <w:r w:rsidR="00546A8E">
                <w:rPr>
                  <w:noProof/>
                </w:rPr>
                <w:t>o</w:t>
              </w:r>
              <w:r>
                <w:rPr>
                  <w:noProof/>
                </w:rPr>
                <w:t xml:space="preserve">ut </w:t>
              </w:r>
              <w:r w:rsidR="00546A8E">
                <w:rPr>
                  <w:noProof/>
                </w:rPr>
                <w:t>r</w:t>
              </w:r>
              <w:r>
                <w:rPr>
                  <w:noProof/>
                </w:rPr>
                <w:t xml:space="preserve">adioactivity. </w:t>
              </w:r>
              <w:r>
                <w:rPr>
                  <w:i/>
                  <w:iCs/>
                  <w:noProof/>
                </w:rPr>
                <w:t>The New York Times</w:t>
              </w:r>
              <w:r w:rsidR="00D656F3">
                <w:rPr>
                  <w:noProof/>
                </w:rPr>
                <w:t>, pp. B0</w:t>
              </w:r>
              <w:r>
                <w:rPr>
                  <w:noProof/>
                </w:rPr>
                <w:t>4.</w:t>
              </w:r>
            </w:p>
            <w:p w14:paraId="573099A7" w14:textId="77777777" w:rsidR="001033C8" w:rsidRPr="001033C8" w:rsidRDefault="001033C8" w:rsidP="001033C8"/>
            <w:p w14:paraId="4A30A63E" w14:textId="1FEBC66C" w:rsidR="001033C8" w:rsidRDefault="001033C8" w:rsidP="001033C8">
              <w:pPr>
                <w:pStyle w:val="Bibliography"/>
                <w:rPr>
                  <w:noProof/>
                </w:rPr>
              </w:pPr>
              <w:r>
                <w:rPr>
                  <w:noProof/>
                </w:rPr>
                <w:t xml:space="preserve">Baker, A. (2008, September 9). Group </w:t>
              </w:r>
              <w:r w:rsidR="001C4924">
                <w:rPr>
                  <w:noProof/>
                </w:rPr>
                <w:t>s</w:t>
              </w:r>
              <w:r>
                <w:rPr>
                  <w:noProof/>
                </w:rPr>
                <w:t xml:space="preserve">ues for </w:t>
              </w:r>
              <w:r w:rsidR="001C4924">
                <w:rPr>
                  <w:noProof/>
                </w:rPr>
                <w:t>d</w:t>
              </w:r>
              <w:r>
                <w:rPr>
                  <w:noProof/>
                </w:rPr>
                <w:t xml:space="preserve">etails on </w:t>
              </w:r>
              <w:r w:rsidR="001C4924">
                <w:rPr>
                  <w:noProof/>
                </w:rPr>
                <w:t>s</w:t>
              </w:r>
              <w:r>
                <w:rPr>
                  <w:noProof/>
                </w:rPr>
                <w:t xml:space="preserve">ecurity </w:t>
              </w:r>
              <w:r w:rsidR="001C4924">
                <w:rPr>
                  <w:noProof/>
                </w:rPr>
                <w:t>d</w:t>
              </w:r>
              <w:r>
                <w:rPr>
                  <w:noProof/>
                </w:rPr>
                <w:t xml:space="preserve">owntown. </w:t>
              </w:r>
              <w:r>
                <w:rPr>
                  <w:i/>
                  <w:iCs/>
                  <w:noProof/>
                </w:rPr>
                <w:t>The New York Times</w:t>
              </w:r>
              <w:r w:rsidR="00CA4E87">
                <w:rPr>
                  <w:noProof/>
                </w:rPr>
                <w:t>, pp. B</w:t>
              </w:r>
              <w:r>
                <w:rPr>
                  <w:noProof/>
                </w:rPr>
                <w:t xml:space="preserve">0, </w:t>
              </w:r>
              <w:r w:rsidR="00CA4E87">
                <w:rPr>
                  <w:noProof/>
                </w:rPr>
                <w:t>B</w:t>
              </w:r>
              <w:r>
                <w:rPr>
                  <w:noProof/>
                </w:rPr>
                <w:t>2.</w:t>
              </w:r>
            </w:p>
            <w:p w14:paraId="36421069" w14:textId="77777777" w:rsidR="001033C8" w:rsidRPr="001033C8" w:rsidRDefault="001033C8" w:rsidP="001033C8"/>
            <w:p w14:paraId="47666879" w14:textId="14A33371" w:rsidR="001033C8" w:rsidRDefault="001033C8" w:rsidP="001033C8">
              <w:pPr>
                <w:pStyle w:val="Bibliography"/>
                <w:rPr>
                  <w:noProof/>
                </w:rPr>
              </w:pPr>
              <w:r>
                <w:rPr>
                  <w:noProof/>
                </w:rPr>
                <w:t xml:space="preserve">Baldwin, D. A. (2000). Success and </w:t>
              </w:r>
              <w:r w:rsidR="00D656F3">
                <w:rPr>
                  <w:noProof/>
                </w:rPr>
                <w:t>f</w:t>
              </w:r>
              <w:r>
                <w:rPr>
                  <w:noProof/>
                </w:rPr>
                <w:t xml:space="preserve">ailure in </w:t>
              </w:r>
              <w:r w:rsidR="00D656F3">
                <w:rPr>
                  <w:noProof/>
                </w:rPr>
                <w:t>f</w:t>
              </w:r>
              <w:r>
                <w:rPr>
                  <w:noProof/>
                </w:rPr>
                <w:t xml:space="preserve">oreign </w:t>
              </w:r>
              <w:r w:rsidR="00D656F3">
                <w:rPr>
                  <w:noProof/>
                </w:rPr>
                <w:t>p</w:t>
              </w:r>
              <w:r>
                <w:rPr>
                  <w:noProof/>
                </w:rPr>
                <w:t xml:space="preserve">olicy. </w:t>
              </w:r>
              <w:r>
                <w:rPr>
                  <w:i/>
                  <w:iCs/>
                  <w:noProof/>
                </w:rPr>
                <w:t>Annual Review of Political Science</w:t>
              </w:r>
              <w:r>
                <w:rPr>
                  <w:noProof/>
                </w:rPr>
                <w:t>, 167-182.</w:t>
              </w:r>
            </w:p>
            <w:p w14:paraId="7D90E846" w14:textId="77777777" w:rsidR="001033C8" w:rsidRPr="001033C8" w:rsidRDefault="001033C8" w:rsidP="001033C8"/>
            <w:p w14:paraId="3EC2BC87" w14:textId="3456BD36" w:rsidR="001033C8" w:rsidRDefault="001033C8" w:rsidP="001033C8">
              <w:pPr>
                <w:pStyle w:val="Bibliography"/>
                <w:rPr>
                  <w:noProof/>
                </w:rPr>
              </w:pPr>
              <w:r>
                <w:rPr>
                  <w:noProof/>
                </w:rPr>
                <w:t xml:space="preserve">Barke, R. P. (1993). Federal </w:t>
              </w:r>
              <w:r w:rsidR="00CD7FBC">
                <w:rPr>
                  <w:noProof/>
                </w:rPr>
                <w:t>c</w:t>
              </w:r>
              <w:r>
                <w:rPr>
                  <w:noProof/>
                </w:rPr>
                <w:t xml:space="preserve">ommunications </w:t>
              </w:r>
              <w:r w:rsidR="00CD7FBC">
                <w:rPr>
                  <w:noProof/>
                </w:rPr>
                <w:t>p</w:t>
              </w:r>
              <w:r>
                <w:rPr>
                  <w:noProof/>
                </w:rPr>
                <w:t xml:space="preserve">olicy. In P. A. Sabatier, &amp; H. C. Jenkins-Smith, </w:t>
              </w:r>
              <w:r>
                <w:rPr>
                  <w:i/>
                  <w:iCs/>
                  <w:noProof/>
                </w:rPr>
                <w:t xml:space="preserve">Policy </w:t>
              </w:r>
              <w:r w:rsidR="00CD7FBC">
                <w:rPr>
                  <w:i/>
                  <w:iCs/>
                  <w:noProof/>
                </w:rPr>
                <w:t>c</w:t>
              </w:r>
              <w:r>
                <w:rPr>
                  <w:i/>
                  <w:iCs/>
                  <w:noProof/>
                </w:rPr>
                <w:t xml:space="preserve">hange and </w:t>
              </w:r>
              <w:r w:rsidR="00CD7FBC">
                <w:rPr>
                  <w:i/>
                  <w:iCs/>
                  <w:noProof/>
                </w:rPr>
                <w:t>l</w:t>
              </w:r>
              <w:r>
                <w:rPr>
                  <w:i/>
                  <w:iCs/>
                  <w:noProof/>
                </w:rPr>
                <w:t xml:space="preserve">earning: An </w:t>
              </w:r>
              <w:r w:rsidR="00CD7FBC">
                <w:rPr>
                  <w:i/>
                  <w:iCs/>
                  <w:noProof/>
                </w:rPr>
                <w:t>A</w:t>
              </w:r>
              <w:r>
                <w:rPr>
                  <w:i/>
                  <w:iCs/>
                  <w:noProof/>
                </w:rPr>
                <w:t>dvocacy Coalition Approach</w:t>
              </w:r>
              <w:r>
                <w:rPr>
                  <w:noProof/>
                </w:rPr>
                <w:t xml:space="preserve"> (pp. 129-146). Boulder: Westview Press.</w:t>
              </w:r>
            </w:p>
            <w:p w14:paraId="47ACDBBF" w14:textId="77777777" w:rsidR="001033C8" w:rsidRPr="001033C8" w:rsidRDefault="001033C8" w:rsidP="001033C8"/>
            <w:p w14:paraId="4FC76753" w14:textId="387474AF" w:rsidR="001033C8" w:rsidRDefault="001033C8" w:rsidP="001033C8">
              <w:pPr>
                <w:pStyle w:val="Bibliography"/>
                <w:rPr>
                  <w:noProof/>
                </w:rPr>
              </w:pPr>
              <w:r>
                <w:rPr>
                  <w:noProof/>
                </w:rPr>
                <w:t xml:space="preserve">Bin Laden, O. (1998, February 23). </w:t>
              </w:r>
              <w:r>
                <w:rPr>
                  <w:i/>
                  <w:iCs/>
                  <w:noProof/>
                </w:rPr>
                <w:t xml:space="preserve">Jihad </w:t>
              </w:r>
              <w:r w:rsidR="004E2FEB">
                <w:rPr>
                  <w:i/>
                  <w:iCs/>
                  <w:noProof/>
                </w:rPr>
                <w:t>a</w:t>
              </w:r>
              <w:r>
                <w:rPr>
                  <w:i/>
                  <w:iCs/>
                  <w:noProof/>
                </w:rPr>
                <w:t>gainst Jews and Crusaders.</w:t>
              </w:r>
              <w:r>
                <w:rPr>
                  <w:noProof/>
                </w:rPr>
                <w:t xml:space="preserve"> Retrieved 11 10, 2015, from https://www.library.cornell.edu/colldev/mideast/fatw2.htm</w:t>
              </w:r>
            </w:p>
            <w:p w14:paraId="25A7EAF4" w14:textId="77777777" w:rsidR="001033C8" w:rsidRPr="001033C8" w:rsidRDefault="001033C8" w:rsidP="001033C8"/>
            <w:p w14:paraId="2FD3C4A7" w14:textId="189FD9D3" w:rsidR="001033C8" w:rsidRDefault="001033C8" w:rsidP="001033C8">
              <w:pPr>
                <w:pStyle w:val="Bibliography"/>
                <w:rPr>
                  <w:noProof/>
                </w:rPr>
              </w:pPr>
              <w:r>
                <w:rPr>
                  <w:noProof/>
                </w:rPr>
                <w:t xml:space="preserve">Birkland, T. A. (2004, February 12). "The </w:t>
              </w:r>
              <w:r w:rsidR="004E2FEB">
                <w:rPr>
                  <w:noProof/>
                </w:rPr>
                <w:t>w</w:t>
              </w:r>
              <w:r>
                <w:rPr>
                  <w:noProof/>
                </w:rPr>
                <w:t xml:space="preserve">orld </w:t>
              </w:r>
              <w:r w:rsidR="004E2FEB">
                <w:rPr>
                  <w:noProof/>
                </w:rPr>
                <w:t>c</w:t>
              </w:r>
              <w:r>
                <w:rPr>
                  <w:noProof/>
                </w:rPr>
                <w:t xml:space="preserve">hanged </w:t>
              </w:r>
              <w:r w:rsidR="004E2FEB">
                <w:rPr>
                  <w:noProof/>
                </w:rPr>
                <w:t>t</w:t>
              </w:r>
              <w:r>
                <w:rPr>
                  <w:noProof/>
                </w:rPr>
                <w:t>oday": Agenda-</w:t>
              </w:r>
              <w:r w:rsidR="004E2FEB">
                <w:rPr>
                  <w:noProof/>
                </w:rPr>
                <w:t>s</w:t>
              </w:r>
              <w:r>
                <w:rPr>
                  <w:noProof/>
                </w:rPr>
                <w:t xml:space="preserve">etting and </w:t>
              </w:r>
              <w:r w:rsidR="004E2FEB">
                <w:rPr>
                  <w:noProof/>
                </w:rPr>
                <w:t>p</w:t>
              </w:r>
              <w:r>
                <w:rPr>
                  <w:noProof/>
                </w:rPr>
                <w:t xml:space="preserve">olicy </w:t>
              </w:r>
              <w:r w:rsidR="004E2FEB">
                <w:rPr>
                  <w:noProof/>
                </w:rPr>
                <w:t>c</w:t>
              </w:r>
              <w:r>
                <w:rPr>
                  <w:noProof/>
                </w:rPr>
                <w:t xml:space="preserve">hange in the </w:t>
              </w:r>
              <w:r w:rsidR="004E2FEB">
                <w:rPr>
                  <w:noProof/>
                </w:rPr>
                <w:t>w</w:t>
              </w:r>
              <w:r>
                <w:rPr>
                  <w:noProof/>
                </w:rPr>
                <w:t xml:space="preserve">ake of the September 11 </w:t>
              </w:r>
              <w:r w:rsidR="004E2FEB">
                <w:rPr>
                  <w:noProof/>
                </w:rPr>
                <w:t>t</w:t>
              </w:r>
              <w:r>
                <w:rPr>
                  <w:noProof/>
                </w:rPr>
                <w:t xml:space="preserve">errorist </w:t>
              </w:r>
              <w:r w:rsidR="004E2FEB">
                <w:rPr>
                  <w:noProof/>
                </w:rPr>
                <w:t>a</w:t>
              </w:r>
              <w:r>
                <w:rPr>
                  <w:noProof/>
                </w:rPr>
                <w:t xml:space="preserve">ttacks. </w:t>
              </w:r>
              <w:r>
                <w:rPr>
                  <w:i/>
                  <w:iCs/>
                  <w:noProof/>
                </w:rPr>
                <w:t>Review</w:t>
              </w:r>
              <w:r w:rsidR="0077216A">
                <w:rPr>
                  <w:i/>
                  <w:iCs/>
                  <w:noProof/>
                </w:rPr>
                <w:t xml:space="preserve"> of Policy Research</w:t>
              </w:r>
              <w:r>
                <w:rPr>
                  <w:noProof/>
                </w:rPr>
                <w:t>.</w:t>
              </w:r>
            </w:p>
            <w:p w14:paraId="519DCEBB" w14:textId="77777777" w:rsidR="001033C8" w:rsidRPr="001033C8" w:rsidRDefault="001033C8" w:rsidP="001033C8"/>
            <w:p w14:paraId="6A2C0AEA" w14:textId="036E898C" w:rsidR="001033C8" w:rsidRDefault="001033C8" w:rsidP="001033C8">
              <w:pPr>
                <w:pStyle w:val="Bibliography"/>
                <w:rPr>
                  <w:noProof/>
                </w:rPr>
              </w:pPr>
              <w:r>
                <w:rPr>
                  <w:noProof/>
                </w:rPr>
                <w:lastRenderedPageBreak/>
                <w:t xml:space="preserve">Birkland, T. A. (2004). The </w:t>
              </w:r>
              <w:r w:rsidR="00DC0E25">
                <w:rPr>
                  <w:noProof/>
                </w:rPr>
                <w:t>w</w:t>
              </w:r>
              <w:r>
                <w:rPr>
                  <w:noProof/>
                </w:rPr>
                <w:t xml:space="preserve">orld </w:t>
              </w:r>
              <w:r w:rsidR="00DC0E25">
                <w:rPr>
                  <w:noProof/>
                </w:rPr>
                <w:t>c</w:t>
              </w:r>
              <w:r>
                <w:rPr>
                  <w:noProof/>
                </w:rPr>
                <w:t xml:space="preserve">hanged </w:t>
              </w:r>
              <w:r w:rsidR="00DC0E25">
                <w:rPr>
                  <w:noProof/>
                </w:rPr>
                <w:t>t</w:t>
              </w:r>
              <w:r>
                <w:rPr>
                  <w:noProof/>
                </w:rPr>
                <w:t>oday: Agenda-</w:t>
              </w:r>
              <w:r w:rsidR="00DC0E25">
                <w:rPr>
                  <w:noProof/>
                </w:rPr>
                <w:t>s</w:t>
              </w:r>
              <w:r>
                <w:rPr>
                  <w:noProof/>
                </w:rPr>
                <w:t xml:space="preserve">etting and </w:t>
              </w:r>
              <w:r w:rsidR="00DC0E25">
                <w:rPr>
                  <w:noProof/>
                </w:rPr>
                <w:t>p</w:t>
              </w:r>
              <w:r>
                <w:rPr>
                  <w:noProof/>
                </w:rPr>
                <w:t xml:space="preserve">olicy change in the </w:t>
              </w:r>
              <w:r w:rsidR="00DC0E25">
                <w:rPr>
                  <w:noProof/>
                </w:rPr>
                <w:t>w</w:t>
              </w:r>
              <w:r>
                <w:rPr>
                  <w:noProof/>
                </w:rPr>
                <w:t xml:space="preserve">ake of the September 11 </w:t>
              </w:r>
              <w:r w:rsidR="00DC0E25">
                <w:rPr>
                  <w:noProof/>
                </w:rPr>
                <w:t>t</w:t>
              </w:r>
              <w:r>
                <w:rPr>
                  <w:noProof/>
                </w:rPr>
                <w:t xml:space="preserve">errorist </w:t>
              </w:r>
              <w:r w:rsidR="00DC0E25">
                <w:rPr>
                  <w:noProof/>
                </w:rPr>
                <w:t>a</w:t>
              </w:r>
              <w:r>
                <w:rPr>
                  <w:noProof/>
                </w:rPr>
                <w:t xml:space="preserve">ttacks. </w:t>
              </w:r>
              <w:r>
                <w:rPr>
                  <w:i/>
                  <w:iCs/>
                  <w:noProof/>
                </w:rPr>
                <w:t>Review of Policy Research, 21</w:t>
              </w:r>
              <w:r>
                <w:rPr>
                  <w:noProof/>
                </w:rPr>
                <w:t>, 180.</w:t>
              </w:r>
            </w:p>
            <w:p w14:paraId="735C8B71" w14:textId="77777777" w:rsidR="001033C8" w:rsidRPr="001033C8" w:rsidRDefault="001033C8" w:rsidP="001033C8"/>
            <w:p w14:paraId="36ABA174" w14:textId="229EA5D6" w:rsidR="001033C8" w:rsidRDefault="001033C8" w:rsidP="001033C8">
              <w:pPr>
                <w:pStyle w:val="Bibliography"/>
                <w:rPr>
                  <w:noProof/>
                </w:rPr>
              </w:pPr>
              <w:r>
                <w:rPr>
                  <w:noProof/>
                </w:rPr>
                <w:t xml:space="preserve">Bonner, R. (2004, July 18). Providing </w:t>
              </w:r>
              <w:r w:rsidR="00CA4E87">
                <w:rPr>
                  <w:noProof/>
                </w:rPr>
                <w:t>s</w:t>
              </w:r>
              <w:r>
                <w:rPr>
                  <w:noProof/>
                </w:rPr>
                <w:t xml:space="preserve">ecurity, </w:t>
              </w:r>
              <w:r w:rsidR="00CA4E87">
                <w:rPr>
                  <w:noProof/>
                </w:rPr>
                <w:t>w</w:t>
              </w:r>
              <w:r>
                <w:rPr>
                  <w:noProof/>
                </w:rPr>
                <w:t xml:space="preserve">ith the </w:t>
              </w:r>
              <w:r w:rsidR="00CA4E87">
                <w:rPr>
                  <w:noProof/>
                </w:rPr>
                <w:t>h</w:t>
              </w:r>
              <w:r>
                <w:rPr>
                  <w:noProof/>
                </w:rPr>
                <w:t xml:space="preserve">elp of </w:t>
              </w:r>
              <w:r w:rsidR="00CA4E87">
                <w:rPr>
                  <w:noProof/>
                </w:rPr>
                <w:t>s</w:t>
              </w:r>
              <w:r>
                <w:rPr>
                  <w:noProof/>
                </w:rPr>
                <w:t xml:space="preserve">ome </w:t>
              </w:r>
              <w:r w:rsidR="00CA4E87">
                <w:rPr>
                  <w:noProof/>
                </w:rPr>
                <w:t>f</w:t>
              </w:r>
              <w:r>
                <w:rPr>
                  <w:noProof/>
                </w:rPr>
                <w:t xml:space="preserve">riends. </w:t>
              </w:r>
              <w:r>
                <w:rPr>
                  <w:i/>
                  <w:iCs/>
                  <w:noProof/>
                </w:rPr>
                <w:t>The New York Times</w:t>
              </w:r>
              <w:r>
                <w:rPr>
                  <w:noProof/>
                </w:rPr>
                <w:t>, pp. 5,3,11.</w:t>
              </w:r>
            </w:p>
            <w:p w14:paraId="608260BB" w14:textId="77777777" w:rsidR="001033C8" w:rsidRPr="001033C8" w:rsidRDefault="001033C8" w:rsidP="001033C8"/>
            <w:p w14:paraId="715DAEF0" w14:textId="03E084FC" w:rsidR="001033C8" w:rsidRDefault="001033C8" w:rsidP="001033C8">
              <w:pPr>
                <w:pStyle w:val="Bibliography"/>
                <w:rPr>
                  <w:noProof/>
                </w:rPr>
              </w:pPr>
              <w:r>
                <w:rPr>
                  <w:noProof/>
                </w:rPr>
                <w:t xml:space="preserve">Bonner, R., &amp; Carassava, A. (2004, July 21). Pressured by U.S., Greece </w:t>
              </w:r>
              <w:r w:rsidR="00CA4E87">
                <w:rPr>
                  <w:noProof/>
                </w:rPr>
                <w:t>w</w:t>
              </w:r>
              <w:r>
                <w:rPr>
                  <w:noProof/>
                </w:rPr>
                <w:t xml:space="preserve">ill </w:t>
              </w:r>
              <w:r w:rsidR="00CA4E87">
                <w:rPr>
                  <w:noProof/>
                </w:rPr>
                <w:t>a</w:t>
              </w:r>
              <w:r>
                <w:rPr>
                  <w:noProof/>
                </w:rPr>
                <w:t xml:space="preserve">llow </w:t>
              </w:r>
              <w:r w:rsidR="00CA4E87">
                <w:rPr>
                  <w:noProof/>
                </w:rPr>
                <w:t>t</w:t>
              </w:r>
              <w:r>
                <w:rPr>
                  <w:noProof/>
                </w:rPr>
                <w:t xml:space="preserve">roops at Olympics. </w:t>
              </w:r>
              <w:r>
                <w:rPr>
                  <w:i/>
                  <w:iCs/>
                  <w:noProof/>
                </w:rPr>
                <w:t>The New York Times</w:t>
              </w:r>
              <w:r w:rsidR="0077216A">
                <w:rPr>
                  <w:noProof/>
                </w:rPr>
                <w:t>,</w:t>
              </w:r>
              <w:r w:rsidR="00CA4E87">
                <w:rPr>
                  <w:noProof/>
                </w:rPr>
                <w:t xml:space="preserve"> pp. A1, A</w:t>
              </w:r>
              <w:r>
                <w:rPr>
                  <w:noProof/>
                </w:rPr>
                <w:t>12.</w:t>
              </w:r>
            </w:p>
            <w:p w14:paraId="04EACC84" w14:textId="77777777" w:rsidR="001033C8" w:rsidRPr="001033C8" w:rsidRDefault="001033C8" w:rsidP="001033C8"/>
            <w:p w14:paraId="320D1830" w14:textId="22385225" w:rsidR="001033C8" w:rsidRDefault="001033C8" w:rsidP="001033C8">
              <w:pPr>
                <w:pStyle w:val="Bibliography"/>
                <w:rPr>
                  <w:noProof/>
                </w:rPr>
              </w:pPr>
              <w:r>
                <w:rPr>
                  <w:noProof/>
                </w:rPr>
                <w:t xml:space="preserve">Boudreau, J. (2003, September 11). Security X-Ray for Cargo; Sunnyvale company </w:t>
              </w:r>
              <w:r w:rsidR="00C94872">
                <w:rPr>
                  <w:noProof/>
                </w:rPr>
                <w:t>h</w:t>
              </w:r>
              <w:r>
                <w:rPr>
                  <w:noProof/>
                </w:rPr>
                <w:t xml:space="preserve">elping </w:t>
              </w:r>
              <w:r w:rsidR="00C94872">
                <w:rPr>
                  <w:noProof/>
                </w:rPr>
                <w:t>k</w:t>
              </w:r>
              <w:r>
                <w:rPr>
                  <w:noProof/>
                </w:rPr>
                <w:t xml:space="preserve">eep </w:t>
              </w:r>
              <w:r w:rsidR="00C94872">
                <w:rPr>
                  <w:noProof/>
                </w:rPr>
                <w:t>w</w:t>
              </w:r>
              <w:r>
                <w:rPr>
                  <w:noProof/>
                </w:rPr>
                <w:t xml:space="preserve">eapons of </w:t>
              </w:r>
              <w:r w:rsidR="00C94872">
                <w:rPr>
                  <w:noProof/>
                </w:rPr>
                <w:t>destruction out of U.S.</w:t>
              </w:r>
              <w:r>
                <w:rPr>
                  <w:noProof/>
                </w:rPr>
                <w:t xml:space="preserve">. </w:t>
              </w:r>
              <w:r>
                <w:rPr>
                  <w:i/>
                  <w:iCs/>
                  <w:noProof/>
                </w:rPr>
                <w:t>San Jose Mercury News (CA)</w:t>
              </w:r>
              <w:r>
                <w:rPr>
                  <w:noProof/>
                </w:rPr>
                <w:t>, p. 1C.</w:t>
              </w:r>
            </w:p>
            <w:p w14:paraId="42A41FE4" w14:textId="77777777" w:rsidR="001033C8" w:rsidRPr="001033C8" w:rsidRDefault="001033C8" w:rsidP="001033C8"/>
            <w:p w14:paraId="3B65AB9A" w14:textId="1A8D723A" w:rsidR="001033C8" w:rsidRDefault="001033C8" w:rsidP="001033C8">
              <w:pPr>
                <w:pStyle w:val="Bibliography"/>
                <w:rPr>
                  <w:noProof/>
                </w:rPr>
              </w:pPr>
              <w:r>
                <w:rPr>
                  <w:noProof/>
                </w:rPr>
                <w:t>Bridis, T. (2006, March 25). Cargo-</w:t>
              </w:r>
              <w:r w:rsidR="00C94872">
                <w:rPr>
                  <w:noProof/>
                </w:rPr>
                <w:t>s</w:t>
              </w:r>
              <w:r>
                <w:rPr>
                  <w:noProof/>
                </w:rPr>
                <w:t xml:space="preserve">canning </w:t>
              </w:r>
              <w:r w:rsidR="00C94872">
                <w:rPr>
                  <w:noProof/>
                </w:rPr>
                <w:t>p</w:t>
              </w:r>
              <w:r>
                <w:rPr>
                  <w:noProof/>
                </w:rPr>
                <w:t xml:space="preserve">lan </w:t>
              </w:r>
              <w:r w:rsidR="00C94872">
                <w:rPr>
                  <w:noProof/>
                </w:rPr>
                <w:t>r</w:t>
              </w:r>
              <w:r>
                <w:rPr>
                  <w:noProof/>
                </w:rPr>
                <w:t xml:space="preserve">aises </w:t>
              </w:r>
              <w:r w:rsidR="00C94872">
                <w:rPr>
                  <w:noProof/>
                </w:rPr>
                <w:t>c</w:t>
              </w:r>
              <w:r>
                <w:rPr>
                  <w:noProof/>
                </w:rPr>
                <w:t xml:space="preserve">oncern; Chinese </w:t>
              </w:r>
              <w:r w:rsidR="00C94872">
                <w:rPr>
                  <w:noProof/>
                </w:rPr>
                <w:t>f</w:t>
              </w:r>
              <w:r>
                <w:rPr>
                  <w:noProof/>
                </w:rPr>
                <w:t xml:space="preserve">irm to </w:t>
              </w:r>
              <w:r w:rsidR="00C94872">
                <w:rPr>
                  <w:noProof/>
                </w:rPr>
                <w:t>c</w:t>
              </w:r>
              <w:r>
                <w:rPr>
                  <w:noProof/>
                </w:rPr>
                <w:t xml:space="preserve">heck </w:t>
              </w:r>
              <w:r w:rsidR="00C94872">
                <w:rPr>
                  <w:noProof/>
                </w:rPr>
                <w:t>c</w:t>
              </w:r>
              <w:r>
                <w:rPr>
                  <w:noProof/>
                </w:rPr>
                <w:t xml:space="preserve">ontainers for </w:t>
              </w:r>
              <w:r w:rsidR="00C94872">
                <w:rPr>
                  <w:noProof/>
                </w:rPr>
                <w:t>p</w:t>
              </w:r>
              <w:r>
                <w:rPr>
                  <w:noProof/>
                </w:rPr>
                <w:t xml:space="preserve">ossible </w:t>
              </w:r>
              <w:r w:rsidR="00C94872">
                <w:rPr>
                  <w:noProof/>
                </w:rPr>
                <w:t>n</w:t>
              </w:r>
              <w:r>
                <w:rPr>
                  <w:noProof/>
                </w:rPr>
                <w:t xml:space="preserve">uclear </w:t>
              </w:r>
              <w:r w:rsidR="00C94872">
                <w:rPr>
                  <w:noProof/>
                </w:rPr>
                <w:t>c</w:t>
              </w:r>
              <w:r>
                <w:rPr>
                  <w:noProof/>
                </w:rPr>
                <w:t xml:space="preserve">ontraband. </w:t>
              </w:r>
              <w:r>
                <w:rPr>
                  <w:i/>
                  <w:iCs/>
                  <w:noProof/>
                </w:rPr>
                <w:t>San Jose Mercury News (CA)</w:t>
              </w:r>
              <w:r>
                <w:rPr>
                  <w:noProof/>
                </w:rPr>
                <w:t>, p. A7.</w:t>
              </w:r>
            </w:p>
            <w:p w14:paraId="2D1A47DD" w14:textId="77777777" w:rsidR="001033C8" w:rsidRPr="001033C8" w:rsidRDefault="001033C8" w:rsidP="001033C8"/>
            <w:p w14:paraId="4674F555" w14:textId="29452135" w:rsidR="001033C8" w:rsidRDefault="001033C8" w:rsidP="001033C8">
              <w:pPr>
                <w:pStyle w:val="Bibliography"/>
                <w:rPr>
                  <w:noProof/>
                </w:rPr>
              </w:pPr>
              <w:r>
                <w:rPr>
                  <w:noProof/>
                </w:rPr>
                <w:t xml:space="preserve">Broad, W. J. (2006, February 2). New </w:t>
              </w:r>
              <w:r w:rsidR="00C94872">
                <w:rPr>
                  <w:noProof/>
                </w:rPr>
                <w:t>t</w:t>
              </w:r>
              <w:r>
                <w:rPr>
                  <w:noProof/>
                </w:rPr>
                <w:t xml:space="preserve">eam </w:t>
              </w:r>
              <w:r w:rsidR="00C94872">
                <w:rPr>
                  <w:noProof/>
                </w:rPr>
                <w:t>p</w:t>
              </w:r>
              <w:r>
                <w:rPr>
                  <w:noProof/>
                </w:rPr>
                <w:t xml:space="preserve">lans to </w:t>
              </w:r>
              <w:r w:rsidR="00C94872">
                <w:rPr>
                  <w:noProof/>
                </w:rPr>
                <w:t>i</w:t>
              </w:r>
              <w:r>
                <w:rPr>
                  <w:noProof/>
                </w:rPr>
                <w:t xml:space="preserve">dentify </w:t>
              </w:r>
              <w:r w:rsidR="00C94872">
                <w:rPr>
                  <w:noProof/>
                </w:rPr>
                <w:t>n</w:t>
              </w:r>
              <w:r>
                <w:rPr>
                  <w:noProof/>
                </w:rPr>
                <w:t xml:space="preserve">uclear </w:t>
              </w:r>
              <w:r w:rsidR="00C94872">
                <w:rPr>
                  <w:noProof/>
                </w:rPr>
                <w:t>a</w:t>
              </w:r>
              <w:r>
                <w:rPr>
                  <w:noProof/>
                </w:rPr>
                <w:t xml:space="preserve">ttackers. </w:t>
              </w:r>
              <w:r>
                <w:rPr>
                  <w:i/>
                  <w:iCs/>
                  <w:noProof/>
                </w:rPr>
                <w:t>The New York Times</w:t>
              </w:r>
              <w:r w:rsidR="00C94872">
                <w:rPr>
                  <w:noProof/>
                </w:rPr>
                <w:t>, pp. A1</w:t>
              </w:r>
              <w:r>
                <w:rPr>
                  <w:noProof/>
                </w:rPr>
                <w:t xml:space="preserve">, </w:t>
              </w:r>
              <w:r w:rsidR="00C94872">
                <w:rPr>
                  <w:noProof/>
                </w:rPr>
                <w:t>A</w:t>
              </w:r>
              <w:r>
                <w:rPr>
                  <w:noProof/>
                </w:rPr>
                <w:t>17.</w:t>
              </w:r>
            </w:p>
            <w:p w14:paraId="62B4851C" w14:textId="77777777" w:rsidR="001033C8" w:rsidRPr="001033C8" w:rsidRDefault="001033C8" w:rsidP="001033C8"/>
            <w:p w14:paraId="0FF4952C" w14:textId="595E375D" w:rsidR="001033C8" w:rsidRDefault="001033C8" w:rsidP="001033C8">
              <w:pPr>
                <w:pStyle w:val="Bibliography"/>
                <w:rPr>
                  <w:noProof/>
                </w:rPr>
              </w:pPr>
              <w:r>
                <w:rPr>
                  <w:noProof/>
                </w:rPr>
                <w:t xml:space="preserve">Broder, J. M. (2004, July 27). At </w:t>
              </w:r>
              <w:r w:rsidR="00C94872">
                <w:rPr>
                  <w:noProof/>
                </w:rPr>
                <w:t>n</w:t>
              </w:r>
              <w:r>
                <w:rPr>
                  <w:noProof/>
                </w:rPr>
                <w:t xml:space="preserve">ation's </w:t>
              </w:r>
              <w:r w:rsidR="00C94872">
                <w:rPr>
                  <w:noProof/>
                </w:rPr>
                <w:t>p</w:t>
              </w:r>
              <w:r>
                <w:rPr>
                  <w:noProof/>
                </w:rPr>
                <w:t xml:space="preserve">orts, </w:t>
              </w:r>
              <w:r w:rsidR="00C94872">
                <w:rPr>
                  <w:noProof/>
                </w:rPr>
                <w:t>c</w:t>
              </w:r>
              <w:r>
                <w:rPr>
                  <w:noProof/>
                </w:rPr>
                <w:t xml:space="preserve">argo </w:t>
              </w:r>
              <w:r w:rsidR="00C94872">
                <w:rPr>
                  <w:noProof/>
                </w:rPr>
                <w:t>b</w:t>
              </w:r>
              <w:r>
                <w:rPr>
                  <w:noProof/>
                </w:rPr>
                <w:t xml:space="preserve">acklog </w:t>
              </w:r>
              <w:r w:rsidR="00C94872">
                <w:rPr>
                  <w:noProof/>
                </w:rPr>
                <w:t>r</w:t>
              </w:r>
              <w:r>
                <w:rPr>
                  <w:noProof/>
                </w:rPr>
                <w:t xml:space="preserve">aises </w:t>
              </w:r>
              <w:r w:rsidR="00C94872">
                <w:rPr>
                  <w:noProof/>
                </w:rPr>
                <w:t>q</w:t>
              </w:r>
              <w:r>
                <w:rPr>
                  <w:noProof/>
                </w:rPr>
                <w:t xml:space="preserve">uestions of </w:t>
              </w:r>
              <w:r w:rsidR="00C94872">
                <w:rPr>
                  <w:noProof/>
                </w:rPr>
                <w:t>s</w:t>
              </w:r>
              <w:r>
                <w:rPr>
                  <w:noProof/>
                </w:rPr>
                <w:t xml:space="preserve">ecurity. </w:t>
              </w:r>
              <w:r>
                <w:rPr>
                  <w:i/>
                  <w:iCs/>
                  <w:noProof/>
                </w:rPr>
                <w:t>The New York Times</w:t>
              </w:r>
              <w:r w:rsidR="00C94872">
                <w:rPr>
                  <w:noProof/>
                </w:rPr>
                <w:t>, pp. A</w:t>
              </w:r>
              <w:r>
                <w:rPr>
                  <w:noProof/>
                </w:rPr>
                <w:t xml:space="preserve">1, </w:t>
              </w:r>
              <w:r w:rsidR="00C94872">
                <w:rPr>
                  <w:noProof/>
                </w:rPr>
                <w:t>A</w:t>
              </w:r>
              <w:r>
                <w:rPr>
                  <w:noProof/>
                </w:rPr>
                <w:t>12.</w:t>
              </w:r>
            </w:p>
            <w:p w14:paraId="786F986B" w14:textId="77777777" w:rsidR="001033C8" w:rsidRPr="001033C8" w:rsidRDefault="001033C8" w:rsidP="001033C8"/>
            <w:p w14:paraId="350B83EA" w14:textId="2DCA39DA" w:rsidR="001033C8" w:rsidRDefault="001033C8" w:rsidP="001033C8">
              <w:pPr>
                <w:pStyle w:val="Bibliography"/>
                <w:rPr>
                  <w:noProof/>
                </w:rPr>
              </w:pPr>
              <w:r>
                <w:rPr>
                  <w:noProof/>
                </w:rPr>
                <w:t xml:space="preserve">Brzezinski, M. (2003, February 23). Fortress America. </w:t>
              </w:r>
              <w:r>
                <w:rPr>
                  <w:i/>
                  <w:iCs/>
                  <w:noProof/>
                </w:rPr>
                <w:t>The New York Times</w:t>
              </w:r>
              <w:r>
                <w:rPr>
                  <w:noProof/>
                </w:rPr>
                <w:t>.</w:t>
              </w:r>
            </w:p>
            <w:p w14:paraId="15D07410" w14:textId="1BF0BD41" w:rsidR="001033C8" w:rsidRDefault="001033C8" w:rsidP="001033C8">
              <w:pPr>
                <w:pStyle w:val="Bibliography"/>
                <w:rPr>
                  <w:noProof/>
                </w:rPr>
              </w:pPr>
              <w:r>
                <w:rPr>
                  <w:noProof/>
                </w:rPr>
                <w:t xml:space="preserve">Censer, M. (2013, July 22). Makers of </w:t>
              </w:r>
              <w:r w:rsidR="00C94872">
                <w:rPr>
                  <w:noProof/>
                </w:rPr>
                <w:t>s</w:t>
              </w:r>
              <w:r>
                <w:rPr>
                  <w:noProof/>
                </w:rPr>
                <w:t xml:space="preserve">ecurity </w:t>
              </w:r>
              <w:r w:rsidR="00C94872">
                <w:rPr>
                  <w:noProof/>
                </w:rPr>
                <w:t>t</w:t>
              </w:r>
              <w:r>
                <w:rPr>
                  <w:noProof/>
                </w:rPr>
                <w:t xml:space="preserve">echnology </w:t>
              </w:r>
              <w:r w:rsidR="00C94872">
                <w:rPr>
                  <w:noProof/>
                </w:rPr>
                <w:t>a</w:t>
              </w:r>
              <w:r>
                <w:rPr>
                  <w:noProof/>
                </w:rPr>
                <w:t xml:space="preserve">ddress a </w:t>
              </w:r>
              <w:r w:rsidR="00C94872">
                <w:rPr>
                  <w:noProof/>
                </w:rPr>
                <w:t>n</w:t>
              </w:r>
              <w:r>
                <w:rPr>
                  <w:noProof/>
                </w:rPr>
                <w:t xml:space="preserve">eed for </w:t>
              </w:r>
              <w:r w:rsidR="00C94872">
                <w:rPr>
                  <w:noProof/>
                </w:rPr>
                <w:t>s</w:t>
              </w:r>
              <w:r>
                <w:rPr>
                  <w:noProof/>
                </w:rPr>
                <w:t xml:space="preserve">peed. </w:t>
              </w:r>
              <w:r>
                <w:rPr>
                  <w:i/>
                  <w:iCs/>
                  <w:noProof/>
                </w:rPr>
                <w:t>The Washington Post</w:t>
              </w:r>
              <w:r>
                <w:rPr>
                  <w:noProof/>
                </w:rPr>
                <w:t>, p. A13.</w:t>
              </w:r>
            </w:p>
            <w:p w14:paraId="2006009D" w14:textId="77777777" w:rsidR="001033C8" w:rsidRPr="001033C8" w:rsidRDefault="001033C8" w:rsidP="001033C8"/>
            <w:p w14:paraId="79014B4C" w14:textId="66DBE184" w:rsidR="001033C8" w:rsidRDefault="001033C8" w:rsidP="001033C8">
              <w:pPr>
                <w:pStyle w:val="Bibliography"/>
                <w:rPr>
                  <w:noProof/>
                </w:rPr>
              </w:pPr>
              <w:r>
                <w:rPr>
                  <w:noProof/>
                </w:rPr>
                <w:t xml:space="preserve">Chan, S., &amp; Hu, W. (2006, May 14). City </w:t>
              </w:r>
              <w:r w:rsidR="00C94872">
                <w:rPr>
                  <w:noProof/>
                </w:rPr>
                <w:t>w</w:t>
              </w:r>
              <w:r>
                <w:rPr>
                  <w:noProof/>
                </w:rPr>
                <w:t xml:space="preserve">ill </w:t>
              </w:r>
              <w:r w:rsidR="00C94872">
                <w:rPr>
                  <w:noProof/>
                </w:rPr>
                <w:t>n</w:t>
              </w:r>
              <w:r>
                <w:rPr>
                  <w:noProof/>
                </w:rPr>
                <w:t xml:space="preserve">ot </w:t>
              </w:r>
              <w:r w:rsidR="00C94872">
                <w:rPr>
                  <w:noProof/>
                </w:rPr>
                <w:t>c</w:t>
              </w:r>
              <w:r>
                <w:rPr>
                  <w:noProof/>
                </w:rPr>
                <w:t xml:space="preserve">hange its way of </w:t>
              </w:r>
              <w:r w:rsidR="00C94872">
                <w:rPr>
                  <w:noProof/>
                </w:rPr>
                <w:t>d</w:t>
              </w:r>
              <w:r>
                <w:rPr>
                  <w:noProof/>
                </w:rPr>
                <w:t xml:space="preserve">ealing </w:t>
              </w:r>
              <w:r w:rsidR="00C94872">
                <w:rPr>
                  <w:noProof/>
                </w:rPr>
                <w:t>w</w:t>
              </w:r>
              <w:r>
                <w:rPr>
                  <w:noProof/>
                </w:rPr>
                <w:t xml:space="preserve">ith </w:t>
              </w:r>
              <w:r w:rsidR="00C94872">
                <w:rPr>
                  <w:noProof/>
                </w:rPr>
                <w:t>t</w:t>
              </w:r>
              <w:r>
                <w:rPr>
                  <w:noProof/>
                </w:rPr>
                <w:t xml:space="preserve">errorism. </w:t>
              </w:r>
              <w:r>
                <w:rPr>
                  <w:i/>
                  <w:iCs/>
                  <w:noProof/>
                </w:rPr>
                <w:t>The New York Times</w:t>
              </w:r>
              <w:r w:rsidR="00C94872">
                <w:rPr>
                  <w:noProof/>
                </w:rPr>
                <w:t>, pp. B1</w:t>
              </w:r>
              <w:r>
                <w:rPr>
                  <w:noProof/>
                </w:rPr>
                <w:t xml:space="preserve">, </w:t>
              </w:r>
              <w:r w:rsidR="00C94872">
                <w:rPr>
                  <w:noProof/>
                </w:rPr>
                <w:t>B</w:t>
              </w:r>
              <w:r>
                <w:rPr>
                  <w:noProof/>
                </w:rPr>
                <w:t>2.</w:t>
              </w:r>
            </w:p>
            <w:p w14:paraId="757CF158" w14:textId="77777777" w:rsidR="001033C8" w:rsidRPr="001033C8" w:rsidRDefault="001033C8" w:rsidP="001033C8"/>
            <w:p w14:paraId="41B2995F" w14:textId="41C59BFD" w:rsidR="001033C8" w:rsidRDefault="001033C8" w:rsidP="001033C8">
              <w:pPr>
                <w:pStyle w:val="Bibliography"/>
                <w:rPr>
                  <w:noProof/>
                </w:rPr>
              </w:pPr>
              <w:r>
                <w:rPr>
                  <w:noProof/>
                </w:rPr>
                <w:t xml:space="preserve">Chivers, C. (2005, May 2). Keeping </w:t>
              </w:r>
              <w:r w:rsidR="00CD5F04">
                <w:rPr>
                  <w:noProof/>
                </w:rPr>
                <w:t>t</w:t>
              </w:r>
              <w:r>
                <w:rPr>
                  <w:noProof/>
                </w:rPr>
                <w:t xml:space="preserve">hat </w:t>
              </w:r>
              <w:r w:rsidR="00CD5F04">
                <w:rPr>
                  <w:noProof/>
                </w:rPr>
                <w:t>s</w:t>
              </w:r>
              <w:r>
                <w:rPr>
                  <w:noProof/>
                </w:rPr>
                <w:t xml:space="preserve">pecial </w:t>
              </w:r>
              <w:r w:rsidR="00CD5F04">
                <w:rPr>
                  <w:noProof/>
                </w:rPr>
                <w:t>g</w:t>
              </w:r>
              <w:r>
                <w:rPr>
                  <w:noProof/>
                </w:rPr>
                <w:t xml:space="preserve">low </w:t>
              </w:r>
              <w:r w:rsidR="00CD5F04">
                <w:rPr>
                  <w:noProof/>
                </w:rPr>
                <w:t>s</w:t>
              </w:r>
              <w:r>
                <w:rPr>
                  <w:noProof/>
                </w:rPr>
                <w:t xml:space="preserve">afe at </w:t>
              </w:r>
              <w:r w:rsidR="00CD5F04">
                <w:rPr>
                  <w:noProof/>
                </w:rPr>
                <w:t>h</w:t>
              </w:r>
              <w:r>
                <w:rPr>
                  <w:noProof/>
                </w:rPr>
                <w:t xml:space="preserve">ome. </w:t>
              </w:r>
              <w:r>
                <w:rPr>
                  <w:i/>
                  <w:iCs/>
                  <w:noProof/>
                </w:rPr>
                <w:t>The New York Times</w:t>
              </w:r>
              <w:r w:rsidR="00C94872">
                <w:rPr>
                  <w:noProof/>
                </w:rPr>
                <w:t>, pp. A</w:t>
              </w:r>
              <w:r>
                <w:rPr>
                  <w:noProof/>
                </w:rPr>
                <w:t xml:space="preserve">1, </w:t>
              </w:r>
              <w:r w:rsidR="00C94872">
                <w:rPr>
                  <w:noProof/>
                </w:rPr>
                <w:t>A</w:t>
              </w:r>
              <w:r>
                <w:rPr>
                  <w:noProof/>
                </w:rPr>
                <w:t>13.</w:t>
              </w:r>
            </w:p>
            <w:p w14:paraId="4F6E35B2" w14:textId="77777777" w:rsidR="001033C8" w:rsidRPr="001033C8" w:rsidRDefault="001033C8" w:rsidP="001033C8"/>
            <w:p w14:paraId="7BB2A79A" w14:textId="0985F6E7" w:rsidR="001033C8" w:rsidRDefault="001033C8" w:rsidP="001033C8">
              <w:pPr>
                <w:pStyle w:val="Bibliography"/>
                <w:rPr>
                  <w:noProof/>
                </w:rPr>
              </w:pPr>
              <w:r>
                <w:rPr>
                  <w:noProof/>
                </w:rPr>
                <w:t xml:space="preserve">Chivers, C. (2007, October 31). Securing Russian </w:t>
              </w:r>
              <w:r w:rsidR="00CD5F04">
                <w:rPr>
                  <w:noProof/>
                </w:rPr>
                <w:t>n</w:t>
              </w:r>
              <w:r>
                <w:rPr>
                  <w:noProof/>
                </w:rPr>
                <w:t xml:space="preserve">uclear </w:t>
              </w:r>
              <w:r w:rsidR="00CD5F04">
                <w:rPr>
                  <w:noProof/>
                </w:rPr>
                <w:t>m</w:t>
              </w:r>
              <w:r>
                <w:rPr>
                  <w:noProof/>
                </w:rPr>
                <w:t xml:space="preserve">issiles? U.S. </w:t>
              </w:r>
              <w:r w:rsidR="00CD5F04">
                <w:rPr>
                  <w:noProof/>
                </w:rPr>
                <w:t>i</w:t>
              </w:r>
              <w:r>
                <w:rPr>
                  <w:noProof/>
                </w:rPr>
                <w:t xml:space="preserve">s </w:t>
              </w:r>
              <w:r w:rsidR="00CD5F04">
                <w:rPr>
                  <w:noProof/>
                </w:rPr>
                <w:t>s</w:t>
              </w:r>
              <w:r>
                <w:rPr>
                  <w:noProof/>
                </w:rPr>
                <w:t xml:space="preserve">et to </w:t>
              </w:r>
              <w:r w:rsidR="00CD5F04">
                <w:rPr>
                  <w:noProof/>
                </w:rPr>
                <w:t>s</w:t>
              </w:r>
              <w:r>
                <w:rPr>
                  <w:noProof/>
                </w:rPr>
                <w:t>ay '</w:t>
              </w:r>
              <w:r w:rsidR="00CD5F04">
                <w:rPr>
                  <w:noProof/>
                </w:rPr>
                <w:t>d</w:t>
              </w:r>
              <w:r>
                <w:rPr>
                  <w:noProof/>
                </w:rPr>
                <w:t xml:space="preserve">one'. </w:t>
              </w:r>
              <w:r>
                <w:rPr>
                  <w:i/>
                  <w:iCs/>
                  <w:noProof/>
                </w:rPr>
                <w:t>The New York Times</w:t>
              </w:r>
              <w:r w:rsidR="00CD5F04">
                <w:rPr>
                  <w:noProof/>
                </w:rPr>
                <w:t>, pp. A</w:t>
              </w:r>
              <w:r>
                <w:rPr>
                  <w:noProof/>
                </w:rPr>
                <w:t xml:space="preserve">0, </w:t>
              </w:r>
              <w:r w:rsidR="00CD5F04">
                <w:rPr>
                  <w:noProof/>
                </w:rPr>
                <w:t>A</w:t>
              </w:r>
              <w:r>
                <w:rPr>
                  <w:noProof/>
                </w:rPr>
                <w:t>11.</w:t>
              </w:r>
            </w:p>
            <w:p w14:paraId="21D29DC6" w14:textId="77777777" w:rsidR="001033C8" w:rsidRPr="001033C8" w:rsidRDefault="001033C8" w:rsidP="001033C8"/>
            <w:p w14:paraId="0FD4B3D6" w14:textId="5C5DB485" w:rsidR="001033C8" w:rsidRDefault="001033C8" w:rsidP="001033C8">
              <w:pPr>
                <w:pStyle w:val="Bibliography"/>
                <w:rPr>
                  <w:noProof/>
                </w:rPr>
              </w:pPr>
              <w:r>
                <w:rPr>
                  <w:noProof/>
                </w:rPr>
                <w:t xml:space="preserve">Cohen, D. K., &amp; Lindblom, C. E. (1979). Solving </w:t>
              </w:r>
              <w:r w:rsidR="00CD5F04">
                <w:rPr>
                  <w:noProof/>
                </w:rPr>
                <w:t>p</w:t>
              </w:r>
              <w:r>
                <w:rPr>
                  <w:noProof/>
                </w:rPr>
                <w:t xml:space="preserve">roblems of </w:t>
              </w:r>
              <w:r w:rsidR="00CD5F04">
                <w:rPr>
                  <w:noProof/>
                </w:rPr>
                <w:t>b</w:t>
              </w:r>
              <w:r>
                <w:rPr>
                  <w:noProof/>
                </w:rPr>
                <w:t xml:space="preserve">ureaucracy: Limits on </w:t>
              </w:r>
              <w:r w:rsidR="00CD5F04">
                <w:rPr>
                  <w:noProof/>
                </w:rPr>
                <w:t>s</w:t>
              </w:r>
              <w:r>
                <w:rPr>
                  <w:noProof/>
                </w:rPr>
                <w:t xml:space="preserve">ocial </w:t>
              </w:r>
              <w:r w:rsidR="00CD5F04">
                <w:rPr>
                  <w:noProof/>
                </w:rPr>
                <w:t>s</w:t>
              </w:r>
              <w:r>
                <w:rPr>
                  <w:noProof/>
                </w:rPr>
                <w:t xml:space="preserve">cience. </w:t>
              </w:r>
              <w:r>
                <w:rPr>
                  <w:i/>
                  <w:iCs/>
                  <w:noProof/>
                </w:rPr>
                <w:t>American Behavioral Scientist, 22</w:t>
              </w:r>
              <w:r>
                <w:rPr>
                  <w:noProof/>
                </w:rPr>
                <w:t xml:space="preserve"> (5), 547-560.</w:t>
              </w:r>
            </w:p>
            <w:p w14:paraId="03410BC4" w14:textId="77777777" w:rsidR="001033C8" w:rsidRPr="001033C8" w:rsidRDefault="001033C8" w:rsidP="001033C8"/>
            <w:p w14:paraId="6E03DA01" w14:textId="1C29F96D" w:rsidR="001033C8" w:rsidRDefault="001033C8" w:rsidP="001033C8">
              <w:pPr>
                <w:pStyle w:val="Bibliography"/>
                <w:rPr>
                  <w:noProof/>
                </w:rPr>
              </w:pPr>
              <w:r>
                <w:rPr>
                  <w:noProof/>
                </w:rPr>
                <w:t xml:space="preserve">Cohen, J. (1988). </w:t>
              </w:r>
              <w:r>
                <w:rPr>
                  <w:i/>
                  <w:iCs/>
                  <w:noProof/>
                </w:rPr>
                <w:t xml:space="preserve">Statstical </w:t>
              </w:r>
              <w:r w:rsidR="007B4B83">
                <w:rPr>
                  <w:i/>
                  <w:iCs/>
                  <w:noProof/>
                </w:rPr>
                <w:t>p</w:t>
              </w:r>
              <w:r>
                <w:rPr>
                  <w:i/>
                  <w:iCs/>
                  <w:noProof/>
                </w:rPr>
                <w:t xml:space="preserve">ower </w:t>
              </w:r>
              <w:r w:rsidR="007B4B83">
                <w:rPr>
                  <w:i/>
                  <w:iCs/>
                  <w:noProof/>
                </w:rPr>
                <w:t>a</w:t>
              </w:r>
              <w:r>
                <w:rPr>
                  <w:i/>
                  <w:iCs/>
                  <w:noProof/>
                </w:rPr>
                <w:t xml:space="preserve">nalysis for the </w:t>
              </w:r>
              <w:r w:rsidR="007B4B83">
                <w:rPr>
                  <w:i/>
                  <w:iCs/>
                  <w:noProof/>
                </w:rPr>
                <w:t>b</w:t>
              </w:r>
              <w:r>
                <w:rPr>
                  <w:i/>
                  <w:iCs/>
                  <w:noProof/>
                </w:rPr>
                <w:t xml:space="preserve">ehavioral </w:t>
              </w:r>
              <w:r w:rsidR="007B4B83">
                <w:rPr>
                  <w:i/>
                  <w:iCs/>
                  <w:noProof/>
                </w:rPr>
                <w:t>s</w:t>
              </w:r>
              <w:r>
                <w:rPr>
                  <w:i/>
                  <w:iCs/>
                  <w:noProof/>
                </w:rPr>
                <w:t>ciences</w:t>
              </w:r>
              <w:r>
                <w:rPr>
                  <w:noProof/>
                </w:rPr>
                <w:t xml:space="preserve"> (2nd ed.). HIllsdale, NJ: Lawrence Erlbaum Associates.</w:t>
              </w:r>
            </w:p>
            <w:p w14:paraId="6F830E16" w14:textId="77777777" w:rsidR="001033C8" w:rsidRPr="001033C8" w:rsidRDefault="001033C8" w:rsidP="001033C8"/>
            <w:p w14:paraId="24CF3A39" w14:textId="57D71A3C" w:rsidR="001033C8" w:rsidRDefault="001033C8" w:rsidP="001033C8">
              <w:pPr>
                <w:pStyle w:val="Bibliography"/>
                <w:rPr>
                  <w:noProof/>
                </w:rPr>
              </w:pPr>
              <w:r>
                <w:rPr>
                  <w:noProof/>
                </w:rPr>
                <w:t xml:space="preserve">Comfort, L. (2007). Crisis </w:t>
              </w:r>
              <w:r w:rsidR="007B4B83">
                <w:rPr>
                  <w:noProof/>
                </w:rPr>
                <w:t>m</w:t>
              </w:r>
              <w:r>
                <w:rPr>
                  <w:noProof/>
                </w:rPr>
                <w:t xml:space="preserve">anagement in </w:t>
              </w:r>
              <w:r w:rsidR="007B4B83">
                <w:rPr>
                  <w:noProof/>
                </w:rPr>
                <w:t>h</w:t>
              </w:r>
              <w:r>
                <w:rPr>
                  <w:noProof/>
                </w:rPr>
                <w:t xml:space="preserve">indsight: Cognition, </w:t>
              </w:r>
              <w:r w:rsidR="007B4B83">
                <w:rPr>
                  <w:noProof/>
                </w:rPr>
                <w:t>c</w:t>
              </w:r>
              <w:r>
                <w:rPr>
                  <w:noProof/>
                </w:rPr>
                <w:t xml:space="preserve">ommunication, </w:t>
              </w:r>
              <w:r w:rsidR="007B4B83">
                <w:rPr>
                  <w:noProof/>
                </w:rPr>
                <w:t>c</w:t>
              </w:r>
              <w:r>
                <w:rPr>
                  <w:noProof/>
                </w:rPr>
                <w:t xml:space="preserve">oordination and </w:t>
              </w:r>
              <w:r w:rsidR="007B4B83">
                <w:rPr>
                  <w:noProof/>
                </w:rPr>
                <w:t>c</w:t>
              </w:r>
              <w:r>
                <w:rPr>
                  <w:noProof/>
                </w:rPr>
                <w:t xml:space="preserve">ontrol. </w:t>
              </w:r>
              <w:r>
                <w:rPr>
                  <w:i/>
                  <w:iCs/>
                  <w:noProof/>
                </w:rPr>
                <w:t>Public Administration Review, 67</w:t>
              </w:r>
              <w:r>
                <w:rPr>
                  <w:noProof/>
                </w:rPr>
                <w:t xml:space="preserve"> (1), 189-197.</w:t>
              </w:r>
            </w:p>
            <w:p w14:paraId="6FF07614" w14:textId="77777777" w:rsidR="001033C8" w:rsidRPr="001033C8" w:rsidRDefault="001033C8" w:rsidP="001033C8"/>
            <w:p w14:paraId="3CF958E0" w14:textId="292D1CCA" w:rsidR="001033C8" w:rsidRDefault="001033C8" w:rsidP="001033C8">
              <w:pPr>
                <w:pStyle w:val="Bibliography"/>
                <w:rPr>
                  <w:noProof/>
                </w:rPr>
              </w:pPr>
              <w:r>
                <w:rPr>
                  <w:noProof/>
                </w:rPr>
                <w:lastRenderedPageBreak/>
                <w:t xml:space="preserve">Committee of Homeland Security. (2009). </w:t>
              </w:r>
              <w:r>
                <w:rPr>
                  <w:i/>
                  <w:iCs/>
                  <w:noProof/>
                </w:rPr>
                <w:t>The</w:t>
              </w:r>
              <w:r w:rsidR="007B4B83">
                <w:rPr>
                  <w:i/>
                  <w:iCs/>
                  <w:noProof/>
                </w:rPr>
                <w:t xml:space="preserve"> f</w:t>
              </w:r>
              <w:r>
                <w:rPr>
                  <w:i/>
                  <w:iCs/>
                  <w:noProof/>
                </w:rPr>
                <w:t xml:space="preserve">iscal </w:t>
              </w:r>
              <w:r w:rsidR="007B4B83">
                <w:rPr>
                  <w:i/>
                  <w:iCs/>
                  <w:noProof/>
                </w:rPr>
                <w:t>y</w:t>
              </w:r>
              <w:r>
                <w:rPr>
                  <w:i/>
                  <w:iCs/>
                  <w:noProof/>
                </w:rPr>
                <w:t xml:space="preserve">ear 2010 </w:t>
              </w:r>
              <w:r w:rsidR="007B4B83">
                <w:rPr>
                  <w:i/>
                  <w:iCs/>
                  <w:noProof/>
                </w:rPr>
                <w:t>b</w:t>
              </w:r>
              <w:r>
                <w:rPr>
                  <w:i/>
                  <w:iCs/>
                  <w:noProof/>
                </w:rPr>
                <w:t>udget for the Directorate of Science and Technology, the Office of Health Affairs, and the Domestic Nuclear Detection Office.</w:t>
              </w:r>
              <w:r>
                <w:rPr>
                  <w:noProof/>
                </w:rPr>
                <w:t xml:space="preserve"> U.S. House of Representatives. Washington: U.S. Government Printing Office.</w:t>
              </w:r>
            </w:p>
            <w:p w14:paraId="446B9325" w14:textId="77777777" w:rsidR="001033C8" w:rsidRPr="001033C8" w:rsidRDefault="001033C8" w:rsidP="001033C8"/>
            <w:p w14:paraId="44D35DBF" w14:textId="3F51576D" w:rsidR="001033C8" w:rsidRDefault="001033C8" w:rsidP="001033C8">
              <w:pPr>
                <w:pStyle w:val="Bibliography"/>
                <w:rPr>
                  <w:noProof/>
                </w:rPr>
              </w:pPr>
              <w:r>
                <w:rPr>
                  <w:noProof/>
                </w:rPr>
                <w:t xml:space="preserve">Committee of Homeland Security. (2010). </w:t>
              </w:r>
              <w:r w:rsidR="00637F9F">
                <w:rPr>
                  <w:i/>
                  <w:iCs/>
                  <w:noProof/>
                </w:rPr>
                <w:t>The p</w:t>
              </w:r>
              <w:r>
                <w:rPr>
                  <w:i/>
                  <w:iCs/>
                  <w:noProof/>
                </w:rPr>
                <w:t xml:space="preserve">resident's </w:t>
              </w:r>
              <w:r w:rsidR="00197AC1">
                <w:rPr>
                  <w:i/>
                  <w:iCs/>
                  <w:noProof/>
                </w:rPr>
                <w:t>f</w:t>
              </w:r>
              <w:r>
                <w:rPr>
                  <w:i/>
                  <w:iCs/>
                  <w:noProof/>
                </w:rPr>
                <w:t xml:space="preserve">iscal </w:t>
              </w:r>
              <w:r w:rsidR="00197AC1">
                <w:rPr>
                  <w:i/>
                  <w:iCs/>
                  <w:noProof/>
                </w:rPr>
                <w:t>y</w:t>
              </w:r>
              <w:r>
                <w:rPr>
                  <w:i/>
                  <w:iCs/>
                  <w:noProof/>
                </w:rPr>
                <w:t xml:space="preserve">ear 2011 </w:t>
              </w:r>
              <w:r w:rsidR="00637F9F">
                <w:rPr>
                  <w:i/>
                  <w:iCs/>
                  <w:noProof/>
                </w:rPr>
                <w:t>b</w:t>
              </w:r>
              <w:r>
                <w:rPr>
                  <w:i/>
                  <w:iCs/>
                  <w:noProof/>
                </w:rPr>
                <w:t xml:space="preserve">udget </w:t>
              </w:r>
              <w:r w:rsidR="00637F9F">
                <w:rPr>
                  <w:i/>
                  <w:iCs/>
                  <w:noProof/>
                </w:rPr>
                <w:t>r</w:t>
              </w:r>
              <w:r>
                <w:rPr>
                  <w:i/>
                  <w:iCs/>
                  <w:noProof/>
                </w:rPr>
                <w:t>equest for the Department of Homeland Security.</w:t>
              </w:r>
              <w:r w:rsidR="007B4B83">
                <w:rPr>
                  <w:noProof/>
                </w:rPr>
                <w:t xml:space="preserve"> U</w:t>
              </w:r>
              <w:r>
                <w:rPr>
                  <w:noProof/>
                </w:rPr>
                <w:t>.S. House of Representatives. Washington: U.S. Government Printing Office.</w:t>
              </w:r>
            </w:p>
            <w:p w14:paraId="0BB18978" w14:textId="77777777" w:rsidR="001033C8" w:rsidRPr="001033C8" w:rsidRDefault="001033C8" w:rsidP="001033C8"/>
            <w:p w14:paraId="7BC03017" w14:textId="1B178131" w:rsidR="001033C8" w:rsidRDefault="001033C8" w:rsidP="001033C8">
              <w:pPr>
                <w:pStyle w:val="Bibliography"/>
                <w:rPr>
                  <w:noProof/>
                </w:rPr>
              </w:pPr>
              <w:r>
                <w:rPr>
                  <w:noProof/>
                </w:rPr>
                <w:t xml:space="preserve">Committee on Homeland Security . (2011). </w:t>
              </w:r>
              <w:r w:rsidR="00637F9F">
                <w:rPr>
                  <w:i/>
                  <w:iCs/>
                  <w:noProof/>
                </w:rPr>
                <w:t>The p</w:t>
              </w:r>
              <w:r>
                <w:rPr>
                  <w:i/>
                  <w:iCs/>
                  <w:noProof/>
                </w:rPr>
                <w:t xml:space="preserve">resident's </w:t>
              </w:r>
              <w:r w:rsidR="00637F9F">
                <w:rPr>
                  <w:i/>
                  <w:iCs/>
                  <w:noProof/>
                </w:rPr>
                <w:t>f</w:t>
              </w:r>
              <w:r>
                <w:rPr>
                  <w:i/>
                  <w:iCs/>
                  <w:noProof/>
                </w:rPr>
                <w:t xml:space="preserve">iscal </w:t>
              </w:r>
              <w:r w:rsidR="00637F9F">
                <w:rPr>
                  <w:i/>
                  <w:iCs/>
                  <w:noProof/>
                </w:rPr>
                <w:t>y</w:t>
              </w:r>
              <w:r>
                <w:rPr>
                  <w:i/>
                  <w:iCs/>
                  <w:noProof/>
                </w:rPr>
                <w:t xml:space="preserve">ear 2012 </w:t>
              </w:r>
              <w:r w:rsidR="00637F9F">
                <w:rPr>
                  <w:i/>
                  <w:iCs/>
                  <w:noProof/>
                </w:rPr>
                <w:t>b</w:t>
              </w:r>
              <w:r>
                <w:rPr>
                  <w:i/>
                  <w:iCs/>
                  <w:noProof/>
                </w:rPr>
                <w:t xml:space="preserve">udget </w:t>
              </w:r>
              <w:r w:rsidR="00637F9F">
                <w:rPr>
                  <w:i/>
                  <w:iCs/>
                  <w:noProof/>
                </w:rPr>
                <w:t>r</w:t>
              </w:r>
              <w:r>
                <w:rPr>
                  <w:i/>
                  <w:iCs/>
                  <w:noProof/>
                </w:rPr>
                <w:t>equest for the Department of Homeland Security.</w:t>
              </w:r>
              <w:r>
                <w:rPr>
                  <w:noProof/>
                </w:rPr>
                <w:t xml:space="preserve"> U.S. House of Representatives. Washington: Oversight of Government Manage</w:t>
              </w:r>
              <w:r w:rsidR="00BE0881">
                <w:rPr>
                  <w:noProof/>
                </w:rPr>
                <w:t>ment, the Federal Workforce, and</w:t>
              </w:r>
              <w:r>
                <w:rPr>
                  <w:noProof/>
                </w:rPr>
                <w:t xml:space="preserve"> the District of Columbia Subcommittee.</w:t>
              </w:r>
            </w:p>
            <w:p w14:paraId="2F11C384" w14:textId="77777777" w:rsidR="001033C8" w:rsidRPr="001033C8" w:rsidRDefault="001033C8" w:rsidP="001033C8"/>
            <w:p w14:paraId="1701DC0B" w14:textId="28417B44" w:rsidR="001033C8" w:rsidRDefault="001033C8" w:rsidP="001033C8">
              <w:pPr>
                <w:pStyle w:val="Bibliography"/>
                <w:rPr>
                  <w:noProof/>
                </w:rPr>
              </w:pPr>
              <w:r>
                <w:rPr>
                  <w:noProof/>
                </w:rPr>
                <w:t xml:space="preserve">Committee on Homeland Security. (2007). </w:t>
              </w:r>
              <w:r>
                <w:rPr>
                  <w:i/>
                  <w:iCs/>
                  <w:noProof/>
                </w:rPr>
                <w:t xml:space="preserve">An </w:t>
              </w:r>
              <w:r w:rsidR="00637F9F">
                <w:rPr>
                  <w:i/>
                  <w:iCs/>
                  <w:noProof/>
                </w:rPr>
                <w:t>e</w:t>
              </w:r>
              <w:r>
                <w:rPr>
                  <w:i/>
                  <w:iCs/>
                  <w:noProof/>
                </w:rPr>
                <w:t xml:space="preserve">xamination of the </w:t>
              </w:r>
              <w:r w:rsidR="00637F9F">
                <w:rPr>
                  <w:i/>
                  <w:iCs/>
                  <w:noProof/>
                </w:rPr>
                <w:t>p</w:t>
              </w:r>
              <w:r>
                <w:rPr>
                  <w:i/>
                  <w:iCs/>
                  <w:noProof/>
                </w:rPr>
                <w:t xml:space="preserve">resident's </w:t>
              </w:r>
              <w:r w:rsidR="00637F9F">
                <w:rPr>
                  <w:i/>
                  <w:iCs/>
                  <w:noProof/>
                </w:rPr>
                <w:t>f</w:t>
              </w:r>
              <w:r>
                <w:rPr>
                  <w:i/>
                  <w:iCs/>
                  <w:noProof/>
                </w:rPr>
                <w:t>is</w:t>
              </w:r>
              <w:r w:rsidR="00BE0881">
                <w:rPr>
                  <w:i/>
                  <w:iCs/>
                  <w:noProof/>
                </w:rPr>
                <w:t xml:space="preserve">cal </w:t>
              </w:r>
              <w:r w:rsidR="00637F9F">
                <w:rPr>
                  <w:i/>
                  <w:iCs/>
                  <w:noProof/>
                </w:rPr>
                <w:t>y</w:t>
              </w:r>
              <w:r w:rsidR="00BE0881">
                <w:rPr>
                  <w:i/>
                  <w:iCs/>
                  <w:noProof/>
                </w:rPr>
                <w:t xml:space="preserve">ear 2008 </w:t>
              </w:r>
              <w:r w:rsidR="00637F9F">
                <w:rPr>
                  <w:i/>
                  <w:iCs/>
                  <w:noProof/>
                </w:rPr>
                <w:t>b</w:t>
              </w:r>
              <w:r w:rsidR="00BE0881">
                <w:rPr>
                  <w:i/>
                  <w:iCs/>
                  <w:noProof/>
                </w:rPr>
                <w:t xml:space="preserve">udget </w:t>
              </w:r>
              <w:r w:rsidR="00637F9F">
                <w:rPr>
                  <w:i/>
                  <w:iCs/>
                  <w:noProof/>
                </w:rPr>
                <w:t>r</w:t>
              </w:r>
              <w:r w:rsidR="00BE0881">
                <w:rPr>
                  <w:i/>
                  <w:iCs/>
                  <w:noProof/>
                </w:rPr>
                <w:t>equest fo</w:t>
              </w:r>
              <w:r>
                <w:rPr>
                  <w:i/>
                  <w:iCs/>
                  <w:noProof/>
                </w:rPr>
                <w:t>r the Department of Homeland Security.</w:t>
              </w:r>
              <w:r>
                <w:rPr>
                  <w:noProof/>
                </w:rPr>
                <w:t xml:space="preserve"> U.S. House of Representatives. Washington: U.S. Government Printing Office.</w:t>
              </w:r>
            </w:p>
            <w:p w14:paraId="3AEF39EB" w14:textId="77777777" w:rsidR="001033C8" w:rsidRPr="001033C8" w:rsidRDefault="001033C8" w:rsidP="001033C8"/>
            <w:p w14:paraId="3D6344DF" w14:textId="6A9F13E3" w:rsidR="001033C8" w:rsidRDefault="001033C8" w:rsidP="001033C8">
              <w:pPr>
                <w:pStyle w:val="Bibliography"/>
                <w:rPr>
                  <w:noProof/>
                </w:rPr>
              </w:pPr>
              <w:r>
                <w:rPr>
                  <w:noProof/>
                </w:rPr>
                <w:t xml:space="preserve">Committee on Homeland Security. (2012). </w:t>
              </w:r>
              <w:r>
                <w:rPr>
                  <w:i/>
                  <w:iCs/>
                  <w:noProof/>
                </w:rPr>
                <w:t xml:space="preserve">An </w:t>
              </w:r>
              <w:r w:rsidR="00637F9F">
                <w:rPr>
                  <w:i/>
                  <w:iCs/>
                  <w:noProof/>
                </w:rPr>
                <w:t>e</w:t>
              </w:r>
              <w:r>
                <w:rPr>
                  <w:i/>
                  <w:iCs/>
                  <w:noProof/>
                </w:rPr>
                <w:t xml:space="preserve">xamination of the </w:t>
              </w:r>
              <w:r w:rsidR="00637F9F">
                <w:rPr>
                  <w:i/>
                  <w:iCs/>
                  <w:noProof/>
                </w:rPr>
                <w:t>p</w:t>
              </w:r>
              <w:r>
                <w:rPr>
                  <w:i/>
                  <w:iCs/>
                  <w:noProof/>
                </w:rPr>
                <w:t>residen</w:t>
              </w:r>
              <w:r w:rsidR="00BE0881">
                <w:rPr>
                  <w:i/>
                  <w:iCs/>
                  <w:noProof/>
                </w:rPr>
                <w:t xml:space="preserve">t's </w:t>
              </w:r>
              <w:r w:rsidR="00637F9F">
                <w:rPr>
                  <w:i/>
                  <w:iCs/>
                  <w:noProof/>
                </w:rPr>
                <w:t>f</w:t>
              </w:r>
              <w:r w:rsidR="00BE0881">
                <w:rPr>
                  <w:i/>
                  <w:iCs/>
                  <w:noProof/>
                </w:rPr>
                <w:t xml:space="preserve">iscal </w:t>
              </w:r>
              <w:r w:rsidR="00637F9F">
                <w:rPr>
                  <w:i/>
                  <w:iCs/>
                  <w:noProof/>
                </w:rPr>
                <w:t>y</w:t>
              </w:r>
              <w:r w:rsidR="00BE0881">
                <w:rPr>
                  <w:i/>
                  <w:iCs/>
                  <w:noProof/>
                </w:rPr>
                <w:t xml:space="preserve">ear 2013 </w:t>
              </w:r>
              <w:r w:rsidR="00637F9F">
                <w:rPr>
                  <w:i/>
                  <w:iCs/>
                  <w:noProof/>
                </w:rPr>
                <w:t>b</w:t>
              </w:r>
              <w:r w:rsidR="00BE0881">
                <w:rPr>
                  <w:i/>
                  <w:iCs/>
                  <w:noProof/>
                </w:rPr>
                <w:t xml:space="preserve">udget </w:t>
              </w:r>
              <w:r w:rsidR="00637F9F">
                <w:rPr>
                  <w:i/>
                  <w:iCs/>
                  <w:noProof/>
                </w:rPr>
                <w:t>r</w:t>
              </w:r>
              <w:r w:rsidR="00BE0881">
                <w:rPr>
                  <w:i/>
                  <w:iCs/>
                  <w:noProof/>
                </w:rPr>
                <w:t>eq</w:t>
              </w:r>
              <w:r>
                <w:rPr>
                  <w:i/>
                  <w:iCs/>
                  <w:noProof/>
                </w:rPr>
                <w:t>u</w:t>
              </w:r>
              <w:r w:rsidR="00BE0881">
                <w:rPr>
                  <w:i/>
                  <w:iCs/>
                  <w:noProof/>
                </w:rPr>
                <w:t>e</w:t>
              </w:r>
              <w:r>
                <w:rPr>
                  <w:i/>
                  <w:iCs/>
                  <w:noProof/>
                </w:rPr>
                <w:t xml:space="preserve">st for </w:t>
              </w:r>
              <w:r w:rsidR="00637F9F">
                <w:rPr>
                  <w:i/>
                  <w:iCs/>
                  <w:noProof/>
                </w:rPr>
                <w:t>T</w:t>
              </w:r>
              <w:r>
                <w:rPr>
                  <w:i/>
                  <w:iCs/>
                  <w:noProof/>
                </w:rPr>
                <w:t>he Department of Homeland Security.</w:t>
              </w:r>
              <w:r>
                <w:rPr>
                  <w:noProof/>
                </w:rPr>
                <w:t xml:space="preserve"> U.S. House of Representatives. Washington: Oversight of Government Management, the Federal Workforce, a</w:t>
              </w:r>
              <w:r w:rsidR="00AA6082">
                <w:rPr>
                  <w:noProof/>
                </w:rPr>
                <w:t>nd</w:t>
              </w:r>
              <w:r>
                <w:rPr>
                  <w:noProof/>
                </w:rPr>
                <w:t xml:space="preserve"> the District of Columbia Subcommittee.</w:t>
              </w:r>
            </w:p>
            <w:p w14:paraId="7CCC026D" w14:textId="77777777" w:rsidR="001033C8" w:rsidRPr="001033C8" w:rsidRDefault="001033C8" w:rsidP="001033C8"/>
            <w:p w14:paraId="245605AA" w14:textId="2E9CD940" w:rsidR="001033C8" w:rsidRDefault="001033C8" w:rsidP="001033C8">
              <w:pPr>
                <w:pStyle w:val="Bibliography"/>
                <w:rPr>
                  <w:noProof/>
                </w:rPr>
              </w:pPr>
              <w:r>
                <w:rPr>
                  <w:noProof/>
                </w:rPr>
                <w:t xml:space="preserve">Committee on Homeland Security and Governmental Affairs. (2995). </w:t>
              </w:r>
              <w:r>
                <w:rPr>
                  <w:i/>
                  <w:iCs/>
                  <w:noProof/>
                </w:rPr>
                <w:t xml:space="preserve">Department of Homeland Security's </w:t>
              </w:r>
              <w:r w:rsidR="00A77751">
                <w:rPr>
                  <w:i/>
                  <w:iCs/>
                  <w:noProof/>
                </w:rPr>
                <w:t>b</w:t>
              </w:r>
              <w:r>
                <w:rPr>
                  <w:i/>
                  <w:iCs/>
                  <w:noProof/>
                </w:rPr>
                <w:t xml:space="preserve">udget </w:t>
              </w:r>
              <w:r w:rsidR="00A77751">
                <w:rPr>
                  <w:i/>
                  <w:iCs/>
                  <w:noProof/>
                </w:rPr>
                <w:t>s</w:t>
              </w:r>
              <w:r>
                <w:rPr>
                  <w:i/>
                  <w:iCs/>
                  <w:noProof/>
                </w:rPr>
                <w:t xml:space="preserve">ubmission for </w:t>
              </w:r>
              <w:r w:rsidR="00A77751">
                <w:rPr>
                  <w:i/>
                  <w:iCs/>
                  <w:noProof/>
                </w:rPr>
                <w:t>f</w:t>
              </w:r>
              <w:r>
                <w:rPr>
                  <w:i/>
                  <w:iCs/>
                  <w:noProof/>
                </w:rPr>
                <w:t xml:space="preserve">iscal </w:t>
              </w:r>
              <w:r w:rsidR="00A77751">
                <w:rPr>
                  <w:i/>
                  <w:iCs/>
                  <w:noProof/>
                </w:rPr>
                <w:t>y</w:t>
              </w:r>
              <w:r>
                <w:rPr>
                  <w:i/>
                  <w:iCs/>
                  <w:noProof/>
                </w:rPr>
                <w:t>ear 2006.</w:t>
              </w:r>
              <w:r>
                <w:rPr>
                  <w:noProof/>
                </w:rPr>
                <w:t xml:space="preserve"> U.S. Senate. Washington: U.S. Government Printing Office.</w:t>
              </w:r>
            </w:p>
            <w:p w14:paraId="732E7DD2" w14:textId="77777777" w:rsidR="001033C8" w:rsidRPr="001033C8" w:rsidRDefault="001033C8" w:rsidP="001033C8"/>
            <w:p w14:paraId="13241EC1" w14:textId="5AD50EE8" w:rsidR="001033C8" w:rsidRDefault="001033C8" w:rsidP="001033C8">
              <w:pPr>
                <w:pStyle w:val="Bibliography"/>
                <w:rPr>
                  <w:noProof/>
                </w:rPr>
              </w:pPr>
              <w:r>
                <w:rPr>
                  <w:noProof/>
                </w:rPr>
                <w:t xml:space="preserve">Committee on Homeland Security and Governmental Affairs. (2006). </w:t>
              </w:r>
              <w:r>
                <w:rPr>
                  <w:i/>
                  <w:iCs/>
                  <w:noProof/>
                </w:rPr>
                <w:t xml:space="preserve">Homeland </w:t>
              </w:r>
              <w:r w:rsidR="00A77751">
                <w:rPr>
                  <w:i/>
                  <w:iCs/>
                  <w:noProof/>
                </w:rPr>
                <w:t>s</w:t>
              </w:r>
              <w:r>
                <w:rPr>
                  <w:i/>
                  <w:iCs/>
                  <w:noProof/>
                </w:rPr>
                <w:t xml:space="preserve">ecurity: the </w:t>
              </w:r>
              <w:r w:rsidR="00A77751">
                <w:rPr>
                  <w:i/>
                  <w:iCs/>
                  <w:noProof/>
                </w:rPr>
                <w:t>n</w:t>
              </w:r>
              <w:r>
                <w:rPr>
                  <w:i/>
                  <w:iCs/>
                  <w:noProof/>
                </w:rPr>
                <w:t>ext 5 Years.</w:t>
              </w:r>
              <w:r>
                <w:rPr>
                  <w:noProof/>
                </w:rPr>
                <w:t xml:space="preserve"> U.S. Senate. Washington: U.S. Government Printing Office.</w:t>
              </w:r>
            </w:p>
            <w:p w14:paraId="7004B63A" w14:textId="77777777" w:rsidR="001033C8" w:rsidRPr="001033C8" w:rsidRDefault="001033C8" w:rsidP="001033C8"/>
            <w:p w14:paraId="6BBC9D57" w14:textId="14D42C49" w:rsidR="001033C8" w:rsidRDefault="001033C8" w:rsidP="001033C8">
              <w:pPr>
                <w:pStyle w:val="Bibliography"/>
                <w:rPr>
                  <w:noProof/>
                </w:rPr>
              </w:pPr>
              <w:r>
                <w:rPr>
                  <w:noProof/>
                </w:rPr>
                <w:t xml:space="preserve">Committee on Homeland Security and governmental Affairs. (2010). </w:t>
              </w:r>
              <w:r>
                <w:rPr>
                  <w:i/>
                  <w:iCs/>
                  <w:noProof/>
                </w:rPr>
                <w:t xml:space="preserve">Nuclear </w:t>
              </w:r>
              <w:r w:rsidR="00A77751">
                <w:rPr>
                  <w:i/>
                  <w:iCs/>
                  <w:noProof/>
                </w:rPr>
                <w:t>t</w:t>
              </w:r>
              <w:r>
                <w:rPr>
                  <w:i/>
                  <w:iCs/>
                  <w:noProof/>
                </w:rPr>
                <w:t xml:space="preserve">errorism: Strengthening our </w:t>
              </w:r>
              <w:r w:rsidR="00A77751">
                <w:rPr>
                  <w:i/>
                  <w:iCs/>
                  <w:noProof/>
                </w:rPr>
                <w:t>d</w:t>
              </w:r>
              <w:r>
                <w:rPr>
                  <w:i/>
                  <w:iCs/>
                  <w:noProof/>
                </w:rPr>
                <w:t xml:space="preserve">omestic </w:t>
              </w:r>
              <w:r w:rsidR="00A77751">
                <w:rPr>
                  <w:i/>
                  <w:iCs/>
                  <w:noProof/>
                </w:rPr>
                <w:t>d</w:t>
              </w:r>
              <w:r>
                <w:rPr>
                  <w:i/>
                  <w:iCs/>
                  <w:noProof/>
                </w:rPr>
                <w:t>efenses.</w:t>
              </w:r>
              <w:r>
                <w:rPr>
                  <w:noProof/>
                </w:rPr>
                <w:t xml:space="preserve"> U.S. Senate. Washington: Oversight of Government Management, the Federal Workforce, adn the District of Columbia Subcommittee.</w:t>
              </w:r>
            </w:p>
            <w:p w14:paraId="34D6092C" w14:textId="77777777" w:rsidR="001033C8" w:rsidRPr="001033C8" w:rsidRDefault="001033C8" w:rsidP="001033C8"/>
            <w:p w14:paraId="3DECFA88" w14:textId="55117333" w:rsidR="001033C8" w:rsidRDefault="001033C8" w:rsidP="001033C8">
              <w:pPr>
                <w:pStyle w:val="Bibliography"/>
                <w:rPr>
                  <w:noProof/>
                </w:rPr>
              </w:pPr>
              <w:r>
                <w:rPr>
                  <w:noProof/>
                </w:rPr>
                <w:t xml:space="preserve">Committee on Homeland Security and Governmental Affairs. (2008). </w:t>
              </w:r>
              <w:r>
                <w:rPr>
                  <w:i/>
                  <w:iCs/>
                  <w:noProof/>
                </w:rPr>
                <w:t xml:space="preserve">Nuclear </w:t>
              </w:r>
              <w:r w:rsidR="00A77751">
                <w:rPr>
                  <w:i/>
                  <w:iCs/>
                  <w:noProof/>
                </w:rPr>
                <w:t>t</w:t>
              </w:r>
              <w:r>
                <w:rPr>
                  <w:i/>
                  <w:iCs/>
                  <w:noProof/>
                </w:rPr>
                <w:t>errorism--2008.</w:t>
              </w:r>
              <w:r>
                <w:rPr>
                  <w:noProof/>
                </w:rPr>
                <w:t xml:space="preserve"> U.S. Congress. Washington: Government Printing Office.</w:t>
              </w:r>
            </w:p>
            <w:p w14:paraId="2EFAF126" w14:textId="77777777" w:rsidR="001033C8" w:rsidRPr="001033C8" w:rsidRDefault="001033C8" w:rsidP="001033C8"/>
            <w:p w14:paraId="47540AD9" w14:textId="784D1CAA" w:rsidR="001033C8" w:rsidRDefault="001033C8" w:rsidP="001033C8">
              <w:pPr>
                <w:pStyle w:val="Bibliography"/>
                <w:rPr>
                  <w:noProof/>
                </w:rPr>
              </w:pPr>
              <w:r>
                <w:rPr>
                  <w:noProof/>
                </w:rPr>
                <w:t xml:space="preserve">Committee on Homeland Security and Governmental Affairs. (2007). </w:t>
              </w:r>
              <w:r>
                <w:rPr>
                  <w:i/>
                  <w:iCs/>
                  <w:noProof/>
                </w:rPr>
                <w:t xml:space="preserve">One </w:t>
              </w:r>
              <w:r w:rsidR="00BC6A85">
                <w:rPr>
                  <w:i/>
                  <w:iCs/>
                  <w:noProof/>
                </w:rPr>
                <w:t>y</w:t>
              </w:r>
              <w:r>
                <w:rPr>
                  <w:i/>
                  <w:iCs/>
                  <w:noProof/>
                </w:rPr>
                <w:t xml:space="preserve">ear </w:t>
              </w:r>
              <w:r w:rsidR="00BC6A85">
                <w:rPr>
                  <w:i/>
                  <w:iCs/>
                  <w:noProof/>
                </w:rPr>
                <w:t>l</w:t>
              </w:r>
              <w:r>
                <w:rPr>
                  <w:i/>
                  <w:iCs/>
                  <w:noProof/>
                </w:rPr>
                <w:t xml:space="preserve">ater: A </w:t>
              </w:r>
              <w:r w:rsidR="00BC6A85">
                <w:rPr>
                  <w:i/>
                  <w:iCs/>
                  <w:noProof/>
                </w:rPr>
                <w:t>p</w:t>
              </w:r>
              <w:r>
                <w:rPr>
                  <w:i/>
                  <w:iCs/>
                  <w:noProof/>
                </w:rPr>
                <w:t xml:space="preserve">rogress </w:t>
              </w:r>
              <w:r w:rsidR="00BC6A85">
                <w:rPr>
                  <w:i/>
                  <w:iCs/>
                  <w:noProof/>
                </w:rPr>
                <w:t>r</w:t>
              </w:r>
              <w:r>
                <w:rPr>
                  <w:i/>
                  <w:iCs/>
                  <w:noProof/>
                </w:rPr>
                <w:t xml:space="preserve">eport on the </w:t>
              </w:r>
              <w:r w:rsidR="00BC6A85">
                <w:rPr>
                  <w:i/>
                  <w:iCs/>
                  <w:noProof/>
                </w:rPr>
                <w:t>s</w:t>
              </w:r>
              <w:r>
                <w:rPr>
                  <w:i/>
                  <w:iCs/>
                  <w:noProof/>
                </w:rPr>
                <w:t xml:space="preserve">ecurity and </w:t>
              </w:r>
              <w:r w:rsidR="00BC6A85">
                <w:rPr>
                  <w:i/>
                  <w:iCs/>
                  <w:noProof/>
                </w:rPr>
                <w:t>a</w:t>
              </w:r>
              <w:r>
                <w:rPr>
                  <w:i/>
                  <w:iCs/>
                  <w:noProof/>
                </w:rPr>
                <w:t xml:space="preserve">ccountability for </w:t>
              </w:r>
              <w:r w:rsidR="00BC6A85">
                <w:rPr>
                  <w:i/>
                  <w:iCs/>
                  <w:noProof/>
                </w:rPr>
                <w:t>e</w:t>
              </w:r>
              <w:r>
                <w:rPr>
                  <w:i/>
                  <w:iCs/>
                  <w:noProof/>
                </w:rPr>
                <w:t>very (Safe) Port Act.</w:t>
              </w:r>
              <w:r>
                <w:rPr>
                  <w:noProof/>
                </w:rPr>
                <w:t xml:space="preserve"> U.S. Senate. Washington: Oversight of Government Manag</w:t>
              </w:r>
              <w:r w:rsidR="00BC6A85">
                <w:rPr>
                  <w:noProof/>
                </w:rPr>
                <w:t>ement, the Federal Workforce, a</w:t>
              </w:r>
              <w:r>
                <w:rPr>
                  <w:noProof/>
                </w:rPr>
                <w:t>n</w:t>
              </w:r>
              <w:r w:rsidR="00BC6A85">
                <w:rPr>
                  <w:noProof/>
                </w:rPr>
                <w:t>d</w:t>
              </w:r>
              <w:r>
                <w:rPr>
                  <w:noProof/>
                </w:rPr>
                <w:t xml:space="preserve"> the District of Columbia Subcommittee.</w:t>
              </w:r>
            </w:p>
            <w:p w14:paraId="5E8A8ED2" w14:textId="77777777" w:rsidR="001033C8" w:rsidRPr="001033C8" w:rsidRDefault="001033C8" w:rsidP="001033C8"/>
            <w:p w14:paraId="7E30FFB2" w14:textId="5822A811" w:rsidR="001033C8" w:rsidRDefault="001033C8" w:rsidP="001033C8">
              <w:pPr>
                <w:pStyle w:val="Bibliography"/>
                <w:rPr>
                  <w:noProof/>
                </w:rPr>
              </w:pPr>
              <w:r>
                <w:rPr>
                  <w:noProof/>
                </w:rPr>
                <w:lastRenderedPageBreak/>
                <w:t xml:space="preserve">Committee on Homeland Security and Governmental Affairs. (2006). </w:t>
              </w:r>
              <w:r>
                <w:rPr>
                  <w:i/>
                  <w:iCs/>
                  <w:noProof/>
                </w:rPr>
                <w:t xml:space="preserve">The Department of Homeland Security's </w:t>
              </w:r>
              <w:r w:rsidR="004179B4">
                <w:rPr>
                  <w:i/>
                  <w:iCs/>
                  <w:noProof/>
                </w:rPr>
                <w:t>b</w:t>
              </w:r>
              <w:r>
                <w:rPr>
                  <w:i/>
                  <w:iCs/>
                  <w:noProof/>
                </w:rPr>
                <w:t xml:space="preserve">udget </w:t>
              </w:r>
              <w:r w:rsidR="004179B4">
                <w:rPr>
                  <w:i/>
                  <w:iCs/>
                  <w:noProof/>
                </w:rPr>
                <w:t>s</w:t>
              </w:r>
              <w:r>
                <w:rPr>
                  <w:i/>
                  <w:iCs/>
                  <w:noProof/>
                </w:rPr>
                <w:t xml:space="preserve">ubmission for </w:t>
              </w:r>
              <w:r w:rsidR="004179B4">
                <w:rPr>
                  <w:i/>
                  <w:iCs/>
                  <w:noProof/>
                </w:rPr>
                <w:t>f</w:t>
              </w:r>
              <w:r>
                <w:rPr>
                  <w:i/>
                  <w:iCs/>
                  <w:noProof/>
                </w:rPr>
                <w:t xml:space="preserve">iscal </w:t>
              </w:r>
              <w:r w:rsidR="004179B4">
                <w:rPr>
                  <w:i/>
                  <w:iCs/>
                  <w:noProof/>
                </w:rPr>
                <w:t>y</w:t>
              </w:r>
              <w:r>
                <w:rPr>
                  <w:i/>
                  <w:iCs/>
                  <w:noProof/>
                </w:rPr>
                <w:t>ear 2007.</w:t>
              </w:r>
              <w:r>
                <w:rPr>
                  <w:noProof/>
                </w:rPr>
                <w:t xml:space="preserve"> U.S. Senate. Washington: U.S. Government Printing Office.</w:t>
              </w:r>
            </w:p>
            <w:p w14:paraId="2373FF60" w14:textId="77777777" w:rsidR="001033C8" w:rsidRPr="001033C8" w:rsidRDefault="001033C8" w:rsidP="001033C8"/>
            <w:p w14:paraId="38CE39D7" w14:textId="338FC764" w:rsidR="001033C8" w:rsidRDefault="001033C8" w:rsidP="001033C8">
              <w:pPr>
                <w:pStyle w:val="Bibliography"/>
                <w:rPr>
                  <w:noProof/>
                </w:rPr>
              </w:pPr>
              <w:r>
                <w:rPr>
                  <w:noProof/>
                </w:rPr>
                <w:t xml:space="preserve">Committee on Homeland Security and Governmental Affairs. (2006). </w:t>
              </w:r>
              <w:r>
                <w:rPr>
                  <w:i/>
                  <w:iCs/>
                  <w:noProof/>
                </w:rPr>
                <w:t xml:space="preserve">The </w:t>
              </w:r>
              <w:r w:rsidR="00955CCC">
                <w:rPr>
                  <w:i/>
                  <w:iCs/>
                  <w:noProof/>
                </w:rPr>
                <w:t>f</w:t>
              </w:r>
              <w:r>
                <w:rPr>
                  <w:i/>
                  <w:iCs/>
                  <w:noProof/>
                </w:rPr>
                <w:t xml:space="preserve">uture of </w:t>
              </w:r>
              <w:r w:rsidR="00955CCC">
                <w:rPr>
                  <w:i/>
                  <w:iCs/>
                  <w:noProof/>
                </w:rPr>
                <w:t>p</w:t>
              </w:r>
              <w:r>
                <w:rPr>
                  <w:i/>
                  <w:iCs/>
                  <w:noProof/>
                </w:rPr>
                <w:t xml:space="preserve">ort </w:t>
              </w:r>
              <w:r w:rsidR="00955CCC">
                <w:rPr>
                  <w:i/>
                  <w:iCs/>
                  <w:noProof/>
                </w:rPr>
                <w:t>s</w:t>
              </w:r>
              <w:r>
                <w:rPr>
                  <w:i/>
                  <w:iCs/>
                  <w:noProof/>
                </w:rPr>
                <w:t>ecrutiy: The Greenlane Maritime Cargo Act.</w:t>
              </w:r>
              <w:r>
                <w:rPr>
                  <w:noProof/>
                </w:rPr>
                <w:t xml:space="preserve"> U.S. Senate. Washington: U.S. Government Printing Office.</w:t>
              </w:r>
            </w:p>
            <w:p w14:paraId="418B0843" w14:textId="77777777" w:rsidR="001033C8" w:rsidRPr="001033C8" w:rsidRDefault="001033C8" w:rsidP="001033C8"/>
            <w:p w14:paraId="5A8DAF6A" w14:textId="6A1D6C16" w:rsidR="001033C8" w:rsidRDefault="001033C8" w:rsidP="001033C8">
              <w:pPr>
                <w:pStyle w:val="Bibliography"/>
                <w:rPr>
                  <w:noProof/>
                </w:rPr>
              </w:pPr>
              <w:r>
                <w:rPr>
                  <w:noProof/>
                </w:rPr>
                <w:t xml:space="preserve">Committee on Homeland Security and Governmental Affairs. (2008). </w:t>
              </w:r>
              <w:r>
                <w:rPr>
                  <w:i/>
                  <w:iCs/>
                  <w:noProof/>
                </w:rPr>
                <w:t xml:space="preserve">The Homeland Security Department's </w:t>
              </w:r>
              <w:r w:rsidR="00955CCC">
                <w:rPr>
                  <w:i/>
                  <w:iCs/>
                  <w:noProof/>
                </w:rPr>
                <w:t>b</w:t>
              </w:r>
              <w:r>
                <w:rPr>
                  <w:i/>
                  <w:iCs/>
                  <w:noProof/>
                </w:rPr>
                <w:t xml:space="preserve">udget </w:t>
              </w:r>
              <w:r w:rsidR="00955CCC">
                <w:rPr>
                  <w:i/>
                  <w:iCs/>
                  <w:noProof/>
                </w:rPr>
                <w:t>s</w:t>
              </w:r>
              <w:r>
                <w:rPr>
                  <w:i/>
                  <w:iCs/>
                  <w:noProof/>
                </w:rPr>
                <w:t xml:space="preserve">ubmission for </w:t>
              </w:r>
              <w:r w:rsidR="00955CCC">
                <w:rPr>
                  <w:i/>
                  <w:iCs/>
                  <w:noProof/>
                </w:rPr>
                <w:t>f</w:t>
              </w:r>
              <w:r>
                <w:rPr>
                  <w:i/>
                  <w:iCs/>
                  <w:noProof/>
                </w:rPr>
                <w:t xml:space="preserve">iscal </w:t>
              </w:r>
              <w:r w:rsidR="00955CCC">
                <w:rPr>
                  <w:i/>
                  <w:iCs/>
                  <w:noProof/>
                </w:rPr>
                <w:t>y</w:t>
              </w:r>
              <w:r>
                <w:rPr>
                  <w:i/>
                  <w:iCs/>
                  <w:noProof/>
                </w:rPr>
                <w:t>ear 2009.</w:t>
              </w:r>
              <w:r>
                <w:rPr>
                  <w:noProof/>
                </w:rPr>
                <w:t xml:space="preserve"> U.S. Senate. Washington: Oversight of Government Manag</w:t>
              </w:r>
              <w:r w:rsidR="00955CCC">
                <w:rPr>
                  <w:noProof/>
                </w:rPr>
                <w:t>ement, the Federal Workforce, a</w:t>
              </w:r>
              <w:r>
                <w:rPr>
                  <w:noProof/>
                </w:rPr>
                <w:t>n</w:t>
              </w:r>
              <w:r w:rsidR="00955CCC">
                <w:rPr>
                  <w:noProof/>
                </w:rPr>
                <w:t>d</w:t>
              </w:r>
              <w:r>
                <w:rPr>
                  <w:noProof/>
                </w:rPr>
                <w:t xml:space="preserve"> the District of Columbia Subcommittee.</w:t>
              </w:r>
            </w:p>
            <w:p w14:paraId="6D25FE2F" w14:textId="77777777" w:rsidR="001033C8" w:rsidRPr="001033C8" w:rsidRDefault="001033C8" w:rsidP="001033C8"/>
            <w:p w14:paraId="088F6C33" w14:textId="6BCEC7FB" w:rsidR="001033C8" w:rsidRDefault="001033C8" w:rsidP="001033C8">
              <w:pPr>
                <w:pStyle w:val="Bibliography"/>
                <w:rPr>
                  <w:noProof/>
                </w:rPr>
              </w:pPr>
              <w:r>
                <w:rPr>
                  <w:noProof/>
                </w:rPr>
                <w:t xml:space="preserve">Committee on Homeland Security and Governmental Affairs. (2009). </w:t>
              </w:r>
              <w:r>
                <w:rPr>
                  <w:i/>
                  <w:iCs/>
                  <w:noProof/>
                </w:rPr>
                <w:t xml:space="preserve">The Homeland Security Department's </w:t>
              </w:r>
              <w:r w:rsidR="00955CCC">
                <w:rPr>
                  <w:i/>
                  <w:iCs/>
                  <w:noProof/>
                </w:rPr>
                <w:t>b</w:t>
              </w:r>
              <w:r>
                <w:rPr>
                  <w:i/>
                  <w:iCs/>
                  <w:noProof/>
                </w:rPr>
                <w:t xml:space="preserve">udget </w:t>
              </w:r>
              <w:r w:rsidR="00955CCC">
                <w:rPr>
                  <w:i/>
                  <w:iCs/>
                  <w:noProof/>
                </w:rPr>
                <w:t>s</w:t>
              </w:r>
              <w:r>
                <w:rPr>
                  <w:i/>
                  <w:iCs/>
                  <w:noProof/>
                </w:rPr>
                <w:t xml:space="preserve">ubmission for </w:t>
              </w:r>
              <w:r w:rsidR="00955CCC">
                <w:rPr>
                  <w:i/>
                  <w:iCs/>
                  <w:noProof/>
                </w:rPr>
                <w:t>f</w:t>
              </w:r>
              <w:r>
                <w:rPr>
                  <w:i/>
                  <w:iCs/>
                  <w:noProof/>
                </w:rPr>
                <w:t xml:space="preserve">iscal </w:t>
              </w:r>
              <w:r w:rsidR="00955CCC">
                <w:rPr>
                  <w:i/>
                  <w:iCs/>
                  <w:noProof/>
                </w:rPr>
                <w:t>y</w:t>
              </w:r>
              <w:r>
                <w:rPr>
                  <w:i/>
                  <w:iCs/>
                  <w:noProof/>
                </w:rPr>
                <w:t>ear 2010.</w:t>
              </w:r>
              <w:r>
                <w:rPr>
                  <w:noProof/>
                </w:rPr>
                <w:t xml:space="preserve"> Washington: U.S. Government Printing Office.</w:t>
              </w:r>
            </w:p>
            <w:p w14:paraId="137D29E1" w14:textId="77777777" w:rsidR="001033C8" w:rsidRPr="001033C8" w:rsidRDefault="001033C8" w:rsidP="001033C8"/>
            <w:p w14:paraId="01368938" w14:textId="3D8E083D" w:rsidR="001033C8" w:rsidRDefault="001033C8" w:rsidP="001033C8">
              <w:pPr>
                <w:pStyle w:val="Bibliography"/>
                <w:rPr>
                  <w:noProof/>
                </w:rPr>
              </w:pPr>
              <w:r>
                <w:rPr>
                  <w:noProof/>
                </w:rPr>
                <w:t xml:space="preserve">Committee on Homeland Security and Governmental Affairs. (2005). </w:t>
              </w:r>
              <w:r>
                <w:rPr>
                  <w:i/>
                  <w:iCs/>
                  <w:noProof/>
                </w:rPr>
                <w:t xml:space="preserve">U.S. Department of Homeland Security: Second </w:t>
              </w:r>
              <w:r w:rsidR="00955CCC">
                <w:rPr>
                  <w:i/>
                  <w:iCs/>
                  <w:noProof/>
                </w:rPr>
                <w:t>s</w:t>
              </w:r>
              <w:r>
                <w:rPr>
                  <w:i/>
                  <w:iCs/>
                  <w:noProof/>
                </w:rPr>
                <w:t xml:space="preserve">tage </w:t>
              </w:r>
              <w:r w:rsidR="00955CCC">
                <w:rPr>
                  <w:i/>
                  <w:iCs/>
                  <w:noProof/>
                </w:rPr>
                <w:t>r</w:t>
              </w:r>
              <w:r>
                <w:rPr>
                  <w:i/>
                  <w:iCs/>
                  <w:noProof/>
                </w:rPr>
                <w:t>eview.</w:t>
              </w:r>
              <w:r>
                <w:rPr>
                  <w:noProof/>
                </w:rPr>
                <w:t xml:space="preserve"> U.S. Senate. Washington: U.S. Government Printing Office.</w:t>
              </w:r>
            </w:p>
            <w:p w14:paraId="5A70BC2F" w14:textId="77777777" w:rsidR="001033C8" w:rsidRPr="001033C8" w:rsidRDefault="001033C8" w:rsidP="001033C8"/>
            <w:p w14:paraId="243ACEA9" w14:textId="294F28DA" w:rsidR="001033C8" w:rsidRDefault="001033C8" w:rsidP="001033C8">
              <w:pPr>
                <w:pStyle w:val="Bibliography"/>
                <w:rPr>
                  <w:noProof/>
                </w:rPr>
              </w:pPr>
              <w:r>
                <w:rPr>
                  <w:noProof/>
                </w:rPr>
                <w:t xml:space="preserve">Committee on Homeland Security. (2012). </w:t>
              </w:r>
              <w:r>
                <w:rPr>
                  <w:i/>
                  <w:iCs/>
                  <w:noProof/>
                </w:rPr>
                <w:t xml:space="preserve">Balancing </w:t>
              </w:r>
              <w:r w:rsidR="00955CCC">
                <w:rPr>
                  <w:i/>
                  <w:iCs/>
                  <w:noProof/>
                </w:rPr>
                <w:t>m</w:t>
              </w:r>
              <w:r>
                <w:rPr>
                  <w:i/>
                  <w:iCs/>
                  <w:noProof/>
                </w:rPr>
                <w:t xml:space="preserve">aritime </w:t>
              </w:r>
              <w:r w:rsidR="00955CCC">
                <w:rPr>
                  <w:i/>
                  <w:iCs/>
                  <w:noProof/>
                </w:rPr>
                <w:t>s</w:t>
              </w:r>
              <w:r>
                <w:rPr>
                  <w:i/>
                  <w:iCs/>
                  <w:noProof/>
                </w:rPr>
                <w:t xml:space="preserve">ecurity and </w:t>
              </w:r>
              <w:r w:rsidR="00955CCC">
                <w:rPr>
                  <w:i/>
                  <w:iCs/>
                  <w:noProof/>
                </w:rPr>
                <w:t>t</w:t>
              </w:r>
              <w:r>
                <w:rPr>
                  <w:i/>
                  <w:iCs/>
                  <w:noProof/>
                </w:rPr>
                <w:t xml:space="preserve">rade </w:t>
              </w:r>
              <w:r w:rsidR="00955CCC">
                <w:rPr>
                  <w:i/>
                  <w:iCs/>
                  <w:noProof/>
                </w:rPr>
                <w:t>f</w:t>
              </w:r>
              <w:r>
                <w:rPr>
                  <w:i/>
                  <w:iCs/>
                  <w:noProof/>
                </w:rPr>
                <w:t xml:space="preserve">acilitation: Protecting our </w:t>
              </w:r>
              <w:r w:rsidR="00955CCC">
                <w:rPr>
                  <w:i/>
                  <w:iCs/>
                  <w:noProof/>
                </w:rPr>
                <w:t>p</w:t>
              </w:r>
              <w:r>
                <w:rPr>
                  <w:i/>
                  <w:iCs/>
                  <w:noProof/>
                </w:rPr>
                <w:t xml:space="preserve">orts, </w:t>
              </w:r>
              <w:r w:rsidR="00955CCC">
                <w:rPr>
                  <w:i/>
                  <w:iCs/>
                  <w:noProof/>
                </w:rPr>
                <w:t>i</w:t>
              </w:r>
              <w:r>
                <w:rPr>
                  <w:i/>
                  <w:iCs/>
                  <w:noProof/>
                </w:rPr>
                <w:t xml:space="preserve">ncreasing </w:t>
              </w:r>
              <w:r w:rsidR="00955CCC">
                <w:rPr>
                  <w:i/>
                  <w:iCs/>
                  <w:noProof/>
                </w:rPr>
                <w:t>c</w:t>
              </w:r>
              <w:r>
                <w:rPr>
                  <w:i/>
                  <w:iCs/>
                  <w:noProof/>
                </w:rPr>
                <w:t xml:space="preserve">ommerce and </w:t>
              </w:r>
              <w:r w:rsidR="00955CCC">
                <w:rPr>
                  <w:i/>
                  <w:iCs/>
                  <w:noProof/>
                </w:rPr>
                <w:t>s</w:t>
              </w:r>
              <w:r>
                <w:rPr>
                  <w:i/>
                  <w:iCs/>
                  <w:noProof/>
                </w:rPr>
                <w:t xml:space="preserve">ecuring the </w:t>
              </w:r>
              <w:r w:rsidR="00955CCC">
                <w:rPr>
                  <w:i/>
                  <w:iCs/>
                  <w:noProof/>
                </w:rPr>
                <w:t>s</w:t>
              </w:r>
              <w:r>
                <w:rPr>
                  <w:i/>
                  <w:iCs/>
                  <w:noProof/>
                </w:rPr>
                <w:t xml:space="preserve">upply </w:t>
              </w:r>
              <w:r w:rsidR="00955CCC">
                <w:rPr>
                  <w:i/>
                  <w:iCs/>
                  <w:noProof/>
                </w:rPr>
                <w:t>c</w:t>
              </w:r>
              <w:r>
                <w:rPr>
                  <w:i/>
                  <w:iCs/>
                  <w:noProof/>
                </w:rPr>
                <w:t>hain--Part I.</w:t>
              </w:r>
              <w:r>
                <w:rPr>
                  <w:noProof/>
                </w:rPr>
                <w:t xml:space="preserve"> Washington: Government Printing Office.</w:t>
              </w:r>
            </w:p>
            <w:p w14:paraId="0D9820CD" w14:textId="77777777" w:rsidR="001033C8" w:rsidRPr="001033C8" w:rsidRDefault="001033C8" w:rsidP="001033C8"/>
            <w:p w14:paraId="7F16EE67" w14:textId="23D7E8E1" w:rsidR="001033C8" w:rsidRDefault="001033C8" w:rsidP="001033C8">
              <w:pPr>
                <w:pStyle w:val="Bibliography"/>
                <w:rPr>
                  <w:noProof/>
                </w:rPr>
              </w:pPr>
              <w:r>
                <w:rPr>
                  <w:noProof/>
                </w:rPr>
                <w:t xml:space="preserve">Committee on Homeland Security. (2005). </w:t>
              </w:r>
              <w:r>
                <w:rPr>
                  <w:i/>
                  <w:iCs/>
                  <w:noProof/>
                </w:rPr>
                <w:t xml:space="preserve">Grant </w:t>
              </w:r>
              <w:r w:rsidR="00955CCC">
                <w:rPr>
                  <w:i/>
                  <w:iCs/>
                  <w:noProof/>
                </w:rPr>
                <w:t>r</w:t>
              </w:r>
              <w:r>
                <w:rPr>
                  <w:i/>
                  <w:iCs/>
                  <w:noProof/>
                </w:rPr>
                <w:t xml:space="preserve">eform: The </w:t>
              </w:r>
              <w:r w:rsidR="00955CCC">
                <w:rPr>
                  <w:i/>
                  <w:iCs/>
                  <w:noProof/>
                </w:rPr>
                <w:t>f</w:t>
              </w:r>
              <w:r>
                <w:rPr>
                  <w:i/>
                  <w:iCs/>
                  <w:noProof/>
                </w:rPr>
                <w:t xml:space="preserve">aster and </w:t>
              </w:r>
              <w:r w:rsidR="00955CCC">
                <w:rPr>
                  <w:i/>
                  <w:iCs/>
                  <w:noProof/>
                </w:rPr>
                <w:t>s</w:t>
              </w:r>
              <w:r>
                <w:rPr>
                  <w:i/>
                  <w:iCs/>
                  <w:noProof/>
                </w:rPr>
                <w:t xml:space="preserve">marter </w:t>
              </w:r>
              <w:r w:rsidR="00955CCC">
                <w:rPr>
                  <w:i/>
                  <w:iCs/>
                  <w:noProof/>
                </w:rPr>
                <w:t>f</w:t>
              </w:r>
              <w:r>
                <w:rPr>
                  <w:i/>
                  <w:iCs/>
                  <w:noProof/>
                </w:rPr>
                <w:t xml:space="preserve">unding for </w:t>
              </w:r>
              <w:r w:rsidR="00955CCC">
                <w:rPr>
                  <w:i/>
                  <w:iCs/>
                  <w:noProof/>
                </w:rPr>
                <w:t>f</w:t>
              </w:r>
              <w:r>
                <w:rPr>
                  <w:i/>
                  <w:iCs/>
                  <w:noProof/>
                </w:rPr>
                <w:t xml:space="preserve">irst </w:t>
              </w:r>
              <w:r w:rsidR="00955CCC">
                <w:rPr>
                  <w:i/>
                  <w:iCs/>
                  <w:noProof/>
                </w:rPr>
                <w:t>r</w:t>
              </w:r>
              <w:r>
                <w:rPr>
                  <w:i/>
                  <w:iCs/>
                  <w:noProof/>
                </w:rPr>
                <w:t>esponders.</w:t>
              </w:r>
              <w:r>
                <w:rPr>
                  <w:noProof/>
                </w:rPr>
                <w:t xml:space="preserve"> U.S. House of Representatives. Washington: U.S. Government Printing Office.</w:t>
              </w:r>
            </w:p>
            <w:p w14:paraId="12489006" w14:textId="77777777" w:rsidR="001033C8" w:rsidRPr="001033C8" w:rsidRDefault="001033C8" w:rsidP="001033C8"/>
            <w:p w14:paraId="2DC4D5ED" w14:textId="77777777" w:rsidR="001033C8" w:rsidRDefault="001033C8" w:rsidP="001033C8">
              <w:pPr>
                <w:pStyle w:val="Bibliography"/>
                <w:rPr>
                  <w:noProof/>
                </w:rPr>
              </w:pPr>
              <w:r>
                <w:rPr>
                  <w:noProof/>
                </w:rPr>
                <w:t xml:space="preserve">Committee on Homeland Security. (2006). </w:t>
              </w:r>
              <w:r>
                <w:rPr>
                  <w:i/>
                  <w:iCs/>
                  <w:noProof/>
                </w:rPr>
                <w:t>H.R. 4954.</w:t>
              </w:r>
              <w:r>
                <w:rPr>
                  <w:noProof/>
                </w:rPr>
                <w:t xml:space="preserve"> U.S. House of Representatives. Washington: U.S. Government Printing Office.</w:t>
              </w:r>
            </w:p>
            <w:p w14:paraId="5662CDE0" w14:textId="77777777" w:rsidR="001033C8" w:rsidRPr="001033C8" w:rsidRDefault="001033C8" w:rsidP="001033C8"/>
            <w:p w14:paraId="734FA190" w14:textId="71AB246D" w:rsidR="001033C8" w:rsidRDefault="001033C8" w:rsidP="001033C8">
              <w:pPr>
                <w:pStyle w:val="Bibliography"/>
                <w:rPr>
                  <w:noProof/>
                </w:rPr>
              </w:pPr>
              <w:r>
                <w:rPr>
                  <w:noProof/>
                </w:rPr>
                <w:t xml:space="preserve">Committee on Homeland Security. (2007). </w:t>
              </w:r>
              <w:r>
                <w:rPr>
                  <w:i/>
                  <w:iCs/>
                  <w:noProof/>
                </w:rPr>
                <w:t>Holdi</w:t>
              </w:r>
              <w:r w:rsidR="00AA6082">
                <w:rPr>
                  <w:i/>
                  <w:iCs/>
                  <w:noProof/>
                </w:rPr>
                <w:t>ng</w:t>
              </w:r>
              <w:r>
                <w:rPr>
                  <w:i/>
                  <w:iCs/>
                  <w:noProof/>
                </w:rPr>
                <w:t xml:space="preserve"> the Department of Homeland S</w:t>
              </w:r>
              <w:r w:rsidR="00AA6082">
                <w:rPr>
                  <w:i/>
                  <w:iCs/>
                  <w:noProof/>
                </w:rPr>
                <w:t>e</w:t>
              </w:r>
              <w:r>
                <w:rPr>
                  <w:i/>
                  <w:iCs/>
                  <w:noProof/>
                </w:rPr>
                <w:t xml:space="preserve">curity </w:t>
              </w:r>
              <w:r w:rsidR="0081678B">
                <w:rPr>
                  <w:i/>
                  <w:iCs/>
                  <w:noProof/>
                </w:rPr>
                <w:t>a</w:t>
              </w:r>
              <w:r>
                <w:rPr>
                  <w:i/>
                  <w:iCs/>
                  <w:noProof/>
                </w:rPr>
                <w:t xml:space="preserve">ccountable for </w:t>
              </w:r>
              <w:r w:rsidR="0081678B">
                <w:rPr>
                  <w:i/>
                  <w:iCs/>
                  <w:noProof/>
                </w:rPr>
                <w:t>s</w:t>
              </w:r>
              <w:r>
                <w:rPr>
                  <w:i/>
                  <w:iCs/>
                  <w:noProof/>
                </w:rPr>
                <w:t xml:space="preserve">ecurity </w:t>
              </w:r>
              <w:r w:rsidR="0081678B">
                <w:rPr>
                  <w:i/>
                  <w:iCs/>
                  <w:noProof/>
                </w:rPr>
                <w:t>g</w:t>
              </w:r>
              <w:r>
                <w:rPr>
                  <w:i/>
                  <w:iCs/>
                  <w:noProof/>
                </w:rPr>
                <w:t>aps.</w:t>
              </w:r>
              <w:r>
                <w:rPr>
                  <w:noProof/>
                </w:rPr>
                <w:t xml:space="preserve"> U.S. House of Representatives. Washington: U.S. Government Printing Office.</w:t>
              </w:r>
            </w:p>
            <w:p w14:paraId="6B9370F3" w14:textId="77777777" w:rsidR="001033C8" w:rsidRPr="001033C8" w:rsidRDefault="001033C8" w:rsidP="001033C8"/>
            <w:p w14:paraId="50F6018E" w14:textId="2640898F" w:rsidR="001033C8" w:rsidRDefault="001033C8" w:rsidP="001033C8">
              <w:pPr>
                <w:pStyle w:val="Bibliography"/>
                <w:rPr>
                  <w:noProof/>
                </w:rPr>
              </w:pPr>
              <w:r>
                <w:rPr>
                  <w:noProof/>
                </w:rPr>
                <w:t xml:space="preserve">Committee on Homeland Security. (2005). </w:t>
              </w:r>
              <w:r>
                <w:rPr>
                  <w:i/>
                  <w:iCs/>
                  <w:noProof/>
                </w:rPr>
                <w:t xml:space="preserve">Protecting </w:t>
              </w:r>
              <w:r w:rsidR="0081678B">
                <w:rPr>
                  <w:i/>
                  <w:iCs/>
                  <w:noProof/>
                </w:rPr>
                <w:t>o</w:t>
              </w:r>
              <w:r>
                <w:rPr>
                  <w:i/>
                  <w:iCs/>
                  <w:noProof/>
                </w:rPr>
                <w:t xml:space="preserve">ur </w:t>
              </w:r>
              <w:r w:rsidR="0081678B">
                <w:rPr>
                  <w:i/>
                  <w:iCs/>
                  <w:noProof/>
                </w:rPr>
                <w:t>c</w:t>
              </w:r>
              <w:r>
                <w:rPr>
                  <w:i/>
                  <w:iCs/>
                  <w:noProof/>
                </w:rPr>
                <w:t xml:space="preserve">ommerce: Port and </w:t>
              </w:r>
              <w:r w:rsidR="0081678B">
                <w:rPr>
                  <w:i/>
                  <w:iCs/>
                  <w:noProof/>
                </w:rPr>
                <w:t>w</w:t>
              </w:r>
              <w:r>
                <w:rPr>
                  <w:i/>
                  <w:iCs/>
                  <w:noProof/>
                </w:rPr>
                <w:t xml:space="preserve">aterways </w:t>
              </w:r>
              <w:r w:rsidR="0081678B">
                <w:rPr>
                  <w:i/>
                  <w:iCs/>
                  <w:noProof/>
                </w:rPr>
                <w:t>s</w:t>
              </w:r>
              <w:r>
                <w:rPr>
                  <w:i/>
                  <w:iCs/>
                  <w:noProof/>
                </w:rPr>
                <w:t>ecurity.</w:t>
              </w:r>
              <w:r>
                <w:rPr>
                  <w:noProof/>
                </w:rPr>
                <w:t xml:space="preserve"> U.S. House of Representatives. Washington: U.S. Government Printing Office.</w:t>
              </w:r>
            </w:p>
            <w:p w14:paraId="61221E6E" w14:textId="77777777" w:rsidR="001033C8" w:rsidRPr="001033C8" w:rsidRDefault="001033C8" w:rsidP="001033C8"/>
            <w:p w14:paraId="08A68253" w14:textId="56E45FA3" w:rsidR="001033C8" w:rsidRDefault="001033C8" w:rsidP="001033C8">
              <w:pPr>
                <w:pStyle w:val="Bibliography"/>
                <w:rPr>
                  <w:noProof/>
                </w:rPr>
              </w:pPr>
              <w:r>
                <w:rPr>
                  <w:noProof/>
                </w:rPr>
                <w:t xml:space="preserve">Committee on Homeland Security. (2011). </w:t>
              </w:r>
              <w:r>
                <w:rPr>
                  <w:i/>
                  <w:iCs/>
                  <w:noProof/>
                </w:rPr>
                <w:t xml:space="preserve">The </w:t>
              </w:r>
              <w:r w:rsidR="0081678B">
                <w:rPr>
                  <w:i/>
                  <w:iCs/>
                  <w:noProof/>
                </w:rPr>
                <w:t>a</w:t>
              </w:r>
              <w:r>
                <w:rPr>
                  <w:i/>
                  <w:iCs/>
                  <w:noProof/>
                </w:rPr>
                <w:t xml:space="preserve">ttacks of September 11: Where are we </w:t>
              </w:r>
              <w:r w:rsidR="0081678B">
                <w:rPr>
                  <w:i/>
                  <w:iCs/>
                  <w:noProof/>
                </w:rPr>
                <w:t>t</w:t>
              </w:r>
              <w:r>
                <w:rPr>
                  <w:i/>
                  <w:iCs/>
                  <w:noProof/>
                </w:rPr>
                <w:t>oday?</w:t>
              </w:r>
              <w:r>
                <w:rPr>
                  <w:noProof/>
                </w:rPr>
                <w:t xml:space="preserve"> U.S. House of Representatives. Washington: Oversight of Government Management, the Federal Workforce, adn the District of Columbia Subcommittee.</w:t>
              </w:r>
            </w:p>
            <w:p w14:paraId="271D9EB5" w14:textId="77777777" w:rsidR="001033C8" w:rsidRPr="001033C8" w:rsidRDefault="001033C8" w:rsidP="001033C8"/>
            <w:p w14:paraId="76E2668B" w14:textId="53578B6E" w:rsidR="001033C8" w:rsidRDefault="001033C8" w:rsidP="001033C8">
              <w:pPr>
                <w:pStyle w:val="Bibliography"/>
                <w:rPr>
                  <w:noProof/>
                </w:rPr>
              </w:pPr>
              <w:r>
                <w:rPr>
                  <w:noProof/>
                </w:rPr>
                <w:lastRenderedPageBreak/>
                <w:t xml:space="preserve">Committee on Homeland Security. (2008). </w:t>
              </w:r>
              <w:r>
                <w:rPr>
                  <w:i/>
                  <w:iCs/>
                  <w:noProof/>
                </w:rPr>
                <w:t xml:space="preserve">The </w:t>
              </w:r>
              <w:r w:rsidR="0081678B">
                <w:rPr>
                  <w:i/>
                  <w:iCs/>
                  <w:noProof/>
                </w:rPr>
                <w:t>p</w:t>
              </w:r>
              <w:r>
                <w:rPr>
                  <w:i/>
                  <w:iCs/>
                  <w:noProof/>
                </w:rPr>
                <w:t xml:space="preserve">resident's </w:t>
              </w:r>
              <w:r w:rsidR="0081678B">
                <w:rPr>
                  <w:i/>
                  <w:iCs/>
                  <w:noProof/>
                </w:rPr>
                <w:t>f</w:t>
              </w:r>
              <w:r>
                <w:rPr>
                  <w:i/>
                  <w:iCs/>
                  <w:noProof/>
                </w:rPr>
                <w:t xml:space="preserve">iscal </w:t>
              </w:r>
              <w:r w:rsidR="0081678B">
                <w:rPr>
                  <w:i/>
                  <w:iCs/>
                  <w:noProof/>
                </w:rPr>
                <w:t>y</w:t>
              </w:r>
              <w:r>
                <w:rPr>
                  <w:i/>
                  <w:iCs/>
                  <w:noProof/>
                </w:rPr>
                <w:t xml:space="preserve">ear 2009 </w:t>
              </w:r>
              <w:r w:rsidR="0081678B">
                <w:rPr>
                  <w:i/>
                  <w:iCs/>
                  <w:noProof/>
                </w:rPr>
                <w:t>b</w:t>
              </w:r>
              <w:r>
                <w:rPr>
                  <w:i/>
                  <w:iCs/>
                  <w:noProof/>
                </w:rPr>
                <w:t xml:space="preserve">udget </w:t>
              </w:r>
              <w:r w:rsidR="0081678B">
                <w:rPr>
                  <w:i/>
                  <w:iCs/>
                  <w:noProof/>
                </w:rPr>
                <w:t>r</w:t>
              </w:r>
              <w:r>
                <w:rPr>
                  <w:i/>
                  <w:iCs/>
                  <w:noProof/>
                </w:rPr>
                <w:t>equest for the Department of Homeland Security.</w:t>
              </w:r>
              <w:r>
                <w:rPr>
                  <w:noProof/>
                </w:rPr>
                <w:t xml:space="preserve"> U.S. House of Representatives. Washington: U.S. Government Printing Office.</w:t>
              </w:r>
            </w:p>
            <w:p w14:paraId="3A67ACCB" w14:textId="77777777" w:rsidR="001033C8" w:rsidRPr="001033C8" w:rsidRDefault="001033C8" w:rsidP="001033C8"/>
            <w:p w14:paraId="6684CBC5" w14:textId="4FFB7ACE" w:rsidR="001033C8" w:rsidRDefault="001033C8" w:rsidP="001033C8">
              <w:pPr>
                <w:pStyle w:val="Bibliography"/>
                <w:rPr>
                  <w:noProof/>
                </w:rPr>
              </w:pPr>
              <w:r>
                <w:rPr>
                  <w:noProof/>
                </w:rPr>
                <w:t xml:space="preserve">Committee on Homeland Security. (2009). </w:t>
              </w:r>
              <w:r>
                <w:rPr>
                  <w:i/>
                  <w:iCs/>
                  <w:noProof/>
                </w:rPr>
                <w:t xml:space="preserve">The </w:t>
              </w:r>
              <w:r w:rsidR="00FC2275">
                <w:rPr>
                  <w:i/>
                  <w:iCs/>
                  <w:noProof/>
                </w:rPr>
                <w:t>p</w:t>
              </w:r>
              <w:r>
                <w:rPr>
                  <w:i/>
                  <w:iCs/>
                  <w:noProof/>
                </w:rPr>
                <w:t xml:space="preserve">resident's </w:t>
              </w:r>
              <w:r w:rsidR="00FC2275">
                <w:rPr>
                  <w:i/>
                  <w:iCs/>
                  <w:noProof/>
                </w:rPr>
                <w:t>f</w:t>
              </w:r>
              <w:r>
                <w:rPr>
                  <w:i/>
                  <w:iCs/>
                  <w:noProof/>
                </w:rPr>
                <w:t xml:space="preserve">iscal </w:t>
              </w:r>
              <w:r w:rsidR="00FC2275">
                <w:rPr>
                  <w:i/>
                  <w:iCs/>
                  <w:noProof/>
                </w:rPr>
                <w:t>y</w:t>
              </w:r>
              <w:r>
                <w:rPr>
                  <w:i/>
                  <w:iCs/>
                  <w:noProof/>
                </w:rPr>
                <w:t xml:space="preserve">ear 2010 </w:t>
              </w:r>
              <w:r w:rsidR="00FC2275">
                <w:rPr>
                  <w:i/>
                  <w:iCs/>
                  <w:noProof/>
                </w:rPr>
                <w:t>b</w:t>
              </w:r>
              <w:r>
                <w:rPr>
                  <w:i/>
                  <w:iCs/>
                  <w:noProof/>
                </w:rPr>
                <w:t xml:space="preserve">udget </w:t>
              </w:r>
              <w:r w:rsidR="00FC2275">
                <w:rPr>
                  <w:i/>
                  <w:iCs/>
                  <w:noProof/>
                </w:rPr>
                <w:t>r</w:t>
              </w:r>
              <w:r>
                <w:rPr>
                  <w:i/>
                  <w:iCs/>
                  <w:noProof/>
                </w:rPr>
                <w:t>equest for the Department of H</w:t>
              </w:r>
              <w:r w:rsidR="00AA6082">
                <w:rPr>
                  <w:i/>
                  <w:iCs/>
                  <w:noProof/>
                </w:rPr>
                <w:t>o</w:t>
              </w:r>
              <w:r>
                <w:rPr>
                  <w:i/>
                  <w:iCs/>
                  <w:noProof/>
                </w:rPr>
                <w:t>meland Security.</w:t>
              </w:r>
              <w:r>
                <w:rPr>
                  <w:noProof/>
                </w:rPr>
                <w:t xml:space="preserve"> U.S. House of Representatives. Washington: U.S. Government Printing Office.</w:t>
              </w:r>
            </w:p>
            <w:p w14:paraId="2A472124" w14:textId="77777777" w:rsidR="001033C8" w:rsidRPr="001033C8" w:rsidRDefault="001033C8" w:rsidP="001033C8"/>
            <w:p w14:paraId="0F8A265A" w14:textId="7B1BD26D" w:rsidR="001033C8" w:rsidRDefault="001033C8" w:rsidP="001033C8">
              <w:pPr>
                <w:pStyle w:val="Bibliography"/>
                <w:rPr>
                  <w:noProof/>
                </w:rPr>
              </w:pPr>
              <w:r>
                <w:rPr>
                  <w:noProof/>
                </w:rPr>
                <w:t xml:space="preserve">Committee on Homeland Security. (2005). </w:t>
              </w:r>
              <w:r>
                <w:rPr>
                  <w:i/>
                  <w:iCs/>
                  <w:noProof/>
                </w:rPr>
                <w:t xml:space="preserve">The </w:t>
              </w:r>
              <w:r w:rsidR="00FC2275">
                <w:rPr>
                  <w:i/>
                  <w:iCs/>
                  <w:noProof/>
                </w:rPr>
                <w:t>p</w:t>
              </w:r>
              <w:r>
                <w:rPr>
                  <w:i/>
                  <w:iCs/>
                  <w:noProof/>
                </w:rPr>
                <w:t xml:space="preserve">roposed </w:t>
              </w:r>
              <w:r w:rsidR="00FC2275">
                <w:rPr>
                  <w:i/>
                  <w:iCs/>
                  <w:noProof/>
                </w:rPr>
                <w:t>f</w:t>
              </w:r>
              <w:r>
                <w:rPr>
                  <w:i/>
                  <w:iCs/>
                  <w:noProof/>
                </w:rPr>
                <w:t xml:space="preserve">iscal </w:t>
              </w:r>
              <w:r w:rsidR="00FC2275">
                <w:rPr>
                  <w:i/>
                  <w:iCs/>
                  <w:noProof/>
                </w:rPr>
                <w:t>y</w:t>
              </w:r>
              <w:r>
                <w:rPr>
                  <w:i/>
                  <w:iCs/>
                  <w:noProof/>
                </w:rPr>
                <w:t xml:space="preserve">ear 2006 </w:t>
              </w:r>
              <w:r w:rsidR="00FC2275">
                <w:rPr>
                  <w:i/>
                  <w:iCs/>
                  <w:noProof/>
                </w:rPr>
                <w:t>b</w:t>
              </w:r>
              <w:r>
                <w:rPr>
                  <w:i/>
                  <w:iCs/>
                  <w:noProof/>
                </w:rPr>
                <w:t>udget.</w:t>
              </w:r>
              <w:r>
                <w:rPr>
                  <w:noProof/>
                </w:rPr>
                <w:t xml:space="preserve"> U.S. House of Representatives. Washington: U.S. Government Printing Office.</w:t>
              </w:r>
            </w:p>
            <w:p w14:paraId="67BCE069" w14:textId="77777777" w:rsidR="001033C8" w:rsidRPr="001033C8" w:rsidRDefault="001033C8" w:rsidP="001033C8"/>
            <w:p w14:paraId="41EDFFBF" w14:textId="3451059B" w:rsidR="001033C8" w:rsidRDefault="001033C8" w:rsidP="001033C8">
              <w:pPr>
                <w:pStyle w:val="Bibliography"/>
                <w:rPr>
                  <w:noProof/>
                </w:rPr>
              </w:pPr>
              <w:r>
                <w:rPr>
                  <w:noProof/>
                </w:rPr>
                <w:t xml:space="preserve">Davis, D. W. (2007). </w:t>
              </w:r>
              <w:r>
                <w:rPr>
                  <w:i/>
                  <w:iCs/>
                  <w:noProof/>
                </w:rPr>
                <w:t xml:space="preserve">Negative </w:t>
              </w:r>
              <w:r w:rsidR="00EE7A4A">
                <w:rPr>
                  <w:i/>
                  <w:iCs/>
                  <w:noProof/>
                </w:rPr>
                <w:t>l</w:t>
              </w:r>
              <w:r>
                <w:rPr>
                  <w:i/>
                  <w:iCs/>
                  <w:noProof/>
                </w:rPr>
                <w:t xml:space="preserve">iberty: Public </w:t>
              </w:r>
              <w:r w:rsidR="00EE7A4A">
                <w:rPr>
                  <w:i/>
                  <w:iCs/>
                  <w:noProof/>
                </w:rPr>
                <w:t>o</w:t>
              </w:r>
              <w:r>
                <w:rPr>
                  <w:i/>
                  <w:iCs/>
                  <w:noProof/>
                </w:rPr>
                <w:t xml:space="preserve">pinion and the </w:t>
              </w:r>
              <w:r w:rsidR="00EE7A4A">
                <w:rPr>
                  <w:i/>
                  <w:iCs/>
                  <w:noProof/>
                </w:rPr>
                <w:t>t</w:t>
              </w:r>
              <w:r>
                <w:rPr>
                  <w:i/>
                  <w:iCs/>
                  <w:noProof/>
                </w:rPr>
                <w:t xml:space="preserve">errorist </w:t>
              </w:r>
              <w:r w:rsidR="00EE7A4A">
                <w:rPr>
                  <w:i/>
                  <w:iCs/>
                  <w:noProof/>
                </w:rPr>
                <w:t>a</w:t>
              </w:r>
              <w:r>
                <w:rPr>
                  <w:i/>
                  <w:iCs/>
                  <w:noProof/>
                </w:rPr>
                <w:t>ttacks on America.</w:t>
              </w:r>
              <w:r>
                <w:rPr>
                  <w:noProof/>
                </w:rPr>
                <w:t xml:space="preserve"> New York: Russell Sage Foundation.</w:t>
              </w:r>
            </w:p>
            <w:p w14:paraId="523AAC8B" w14:textId="77777777" w:rsidR="001033C8" w:rsidRPr="001033C8" w:rsidRDefault="001033C8" w:rsidP="001033C8"/>
            <w:p w14:paraId="58F24920" w14:textId="4BB55EF2" w:rsidR="001033C8" w:rsidRDefault="001033C8" w:rsidP="001033C8">
              <w:pPr>
                <w:pStyle w:val="Bibliography"/>
                <w:rPr>
                  <w:noProof/>
                </w:rPr>
              </w:pPr>
              <w:r>
                <w:rPr>
                  <w:noProof/>
                </w:rPr>
                <w:t xml:space="preserve">Day, K. (2007, July 12). Sting </w:t>
              </w:r>
              <w:r w:rsidR="006332B8">
                <w:rPr>
                  <w:noProof/>
                </w:rPr>
                <w:t>r</w:t>
              </w:r>
              <w:r>
                <w:rPr>
                  <w:noProof/>
                </w:rPr>
                <w:t xml:space="preserve">eveals </w:t>
              </w:r>
              <w:r w:rsidR="006332B8">
                <w:rPr>
                  <w:noProof/>
                </w:rPr>
                <w:t>s</w:t>
              </w:r>
              <w:r>
                <w:rPr>
                  <w:noProof/>
                </w:rPr>
                <w:t xml:space="preserve">ecurity </w:t>
              </w:r>
              <w:r w:rsidR="006332B8">
                <w:rPr>
                  <w:noProof/>
                </w:rPr>
                <w:t>g</w:t>
              </w:r>
              <w:r>
                <w:rPr>
                  <w:noProof/>
                </w:rPr>
                <w:t xml:space="preserve">ap at </w:t>
              </w:r>
              <w:r w:rsidR="006332B8">
                <w:rPr>
                  <w:noProof/>
                </w:rPr>
                <w:t>n</w:t>
              </w:r>
              <w:r>
                <w:rPr>
                  <w:noProof/>
                </w:rPr>
                <w:t xml:space="preserve">uclear </w:t>
              </w:r>
              <w:r w:rsidR="006332B8">
                <w:rPr>
                  <w:noProof/>
                </w:rPr>
                <w:t>a</w:t>
              </w:r>
              <w:r>
                <w:rPr>
                  <w:noProof/>
                </w:rPr>
                <w:t xml:space="preserve">gency. </w:t>
              </w:r>
              <w:r>
                <w:rPr>
                  <w:i/>
                  <w:iCs/>
                  <w:noProof/>
                </w:rPr>
                <w:t>The Washington Post</w:t>
              </w:r>
              <w:r>
                <w:rPr>
                  <w:noProof/>
                </w:rPr>
                <w:t>, p. A01.</w:t>
              </w:r>
            </w:p>
            <w:p w14:paraId="3AB9548D" w14:textId="77777777" w:rsidR="001033C8" w:rsidRPr="001033C8" w:rsidRDefault="001033C8" w:rsidP="001033C8"/>
            <w:p w14:paraId="61EC26B7" w14:textId="24E09956" w:rsidR="001033C8" w:rsidRDefault="001033C8" w:rsidP="001033C8">
              <w:pPr>
                <w:pStyle w:val="Bibliography"/>
                <w:rPr>
                  <w:noProof/>
                </w:rPr>
              </w:pPr>
              <w:r>
                <w:rPr>
                  <w:noProof/>
                </w:rPr>
                <w:t xml:space="preserve">Dewar, H. (2003, April 3). More </w:t>
              </w:r>
              <w:r w:rsidR="00F546DA">
                <w:rPr>
                  <w:noProof/>
                </w:rPr>
                <w:t>f</w:t>
              </w:r>
              <w:r>
                <w:rPr>
                  <w:noProof/>
                </w:rPr>
                <w:t xml:space="preserve">unds </w:t>
              </w:r>
              <w:r w:rsidR="00F546DA">
                <w:rPr>
                  <w:noProof/>
                </w:rPr>
                <w:t>s</w:t>
              </w:r>
              <w:r>
                <w:rPr>
                  <w:noProof/>
                </w:rPr>
                <w:t xml:space="preserve">ought for </w:t>
              </w:r>
              <w:r w:rsidR="00F546DA">
                <w:rPr>
                  <w:noProof/>
                </w:rPr>
                <w:t>h</w:t>
              </w:r>
              <w:r>
                <w:rPr>
                  <w:noProof/>
                </w:rPr>
                <w:t xml:space="preserve">omeland </w:t>
              </w:r>
              <w:r w:rsidR="001A7F3B">
                <w:rPr>
                  <w:noProof/>
                </w:rPr>
                <w:t>s</w:t>
              </w:r>
              <w:r>
                <w:rPr>
                  <w:noProof/>
                </w:rPr>
                <w:t xml:space="preserve">ecurity; Democratic </w:t>
              </w:r>
              <w:r w:rsidR="001A7F3B">
                <w:rPr>
                  <w:noProof/>
                </w:rPr>
                <w:t>e</w:t>
              </w:r>
              <w:r>
                <w:rPr>
                  <w:noProof/>
                </w:rPr>
                <w:t xml:space="preserve">fforts </w:t>
              </w:r>
              <w:r w:rsidR="001A7F3B">
                <w:rPr>
                  <w:noProof/>
                </w:rPr>
                <w:t>a</w:t>
              </w:r>
              <w:r>
                <w:rPr>
                  <w:noProof/>
                </w:rPr>
                <w:t xml:space="preserve">re </w:t>
              </w:r>
              <w:r w:rsidR="001A7F3B">
                <w:rPr>
                  <w:noProof/>
                </w:rPr>
                <w:t>b</w:t>
              </w:r>
              <w:r>
                <w:rPr>
                  <w:noProof/>
                </w:rPr>
                <w:t xml:space="preserve">locked on </w:t>
              </w:r>
              <w:r w:rsidR="001A7F3B">
                <w:rPr>
                  <w:noProof/>
                </w:rPr>
                <w:t>h</w:t>
              </w:r>
              <w:r>
                <w:rPr>
                  <w:noProof/>
                </w:rPr>
                <w:t xml:space="preserve">ill. </w:t>
              </w:r>
              <w:r>
                <w:rPr>
                  <w:i/>
                  <w:iCs/>
                  <w:noProof/>
                </w:rPr>
                <w:t>The Washington Post</w:t>
              </w:r>
              <w:r>
                <w:rPr>
                  <w:noProof/>
                </w:rPr>
                <w:t>, p. A31.</w:t>
              </w:r>
            </w:p>
            <w:p w14:paraId="5B2CBCEF" w14:textId="77777777" w:rsidR="001033C8" w:rsidRPr="001033C8" w:rsidRDefault="001033C8" w:rsidP="001033C8"/>
            <w:p w14:paraId="3B962F5F" w14:textId="125B336F" w:rsidR="001033C8" w:rsidRDefault="001033C8" w:rsidP="001033C8">
              <w:pPr>
                <w:pStyle w:val="Bibliography"/>
                <w:rPr>
                  <w:noProof/>
                </w:rPr>
              </w:pPr>
              <w:r>
                <w:rPr>
                  <w:noProof/>
                </w:rPr>
                <w:t xml:space="preserve">Dewar, H. (2003, April 3). More </w:t>
              </w:r>
              <w:r w:rsidR="001A7F3B">
                <w:rPr>
                  <w:noProof/>
                </w:rPr>
                <w:t>f</w:t>
              </w:r>
              <w:r>
                <w:rPr>
                  <w:noProof/>
                </w:rPr>
                <w:t xml:space="preserve">unds </w:t>
              </w:r>
              <w:r w:rsidR="001A7F3B">
                <w:rPr>
                  <w:noProof/>
                </w:rPr>
                <w:t>s</w:t>
              </w:r>
              <w:r>
                <w:rPr>
                  <w:noProof/>
                </w:rPr>
                <w:t xml:space="preserve">ought for </w:t>
              </w:r>
              <w:r w:rsidR="001A7F3B">
                <w:rPr>
                  <w:noProof/>
                </w:rPr>
                <w:t>h</w:t>
              </w:r>
              <w:r>
                <w:rPr>
                  <w:noProof/>
                </w:rPr>
                <w:t xml:space="preserve">omeland </w:t>
              </w:r>
              <w:r w:rsidR="001A7F3B">
                <w:rPr>
                  <w:noProof/>
                </w:rPr>
                <w:t>s</w:t>
              </w:r>
              <w:r>
                <w:rPr>
                  <w:noProof/>
                </w:rPr>
                <w:t xml:space="preserve">ecurity; Democratic </w:t>
              </w:r>
              <w:r w:rsidR="001A7F3B">
                <w:rPr>
                  <w:noProof/>
                </w:rPr>
                <w:t>e</w:t>
              </w:r>
              <w:r>
                <w:rPr>
                  <w:noProof/>
                </w:rPr>
                <w:t xml:space="preserve">fforts </w:t>
              </w:r>
              <w:r w:rsidR="001A7F3B">
                <w:rPr>
                  <w:noProof/>
                </w:rPr>
                <w:t>a</w:t>
              </w:r>
              <w:r>
                <w:rPr>
                  <w:noProof/>
                </w:rPr>
                <w:t xml:space="preserve">re </w:t>
              </w:r>
              <w:r w:rsidR="001A7F3B">
                <w:rPr>
                  <w:noProof/>
                </w:rPr>
                <w:t>b</w:t>
              </w:r>
              <w:r>
                <w:rPr>
                  <w:noProof/>
                </w:rPr>
                <w:t xml:space="preserve">locked on </w:t>
              </w:r>
              <w:r w:rsidR="001A7F3B">
                <w:rPr>
                  <w:noProof/>
                </w:rPr>
                <w:t>h</w:t>
              </w:r>
              <w:r>
                <w:rPr>
                  <w:noProof/>
                </w:rPr>
                <w:t xml:space="preserve">ill. </w:t>
              </w:r>
              <w:r>
                <w:rPr>
                  <w:i/>
                  <w:iCs/>
                  <w:noProof/>
                </w:rPr>
                <w:t>The Washington Post</w:t>
              </w:r>
              <w:r>
                <w:rPr>
                  <w:noProof/>
                </w:rPr>
                <w:t>, p. A31.</w:t>
              </w:r>
            </w:p>
            <w:p w14:paraId="25DD5A76" w14:textId="77777777" w:rsidR="001033C8" w:rsidRPr="001033C8" w:rsidRDefault="001033C8" w:rsidP="001033C8"/>
            <w:p w14:paraId="0BA410C7" w14:textId="12E77D59" w:rsidR="001033C8" w:rsidRDefault="001033C8" w:rsidP="001033C8">
              <w:pPr>
                <w:pStyle w:val="Bibliography"/>
                <w:rPr>
                  <w:noProof/>
                </w:rPr>
              </w:pPr>
              <w:r>
                <w:rPr>
                  <w:noProof/>
                </w:rPr>
                <w:t xml:space="preserve">Dilanian, K. (2010, May 10). Many </w:t>
              </w:r>
              <w:r w:rsidR="00651557">
                <w:rPr>
                  <w:noProof/>
                </w:rPr>
                <w:t>h</w:t>
              </w:r>
              <w:r>
                <w:rPr>
                  <w:noProof/>
                </w:rPr>
                <w:t xml:space="preserve">omeland </w:t>
              </w:r>
              <w:r w:rsidR="00651557">
                <w:rPr>
                  <w:noProof/>
                </w:rPr>
                <w:t>s</w:t>
              </w:r>
              <w:r>
                <w:rPr>
                  <w:noProof/>
                </w:rPr>
                <w:t xml:space="preserve">ecurity </w:t>
              </w:r>
              <w:r w:rsidR="00651557">
                <w:rPr>
                  <w:noProof/>
                </w:rPr>
                <w:t>initiatives are c</w:t>
              </w:r>
              <w:r>
                <w:rPr>
                  <w:noProof/>
                </w:rPr>
                <w:t xml:space="preserve">alled </w:t>
              </w:r>
              <w:r w:rsidR="00651557">
                <w:rPr>
                  <w:noProof/>
                </w:rPr>
                <w:t>f</w:t>
              </w:r>
              <w:r>
                <w:rPr>
                  <w:noProof/>
                </w:rPr>
                <w:t xml:space="preserve">lops. </w:t>
              </w:r>
              <w:r>
                <w:rPr>
                  <w:i/>
                  <w:iCs/>
                  <w:noProof/>
                </w:rPr>
                <w:t>San Jose Mercury News</w:t>
              </w:r>
              <w:r>
                <w:rPr>
                  <w:noProof/>
                </w:rPr>
                <w:t>.</w:t>
              </w:r>
            </w:p>
            <w:p w14:paraId="0B125359" w14:textId="77777777" w:rsidR="001033C8" w:rsidRPr="001033C8" w:rsidRDefault="001033C8" w:rsidP="001033C8"/>
            <w:p w14:paraId="30245DCA" w14:textId="77777777" w:rsidR="001033C8" w:rsidRDefault="001033C8" w:rsidP="001033C8">
              <w:pPr>
                <w:pStyle w:val="Bibliography"/>
                <w:rPr>
                  <w:noProof/>
                </w:rPr>
              </w:pPr>
              <w:r>
                <w:rPr>
                  <w:noProof/>
                </w:rPr>
                <w:t xml:space="preserve">Dimitrov, N. B., Michalopoulos, D. P., Morton, D. P., Nehme, M. V., Pan, F., Popova, E., et al. (2009). </w:t>
              </w:r>
              <w:r>
                <w:rPr>
                  <w:i/>
                  <w:iCs/>
                  <w:noProof/>
                </w:rPr>
                <w:t>Network Deployment of Radiation Detection with Physics-based Detection Probability.</w:t>
              </w:r>
              <w:r>
                <w:rPr>
                  <w:noProof/>
                </w:rPr>
                <w:t xml:space="preserve"> Los Alamos National Laboratory. Los Alamos: Los Alamos National Laboratory.</w:t>
              </w:r>
            </w:p>
            <w:p w14:paraId="4883550A" w14:textId="77777777" w:rsidR="001033C8" w:rsidRPr="001033C8" w:rsidRDefault="001033C8" w:rsidP="001033C8"/>
            <w:p w14:paraId="7E2ECA66" w14:textId="100BC208" w:rsidR="001033C8" w:rsidRDefault="001033C8" w:rsidP="001033C8">
              <w:pPr>
                <w:pStyle w:val="Bibliography"/>
                <w:rPr>
                  <w:noProof/>
                </w:rPr>
              </w:pPr>
              <w:r>
                <w:rPr>
                  <w:noProof/>
                </w:rPr>
                <w:t xml:space="preserve">Downs, A. (1972). Up and </w:t>
              </w:r>
              <w:r w:rsidR="00BC0452">
                <w:rPr>
                  <w:noProof/>
                </w:rPr>
                <w:t>d</w:t>
              </w:r>
              <w:r>
                <w:rPr>
                  <w:noProof/>
                </w:rPr>
                <w:t xml:space="preserve">own with </w:t>
              </w:r>
              <w:r w:rsidR="00BC0452">
                <w:rPr>
                  <w:noProof/>
                </w:rPr>
                <w:t>e</w:t>
              </w:r>
              <w:r>
                <w:rPr>
                  <w:noProof/>
                </w:rPr>
                <w:t xml:space="preserve">cology-The "Issue-Attention Cycle". </w:t>
              </w:r>
              <w:r>
                <w:rPr>
                  <w:i/>
                  <w:iCs/>
                  <w:noProof/>
                </w:rPr>
                <w:t>Public Interest, 28</w:t>
              </w:r>
              <w:r>
                <w:rPr>
                  <w:noProof/>
                </w:rPr>
                <w:t>, 28-50.</w:t>
              </w:r>
            </w:p>
            <w:p w14:paraId="5E79296A" w14:textId="77777777" w:rsidR="001033C8" w:rsidRPr="001033C8" w:rsidRDefault="001033C8" w:rsidP="001033C8"/>
            <w:p w14:paraId="641797D9" w14:textId="6CA81745" w:rsidR="001033C8" w:rsidRDefault="001033C8" w:rsidP="001033C8">
              <w:pPr>
                <w:pStyle w:val="Bibliography"/>
                <w:rPr>
                  <w:noProof/>
                </w:rPr>
              </w:pPr>
              <w:r>
                <w:rPr>
                  <w:noProof/>
                </w:rPr>
                <w:t xml:space="preserve">Easton, D. (1965). </w:t>
              </w:r>
              <w:r>
                <w:rPr>
                  <w:i/>
                  <w:iCs/>
                  <w:noProof/>
                </w:rPr>
                <w:t xml:space="preserve">A Systems </w:t>
              </w:r>
              <w:r w:rsidR="00416FEA">
                <w:rPr>
                  <w:i/>
                  <w:iCs/>
                  <w:noProof/>
                </w:rPr>
                <w:t>a</w:t>
              </w:r>
              <w:r>
                <w:rPr>
                  <w:i/>
                  <w:iCs/>
                  <w:noProof/>
                </w:rPr>
                <w:t xml:space="preserve">nalysis of </w:t>
              </w:r>
              <w:r w:rsidR="00416FEA">
                <w:rPr>
                  <w:i/>
                  <w:iCs/>
                  <w:noProof/>
                </w:rPr>
                <w:t>p</w:t>
              </w:r>
              <w:r>
                <w:rPr>
                  <w:i/>
                  <w:iCs/>
                  <w:noProof/>
                </w:rPr>
                <w:t xml:space="preserve">olitical </w:t>
              </w:r>
              <w:r w:rsidR="00416FEA">
                <w:rPr>
                  <w:i/>
                  <w:iCs/>
                  <w:noProof/>
                </w:rPr>
                <w:t>l</w:t>
              </w:r>
              <w:r>
                <w:rPr>
                  <w:i/>
                  <w:iCs/>
                  <w:noProof/>
                </w:rPr>
                <w:t>ife.</w:t>
              </w:r>
              <w:r>
                <w:rPr>
                  <w:noProof/>
                </w:rPr>
                <w:t xml:space="preserve"> New York: John Wiley.</w:t>
              </w:r>
            </w:p>
            <w:p w14:paraId="1C512B62" w14:textId="77777777" w:rsidR="001033C8" w:rsidRPr="001033C8" w:rsidRDefault="001033C8" w:rsidP="001033C8"/>
            <w:p w14:paraId="78295624" w14:textId="2522B80B" w:rsidR="001033C8" w:rsidRDefault="001033C8" w:rsidP="001033C8">
              <w:pPr>
                <w:pStyle w:val="Bibliography"/>
                <w:rPr>
                  <w:noProof/>
                </w:rPr>
              </w:pPr>
              <w:r>
                <w:rPr>
                  <w:noProof/>
                </w:rPr>
                <w:t xml:space="preserve">Editorial Board. (2006, March 10). Our </w:t>
              </w:r>
              <w:r w:rsidR="00416FEA">
                <w:rPr>
                  <w:noProof/>
                </w:rPr>
                <w:t>p</w:t>
              </w:r>
              <w:r>
                <w:rPr>
                  <w:noProof/>
                </w:rPr>
                <w:t xml:space="preserve">orous </w:t>
              </w:r>
              <w:r w:rsidR="00416FEA">
                <w:rPr>
                  <w:noProof/>
                </w:rPr>
                <w:t>p</w:t>
              </w:r>
              <w:r>
                <w:rPr>
                  <w:noProof/>
                </w:rPr>
                <w:t xml:space="preserve">ort </w:t>
              </w:r>
              <w:r w:rsidR="00416FEA">
                <w:rPr>
                  <w:noProof/>
                </w:rPr>
                <w:t>p</w:t>
              </w:r>
              <w:r>
                <w:rPr>
                  <w:noProof/>
                </w:rPr>
                <w:t xml:space="preserve">rotections. </w:t>
              </w:r>
              <w:r>
                <w:rPr>
                  <w:i/>
                  <w:iCs/>
                  <w:noProof/>
                </w:rPr>
                <w:t xml:space="preserve">The </w:t>
              </w:r>
              <w:r w:rsidR="00416FEA">
                <w:rPr>
                  <w:i/>
                  <w:iCs/>
                  <w:noProof/>
                </w:rPr>
                <w:t>New</w:t>
              </w:r>
              <w:r>
                <w:rPr>
                  <w:i/>
                  <w:iCs/>
                  <w:noProof/>
                </w:rPr>
                <w:t xml:space="preserve"> York Times</w:t>
              </w:r>
              <w:r>
                <w:rPr>
                  <w:noProof/>
                </w:rPr>
                <w:t>, pp.</w:t>
              </w:r>
              <w:r w:rsidR="00416FEA">
                <w:rPr>
                  <w:noProof/>
                </w:rPr>
                <w:t xml:space="preserve"> A1, A</w:t>
              </w:r>
              <w:r>
                <w:rPr>
                  <w:noProof/>
                </w:rPr>
                <w:t>20.</w:t>
              </w:r>
            </w:p>
            <w:p w14:paraId="7F2E4879" w14:textId="77777777" w:rsidR="001033C8" w:rsidRPr="001033C8" w:rsidRDefault="001033C8" w:rsidP="001033C8"/>
            <w:p w14:paraId="64DA9C03" w14:textId="335F9B57" w:rsidR="001033C8" w:rsidRDefault="001033C8" w:rsidP="001033C8">
              <w:pPr>
                <w:pStyle w:val="Bibliography"/>
                <w:rPr>
                  <w:noProof/>
                </w:rPr>
              </w:pPr>
              <w:r>
                <w:rPr>
                  <w:noProof/>
                </w:rPr>
                <w:t xml:space="preserve">Editorial Desk. (2006, February 24). Reaping </w:t>
              </w:r>
              <w:r w:rsidR="00416FEA">
                <w:rPr>
                  <w:noProof/>
                </w:rPr>
                <w:t>w</w:t>
              </w:r>
              <w:r>
                <w:rPr>
                  <w:noProof/>
                </w:rPr>
                <w:t xml:space="preserve">hat </w:t>
              </w:r>
              <w:r w:rsidR="00416FEA">
                <w:rPr>
                  <w:noProof/>
                </w:rPr>
                <w:t>you so</w:t>
              </w:r>
              <w:r>
                <w:rPr>
                  <w:noProof/>
                </w:rPr>
                <w:t xml:space="preserve">w. </w:t>
              </w:r>
              <w:r>
                <w:rPr>
                  <w:i/>
                  <w:iCs/>
                  <w:noProof/>
                </w:rPr>
                <w:t>The New York Times</w:t>
              </w:r>
              <w:r w:rsidR="00416FEA">
                <w:rPr>
                  <w:noProof/>
                </w:rPr>
                <w:t>, pp. A</w:t>
              </w:r>
              <w:r>
                <w:rPr>
                  <w:noProof/>
                </w:rPr>
                <w:t xml:space="preserve">1, </w:t>
              </w:r>
              <w:r w:rsidR="00416FEA">
                <w:rPr>
                  <w:noProof/>
                </w:rPr>
                <w:t>A</w:t>
              </w:r>
              <w:r>
                <w:rPr>
                  <w:noProof/>
                </w:rPr>
                <w:t>22.</w:t>
              </w:r>
            </w:p>
            <w:p w14:paraId="255112BB" w14:textId="77777777" w:rsidR="001033C8" w:rsidRPr="001033C8" w:rsidRDefault="001033C8" w:rsidP="001033C8"/>
            <w:p w14:paraId="319FFF86" w14:textId="548BDA57" w:rsidR="001033C8" w:rsidRDefault="001033C8" w:rsidP="001033C8">
              <w:pPr>
                <w:pStyle w:val="Bibliography"/>
                <w:rPr>
                  <w:noProof/>
                </w:rPr>
              </w:pPr>
              <w:r>
                <w:rPr>
                  <w:noProof/>
                </w:rPr>
                <w:t xml:space="preserve">Editorial Desk. (2009, June 21). The </w:t>
              </w:r>
              <w:r w:rsidR="00416FEA">
                <w:rPr>
                  <w:noProof/>
                </w:rPr>
                <w:t>b</w:t>
              </w:r>
              <w:r>
                <w:rPr>
                  <w:noProof/>
                </w:rPr>
                <w:t xml:space="preserve">est </w:t>
              </w:r>
              <w:r w:rsidR="00416FEA">
                <w:rPr>
                  <w:noProof/>
                </w:rPr>
                <w:t>t</w:t>
              </w:r>
              <w:r>
                <w:rPr>
                  <w:noProof/>
                </w:rPr>
                <w:t xml:space="preserve">actics to </w:t>
              </w:r>
              <w:r w:rsidR="00416FEA">
                <w:rPr>
                  <w:noProof/>
                </w:rPr>
                <w:t>thwart te</w:t>
              </w:r>
              <w:r>
                <w:rPr>
                  <w:noProof/>
                </w:rPr>
                <w:t xml:space="preserve">rrorists. </w:t>
              </w:r>
              <w:r>
                <w:rPr>
                  <w:i/>
                  <w:iCs/>
                  <w:noProof/>
                </w:rPr>
                <w:t>The New York Times</w:t>
              </w:r>
              <w:r w:rsidR="00416FEA">
                <w:rPr>
                  <w:noProof/>
                </w:rPr>
                <w:t>, pp. WK</w:t>
              </w:r>
              <w:r>
                <w:rPr>
                  <w:noProof/>
                </w:rPr>
                <w:t xml:space="preserve">0, </w:t>
              </w:r>
              <w:r w:rsidR="00416FEA">
                <w:rPr>
                  <w:noProof/>
                </w:rPr>
                <w:t>WK</w:t>
              </w:r>
              <w:r>
                <w:rPr>
                  <w:noProof/>
                </w:rPr>
                <w:t>7.</w:t>
              </w:r>
            </w:p>
            <w:p w14:paraId="422AB6EA" w14:textId="77777777" w:rsidR="001033C8" w:rsidRPr="001033C8" w:rsidRDefault="001033C8" w:rsidP="001033C8"/>
            <w:p w14:paraId="2EFD1C1F" w14:textId="33469203" w:rsidR="001033C8" w:rsidRDefault="001033C8" w:rsidP="001033C8">
              <w:pPr>
                <w:pStyle w:val="Bibliography"/>
                <w:rPr>
                  <w:noProof/>
                </w:rPr>
              </w:pPr>
              <w:r>
                <w:rPr>
                  <w:noProof/>
                </w:rPr>
                <w:lastRenderedPageBreak/>
                <w:t>E</w:t>
              </w:r>
              <w:r w:rsidR="00416FEA">
                <w:rPr>
                  <w:noProof/>
                </w:rPr>
                <w:t>ntman, R. M. (2003). Cascading a</w:t>
              </w:r>
              <w:r>
                <w:rPr>
                  <w:noProof/>
                </w:rPr>
                <w:t xml:space="preserve">ctivation: Contesting the White House's </w:t>
              </w:r>
              <w:r w:rsidR="00416FEA">
                <w:rPr>
                  <w:noProof/>
                </w:rPr>
                <w:t>f</w:t>
              </w:r>
              <w:r>
                <w:rPr>
                  <w:noProof/>
                </w:rPr>
                <w:t xml:space="preserve">rame </w:t>
              </w:r>
              <w:r w:rsidR="00416FEA">
                <w:rPr>
                  <w:noProof/>
                </w:rPr>
                <w:t>a</w:t>
              </w:r>
              <w:r>
                <w:rPr>
                  <w:noProof/>
                </w:rPr>
                <w:t xml:space="preserve">fter 9/11. </w:t>
              </w:r>
              <w:r>
                <w:rPr>
                  <w:i/>
                  <w:iCs/>
                  <w:noProof/>
                </w:rPr>
                <w:t>Political Communication</w:t>
              </w:r>
              <w:r>
                <w:rPr>
                  <w:noProof/>
                </w:rPr>
                <w:t>, 415-432.</w:t>
              </w:r>
            </w:p>
            <w:p w14:paraId="642D24B1" w14:textId="77777777" w:rsidR="001033C8" w:rsidRPr="001033C8" w:rsidRDefault="001033C8" w:rsidP="001033C8"/>
            <w:p w14:paraId="3F2C9A18" w14:textId="6456A326" w:rsidR="001033C8" w:rsidRDefault="001033C8" w:rsidP="001033C8">
              <w:pPr>
                <w:pStyle w:val="Bibliography"/>
                <w:rPr>
                  <w:noProof/>
                </w:rPr>
              </w:pPr>
              <w:r>
                <w:rPr>
                  <w:noProof/>
                </w:rPr>
                <w:t xml:space="preserve">Ervin, C. K. (2008, September 11). All </w:t>
              </w:r>
              <w:r w:rsidR="00416FEA">
                <w:rPr>
                  <w:noProof/>
                </w:rPr>
                <w:t>t</w:t>
              </w:r>
              <w:r>
                <w:rPr>
                  <w:noProof/>
                </w:rPr>
                <w:t xml:space="preserve">oo </w:t>
              </w:r>
              <w:r w:rsidR="00416FEA">
                <w:rPr>
                  <w:noProof/>
                </w:rPr>
                <w:t>q</w:t>
              </w:r>
              <w:r>
                <w:rPr>
                  <w:noProof/>
                </w:rPr>
                <w:t xml:space="preserve">uiet on the </w:t>
              </w:r>
              <w:r w:rsidR="00416FEA">
                <w:rPr>
                  <w:noProof/>
                </w:rPr>
                <w:t>h</w:t>
              </w:r>
              <w:r>
                <w:rPr>
                  <w:noProof/>
                </w:rPr>
                <w:t xml:space="preserve">omeland </w:t>
              </w:r>
              <w:r w:rsidR="00416FEA">
                <w:rPr>
                  <w:noProof/>
                </w:rPr>
                <w:t>f</w:t>
              </w:r>
              <w:r>
                <w:rPr>
                  <w:noProof/>
                </w:rPr>
                <w:t xml:space="preserve">ront. </w:t>
              </w:r>
              <w:r>
                <w:rPr>
                  <w:i/>
                  <w:iCs/>
                  <w:noProof/>
                </w:rPr>
                <w:t>The New York Times</w:t>
              </w:r>
              <w:r w:rsidR="00416FEA">
                <w:rPr>
                  <w:noProof/>
                </w:rPr>
                <w:t>, pp. A0, A</w:t>
              </w:r>
              <w:r>
                <w:rPr>
                  <w:noProof/>
                </w:rPr>
                <w:t>25.</w:t>
              </w:r>
            </w:p>
            <w:p w14:paraId="2573586E" w14:textId="77777777" w:rsidR="001033C8" w:rsidRPr="001033C8" w:rsidRDefault="001033C8" w:rsidP="001033C8"/>
            <w:p w14:paraId="2D20537A" w14:textId="5175CCDF" w:rsidR="001033C8" w:rsidRDefault="001033C8" w:rsidP="001033C8">
              <w:pPr>
                <w:pStyle w:val="Bibliography"/>
                <w:rPr>
                  <w:noProof/>
                </w:rPr>
              </w:pPr>
              <w:r>
                <w:rPr>
                  <w:noProof/>
                </w:rPr>
                <w:t xml:space="preserve">Ervin, C. K. (2007, May 8). Answering Al Qaeda. </w:t>
              </w:r>
              <w:r>
                <w:rPr>
                  <w:i/>
                  <w:iCs/>
                  <w:noProof/>
                </w:rPr>
                <w:t>The New York Times</w:t>
              </w:r>
              <w:r w:rsidR="00AA6082">
                <w:rPr>
                  <w:noProof/>
                </w:rPr>
                <w:t>,</w:t>
              </w:r>
              <w:r w:rsidR="00416FEA">
                <w:rPr>
                  <w:noProof/>
                </w:rPr>
                <w:t xml:space="preserve"> pp. A</w:t>
              </w:r>
              <w:r>
                <w:rPr>
                  <w:noProof/>
                </w:rPr>
                <w:t xml:space="preserve">2, </w:t>
              </w:r>
              <w:r w:rsidR="00416FEA">
                <w:rPr>
                  <w:noProof/>
                </w:rPr>
                <w:t>A</w:t>
              </w:r>
              <w:r>
                <w:rPr>
                  <w:noProof/>
                </w:rPr>
                <w:t>25.</w:t>
              </w:r>
            </w:p>
            <w:p w14:paraId="4F2B887D" w14:textId="77777777" w:rsidR="001033C8" w:rsidRPr="001033C8" w:rsidRDefault="001033C8" w:rsidP="001033C8"/>
            <w:p w14:paraId="4C2F311B" w14:textId="0372E048" w:rsidR="001033C8" w:rsidRDefault="001033C8" w:rsidP="001033C8">
              <w:pPr>
                <w:pStyle w:val="Bibliography"/>
                <w:rPr>
                  <w:noProof/>
                </w:rPr>
              </w:pPr>
              <w:r>
                <w:rPr>
                  <w:noProof/>
                </w:rPr>
                <w:t xml:space="preserve">Fattah, H. M., &amp; Lipton, E. (2006, February 26). Gaps in </w:t>
              </w:r>
              <w:r w:rsidR="00416FEA">
                <w:rPr>
                  <w:noProof/>
                </w:rPr>
                <w:t>s</w:t>
              </w:r>
              <w:r>
                <w:rPr>
                  <w:noProof/>
                </w:rPr>
                <w:t xml:space="preserve">ecurity </w:t>
              </w:r>
              <w:r w:rsidR="00416FEA">
                <w:rPr>
                  <w:noProof/>
                </w:rPr>
                <w:t>s</w:t>
              </w:r>
              <w:r>
                <w:rPr>
                  <w:noProof/>
                </w:rPr>
                <w:t xml:space="preserve">tretch </w:t>
              </w:r>
              <w:r w:rsidR="00416FEA">
                <w:rPr>
                  <w:noProof/>
                </w:rPr>
                <w:t>a</w:t>
              </w:r>
              <w:r>
                <w:rPr>
                  <w:noProof/>
                </w:rPr>
                <w:t xml:space="preserve">ll the </w:t>
              </w:r>
              <w:r w:rsidR="00416FEA">
                <w:rPr>
                  <w:noProof/>
                </w:rPr>
                <w:t>w</w:t>
              </w:r>
              <w:r>
                <w:rPr>
                  <w:noProof/>
                </w:rPr>
                <w:t xml:space="preserve">ay from </w:t>
              </w:r>
              <w:r w:rsidR="00416FEA">
                <w:rPr>
                  <w:noProof/>
                </w:rPr>
                <w:t>m</w:t>
              </w:r>
              <w:r>
                <w:rPr>
                  <w:noProof/>
                </w:rPr>
                <w:t xml:space="preserve">odel </w:t>
              </w:r>
              <w:r w:rsidR="00416FEA">
                <w:rPr>
                  <w:noProof/>
                </w:rPr>
                <w:t>p</w:t>
              </w:r>
              <w:r>
                <w:rPr>
                  <w:noProof/>
                </w:rPr>
                <w:t xml:space="preserve">ort in Dubai to U.S. </w:t>
              </w:r>
              <w:r>
                <w:rPr>
                  <w:i/>
                  <w:iCs/>
                  <w:noProof/>
                </w:rPr>
                <w:t>The New York Times</w:t>
              </w:r>
              <w:r w:rsidR="00416FEA">
                <w:rPr>
                  <w:noProof/>
                </w:rPr>
                <w:t xml:space="preserve">, pp. </w:t>
              </w:r>
              <w:r>
                <w:rPr>
                  <w:noProof/>
                </w:rPr>
                <w:t>1, 26.</w:t>
              </w:r>
            </w:p>
            <w:p w14:paraId="78A6071C" w14:textId="77777777" w:rsidR="001033C8" w:rsidRPr="001033C8" w:rsidRDefault="001033C8" w:rsidP="001033C8"/>
            <w:p w14:paraId="497BC514" w14:textId="59FE7EF5" w:rsidR="001033C8" w:rsidRDefault="001033C8" w:rsidP="001033C8">
              <w:pPr>
                <w:pStyle w:val="Bibliography"/>
                <w:rPr>
                  <w:noProof/>
                </w:rPr>
              </w:pPr>
              <w:r>
                <w:rPr>
                  <w:noProof/>
                </w:rPr>
                <w:t xml:space="preserve">Flynn, S. E., &amp; Loy, J. M. (2006, February 28). A </w:t>
              </w:r>
              <w:r w:rsidR="00416FEA">
                <w:rPr>
                  <w:noProof/>
                </w:rPr>
                <w:t>p</w:t>
              </w:r>
              <w:r>
                <w:rPr>
                  <w:noProof/>
                </w:rPr>
                <w:t xml:space="preserve">ort in the </w:t>
              </w:r>
              <w:r w:rsidR="00416FEA">
                <w:rPr>
                  <w:noProof/>
                </w:rPr>
                <w:t>storm o</w:t>
              </w:r>
              <w:r>
                <w:rPr>
                  <w:noProof/>
                </w:rPr>
                <w:t xml:space="preserve">ver Dubai. </w:t>
              </w:r>
              <w:r>
                <w:rPr>
                  <w:i/>
                  <w:iCs/>
                  <w:noProof/>
                </w:rPr>
                <w:t>The New York Times</w:t>
              </w:r>
              <w:r w:rsidR="00416FEA">
                <w:rPr>
                  <w:noProof/>
                </w:rPr>
                <w:t>, pp. A</w:t>
              </w:r>
              <w:r>
                <w:rPr>
                  <w:noProof/>
                </w:rPr>
                <w:t xml:space="preserve">1, </w:t>
              </w:r>
              <w:r w:rsidR="00416FEA">
                <w:rPr>
                  <w:noProof/>
                </w:rPr>
                <w:t>A</w:t>
              </w:r>
              <w:r>
                <w:rPr>
                  <w:noProof/>
                </w:rPr>
                <w:t>19.</w:t>
              </w:r>
            </w:p>
            <w:p w14:paraId="227B751A" w14:textId="77777777" w:rsidR="001033C8" w:rsidRPr="001033C8" w:rsidRDefault="001033C8" w:rsidP="001033C8"/>
            <w:p w14:paraId="2C447C2A" w14:textId="1F01C6BE" w:rsidR="001033C8" w:rsidRDefault="001033C8" w:rsidP="001033C8">
              <w:pPr>
                <w:pStyle w:val="Bibliography"/>
                <w:rPr>
                  <w:noProof/>
                </w:rPr>
              </w:pPr>
              <w:r>
                <w:rPr>
                  <w:noProof/>
                </w:rPr>
                <w:t xml:space="preserve">Foderaro, L. W. (2010, July 9). Columbia </w:t>
              </w:r>
              <w:r w:rsidR="00416FEA">
                <w:rPr>
                  <w:noProof/>
                </w:rPr>
                <w:t>scientists p</w:t>
              </w:r>
              <w:r>
                <w:rPr>
                  <w:noProof/>
                </w:rPr>
                <w:t xml:space="preserve">repare for a </w:t>
              </w:r>
              <w:r w:rsidR="00416FEA">
                <w:rPr>
                  <w:noProof/>
                </w:rPr>
                <w:t>threat: A d</w:t>
              </w:r>
              <w:r w:rsidR="00334C79">
                <w:rPr>
                  <w:noProof/>
                </w:rPr>
                <w:t>irty b</w:t>
              </w:r>
              <w:r>
                <w:rPr>
                  <w:noProof/>
                </w:rPr>
                <w:t xml:space="preserve">omb. </w:t>
              </w:r>
              <w:r>
                <w:rPr>
                  <w:i/>
                  <w:iCs/>
                  <w:noProof/>
                </w:rPr>
                <w:t>The New York Times</w:t>
              </w:r>
              <w:r w:rsidR="00334C79">
                <w:rPr>
                  <w:noProof/>
                </w:rPr>
                <w:t>, pp. A</w:t>
              </w:r>
              <w:r>
                <w:rPr>
                  <w:noProof/>
                </w:rPr>
                <w:t xml:space="preserve">0, </w:t>
              </w:r>
              <w:r w:rsidR="00334C79">
                <w:rPr>
                  <w:noProof/>
                </w:rPr>
                <w:t>A</w:t>
              </w:r>
              <w:r>
                <w:rPr>
                  <w:noProof/>
                </w:rPr>
                <w:t>19.</w:t>
              </w:r>
            </w:p>
            <w:p w14:paraId="7BE05684" w14:textId="77777777" w:rsidR="001033C8" w:rsidRPr="001033C8" w:rsidRDefault="001033C8" w:rsidP="001033C8"/>
            <w:p w14:paraId="5A5C2050" w14:textId="6CB12794" w:rsidR="001033C8" w:rsidRDefault="001033C8" w:rsidP="001033C8">
              <w:pPr>
                <w:pStyle w:val="Bibliography"/>
                <w:rPr>
                  <w:noProof/>
                </w:rPr>
              </w:pPr>
              <w:r>
                <w:rPr>
                  <w:noProof/>
                </w:rPr>
                <w:t xml:space="preserve">Frantz, D. (2012, July 16). Deadline for </w:t>
              </w:r>
              <w:r w:rsidR="00334C79">
                <w:rPr>
                  <w:noProof/>
                </w:rPr>
                <w:t>n</w:t>
              </w:r>
              <w:r>
                <w:rPr>
                  <w:noProof/>
                </w:rPr>
                <w:t xml:space="preserve">uclear </w:t>
              </w:r>
              <w:r w:rsidR="00334C79">
                <w:rPr>
                  <w:noProof/>
                </w:rPr>
                <w:t>s</w:t>
              </w:r>
              <w:r>
                <w:rPr>
                  <w:noProof/>
                </w:rPr>
                <w:t xml:space="preserve">cans of </w:t>
              </w:r>
              <w:r w:rsidR="00334C79">
                <w:rPr>
                  <w:noProof/>
                </w:rPr>
                <w:t>f</w:t>
              </w:r>
              <w:r>
                <w:rPr>
                  <w:noProof/>
                </w:rPr>
                <w:t xml:space="preserve">oreign </w:t>
              </w:r>
              <w:r w:rsidR="00334C79">
                <w:rPr>
                  <w:noProof/>
                </w:rPr>
                <w:t>c</w:t>
              </w:r>
              <w:r>
                <w:rPr>
                  <w:noProof/>
                </w:rPr>
                <w:t xml:space="preserve">argo </w:t>
              </w:r>
              <w:r w:rsidR="00334C79">
                <w:rPr>
                  <w:noProof/>
                </w:rPr>
                <w:t>p</w:t>
              </w:r>
              <w:r>
                <w:rPr>
                  <w:noProof/>
                </w:rPr>
                <w:t xml:space="preserve">asses </w:t>
              </w:r>
              <w:r w:rsidR="00334C79">
                <w:rPr>
                  <w:noProof/>
                </w:rPr>
                <w:t>b</w:t>
              </w:r>
              <w:r>
                <w:rPr>
                  <w:noProof/>
                </w:rPr>
                <w:t xml:space="preserve">y. </w:t>
              </w:r>
              <w:r>
                <w:rPr>
                  <w:i/>
                  <w:iCs/>
                  <w:noProof/>
                </w:rPr>
                <w:t>The Washington Post</w:t>
              </w:r>
              <w:r>
                <w:rPr>
                  <w:noProof/>
                </w:rPr>
                <w:t>, p. A01.</w:t>
              </w:r>
            </w:p>
            <w:p w14:paraId="4DB03981" w14:textId="77777777" w:rsidR="001033C8" w:rsidRPr="001033C8" w:rsidRDefault="001033C8" w:rsidP="001033C8"/>
            <w:p w14:paraId="1B507ABA" w14:textId="64FC38C7" w:rsidR="001033C8" w:rsidRDefault="001033C8" w:rsidP="001033C8">
              <w:pPr>
                <w:pStyle w:val="Bibliography"/>
                <w:rPr>
                  <w:noProof/>
                </w:rPr>
              </w:pPr>
              <w:r>
                <w:rPr>
                  <w:noProof/>
                </w:rPr>
                <w:t xml:space="preserve">Gallup. (2013). </w:t>
              </w:r>
              <w:r>
                <w:rPr>
                  <w:i/>
                  <w:iCs/>
                  <w:noProof/>
                </w:rPr>
                <w:t xml:space="preserve">National </w:t>
              </w:r>
              <w:r w:rsidR="00334C79">
                <w:rPr>
                  <w:i/>
                  <w:iCs/>
                  <w:noProof/>
                </w:rPr>
                <w:t>d</w:t>
              </w:r>
              <w:r>
                <w:rPr>
                  <w:i/>
                  <w:iCs/>
                  <w:noProof/>
                </w:rPr>
                <w:t>efense: Terrorism in the United States, 1995-2013.</w:t>
              </w:r>
              <w:r>
                <w:rPr>
                  <w:noProof/>
                </w:rPr>
                <w:t xml:space="preserve"> Gallup.</w:t>
              </w:r>
            </w:p>
            <w:p w14:paraId="6534CCC9" w14:textId="77777777" w:rsidR="001033C8" w:rsidRPr="001033C8" w:rsidRDefault="001033C8" w:rsidP="001033C8"/>
            <w:p w14:paraId="7980E6FE" w14:textId="77777777" w:rsidR="001033C8" w:rsidRDefault="001033C8" w:rsidP="001033C8">
              <w:pPr>
                <w:pStyle w:val="Bibliography"/>
                <w:rPr>
                  <w:noProof/>
                </w:rPr>
              </w:pPr>
              <w:r>
                <w:rPr>
                  <w:noProof/>
                </w:rPr>
                <w:t xml:space="preserve">Gallup. (2006, August 18-20). </w:t>
              </w:r>
              <w:r>
                <w:rPr>
                  <w:i/>
                  <w:iCs/>
                  <w:noProof/>
                </w:rPr>
                <w:t>Terrorism in the United States</w:t>
              </w:r>
              <w:r>
                <w:rPr>
                  <w:noProof/>
                </w:rPr>
                <w:t>. Retrieved April 18, 2016, from Gallup.com: http://www.gallup.com/poll/4909/Terrorism-United-States.aspx</w:t>
              </w:r>
            </w:p>
            <w:p w14:paraId="3A2073A8" w14:textId="77777777" w:rsidR="001033C8" w:rsidRPr="001033C8" w:rsidRDefault="001033C8" w:rsidP="001033C8"/>
            <w:p w14:paraId="612A8BAB" w14:textId="1E7AE19B" w:rsidR="001033C8" w:rsidRDefault="001033C8" w:rsidP="001033C8">
              <w:pPr>
                <w:pStyle w:val="Bibliography"/>
                <w:rPr>
                  <w:noProof/>
                </w:rPr>
              </w:pPr>
              <w:r>
                <w:rPr>
                  <w:noProof/>
                </w:rPr>
                <w:t xml:space="preserve">Gallup: Politics. (2012, July 30). </w:t>
              </w:r>
              <w:r>
                <w:rPr>
                  <w:i/>
                  <w:iCs/>
                  <w:noProof/>
                </w:rPr>
                <w:t xml:space="preserve">Americans </w:t>
              </w:r>
              <w:r w:rsidR="00334C79">
                <w:rPr>
                  <w:i/>
                  <w:iCs/>
                  <w:noProof/>
                </w:rPr>
                <w:t>w</w:t>
              </w:r>
              <w:r>
                <w:rPr>
                  <w:i/>
                  <w:iCs/>
                  <w:noProof/>
                </w:rPr>
                <w:t xml:space="preserve">ant </w:t>
              </w:r>
              <w:r w:rsidR="00334C79">
                <w:rPr>
                  <w:i/>
                  <w:iCs/>
                  <w:noProof/>
                </w:rPr>
                <w:t>n</w:t>
              </w:r>
              <w:r>
                <w:rPr>
                  <w:i/>
                  <w:iCs/>
                  <w:noProof/>
                </w:rPr>
                <w:t xml:space="preserve">ext </w:t>
              </w:r>
              <w:r w:rsidR="00334C79">
                <w:rPr>
                  <w:i/>
                  <w:iCs/>
                  <w:noProof/>
                </w:rPr>
                <w:t>p</w:t>
              </w:r>
              <w:r>
                <w:rPr>
                  <w:i/>
                  <w:iCs/>
                  <w:noProof/>
                </w:rPr>
                <w:t xml:space="preserve">resident to </w:t>
              </w:r>
              <w:r w:rsidR="00334C79">
                <w:rPr>
                  <w:i/>
                  <w:iCs/>
                  <w:noProof/>
                </w:rPr>
                <w:t>prioritize j</w:t>
              </w:r>
              <w:r>
                <w:rPr>
                  <w:i/>
                  <w:iCs/>
                  <w:noProof/>
                </w:rPr>
                <w:t xml:space="preserve">obs, </w:t>
              </w:r>
              <w:r w:rsidR="00334C79">
                <w:rPr>
                  <w:i/>
                  <w:iCs/>
                  <w:noProof/>
                </w:rPr>
                <w:t>c</w:t>
              </w:r>
              <w:r>
                <w:rPr>
                  <w:i/>
                  <w:iCs/>
                  <w:noProof/>
                </w:rPr>
                <w:t>orruption</w:t>
              </w:r>
              <w:r>
                <w:rPr>
                  <w:noProof/>
                </w:rPr>
                <w:t>. Retrieved March 6, 2016, from http://www.gallup.com/poll/156347/Americans-Next-President-Prioritize-Jobs-Corruption.aspx</w:t>
              </w:r>
            </w:p>
            <w:p w14:paraId="78A36EAA" w14:textId="77777777" w:rsidR="001033C8" w:rsidRPr="001033C8" w:rsidRDefault="001033C8" w:rsidP="001033C8"/>
            <w:p w14:paraId="383D0074" w14:textId="30186EF7" w:rsidR="001033C8" w:rsidRDefault="001033C8" w:rsidP="001033C8">
              <w:pPr>
                <w:pStyle w:val="Bibliography"/>
                <w:rPr>
                  <w:noProof/>
                </w:rPr>
              </w:pPr>
              <w:r>
                <w:rPr>
                  <w:noProof/>
                </w:rPr>
                <w:t xml:space="preserve">Gallup: Politics. (2016, February 11). </w:t>
              </w:r>
              <w:r>
                <w:rPr>
                  <w:i/>
                  <w:iCs/>
                  <w:noProof/>
                </w:rPr>
                <w:t xml:space="preserve">Economy </w:t>
              </w:r>
              <w:r w:rsidR="00F92161">
                <w:rPr>
                  <w:i/>
                  <w:iCs/>
                  <w:noProof/>
                </w:rPr>
                <w:t>t</w:t>
              </w:r>
              <w:r>
                <w:rPr>
                  <w:i/>
                  <w:iCs/>
                  <w:noProof/>
                </w:rPr>
                <w:t xml:space="preserve">ops Americans' </w:t>
              </w:r>
              <w:r w:rsidR="00F92161">
                <w:rPr>
                  <w:i/>
                  <w:iCs/>
                  <w:noProof/>
                </w:rPr>
                <w:t>m</w:t>
              </w:r>
              <w:r>
                <w:rPr>
                  <w:i/>
                  <w:iCs/>
                  <w:noProof/>
                </w:rPr>
                <w:t xml:space="preserve">inds as </w:t>
              </w:r>
              <w:r w:rsidR="00F92161">
                <w:rPr>
                  <w:i/>
                  <w:iCs/>
                  <w:noProof/>
                </w:rPr>
                <w:t>m</w:t>
              </w:r>
              <w:r>
                <w:rPr>
                  <w:i/>
                  <w:iCs/>
                  <w:noProof/>
                </w:rPr>
                <w:t xml:space="preserve">ost </w:t>
              </w:r>
              <w:r w:rsidR="00F92161">
                <w:rPr>
                  <w:i/>
                  <w:iCs/>
                  <w:noProof/>
                </w:rPr>
                <w:t>i</w:t>
              </w:r>
              <w:r>
                <w:rPr>
                  <w:i/>
                  <w:iCs/>
                  <w:noProof/>
                </w:rPr>
                <w:t xml:space="preserve">mportant </w:t>
              </w:r>
              <w:r w:rsidR="00F92161">
                <w:rPr>
                  <w:i/>
                  <w:iCs/>
                  <w:noProof/>
                </w:rPr>
                <w:t>p</w:t>
              </w:r>
              <w:r>
                <w:rPr>
                  <w:i/>
                  <w:iCs/>
                  <w:noProof/>
                </w:rPr>
                <w:t>roblem</w:t>
              </w:r>
              <w:r>
                <w:rPr>
                  <w:noProof/>
                </w:rPr>
                <w:t>. Retrieved March 6, 2016, from Gallup Politics: http://www.gallup.com/poll/189158/economy-tops-americans-minds-important-problem.aspx?g_source=deficit&amp;g_medium=search&amp;g_campaign=tiles</w:t>
              </w:r>
            </w:p>
            <w:p w14:paraId="314F1525" w14:textId="77777777" w:rsidR="001033C8" w:rsidRPr="001033C8" w:rsidRDefault="001033C8" w:rsidP="001033C8"/>
            <w:p w14:paraId="17473A1C" w14:textId="4DC44171" w:rsidR="001033C8" w:rsidRDefault="001033C8" w:rsidP="001033C8">
              <w:pPr>
                <w:pStyle w:val="Bibliography"/>
                <w:rPr>
                  <w:noProof/>
                </w:rPr>
              </w:pPr>
              <w:r>
                <w:rPr>
                  <w:noProof/>
                </w:rPr>
                <w:t xml:space="preserve">Gannon, K. (2005, March 12). Some </w:t>
              </w:r>
              <w:r w:rsidR="00F92161">
                <w:rPr>
                  <w:noProof/>
                </w:rPr>
                <w:t>f</w:t>
              </w:r>
              <w:r>
                <w:rPr>
                  <w:noProof/>
                </w:rPr>
                <w:t xml:space="preserve">ear </w:t>
              </w:r>
              <w:r w:rsidR="00F92161">
                <w:rPr>
                  <w:noProof/>
                </w:rPr>
                <w:t>d</w:t>
              </w:r>
              <w:r>
                <w:rPr>
                  <w:noProof/>
                </w:rPr>
                <w:t xml:space="preserve">eadly </w:t>
              </w:r>
              <w:r w:rsidR="00F92161">
                <w:rPr>
                  <w:noProof/>
                </w:rPr>
                <w:t>t</w:t>
              </w:r>
              <w:r>
                <w:rPr>
                  <w:noProof/>
                </w:rPr>
                <w:t xml:space="preserve">raffic on </w:t>
              </w:r>
              <w:r w:rsidR="00F92161">
                <w:rPr>
                  <w:noProof/>
                </w:rPr>
                <w:t>S</w:t>
              </w:r>
              <w:r>
                <w:rPr>
                  <w:noProof/>
                </w:rPr>
                <w:t xml:space="preserve">ilk Road; </w:t>
              </w:r>
              <w:r w:rsidR="00B214CB">
                <w:rPr>
                  <w:noProof/>
                </w:rPr>
                <w:t>n</w:t>
              </w:r>
              <w:r>
                <w:rPr>
                  <w:noProof/>
                </w:rPr>
                <w:t xml:space="preserve">uclear </w:t>
              </w:r>
              <w:r w:rsidR="00B214CB">
                <w:rPr>
                  <w:noProof/>
                </w:rPr>
                <w:t>smuggling a w</w:t>
              </w:r>
              <w:r>
                <w:rPr>
                  <w:noProof/>
                </w:rPr>
                <w:t xml:space="preserve">orry in </w:t>
              </w:r>
              <w:r w:rsidR="00B214CB">
                <w:rPr>
                  <w:noProof/>
                </w:rPr>
                <w:t>d</w:t>
              </w:r>
              <w:r>
                <w:rPr>
                  <w:noProof/>
                </w:rPr>
                <w:t xml:space="preserve">esolate </w:t>
              </w:r>
              <w:r w:rsidR="00B214CB">
                <w:rPr>
                  <w:noProof/>
                </w:rPr>
                <w:t>a</w:t>
              </w:r>
              <w:r>
                <w:rPr>
                  <w:noProof/>
                </w:rPr>
                <w:t xml:space="preserve">reas of Tajikistan. </w:t>
              </w:r>
              <w:r>
                <w:rPr>
                  <w:i/>
                  <w:iCs/>
                  <w:noProof/>
                </w:rPr>
                <w:t>The Washington Post</w:t>
              </w:r>
              <w:r w:rsidR="00B214CB">
                <w:rPr>
                  <w:noProof/>
                </w:rPr>
                <w:t>,</w:t>
              </w:r>
              <w:r>
                <w:rPr>
                  <w:noProof/>
                </w:rPr>
                <w:t xml:space="preserve"> p. A19.</w:t>
              </w:r>
            </w:p>
            <w:p w14:paraId="663BA727" w14:textId="77777777" w:rsidR="001033C8" w:rsidRPr="001033C8" w:rsidRDefault="001033C8" w:rsidP="001033C8"/>
            <w:p w14:paraId="228D0117" w14:textId="1884CD58" w:rsidR="001033C8" w:rsidRDefault="001033C8" w:rsidP="001033C8">
              <w:pPr>
                <w:pStyle w:val="Bibliography"/>
                <w:rPr>
                  <w:noProof/>
                </w:rPr>
              </w:pPr>
              <w:r>
                <w:rPr>
                  <w:noProof/>
                </w:rPr>
                <w:t xml:space="preserve">Glanz, J. (2004, May 28). In Jordan's </w:t>
              </w:r>
              <w:r w:rsidR="00B214CB">
                <w:rPr>
                  <w:noProof/>
                </w:rPr>
                <w:t>s</w:t>
              </w:r>
              <w:r>
                <w:rPr>
                  <w:noProof/>
                </w:rPr>
                <w:t xml:space="preserve">crapyards, </w:t>
              </w:r>
              <w:r w:rsidR="00B214CB">
                <w:rPr>
                  <w:noProof/>
                </w:rPr>
                <w:t>s</w:t>
              </w:r>
              <w:r>
                <w:rPr>
                  <w:noProof/>
                </w:rPr>
                <w:t xml:space="preserve">igns of a </w:t>
              </w:r>
              <w:r w:rsidR="00B214CB">
                <w:rPr>
                  <w:noProof/>
                </w:rPr>
                <w:t>l</w:t>
              </w:r>
              <w:r>
                <w:rPr>
                  <w:noProof/>
                </w:rPr>
                <w:t xml:space="preserve">ooted Iraq. </w:t>
              </w:r>
              <w:r>
                <w:rPr>
                  <w:i/>
                  <w:iCs/>
                  <w:noProof/>
                </w:rPr>
                <w:t>The New York Times</w:t>
              </w:r>
              <w:r w:rsidR="00B214CB">
                <w:rPr>
                  <w:noProof/>
                </w:rPr>
                <w:t xml:space="preserve"> , pp. A2, </w:t>
              </w:r>
              <w:r>
                <w:rPr>
                  <w:noProof/>
                </w:rPr>
                <w:t>1.</w:t>
              </w:r>
            </w:p>
            <w:p w14:paraId="3B06649F" w14:textId="77777777" w:rsidR="001033C8" w:rsidRPr="001033C8" w:rsidRDefault="001033C8" w:rsidP="001033C8"/>
            <w:p w14:paraId="166F9CAF" w14:textId="3B362D96" w:rsidR="001033C8" w:rsidRDefault="001033C8" w:rsidP="001033C8">
              <w:pPr>
                <w:pStyle w:val="Bibliography"/>
                <w:rPr>
                  <w:noProof/>
                </w:rPr>
              </w:pPr>
              <w:r>
                <w:rPr>
                  <w:noProof/>
                </w:rPr>
                <w:t xml:space="preserve">Glasser, S. B. (2005, December 22). Department's </w:t>
              </w:r>
              <w:r w:rsidR="00B214CB">
                <w:rPr>
                  <w:noProof/>
                </w:rPr>
                <w:t>m</w:t>
              </w:r>
              <w:r>
                <w:rPr>
                  <w:noProof/>
                </w:rPr>
                <w:t xml:space="preserve">ission </w:t>
              </w:r>
              <w:r w:rsidR="00B214CB">
                <w:rPr>
                  <w:noProof/>
                </w:rPr>
                <w:t>w</w:t>
              </w:r>
              <w:r>
                <w:rPr>
                  <w:noProof/>
                </w:rPr>
                <w:t xml:space="preserve">as </w:t>
              </w:r>
              <w:r w:rsidR="00B214CB">
                <w:rPr>
                  <w:noProof/>
                </w:rPr>
                <w:t>u</w:t>
              </w:r>
              <w:r>
                <w:rPr>
                  <w:noProof/>
                </w:rPr>
                <w:t xml:space="preserve">ndermined </w:t>
              </w:r>
              <w:r w:rsidR="00B214CB">
                <w:rPr>
                  <w:noProof/>
                </w:rPr>
                <w:t>f</w:t>
              </w:r>
              <w:r>
                <w:rPr>
                  <w:noProof/>
                </w:rPr>
                <w:t xml:space="preserve">rom </w:t>
              </w:r>
              <w:r w:rsidR="00B214CB">
                <w:rPr>
                  <w:noProof/>
                </w:rPr>
                <w:t>S</w:t>
              </w:r>
              <w:r>
                <w:rPr>
                  <w:noProof/>
                </w:rPr>
                <w:t xml:space="preserve">tart. </w:t>
              </w:r>
              <w:r>
                <w:rPr>
                  <w:i/>
                  <w:iCs/>
                  <w:noProof/>
                </w:rPr>
                <w:t>The Washington Post</w:t>
              </w:r>
              <w:r>
                <w:rPr>
                  <w:noProof/>
                </w:rPr>
                <w:t>, p. A01.</w:t>
              </w:r>
            </w:p>
            <w:p w14:paraId="35D66D49" w14:textId="77777777" w:rsidR="001033C8" w:rsidRPr="001033C8" w:rsidRDefault="001033C8" w:rsidP="001033C8"/>
            <w:p w14:paraId="52DAAA6F" w14:textId="10DE6EB3" w:rsidR="001033C8" w:rsidRDefault="001033C8" w:rsidP="001033C8">
              <w:pPr>
                <w:pStyle w:val="Bibliography"/>
                <w:rPr>
                  <w:noProof/>
                </w:rPr>
              </w:pPr>
              <w:r>
                <w:rPr>
                  <w:noProof/>
                </w:rPr>
                <w:t xml:space="preserve">Glater, J. D. (2009, January 18). Helping </w:t>
              </w:r>
              <w:r w:rsidR="004012FC">
                <w:rPr>
                  <w:noProof/>
                </w:rPr>
                <w:t>k</w:t>
              </w:r>
              <w:r>
                <w:rPr>
                  <w:noProof/>
                </w:rPr>
                <w:t xml:space="preserve">eep a </w:t>
              </w:r>
              <w:r w:rsidR="004012FC">
                <w:rPr>
                  <w:noProof/>
                </w:rPr>
                <w:t>c</w:t>
              </w:r>
              <w:r>
                <w:rPr>
                  <w:noProof/>
                </w:rPr>
                <w:t xml:space="preserve">ity </w:t>
              </w:r>
              <w:r w:rsidR="004012FC">
                <w:rPr>
                  <w:noProof/>
                </w:rPr>
                <w:t>c</w:t>
              </w:r>
              <w:r>
                <w:rPr>
                  <w:noProof/>
                </w:rPr>
                <w:t xml:space="preserve">lean, and </w:t>
              </w:r>
              <w:r w:rsidR="004012FC">
                <w:rPr>
                  <w:noProof/>
                </w:rPr>
                <w:t>m</w:t>
              </w:r>
              <w:r>
                <w:rPr>
                  <w:noProof/>
                </w:rPr>
                <w:t xml:space="preserve">aybe </w:t>
              </w:r>
              <w:r w:rsidR="004012FC">
                <w:rPr>
                  <w:noProof/>
                </w:rPr>
                <w:t>s</w:t>
              </w:r>
              <w:r>
                <w:rPr>
                  <w:noProof/>
                </w:rPr>
                <w:t xml:space="preserve">afer. </w:t>
              </w:r>
              <w:r>
                <w:rPr>
                  <w:i/>
                  <w:iCs/>
                  <w:noProof/>
                </w:rPr>
                <w:t>The New York Times</w:t>
              </w:r>
              <w:r w:rsidR="004012FC">
                <w:rPr>
                  <w:noProof/>
                </w:rPr>
                <w:t>, pp. A</w:t>
              </w:r>
              <w:r>
                <w:rPr>
                  <w:noProof/>
                </w:rPr>
                <w:t xml:space="preserve">0, </w:t>
              </w:r>
              <w:r w:rsidR="004012FC">
                <w:rPr>
                  <w:noProof/>
                </w:rPr>
                <w:t>A</w:t>
              </w:r>
              <w:r>
                <w:rPr>
                  <w:noProof/>
                </w:rPr>
                <w:t>16.</w:t>
              </w:r>
            </w:p>
            <w:p w14:paraId="7BD3D122" w14:textId="77777777" w:rsidR="001033C8" w:rsidRPr="001033C8" w:rsidRDefault="001033C8" w:rsidP="001033C8"/>
            <w:p w14:paraId="29C93B64" w14:textId="13C46E7B" w:rsidR="001033C8" w:rsidRDefault="001033C8" w:rsidP="001033C8">
              <w:pPr>
                <w:pStyle w:val="Bibliography"/>
                <w:rPr>
                  <w:noProof/>
                </w:rPr>
              </w:pPr>
              <w:r>
                <w:rPr>
                  <w:noProof/>
                </w:rPr>
                <w:t xml:space="preserve">Gold, M. (2013, July 2). Border </w:t>
              </w:r>
              <w:r w:rsidR="004012FC">
                <w:rPr>
                  <w:noProof/>
                </w:rPr>
                <w:t>s</w:t>
              </w:r>
              <w:r>
                <w:rPr>
                  <w:noProof/>
                </w:rPr>
                <w:t xml:space="preserve">ecurity </w:t>
              </w:r>
              <w:r w:rsidR="004012FC">
                <w:rPr>
                  <w:noProof/>
                </w:rPr>
                <w:t>p</w:t>
              </w:r>
              <w:r>
                <w:rPr>
                  <w:noProof/>
                </w:rPr>
                <w:t xml:space="preserve">lan </w:t>
              </w:r>
              <w:r w:rsidR="004012FC">
                <w:rPr>
                  <w:noProof/>
                </w:rPr>
                <w:t>w</w:t>
              </w:r>
              <w:r>
                <w:rPr>
                  <w:noProof/>
                </w:rPr>
                <w:t xml:space="preserve">ould </w:t>
              </w:r>
              <w:r w:rsidR="004012FC">
                <w:rPr>
                  <w:noProof/>
                </w:rPr>
                <w:t>b</w:t>
              </w:r>
              <w:r>
                <w:rPr>
                  <w:noProof/>
                </w:rPr>
                <w:t xml:space="preserve">oost </w:t>
              </w:r>
              <w:r w:rsidR="004012FC">
                <w:rPr>
                  <w:noProof/>
                </w:rPr>
                <w:t>t</w:t>
              </w:r>
              <w:r>
                <w:rPr>
                  <w:noProof/>
                </w:rPr>
                <w:t xml:space="preserve">op </w:t>
              </w:r>
              <w:r w:rsidR="004012FC">
                <w:rPr>
                  <w:noProof/>
                </w:rPr>
                <w:t>d</w:t>
              </w:r>
              <w:r>
                <w:rPr>
                  <w:noProof/>
                </w:rPr>
                <w:t xml:space="preserve">efense </w:t>
              </w:r>
              <w:r w:rsidR="004012FC">
                <w:rPr>
                  <w:noProof/>
                </w:rPr>
                <w:t>c</w:t>
              </w:r>
              <w:r>
                <w:rPr>
                  <w:noProof/>
                </w:rPr>
                <w:t xml:space="preserve">ontractors. </w:t>
              </w:r>
              <w:r>
                <w:rPr>
                  <w:i/>
                  <w:iCs/>
                  <w:noProof/>
                </w:rPr>
                <w:t>The Washington Post</w:t>
              </w:r>
              <w:r>
                <w:rPr>
                  <w:noProof/>
                </w:rPr>
                <w:t>, p. A01.</w:t>
              </w:r>
            </w:p>
            <w:p w14:paraId="4A9A130D" w14:textId="77777777" w:rsidR="001033C8" w:rsidRPr="001033C8" w:rsidRDefault="001033C8" w:rsidP="001033C8"/>
            <w:p w14:paraId="27F847B7" w14:textId="570D738F" w:rsidR="001033C8" w:rsidRDefault="001033C8" w:rsidP="001033C8">
              <w:pPr>
                <w:pStyle w:val="Bibliography"/>
                <w:rPr>
                  <w:noProof/>
                </w:rPr>
              </w:pPr>
              <w:r>
                <w:rPr>
                  <w:noProof/>
                </w:rPr>
                <w:t xml:space="preserve">Google Trends. (2016, </w:t>
              </w:r>
              <w:r w:rsidR="004012FC">
                <w:rPr>
                  <w:noProof/>
                </w:rPr>
                <w:t>March</w:t>
              </w:r>
              <w:r>
                <w:rPr>
                  <w:noProof/>
                </w:rPr>
                <w:t xml:space="preserve"> 25). </w:t>
              </w:r>
              <w:r>
                <w:rPr>
                  <w:i/>
                  <w:iCs/>
                  <w:noProof/>
                </w:rPr>
                <w:t>Google Trends Explore</w:t>
              </w:r>
              <w:r w:rsidR="004012FC">
                <w:rPr>
                  <w:noProof/>
                </w:rPr>
                <w:t>. Retrieved March</w:t>
              </w:r>
              <w:r>
                <w:rPr>
                  <w:noProof/>
                </w:rPr>
                <w:t xml:space="preserve"> 25, 2016, from Google: https://www.google.com/trends/explore#q=%22domestic%20nuclear%20detection%22&amp;gprop=news&amp;cmpt=q&amp;tz=Etc%2FGMT%2B4</w:t>
              </w:r>
            </w:p>
            <w:p w14:paraId="612E0B2F" w14:textId="77777777" w:rsidR="001033C8" w:rsidRPr="001033C8" w:rsidRDefault="001033C8" w:rsidP="001033C8"/>
            <w:p w14:paraId="7AE40FE5" w14:textId="2F6961E7" w:rsidR="001033C8" w:rsidRDefault="004012FC" w:rsidP="001033C8">
              <w:pPr>
                <w:pStyle w:val="Bibliography"/>
                <w:rPr>
                  <w:noProof/>
                </w:rPr>
              </w:pPr>
              <w:r>
                <w:rPr>
                  <w:noProof/>
                </w:rPr>
                <w:t>Google Trends. (2016, March</w:t>
              </w:r>
              <w:r w:rsidR="001033C8">
                <w:rPr>
                  <w:noProof/>
                </w:rPr>
                <w:t xml:space="preserve"> 25). </w:t>
              </w:r>
              <w:r w:rsidR="001033C8">
                <w:rPr>
                  <w:i/>
                  <w:iCs/>
                  <w:noProof/>
                </w:rPr>
                <w:t>Google Trends Explore</w:t>
              </w:r>
              <w:r w:rsidR="001033C8">
                <w:rPr>
                  <w:noProof/>
                </w:rPr>
                <w:t xml:space="preserve">. Retrieved </w:t>
              </w:r>
              <w:r>
                <w:rPr>
                  <w:noProof/>
                </w:rPr>
                <w:t>March</w:t>
              </w:r>
              <w:r w:rsidR="001033C8">
                <w:rPr>
                  <w:noProof/>
                </w:rPr>
                <w:t xml:space="preserve"> 25, 2016, from Google: https://www.google.com/trends/explore#q=%22domestic%20nuclear%20detection%22&amp;date=1%2F2004%20121m&amp;cmpt=q&amp;tz=Etc%2FGMT%2B4</w:t>
              </w:r>
            </w:p>
            <w:p w14:paraId="502B03EB" w14:textId="77777777" w:rsidR="001033C8" w:rsidRPr="001033C8" w:rsidRDefault="001033C8" w:rsidP="001033C8"/>
            <w:p w14:paraId="1A42AAEC" w14:textId="77777777" w:rsidR="001033C8" w:rsidRDefault="001033C8" w:rsidP="001033C8">
              <w:pPr>
                <w:pStyle w:val="Bibliography"/>
                <w:rPr>
                  <w:noProof/>
                </w:rPr>
              </w:pPr>
              <w:r>
                <w:rPr>
                  <w:noProof/>
                </w:rPr>
                <w:t xml:space="preserve">Government Accountability Office. (2016, April 28). </w:t>
              </w:r>
              <w:r>
                <w:rPr>
                  <w:i/>
                  <w:iCs/>
                  <w:noProof/>
                </w:rPr>
                <w:t>About GAO</w:t>
              </w:r>
              <w:r>
                <w:rPr>
                  <w:noProof/>
                </w:rPr>
                <w:t>. Retrieved April 28, 2016, from GAO.gov: http://gao.gov/about/index.html</w:t>
              </w:r>
            </w:p>
            <w:p w14:paraId="3BD41120" w14:textId="77777777" w:rsidR="001033C8" w:rsidRPr="001033C8" w:rsidRDefault="001033C8" w:rsidP="001033C8"/>
            <w:p w14:paraId="0AA3D46A" w14:textId="28ABFE3A" w:rsidR="001033C8" w:rsidRDefault="001033C8" w:rsidP="001033C8">
              <w:pPr>
                <w:pStyle w:val="Bibliography"/>
                <w:rPr>
                  <w:noProof/>
                </w:rPr>
              </w:pPr>
              <w:r>
                <w:rPr>
                  <w:noProof/>
                </w:rPr>
                <w:t xml:space="preserve">Government Printing Office. (n.d.). </w:t>
              </w:r>
              <w:r>
                <w:rPr>
                  <w:i/>
                  <w:iCs/>
                  <w:noProof/>
                </w:rPr>
                <w:t>About Congressional Hearings</w:t>
              </w:r>
              <w:r>
                <w:rPr>
                  <w:noProof/>
                </w:rPr>
                <w:t xml:space="preserve">. Retrieved </w:t>
              </w:r>
              <w:r w:rsidR="004012FC">
                <w:rPr>
                  <w:noProof/>
                </w:rPr>
                <w:t>January</w:t>
              </w:r>
              <w:r>
                <w:rPr>
                  <w:noProof/>
                </w:rPr>
                <w:t xml:space="preserve"> 4, 2016, from GPO.gov: https://www.gpo.gov/help/about_congressional_hearings.htm</w:t>
              </w:r>
            </w:p>
            <w:p w14:paraId="78DDA6D1" w14:textId="77777777" w:rsidR="004012FC" w:rsidRDefault="004012FC" w:rsidP="001033C8">
              <w:pPr>
                <w:pStyle w:val="Bibliography"/>
                <w:rPr>
                  <w:noProof/>
                </w:rPr>
              </w:pPr>
            </w:p>
            <w:p w14:paraId="4A188E38" w14:textId="0C9A863F" w:rsidR="001033C8" w:rsidRDefault="001033C8" w:rsidP="001033C8">
              <w:pPr>
                <w:pStyle w:val="Bibliography"/>
                <w:rPr>
                  <w:noProof/>
                </w:rPr>
              </w:pPr>
              <w:r>
                <w:rPr>
                  <w:noProof/>
                </w:rPr>
                <w:t xml:space="preserve">Gugliotta, G. (2003, March 2). Security Agents Screen Visitors for Radioactive Material. </w:t>
              </w:r>
              <w:r>
                <w:rPr>
                  <w:i/>
                  <w:iCs/>
                  <w:noProof/>
                </w:rPr>
                <w:t>The Washington Post</w:t>
              </w:r>
              <w:r>
                <w:rPr>
                  <w:noProof/>
                </w:rPr>
                <w:t>, p. A06.</w:t>
              </w:r>
            </w:p>
            <w:p w14:paraId="3B5E9F94" w14:textId="77777777" w:rsidR="001033C8" w:rsidRPr="001033C8" w:rsidRDefault="001033C8" w:rsidP="001033C8"/>
            <w:p w14:paraId="2B14DE86" w14:textId="756A0A5B" w:rsidR="001033C8" w:rsidRDefault="001033C8" w:rsidP="001033C8">
              <w:pPr>
                <w:pStyle w:val="Bibliography"/>
                <w:rPr>
                  <w:noProof/>
                </w:rPr>
              </w:pPr>
              <w:r>
                <w:rPr>
                  <w:noProof/>
                </w:rPr>
                <w:t xml:space="preserve">Gupta, K., &amp; Jenkins-Smith, H. (2014). Anthony Downs, "Up and </w:t>
              </w:r>
              <w:r w:rsidR="004012FC">
                <w:rPr>
                  <w:noProof/>
                </w:rPr>
                <w:t>d</w:t>
              </w:r>
              <w:r>
                <w:rPr>
                  <w:noProof/>
                </w:rPr>
                <w:t xml:space="preserve">own with </w:t>
              </w:r>
              <w:r w:rsidR="004012FC">
                <w:rPr>
                  <w:noProof/>
                </w:rPr>
                <w:t>e</w:t>
              </w:r>
              <w:r>
                <w:rPr>
                  <w:noProof/>
                </w:rPr>
                <w:t>cology" 'The Issue Attention' Cycle".</w:t>
              </w:r>
            </w:p>
            <w:p w14:paraId="0502F168" w14:textId="77777777" w:rsidR="001033C8" w:rsidRPr="001033C8" w:rsidRDefault="001033C8" w:rsidP="001033C8"/>
            <w:p w14:paraId="5AA98EE6" w14:textId="686ABBF5" w:rsidR="001033C8" w:rsidRDefault="001033C8" w:rsidP="001033C8">
              <w:pPr>
                <w:pStyle w:val="Bibliography"/>
                <w:rPr>
                  <w:noProof/>
                </w:rPr>
              </w:pPr>
              <w:r>
                <w:rPr>
                  <w:noProof/>
                </w:rPr>
                <w:t xml:space="preserve">Hays, T. (2010, April 25). Counterterrorism in </w:t>
              </w:r>
              <w:r w:rsidR="004012FC">
                <w:rPr>
                  <w:noProof/>
                </w:rPr>
                <w:t>subway tunnels of NY; officers s</w:t>
              </w:r>
              <w:r>
                <w:rPr>
                  <w:noProof/>
                </w:rPr>
                <w:t xml:space="preserve">tationed </w:t>
              </w:r>
              <w:r w:rsidR="004012FC">
                <w:rPr>
                  <w:noProof/>
                </w:rPr>
                <w:t>u</w:t>
              </w:r>
              <w:r>
                <w:rPr>
                  <w:noProof/>
                </w:rPr>
                <w:t xml:space="preserve">nderground are at </w:t>
              </w:r>
              <w:r w:rsidR="004012FC">
                <w:rPr>
                  <w:noProof/>
                </w:rPr>
                <w:t>h</w:t>
              </w:r>
              <w:r>
                <w:rPr>
                  <w:noProof/>
                </w:rPr>
                <w:t xml:space="preserve">eart of </w:t>
              </w:r>
              <w:r w:rsidR="004012FC">
                <w:rPr>
                  <w:noProof/>
                </w:rPr>
                <w:t>e</w:t>
              </w:r>
              <w:r>
                <w:rPr>
                  <w:noProof/>
                </w:rPr>
                <w:t xml:space="preserve">ffort. </w:t>
              </w:r>
              <w:r>
                <w:rPr>
                  <w:i/>
                  <w:iCs/>
                  <w:noProof/>
                </w:rPr>
                <w:t>The Washington Post</w:t>
              </w:r>
              <w:r>
                <w:rPr>
                  <w:noProof/>
                </w:rPr>
                <w:t xml:space="preserve"> , p. A04.</w:t>
              </w:r>
            </w:p>
            <w:p w14:paraId="02FF171C" w14:textId="77777777" w:rsidR="001033C8" w:rsidRPr="001033C8" w:rsidRDefault="001033C8" w:rsidP="001033C8"/>
            <w:p w14:paraId="35DBEDB0" w14:textId="77777777" w:rsidR="001033C8" w:rsidRDefault="001033C8" w:rsidP="001033C8">
              <w:pPr>
                <w:pStyle w:val="Bibliography"/>
                <w:rPr>
                  <w:noProof/>
                </w:rPr>
              </w:pPr>
              <w:r>
                <w:rPr>
                  <w:noProof/>
                </w:rPr>
                <w:t xml:space="preserve">Heclo, H. (1974). </w:t>
              </w:r>
              <w:r>
                <w:rPr>
                  <w:i/>
                  <w:iCs/>
                  <w:noProof/>
                </w:rPr>
                <w:t>Modern Social Politics in Britain and Sweden: From Relief to Income Maintenance.</w:t>
              </w:r>
              <w:r>
                <w:rPr>
                  <w:noProof/>
                </w:rPr>
                <w:t xml:space="preserve"> New Haven: Yale University Press.</w:t>
              </w:r>
            </w:p>
            <w:p w14:paraId="7CA3ADE2" w14:textId="77777777" w:rsidR="001033C8" w:rsidRPr="001033C8" w:rsidRDefault="001033C8" w:rsidP="001033C8"/>
            <w:p w14:paraId="513A5480" w14:textId="6FD43556" w:rsidR="001033C8" w:rsidRDefault="001033C8" w:rsidP="001033C8">
              <w:pPr>
                <w:pStyle w:val="Bibliography"/>
                <w:rPr>
                  <w:noProof/>
                </w:rPr>
              </w:pPr>
              <w:r>
                <w:rPr>
                  <w:noProof/>
                </w:rPr>
                <w:t xml:space="preserve">Helco, H. (1977). Issue </w:t>
              </w:r>
              <w:r w:rsidR="004012FC">
                <w:rPr>
                  <w:noProof/>
                </w:rPr>
                <w:t>n</w:t>
              </w:r>
              <w:r>
                <w:rPr>
                  <w:noProof/>
                </w:rPr>
                <w:t xml:space="preserve">etworks in the </w:t>
              </w:r>
              <w:r w:rsidR="004012FC">
                <w:rPr>
                  <w:noProof/>
                </w:rPr>
                <w:t>e</w:t>
              </w:r>
              <w:r>
                <w:rPr>
                  <w:noProof/>
                </w:rPr>
                <w:t xml:space="preserve">xecutive </w:t>
              </w:r>
              <w:r w:rsidR="004012FC">
                <w:rPr>
                  <w:noProof/>
                </w:rPr>
                <w:t>e</w:t>
              </w:r>
              <w:r>
                <w:rPr>
                  <w:noProof/>
                </w:rPr>
                <w:t xml:space="preserve">stablishment. In S. H. Beer, </w:t>
              </w:r>
              <w:r>
                <w:rPr>
                  <w:i/>
                  <w:iCs/>
                  <w:noProof/>
                </w:rPr>
                <w:t>The New American Political System</w:t>
              </w:r>
              <w:r>
                <w:rPr>
                  <w:noProof/>
                </w:rPr>
                <w:t xml:space="preserve"> (pp. 87-125). Washington.</w:t>
              </w:r>
            </w:p>
            <w:p w14:paraId="388818BC" w14:textId="77777777" w:rsidR="001033C8" w:rsidRPr="001033C8" w:rsidRDefault="001033C8" w:rsidP="001033C8"/>
            <w:p w14:paraId="45C88AFE" w14:textId="003DED10" w:rsidR="001033C8" w:rsidRDefault="001033C8" w:rsidP="001033C8">
              <w:pPr>
                <w:pStyle w:val="Bibliography"/>
                <w:rPr>
                  <w:noProof/>
                </w:rPr>
              </w:pPr>
              <w:r>
                <w:rPr>
                  <w:noProof/>
                </w:rPr>
                <w:t xml:space="preserve">Helco, H. The </w:t>
              </w:r>
              <w:r w:rsidR="004012FC">
                <w:rPr>
                  <w:noProof/>
                </w:rPr>
                <w:t>e</w:t>
              </w:r>
              <w:r>
                <w:rPr>
                  <w:noProof/>
                </w:rPr>
                <w:t xml:space="preserve">xecutive </w:t>
              </w:r>
              <w:r w:rsidR="004012FC">
                <w:rPr>
                  <w:noProof/>
                </w:rPr>
                <w:t>e</w:t>
              </w:r>
              <w:r>
                <w:rPr>
                  <w:noProof/>
                </w:rPr>
                <w:t xml:space="preserve">stablishment. In S. H. Beer, </w:t>
              </w:r>
              <w:r>
                <w:rPr>
                  <w:i/>
                  <w:iCs/>
                  <w:noProof/>
                </w:rPr>
                <w:t>The New American Political System</w:t>
              </w:r>
              <w:r>
                <w:rPr>
                  <w:noProof/>
                </w:rPr>
                <w:t xml:space="preserve"> (pp. 87-124). Washington: American Enterprise Institute.</w:t>
              </w:r>
            </w:p>
            <w:p w14:paraId="0BDF829E" w14:textId="77777777" w:rsidR="001033C8" w:rsidRPr="001033C8" w:rsidRDefault="001033C8" w:rsidP="001033C8"/>
            <w:p w14:paraId="3988F99B" w14:textId="1E2EA045" w:rsidR="001033C8" w:rsidRDefault="001033C8" w:rsidP="001033C8">
              <w:pPr>
                <w:pStyle w:val="Bibliography"/>
                <w:rPr>
                  <w:noProof/>
                </w:rPr>
              </w:pPr>
              <w:r>
                <w:rPr>
                  <w:noProof/>
                </w:rPr>
                <w:t xml:space="preserve">Higham, S. O. (2005, May 22). Contracting </w:t>
              </w:r>
              <w:r w:rsidR="004012FC">
                <w:rPr>
                  <w:noProof/>
                </w:rPr>
                <w:t>r</w:t>
              </w:r>
              <w:r>
                <w:rPr>
                  <w:noProof/>
                </w:rPr>
                <w:t xml:space="preserve">ush </w:t>
              </w:r>
              <w:r w:rsidR="004012FC">
                <w:rPr>
                  <w:noProof/>
                </w:rPr>
                <w:t>f</w:t>
              </w:r>
              <w:r>
                <w:rPr>
                  <w:noProof/>
                </w:rPr>
                <w:t xml:space="preserve">or </w:t>
              </w:r>
              <w:r w:rsidR="004012FC">
                <w:rPr>
                  <w:noProof/>
                </w:rPr>
                <w:t>s</w:t>
              </w:r>
              <w:r>
                <w:rPr>
                  <w:noProof/>
                </w:rPr>
                <w:t xml:space="preserve">ecurity </w:t>
              </w:r>
              <w:r w:rsidR="004012FC">
                <w:rPr>
                  <w:noProof/>
                </w:rPr>
                <w:t>l</w:t>
              </w:r>
              <w:r>
                <w:rPr>
                  <w:noProof/>
                </w:rPr>
                <w:t xml:space="preserve">ed to </w:t>
              </w:r>
              <w:r w:rsidR="004012FC">
                <w:rPr>
                  <w:noProof/>
                </w:rPr>
                <w:t>w</w:t>
              </w:r>
              <w:r>
                <w:rPr>
                  <w:noProof/>
                </w:rPr>
                <w:t xml:space="preserve">aste, </w:t>
              </w:r>
              <w:r w:rsidR="004012FC">
                <w:rPr>
                  <w:noProof/>
                </w:rPr>
                <w:t>a</w:t>
              </w:r>
              <w:r>
                <w:rPr>
                  <w:noProof/>
                </w:rPr>
                <w:t xml:space="preserve">buse. </w:t>
              </w:r>
              <w:r>
                <w:rPr>
                  <w:i/>
                  <w:iCs/>
                  <w:noProof/>
                </w:rPr>
                <w:t>The Washington Post</w:t>
              </w:r>
              <w:r>
                <w:rPr>
                  <w:noProof/>
                </w:rPr>
                <w:t>, p. A01.</w:t>
              </w:r>
            </w:p>
            <w:p w14:paraId="07C40745" w14:textId="77777777" w:rsidR="001033C8" w:rsidRPr="001033C8" w:rsidRDefault="001033C8" w:rsidP="001033C8"/>
            <w:p w14:paraId="56DC8626" w14:textId="24A16D0F" w:rsidR="001033C8" w:rsidRDefault="001033C8" w:rsidP="001033C8">
              <w:pPr>
                <w:pStyle w:val="Bibliography"/>
                <w:rPr>
                  <w:noProof/>
                </w:rPr>
              </w:pPr>
              <w:r>
                <w:rPr>
                  <w:noProof/>
                </w:rPr>
                <w:lastRenderedPageBreak/>
                <w:t xml:space="preserve">Holsti, O. (1969). </w:t>
              </w:r>
              <w:r>
                <w:rPr>
                  <w:i/>
                  <w:iCs/>
                  <w:noProof/>
                </w:rPr>
                <w:t xml:space="preserve">Content </w:t>
              </w:r>
              <w:r w:rsidR="004012FC">
                <w:rPr>
                  <w:i/>
                  <w:iCs/>
                  <w:noProof/>
                </w:rPr>
                <w:t>a</w:t>
              </w:r>
              <w:r>
                <w:rPr>
                  <w:i/>
                  <w:iCs/>
                  <w:noProof/>
                </w:rPr>
                <w:t xml:space="preserve">nalysis for the </w:t>
              </w:r>
              <w:r w:rsidR="004012FC">
                <w:rPr>
                  <w:i/>
                  <w:iCs/>
                  <w:noProof/>
                </w:rPr>
                <w:t>s</w:t>
              </w:r>
              <w:r>
                <w:rPr>
                  <w:i/>
                  <w:iCs/>
                  <w:noProof/>
                </w:rPr>
                <w:t xml:space="preserve">ocial </w:t>
              </w:r>
              <w:r w:rsidR="004012FC">
                <w:rPr>
                  <w:i/>
                  <w:iCs/>
                  <w:noProof/>
                </w:rPr>
                <w:t>s</w:t>
              </w:r>
              <w:r>
                <w:rPr>
                  <w:i/>
                  <w:iCs/>
                  <w:noProof/>
                </w:rPr>
                <w:t xml:space="preserve">ciences and </w:t>
              </w:r>
              <w:r w:rsidR="004012FC">
                <w:rPr>
                  <w:i/>
                  <w:iCs/>
                  <w:noProof/>
                </w:rPr>
                <w:t>h</w:t>
              </w:r>
              <w:r>
                <w:rPr>
                  <w:i/>
                  <w:iCs/>
                  <w:noProof/>
                </w:rPr>
                <w:t>umanities.</w:t>
              </w:r>
              <w:r>
                <w:rPr>
                  <w:noProof/>
                </w:rPr>
                <w:t xml:space="preserve"> Reading, MA: Addison-Wesley.</w:t>
              </w:r>
            </w:p>
            <w:p w14:paraId="64A0E0F0" w14:textId="77777777" w:rsidR="001033C8" w:rsidRPr="001033C8" w:rsidRDefault="001033C8" w:rsidP="001033C8"/>
            <w:p w14:paraId="65134DA6" w14:textId="2B898693" w:rsidR="001033C8" w:rsidRDefault="001033C8" w:rsidP="001033C8">
              <w:pPr>
                <w:pStyle w:val="Bibliography"/>
                <w:rPr>
                  <w:noProof/>
                </w:rPr>
              </w:pPr>
              <w:r>
                <w:rPr>
                  <w:noProof/>
                </w:rPr>
                <w:t xml:space="preserve">Hourihan, M. (2014, July 15). </w:t>
              </w:r>
              <w:r>
                <w:rPr>
                  <w:i/>
                  <w:iCs/>
                  <w:noProof/>
                </w:rPr>
                <w:t xml:space="preserve">The </w:t>
              </w:r>
              <w:r w:rsidR="004012FC">
                <w:rPr>
                  <w:i/>
                  <w:iCs/>
                  <w:noProof/>
                </w:rPr>
                <w:t>f</w:t>
              </w:r>
              <w:r>
                <w:rPr>
                  <w:i/>
                  <w:iCs/>
                  <w:noProof/>
                </w:rPr>
                <w:t xml:space="preserve">ederal </w:t>
              </w:r>
              <w:r w:rsidR="004012FC">
                <w:rPr>
                  <w:i/>
                  <w:iCs/>
                  <w:noProof/>
                </w:rPr>
                <w:t>b</w:t>
              </w:r>
              <w:r>
                <w:rPr>
                  <w:i/>
                  <w:iCs/>
                  <w:noProof/>
                </w:rPr>
                <w:t xml:space="preserve">udget </w:t>
              </w:r>
              <w:r w:rsidR="004012FC">
                <w:rPr>
                  <w:i/>
                  <w:iCs/>
                  <w:noProof/>
                </w:rPr>
                <w:t>p</w:t>
              </w:r>
              <w:r>
                <w:rPr>
                  <w:i/>
                  <w:iCs/>
                  <w:noProof/>
                </w:rPr>
                <w:t>rocess 101</w:t>
              </w:r>
              <w:r>
                <w:rPr>
                  <w:noProof/>
                </w:rPr>
                <w:t>. Retrieved April 27, 2016, from aaas.org: http://www.aaas.org/news/federal-budget-process-101</w:t>
              </w:r>
            </w:p>
            <w:p w14:paraId="4751A607" w14:textId="77777777" w:rsidR="001033C8" w:rsidRPr="001033C8" w:rsidRDefault="001033C8" w:rsidP="001033C8"/>
            <w:p w14:paraId="3096BE16" w14:textId="54B63CE4" w:rsidR="001033C8" w:rsidRDefault="001033C8" w:rsidP="001033C8">
              <w:pPr>
                <w:pStyle w:val="Bibliography"/>
                <w:rPr>
                  <w:noProof/>
                </w:rPr>
              </w:pPr>
              <w:r>
                <w:rPr>
                  <w:noProof/>
                </w:rPr>
                <w:t xml:space="preserve">Hsu, S. S. (2007, November 6). Border </w:t>
              </w:r>
              <w:r w:rsidR="004012FC">
                <w:rPr>
                  <w:noProof/>
                </w:rPr>
                <w:t>s</w:t>
              </w:r>
              <w:r>
                <w:rPr>
                  <w:noProof/>
                </w:rPr>
                <w:t xml:space="preserve">ecurity </w:t>
              </w:r>
              <w:r w:rsidR="004012FC">
                <w:rPr>
                  <w:noProof/>
                </w:rPr>
                <w:t>f</w:t>
              </w:r>
              <w:r>
                <w:rPr>
                  <w:noProof/>
                </w:rPr>
                <w:t xml:space="preserve">alls </w:t>
              </w:r>
              <w:r w:rsidR="004012FC">
                <w:rPr>
                  <w:noProof/>
                </w:rPr>
                <w:t>s</w:t>
              </w:r>
              <w:r>
                <w:rPr>
                  <w:noProof/>
                </w:rPr>
                <w:t xml:space="preserve">hort in </w:t>
              </w:r>
              <w:r w:rsidR="004012FC">
                <w:rPr>
                  <w:noProof/>
                </w:rPr>
                <w:t>audit; GAO cr</w:t>
              </w:r>
              <w:r>
                <w:rPr>
                  <w:noProof/>
                </w:rPr>
                <w:t xml:space="preserve">iticizes </w:t>
              </w:r>
              <w:r w:rsidR="004012FC">
                <w:rPr>
                  <w:noProof/>
                </w:rPr>
                <w:t>s</w:t>
              </w:r>
              <w:r>
                <w:rPr>
                  <w:noProof/>
                </w:rPr>
                <w:t xml:space="preserve">taffing, </w:t>
              </w:r>
              <w:r w:rsidR="004012FC">
                <w:rPr>
                  <w:noProof/>
                </w:rPr>
                <w:t>t</w:t>
              </w:r>
              <w:r>
                <w:rPr>
                  <w:noProof/>
                </w:rPr>
                <w:t xml:space="preserve">raining. </w:t>
              </w:r>
              <w:r>
                <w:rPr>
                  <w:i/>
                  <w:iCs/>
                  <w:noProof/>
                </w:rPr>
                <w:t>The Washington Post</w:t>
              </w:r>
              <w:r>
                <w:rPr>
                  <w:noProof/>
                </w:rPr>
                <w:t>, p. A12.</w:t>
              </w:r>
            </w:p>
            <w:p w14:paraId="4D3CAB8E" w14:textId="77777777" w:rsidR="001033C8" w:rsidRPr="001033C8" w:rsidRDefault="001033C8" w:rsidP="001033C8"/>
            <w:p w14:paraId="2207113C" w14:textId="7B4A5559" w:rsidR="001033C8" w:rsidRDefault="001033C8" w:rsidP="001033C8">
              <w:pPr>
                <w:pStyle w:val="Bibliography"/>
                <w:rPr>
                  <w:noProof/>
                </w:rPr>
              </w:pPr>
              <w:r>
                <w:rPr>
                  <w:noProof/>
                </w:rPr>
                <w:t xml:space="preserve">Hsu, S. S. (2008, July 16). Costly </w:t>
              </w:r>
              <w:r w:rsidR="004012FC">
                <w:rPr>
                  <w:noProof/>
                </w:rPr>
                <w:t>w</w:t>
              </w:r>
              <w:r>
                <w:rPr>
                  <w:noProof/>
                </w:rPr>
                <w:t>eapon-</w:t>
              </w:r>
              <w:r w:rsidR="004012FC">
                <w:rPr>
                  <w:noProof/>
                </w:rPr>
                <w:t>d</w:t>
              </w:r>
              <w:r>
                <w:rPr>
                  <w:noProof/>
                </w:rPr>
                <w:t xml:space="preserve">etection </w:t>
              </w:r>
              <w:r w:rsidR="004012FC">
                <w:rPr>
                  <w:noProof/>
                </w:rPr>
                <w:t>p</w:t>
              </w:r>
              <w:r>
                <w:rPr>
                  <w:noProof/>
                </w:rPr>
                <w:t xml:space="preserve">lans </w:t>
              </w:r>
              <w:r w:rsidR="004012FC">
                <w:rPr>
                  <w:noProof/>
                </w:rPr>
                <w:t>a</w:t>
              </w:r>
              <w:r>
                <w:rPr>
                  <w:noProof/>
                </w:rPr>
                <w:t xml:space="preserve">re in </w:t>
              </w:r>
              <w:r w:rsidR="004012FC">
                <w:rPr>
                  <w:noProof/>
                </w:rPr>
                <w:t>d</w:t>
              </w:r>
              <w:r>
                <w:rPr>
                  <w:noProof/>
                </w:rPr>
                <w:t xml:space="preserve">isarray, </w:t>
              </w:r>
              <w:r w:rsidR="004012FC">
                <w:rPr>
                  <w:noProof/>
                </w:rPr>
                <w:t>i</w:t>
              </w:r>
              <w:r>
                <w:rPr>
                  <w:noProof/>
                </w:rPr>
                <w:t xml:space="preserve">nvestigators </w:t>
              </w:r>
              <w:r w:rsidR="004012FC">
                <w:rPr>
                  <w:noProof/>
                </w:rPr>
                <w:t>s</w:t>
              </w:r>
              <w:r>
                <w:rPr>
                  <w:noProof/>
                </w:rPr>
                <w:t xml:space="preserve">ay. </w:t>
              </w:r>
              <w:r>
                <w:rPr>
                  <w:i/>
                  <w:iCs/>
                  <w:noProof/>
                </w:rPr>
                <w:t xml:space="preserve">The Washington </w:t>
              </w:r>
              <w:r w:rsidR="004012FC">
                <w:rPr>
                  <w:i/>
                  <w:iCs/>
                  <w:noProof/>
                </w:rPr>
                <w:t>P</w:t>
              </w:r>
              <w:r>
                <w:rPr>
                  <w:i/>
                  <w:iCs/>
                  <w:noProof/>
                </w:rPr>
                <w:t>ost</w:t>
              </w:r>
              <w:r>
                <w:rPr>
                  <w:noProof/>
                </w:rPr>
                <w:t>, p. A15.</w:t>
              </w:r>
            </w:p>
            <w:p w14:paraId="67AAB9E9" w14:textId="77777777" w:rsidR="001033C8" w:rsidRPr="001033C8" w:rsidRDefault="001033C8" w:rsidP="001033C8"/>
            <w:p w14:paraId="042CE9F7" w14:textId="7CD06E6B" w:rsidR="001033C8" w:rsidRDefault="001033C8" w:rsidP="001033C8">
              <w:pPr>
                <w:pStyle w:val="Bibliography"/>
                <w:rPr>
                  <w:noProof/>
                </w:rPr>
              </w:pPr>
              <w:r>
                <w:rPr>
                  <w:noProof/>
                </w:rPr>
                <w:t xml:space="preserve">Hsu, S. S. (2008, November 17). Democrats </w:t>
              </w:r>
              <w:r w:rsidR="004012FC">
                <w:rPr>
                  <w:noProof/>
                </w:rPr>
                <w:t>m</w:t>
              </w:r>
              <w:r>
                <w:rPr>
                  <w:noProof/>
                </w:rPr>
                <w:t xml:space="preserve">ove </w:t>
              </w:r>
              <w:r w:rsidR="004012FC">
                <w:rPr>
                  <w:noProof/>
                </w:rPr>
                <w:t>c</w:t>
              </w:r>
              <w:r>
                <w:rPr>
                  <w:noProof/>
                </w:rPr>
                <w:t xml:space="preserve">autiously on DHS </w:t>
              </w:r>
              <w:r w:rsidR="004012FC">
                <w:rPr>
                  <w:noProof/>
                </w:rPr>
                <w:t>a</w:t>
              </w:r>
              <w:r>
                <w:rPr>
                  <w:noProof/>
                </w:rPr>
                <w:t xml:space="preserve">ppointment; </w:t>
              </w:r>
              <w:r w:rsidR="004012FC">
                <w:rPr>
                  <w:noProof/>
                </w:rPr>
                <w:t>n</w:t>
              </w:r>
              <w:r>
                <w:rPr>
                  <w:noProof/>
                </w:rPr>
                <w:t xml:space="preserve">ext </w:t>
              </w:r>
              <w:r w:rsidR="004012FC">
                <w:rPr>
                  <w:noProof/>
                </w:rPr>
                <w:t>s</w:t>
              </w:r>
              <w:r>
                <w:rPr>
                  <w:noProof/>
                </w:rPr>
                <w:t xml:space="preserve">ecretary </w:t>
              </w:r>
              <w:r w:rsidR="004012FC">
                <w:rPr>
                  <w:noProof/>
                </w:rPr>
                <w:t>inherits a 5-y</w:t>
              </w:r>
              <w:r>
                <w:rPr>
                  <w:noProof/>
                </w:rPr>
                <w:t>ear-</w:t>
              </w:r>
              <w:r w:rsidR="004012FC">
                <w:rPr>
                  <w:noProof/>
                </w:rPr>
                <w:t>o</w:t>
              </w:r>
              <w:r>
                <w:rPr>
                  <w:noProof/>
                </w:rPr>
                <w:t xml:space="preserve">ld </w:t>
              </w:r>
              <w:r w:rsidR="004012FC">
                <w:rPr>
                  <w:noProof/>
                </w:rPr>
                <w:t>a</w:t>
              </w:r>
              <w:r>
                <w:rPr>
                  <w:noProof/>
                </w:rPr>
                <w:t xml:space="preserve">gency </w:t>
              </w:r>
              <w:r w:rsidR="004012FC">
                <w:rPr>
                  <w:noProof/>
                </w:rPr>
                <w:t>t</w:t>
              </w:r>
              <w:r>
                <w:rPr>
                  <w:noProof/>
                </w:rPr>
                <w:t xml:space="preserve">asked </w:t>
              </w:r>
              <w:r w:rsidR="004012FC">
                <w:rPr>
                  <w:noProof/>
                </w:rPr>
                <w:t>with bo</w:t>
              </w:r>
              <w:r>
                <w:rPr>
                  <w:noProof/>
                </w:rPr>
                <w:t xml:space="preserve">rder </w:t>
              </w:r>
              <w:r w:rsidR="004012FC">
                <w:rPr>
                  <w:noProof/>
                </w:rPr>
                <w:t>s</w:t>
              </w:r>
              <w:r>
                <w:rPr>
                  <w:noProof/>
                </w:rPr>
                <w:t xml:space="preserve">ecurity, </w:t>
              </w:r>
              <w:r w:rsidR="004012FC">
                <w:rPr>
                  <w:noProof/>
                </w:rPr>
                <w:t>d</w:t>
              </w:r>
              <w:r>
                <w:rPr>
                  <w:noProof/>
                </w:rPr>
                <w:t xml:space="preserve">isaster </w:t>
              </w:r>
              <w:r w:rsidR="004012FC">
                <w:rPr>
                  <w:noProof/>
                </w:rPr>
                <w:t>r</w:t>
              </w:r>
              <w:r>
                <w:rPr>
                  <w:noProof/>
                </w:rPr>
                <w:t xml:space="preserve">esponse and </w:t>
              </w:r>
              <w:r w:rsidR="004012FC">
                <w:rPr>
                  <w:noProof/>
                </w:rPr>
                <w:t>t</w:t>
              </w:r>
              <w:r>
                <w:rPr>
                  <w:noProof/>
                </w:rPr>
                <w:t xml:space="preserve">errorism </w:t>
              </w:r>
              <w:r w:rsidR="004012FC">
                <w:rPr>
                  <w:noProof/>
                </w:rPr>
                <w:t>p</w:t>
              </w:r>
              <w:r>
                <w:rPr>
                  <w:noProof/>
                </w:rPr>
                <w:t xml:space="preserve">revention. </w:t>
              </w:r>
              <w:r>
                <w:rPr>
                  <w:i/>
                  <w:iCs/>
                  <w:noProof/>
                </w:rPr>
                <w:t>The Washington Post</w:t>
              </w:r>
              <w:r>
                <w:rPr>
                  <w:noProof/>
                </w:rPr>
                <w:t>, p. A02.</w:t>
              </w:r>
            </w:p>
            <w:p w14:paraId="114BAE30" w14:textId="77777777" w:rsidR="001033C8" w:rsidRPr="001033C8" w:rsidRDefault="001033C8" w:rsidP="001033C8"/>
            <w:p w14:paraId="4A1860ED" w14:textId="27F5C4F8" w:rsidR="001033C8" w:rsidRDefault="001033C8" w:rsidP="001033C8">
              <w:pPr>
                <w:pStyle w:val="Bibliography"/>
                <w:rPr>
                  <w:noProof/>
                </w:rPr>
              </w:pPr>
              <w:r>
                <w:rPr>
                  <w:noProof/>
                </w:rPr>
                <w:t xml:space="preserve">Hsu, S. S. (2006, August 20). DHS </w:t>
              </w:r>
              <w:r w:rsidR="004012FC">
                <w:rPr>
                  <w:noProof/>
                </w:rPr>
                <w:t>t</w:t>
              </w:r>
              <w:r>
                <w:rPr>
                  <w:noProof/>
                </w:rPr>
                <w:t xml:space="preserve">error </w:t>
              </w:r>
              <w:r w:rsidR="004012FC">
                <w:rPr>
                  <w:noProof/>
                </w:rPr>
                <w:t>r</w:t>
              </w:r>
              <w:r>
                <w:rPr>
                  <w:noProof/>
                </w:rPr>
                <w:t xml:space="preserve">esearch </w:t>
              </w:r>
              <w:r w:rsidR="004012FC">
                <w:rPr>
                  <w:noProof/>
                </w:rPr>
                <w:t>a</w:t>
              </w:r>
              <w:r>
                <w:rPr>
                  <w:noProof/>
                </w:rPr>
                <w:t xml:space="preserve">gency </w:t>
              </w:r>
              <w:r w:rsidR="004012FC">
                <w:rPr>
                  <w:noProof/>
                </w:rPr>
                <w:t>s</w:t>
              </w:r>
              <w:r>
                <w:rPr>
                  <w:noProof/>
                </w:rPr>
                <w:t xml:space="preserve">truggling; </w:t>
              </w:r>
              <w:r w:rsidR="004012FC">
                <w:rPr>
                  <w:noProof/>
                </w:rPr>
                <w:t>s</w:t>
              </w:r>
              <w:r>
                <w:rPr>
                  <w:noProof/>
                </w:rPr>
                <w:t xml:space="preserve">cience and </w:t>
              </w:r>
              <w:r w:rsidR="004012FC">
                <w:rPr>
                  <w:noProof/>
                </w:rPr>
                <w:t>t</w:t>
              </w:r>
              <w:r>
                <w:rPr>
                  <w:noProof/>
                </w:rPr>
                <w:t xml:space="preserve">echnology </w:t>
              </w:r>
              <w:r w:rsidR="004012FC">
                <w:rPr>
                  <w:noProof/>
                </w:rPr>
                <w:t>u</w:t>
              </w:r>
              <w:r>
                <w:rPr>
                  <w:noProof/>
                </w:rPr>
                <w:t xml:space="preserve">nit </w:t>
              </w:r>
              <w:r w:rsidR="004012FC">
                <w:rPr>
                  <w:noProof/>
                </w:rPr>
                <w:t>c</w:t>
              </w:r>
              <w:r>
                <w:rPr>
                  <w:noProof/>
                </w:rPr>
                <w:t xml:space="preserve">rippled by </w:t>
              </w:r>
              <w:r w:rsidR="004012FC">
                <w:rPr>
                  <w:noProof/>
                </w:rPr>
                <w:t>t</w:t>
              </w:r>
              <w:r>
                <w:rPr>
                  <w:noProof/>
                </w:rPr>
                <w:t xml:space="preserve">urnover, </w:t>
              </w:r>
              <w:r w:rsidR="004012FC">
                <w:rPr>
                  <w:noProof/>
                </w:rPr>
                <w:t>b</w:t>
              </w:r>
              <w:r>
                <w:rPr>
                  <w:noProof/>
                </w:rPr>
                <w:t xml:space="preserve">udget </w:t>
              </w:r>
              <w:r w:rsidR="004012FC">
                <w:rPr>
                  <w:noProof/>
                </w:rPr>
                <w:t>c</w:t>
              </w:r>
              <w:r>
                <w:rPr>
                  <w:noProof/>
                </w:rPr>
                <w:t xml:space="preserve">uts, </w:t>
              </w:r>
              <w:r w:rsidR="004012FC">
                <w:rPr>
                  <w:noProof/>
                </w:rPr>
                <w:t>p</w:t>
              </w:r>
              <w:r>
                <w:rPr>
                  <w:noProof/>
                </w:rPr>
                <w:t xml:space="preserve">riority </w:t>
              </w:r>
              <w:r w:rsidR="004012FC">
                <w:rPr>
                  <w:noProof/>
                </w:rPr>
                <w:t>s</w:t>
              </w:r>
              <w:r>
                <w:rPr>
                  <w:noProof/>
                </w:rPr>
                <w:t xml:space="preserve">hifts. </w:t>
              </w:r>
              <w:r>
                <w:rPr>
                  <w:i/>
                  <w:iCs/>
                  <w:noProof/>
                </w:rPr>
                <w:t>The Washington Post</w:t>
              </w:r>
              <w:r>
                <w:rPr>
                  <w:noProof/>
                </w:rPr>
                <w:t>, p. A08.</w:t>
              </w:r>
            </w:p>
            <w:p w14:paraId="7254F3E9" w14:textId="77777777" w:rsidR="001033C8" w:rsidRPr="001033C8" w:rsidRDefault="001033C8" w:rsidP="001033C8"/>
            <w:p w14:paraId="244B46C8" w14:textId="1C457BF2" w:rsidR="001033C8" w:rsidRDefault="001033C8" w:rsidP="001033C8">
              <w:pPr>
                <w:pStyle w:val="Bibliography"/>
                <w:rPr>
                  <w:noProof/>
                </w:rPr>
              </w:pPr>
              <w:r>
                <w:rPr>
                  <w:noProof/>
                </w:rPr>
                <w:t xml:space="preserve">Hsu, S. S. (2006, October 18). GAO </w:t>
              </w:r>
              <w:r w:rsidR="004012FC">
                <w:rPr>
                  <w:noProof/>
                </w:rPr>
                <w:t>c</w:t>
              </w:r>
              <w:r>
                <w:rPr>
                  <w:noProof/>
                </w:rPr>
                <w:t xml:space="preserve">alls </w:t>
              </w:r>
              <w:r w:rsidR="004012FC">
                <w:rPr>
                  <w:noProof/>
                </w:rPr>
                <w:t>r</w:t>
              </w:r>
              <w:r>
                <w:rPr>
                  <w:noProof/>
                </w:rPr>
                <w:t xml:space="preserve">adiation </w:t>
              </w:r>
              <w:r w:rsidR="004012FC">
                <w:rPr>
                  <w:noProof/>
                </w:rPr>
                <w:t>m</w:t>
              </w:r>
              <w:r>
                <w:rPr>
                  <w:noProof/>
                </w:rPr>
                <w:t xml:space="preserve">onitors </w:t>
              </w:r>
              <w:r w:rsidR="004012FC">
                <w:rPr>
                  <w:noProof/>
                </w:rPr>
                <w:t>u</w:t>
              </w:r>
              <w:r>
                <w:rPr>
                  <w:noProof/>
                </w:rPr>
                <w:t xml:space="preserve">nreliable. </w:t>
              </w:r>
              <w:r>
                <w:rPr>
                  <w:i/>
                  <w:iCs/>
                  <w:noProof/>
                </w:rPr>
                <w:t>The Washington Post</w:t>
              </w:r>
              <w:r>
                <w:rPr>
                  <w:noProof/>
                </w:rPr>
                <w:t>, p. A12.</w:t>
              </w:r>
            </w:p>
            <w:p w14:paraId="0BF6B993" w14:textId="77777777" w:rsidR="001033C8" w:rsidRPr="001033C8" w:rsidRDefault="001033C8" w:rsidP="001033C8"/>
            <w:p w14:paraId="76E72299" w14:textId="18D23414" w:rsidR="001033C8" w:rsidRDefault="001033C8" w:rsidP="001033C8">
              <w:pPr>
                <w:pStyle w:val="Bibliography"/>
                <w:rPr>
                  <w:noProof/>
                </w:rPr>
              </w:pPr>
              <w:r>
                <w:rPr>
                  <w:noProof/>
                </w:rPr>
                <w:t xml:space="preserve">Hsu, S. S. (2006, March 29). GAO: Customs </w:t>
              </w:r>
              <w:r w:rsidR="00B0054D">
                <w:rPr>
                  <w:noProof/>
                </w:rPr>
                <w:t>f</w:t>
              </w:r>
              <w:r>
                <w:rPr>
                  <w:noProof/>
                </w:rPr>
                <w:t>ailed '</w:t>
              </w:r>
              <w:r w:rsidR="00B0054D">
                <w:rPr>
                  <w:noProof/>
                </w:rPr>
                <w:t>d</w:t>
              </w:r>
              <w:r>
                <w:rPr>
                  <w:noProof/>
                </w:rPr>
                <w:t xml:space="preserve">irty </w:t>
              </w:r>
              <w:r w:rsidR="00B0054D">
                <w:rPr>
                  <w:noProof/>
                </w:rPr>
                <w:t>b</w:t>
              </w:r>
              <w:r>
                <w:rPr>
                  <w:noProof/>
                </w:rPr>
                <w:t xml:space="preserve">omb' </w:t>
              </w:r>
              <w:r w:rsidR="00B0054D">
                <w:rPr>
                  <w:noProof/>
                </w:rPr>
                <w:t>t</w:t>
              </w:r>
              <w:r>
                <w:rPr>
                  <w:noProof/>
                </w:rPr>
                <w:t xml:space="preserve">est. </w:t>
              </w:r>
              <w:r>
                <w:rPr>
                  <w:i/>
                  <w:iCs/>
                  <w:noProof/>
                </w:rPr>
                <w:t>The Washington Post</w:t>
              </w:r>
              <w:r>
                <w:rPr>
                  <w:noProof/>
                </w:rPr>
                <w:t>, p. A02.</w:t>
              </w:r>
            </w:p>
            <w:p w14:paraId="4EBD5ADB" w14:textId="77777777" w:rsidR="001033C8" w:rsidRPr="001033C8" w:rsidRDefault="001033C8" w:rsidP="001033C8"/>
            <w:p w14:paraId="1C272D69" w14:textId="03E20317" w:rsidR="001033C8" w:rsidRDefault="001033C8" w:rsidP="001033C8">
              <w:pPr>
                <w:pStyle w:val="Bibliography"/>
                <w:rPr>
                  <w:noProof/>
                </w:rPr>
              </w:pPr>
              <w:r>
                <w:rPr>
                  <w:noProof/>
                </w:rPr>
                <w:t xml:space="preserve">Hsu, S. S. (2008, February 3). Securing the Cities </w:t>
              </w:r>
              <w:r w:rsidR="00B0054D">
                <w:rPr>
                  <w:noProof/>
                </w:rPr>
                <w:t>n</w:t>
              </w:r>
              <w:r>
                <w:rPr>
                  <w:noProof/>
                </w:rPr>
                <w:t xml:space="preserve">o </w:t>
              </w:r>
              <w:r w:rsidR="00B0054D">
                <w:rPr>
                  <w:noProof/>
                </w:rPr>
                <w:t>e</w:t>
              </w:r>
              <w:r>
                <w:rPr>
                  <w:noProof/>
                </w:rPr>
                <w:t xml:space="preserve">asy </w:t>
              </w:r>
              <w:r w:rsidR="00B0054D">
                <w:rPr>
                  <w:noProof/>
                </w:rPr>
                <w:t>task; d</w:t>
              </w:r>
              <w:r>
                <w:rPr>
                  <w:noProof/>
                </w:rPr>
                <w:t xml:space="preserve">eveloping </w:t>
              </w:r>
              <w:r w:rsidR="00B0054D">
                <w:rPr>
                  <w:noProof/>
                </w:rPr>
                <w:t>s</w:t>
              </w:r>
              <w:r>
                <w:rPr>
                  <w:noProof/>
                </w:rPr>
                <w:t xml:space="preserve">ystem for </w:t>
              </w:r>
              <w:r w:rsidR="00B0054D">
                <w:rPr>
                  <w:noProof/>
                </w:rPr>
                <w:t>d</w:t>
              </w:r>
              <w:r>
                <w:rPr>
                  <w:noProof/>
                </w:rPr>
                <w:t>etecting '</w:t>
              </w:r>
              <w:r w:rsidR="00B0054D">
                <w:rPr>
                  <w:noProof/>
                </w:rPr>
                <w:t>d</w:t>
              </w:r>
              <w:r>
                <w:rPr>
                  <w:noProof/>
                </w:rPr>
                <w:t xml:space="preserve">irty </w:t>
              </w:r>
              <w:r w:rsidR="00B0054D">
                <w:rPr>
                  <w:noProof/>
                </w:rPr>
                <w:t>b</w:t>
              </w:r>
              <w:r>
                <w:rPr>
                  <w:noProof/>
                </w:rPr>
                <w:t xml:space="preserve">ombs' </w:t>
              </w:r>
              <w:r w:rsidR="00B0054D">
                <w:rPr>
                  <w:noProof/>
                </w:rPr>
                <w:t>h</w:t>
              </w:r>
              <w:r>
                <w:rPr>
                  <w:noProof/>
                </w:rPr>
                <w:t xml:space="preserve">its </w:t>
              </w:r>
              <w:r w:rsidR="00B0054D">
                <w:rPr>
                  <w:noProof/>
                </w:rPr>
                <w:t>s</w:t>
              </w:r>
              <w:r>
                <w:rPr>
                  <w:noProof/>
                </w:rPr>
                <w:t xml:space="preserve">nags, </w:t>
              </w:r>
              <w:r w:rsidR="00B0054D">
                <w:rPr>
                  <w:noProof/>
                </w:rPr>
                <w:t>c</w:t>
              </w:r>
              <w:r>
                <w:rPr>
                  <w:noProof/>
                </w:rPr>
                <w:t xml:space="preserve">riticism. </w:t>
              </w:r>
              <w:r>
                <w:rPr>
                  <w:i/>
                  <w:iCs/>
                  <w:noProof/>
                </w:rPr>
                <w:t>The Washington Post</w:t>
              </w:r>
              <w:r>
                <w:rPr>
                  <w:noProof/>
                </w:rPr>
                <w:t>, p. A03.</w:t>
              </w:r>
            </w:p>
            <w:p w14:paraId="108C47E9" w14:textId="77777777" w:rsidR="001033C8" w:rsidRPr="001033C8" w:rsidRDefault="001033C8" w:rsidP="001033C8"/>
            <w:p w14:paraId="2605E94A" w14:textId="4BEE64C4" w:rsidR="001033C8" w:rsidRDefault="001033C8" w:rsidP="001033C8">
              <w:pPr>
                <w:pStyle w:val="Bibliography"/>
                <w:rPr>
                  <w:noProof/>
                </w:rPr>
              </w:pPr>
              <w:r>
                <w:rPr>
                  <w:noProof/>
                </w:rPr>
                <w:t xml:space="preserve">Hsu, S. S. (2003, June 2). Sensors </w:t>
              </w:r>
              <w:r w:rsidR="00B0054D">
                <w:rPr>
                  <w:noProof/>
                </w:rPr>
                <w:t>m</w:t>
              </w:r>
              <w:r>
                <w:rPr>
                  <w:noProof/>
                </w:rPr>
                <w:t xml:space="preserve">ay </w:t>
              </w:r>
              <w:r w:rsidR="00B0054D">
                <w:rPr>
                  <w:noProof/>
                </w:rPr>
                <w:t>t</w:t>
              </w:r>
              <w:r>
                <w:rPr>
                  <w:noProof/>
                </w:rPr>
                <w:t xml:space="preserve">rack </w:t>
              </w:r>
              <w:r w:rsidR="00B0054D">
                <w:rPr>
                  <w:noProof/>
                </w:rPr>
                <w:t>t</w:t>
              </w:r>
              <w:r>
                <w:rPr>
                  <w:noProof/>
                </w:rPr>
                <w:t xml:space="preserve">error's </w:t>
              </w:r>
              <w:r w:rsidR="00B0054D">
                <w:rPr>
                  <w:noProof/>
                </w:rPr>
                <w:t>f</w:t>
              </w:r>
              <w:r>
                <w:rPr>
                  <w:noProof/>
                </w:rPr>
                <w:t xml:space="preserve">allout; </w:t>
              </w:r>
              <w:r w:rsidR="00B0054D">
                <w:rPr>
                  <w:noProof/>
                </w:rPr>
                <w:t>r</w:t>
              </w:r>
              <w:r>
                <w:rPr>
                  <w:noProof/>
                </w:rPr>
                <w:t xml:space="preserve">egion </w:t>
              </w:r>
              <w:r w:rsidR="00B0054D">
                <w:rPr>
                  <w:noProof/>
                </w:rPr>
                <w:t>g</w:t>
              </w:r>
              <w:r>
                <w:rPr>
                  <w:noProof/>
                </w:rPr>
                <w:t xml:space="preserve">ets </w:t>
              </w:r>
              <w:r w:rsidR="00B0054D">
                <w:rPr>
                  <w:noProof/>
                </w:rPr>
                <w:t>f</w:t>
              </w:r>
              <w:r>
                <w:rPr>
                  <w:noProof/>
                </w:rPr>
                <w:t xml:space="preserve">irst </w:t>
              </w:r>
              <w:r w:rsidR="00B0054D">
                <w:rPr>
                  <w:noProof/>
                </w:rPr>
                <w:t>f</w:t>
              </w:r>
              <w:r>
                <w:rPr>
                  <w:noProof/>
                </w:rPr>
                <w:t xml:space="preserve">allout </w:t>
              </w:r>
              <w:r w:rsidR="00B0054D">
                <w:rPr>
                  <w:noProof/>
                </w:rPr>
                <w:t>s</w:t>
              </w:r>
              <w:r>
                <w:rPr>
                  <w:noProof/>
                </w:rPr>
                <w:t xml:space="preserve">ensors. </w:t>
              </w:r>
              <w:r>
                <w:rPr>
                  <w:i/>
                  <w:iCs/>
                  <w:noProof/>
                </w:rPr>
                <w:t>The Washington Post</w:t>
              </w:r>
              <w:r>
                <w:rPr>
                  <w:noProof/>
                </w:rPr>
                <w:t>, p. A01.</w:t>
              </w:r>
            </w:p>
            <w:p w14:paraId="3BADB831" w14:textId="77777777" w:rsidR="001033C8" w:rsidRPr="001033C8" w:rsidRDefault="001033C8" w:rsidP="001033C8"/>
            <w:p w14:paraId="4BD3950C" w14:textId="579ADA9F" w:rsidR="001033C8" w:rsidRDefault="001033C8" w:rsidP="001033C8">
              <w:pPr>
                <w:pStyle w:val="Bibliography"/>
                <w:rPr>
                  <w:noProof/>
                </w:rPr>
              </w:pPr>
              <w:r>
                <w:rPr>
                  <w:noProof/>
                </w:rPr>
                <w:t xml:space="preserve">Hsu, S. S. (2003, June 2). Sensors </w:t>
              </w:r>
              <w:r w:rsidR="00B0054D">
                <w:rPr>
                  <w:noProof/>
                </w:rPr>
                <w:t>m</w:t>
              </w:r>
              <w:r>
                <w:rPr>
                  <w:noProof/>
                </w:rPr>
                <w:t xml:space="preserve">ay </w:t>
              </w:r>
              <w:r w:rsidR="00B0054D">
                <w:rPr>
                  <w:noProof/>
                </w:rPr>
                <w:t>t</w:t>
              </w:r>
              <w:r>
                <w:rPr>
                  <w:noProof/>
                </w:rPr>
                <w:t xml:space="preserve">rack </w:t>
              </w:r>
              <w:r w:rsidR="00B0054D">
                <w:rPr>
                  <w:noProof/>
                </w:rPr>
                <w:t>t</w:t>
              </w:r>
              <w:r>
                <w:rPr>
                  <w:noProof/>
                </w:rPr>
                <w:t xml:space="preserve">error's </w:t>
              </w:r>
              <w:r w:rsidR="00B0054D">
                <w:rPr>
                  <w:noProof/>
                </w:rPr>
                <w:t>f</w:t>
              </w:r>
              <w:r>
                <w:rPr>
                  <w:noProof/>
                </w:rPr>
                <w:t xml:space="preserve">allout; </w:t>
              </w:r>
              <w:r w:rsidR="00B0054D">
                <w:rPr>
                  <w:noProof/>
                </w:rPr>
                <w:t>r</w:t>
              </w:r>
              <w:r>
                <w:rPr>
                  <w:noProof/>
                </w:rPr>
                <w:t xml:space="preserve">egion </w:t>
              </w:r>
              <w:r w:rsidR="00B0054D">
                <w:rPr>
                  <w:noProof/>
                </w:rPr>
                <w:t>g</w:t>
              </w:r>
              <w:r>
                <w:rPr>
                  <w:noProof/>
                </w:rPr>
                <w:t xml:space="preserve">ets </w:t>
              </w:r>
              <w:r w:rsidR="00B0054D">
                <w:rPr>
                  <w:noProof/>
                </w:rPr>
                <w:t>f</w:t>
              </w:r>
              <w:r>
                <w:rPr>
                  <w:noProof/>
                </w:rPr>
                <w:t xml:space="preserve">irst </w:t>
              </w:r>
              <w:r w:rsidR="00B0054D">
                <w:rPr>
                  <w:noProof/>
                </w:rPr>
                <w:t>f</w:t>
              </w:r>
              <w:r>
                <w:rPr>
                  <w:noProof/>
                </w:rPr>
                <w:t xml:space="preserve">allout </w:t>
              </w:r>
              <w:r w:rsidR="00B0054D">
                <w:rPr>
                  <w:noProof/>
                </w:rPr>
                <w:t>s</w:t>
              </w:r>
              <w:r>
                <w:rPr>
                  <w:noProof/>
                </w:rPr>
                <w:t xml:space="preserve">ensors. </w:t>
              </w:r>
              <w:r>
                <w:rPr>
                  <w:i/>
                  <w:iCs/>
                  <w:noProof/>
                </w:rPr>
                <w:t>The Washington Post</w:t>
              </w:r>
              <w:r>
                <w:rPr>
                  <w:noProof/>
                </w:rPr>
                <w:t>, p. A01.</w:t>
              </w:r>
            </w:p>
            <w:p w14:paraId="6C1F2991" w14:textId="77777777" w:rsidR="001033C8" w:rsidRPr="001033C8" w:rsidRDefault="001033C8" w:rsidP="001033C8"/>
            <w:p w14:paraId="0F09CD0C" w14:textId="1EBAC673" w:rsidR="001033C8" w:rsidRDefault="001033C8" w:rsidP="001033C8">
              <w:pPr>
                <w:pStyle w:val="Bibliography"/>
                <w:rPr>
                  <w:noProof/>
                </w:rPr>
              </w:pPr>
              <w:r>
                <w:rPr>
                  <w:noProof/>
                </w:rPr>
                <w:t xml:space="preserve">Hsu, S. S. (2006, April 15). U.S. </w:t>
              </w:r>
              <w:r w:rsidR="00B21DAF">
                <w:rPr>
                  <w:noProof/>
                </w:rPr>
                <w:t>w</w:t>
              </w:r>
              <w:r>
                <w:rPr>
                  <w:noProof/>
                </w:rPr>
                <w:t xml:space="preserve">eighs </w:t>
              </w:r>
              <w:r w:rsidR="00B21DAF">
                <w:rPr>
                  <w:noProof/>
                </w:rPr>
                <w:t>h</w:t>
              </w:r>
              <w:r>
                <w:rPr>
                  <w:noProof/>
                </w:rPr>
                <w:t xml:space="preserve">ow </w:t>
              </w:r>
              <w:r w:rsidR="00B21DAF">
                <w:rPr>
                  <w:noProof/>
                </w:rPr>
                <w:t>b</w:t>
              </w:r>
              <w:r>
                <w:rPr>
                  <w:noProof/>
                </w:rPr>
                <w:t xml:space="preserve">est to </w:t>
              </w:r>
              <w:r w:rsidR="00B21DAF">
                <w:rPr>
                  <w:noProof/>
                </w:rPr>
                <w:t>d</w:t>
              </w:r>
              <w:r>
                <w:rPr>
                  <w:noProof/>
                </w:rPr>
                <w:t xml:space="preserve">efend </w:t>
              </w:r>
              <w:r w:rsidR="00B21DAF">
                <w:rPr>
                  <w:noProof/>
                </w:rPr>
                <w:t>a</w:t>
              </w:r>
              <w:r>
                <w:rPr>
                  <w:noProof/>
                </w:rPr>
                <w:t xml:space="preserve">gainst </w:t>
              </w:r>
              <w:r w:rsidR="00B21DAF">
                <w:rPr>
                  <w:noProof/>
                </w:rPr>
                <w:t>n</w:t>
              </w:r>
              <w:r>
                <w:rPr>
                  <w:noProof/>
                </w:rPr>
                <w:t xml:space="preserve">uclear </w:t>
              </w:r>
              <w:r w:rsidR="00B21DAF">
                <w:rPr>
                  <w:noProof/>
                </w:rPr>
                <w:t>t</w:t>
              </w:r>
              <w:r>
                <w:rPr>
                  <w:noProof/>
                </w:rPr>
                <w:t xml:space="preserve">hreats; </w:t>
              </w:r>
              <w:r w:rsidR="00B21DAF">
                <w:rPr>
                  <w:noProof/>
                </w:rPr>
                <w:t>p</w:t>
              </w:r>
              <w:r>
                <w:rPr>
                  <w:noProof/>
                </w:rPr>
                <w:t xml:space="preserve">roven </w:t>
              </w:r>
              <w:r w:rsidR="00B21DAF">
                <w:rPr>
                  <w:noProof/>
                </w:rPr>
                <w:t>t</w:t>
              </w:r>
              <w:r>
                <w:rPr>
                  <w:noProof/>
                </w:rPr>
                <w:t xml:space="preserve">echnology vs. </w:t>
              </w:r>
              <w:r w:rsidR="00B21DAF">
                <w:rPr>
                  <w:noProof/>
                </w:rPr>
                <w:t>n</w:t>
              </w:r>
              <w:r>
                <w:rPr>
                  <w:noProof/>
                </w:rPr>
                <w:t xml:space="preserve">ew </w:t>
              </w:r>
              <w:r w:rsidR="00B21DAF">
                <w:rPr>
                  <w:noProof/>
                </w:rPr>
                <w:t>a</w:t>
              </w:r>
              <w:r>
                <w:rPr>
                  <w:noProof/>
                </w:rPr>
                <w:t xml:space="preserve">dvances. </w:t>
              </w:r>
              <w:r>
                <w:rPr>
                  <w:i/>
                  <w:iCs/>
                  <w:noProof/>
                </w:rPr>
                <w:t>The Washington Post</w:t>
              </w:r>
              <w:r>
                <w:rPr>
                  <w:noProof/>
                </w:rPr>
                <w:t>, p. A03.</w:t>
              </w:r>
            </w:p>
            <w:p w14:paraId="7B4A0064" w14:textId="77777777" w:rsidR="001033C8" w:rsidRPr="001033C8" w:rsidRDefault="001033C8" w:rsidP="001033C8"/>
            <w:p w14:paraId="060BF71E" w14:textId="51E615A7" w:rsidR="001033C8" w:rsidRDefault="001033C8" w:rsidP="001033C8">
              <w:pPr>
                <w:pStyle w:val="Bibliography"/>
                <w:rPr>
                  <w:noProof/>
                </w:rPr>
              </w:pPr>
              <w:r>
                <w:rPr>
                  <w:noProof/>
                </w:rPr>
                <w:t xml:space="preserve">Infield, T. (2003, April 3). Fox' </w:t>
              </w:r>
              <w:r w:rsidR="009340AB">
                <w:rPr>
                  <w:noProof/>
                </w:rPr>
                <w:t>h</w:t>
              </w:r>
              <w:r>
                <w:rPr>
                  <w:noProof/>
                </w:rPr>
                <w:t xml:space="preserve">unts for </w:t>
              </w:r>
              <w:r w:rsidR="009340AB">
                <w:rPr>
                  <w:noProof/>
                </w:rPr>
                <w:t>c</w:t>
              </w:r>
              <w:r>
                <w:rPr>
                  <w:noProof/>
                </w:rPr>
                <w:t xml:space="preserve">hemical </w:t>
              </w:r>
              <w:r w:rsidR="009340AB">
                <w:rPr>
                  <w:noProof/>
                </w:rPr>
                <w:t>a</w:t>
              </w:r>
              <w:r>
                <w:rPr>
                  <w:noProof/>
                </w:rPr>
                <w:t xml:space="preserve">gents; </w:t>
              </w:r>
              <w:r w:rsidR="009340AB">
                <w:rPr>
                  <w:noProof/>
                </w:rPr>
                <w:t>s</w:t>
              </w:r>
              <w:r>
                <w:rPr>
                  <w:noProof/>
                </w:rPr>
                <w:t xml:space="preserve">mall </w:t>
              </w:r>
              <w:r w:rsidR="009340AB">
                <w:rPr>
                  <w:noProof/>
                </w:rPr>
                <w:t>a</w:t>
              </w:r>
              <w:r>
                <w:rPr>
                  <w:noProof/>
                </w:rPr>
                <w:t xml:space="preserve">rmored </w:t>
              </w:r>
              <w:r w:rsidR="009340AB">
                <w:rPr>
                  <w:noProof/>
                </w:rPr>
                <w:t>v</w:t>
              </w:r>
              <w:r>
                <w:rPr>
                  <w:noProof/>
                </w:rPr>
                <w:t xml:space="preserve">ehicle </w:t>
              </w:r>
              <w:r w:rsidR="009340AB">
                <w:rPr>
                  <w:noProof/>
                </w:rPr>
                <w:t>b</w:t>
              </w:r>
              <w:r>
                <w:rPr>
                  <w:noProof/>
                </w:rPr>
                <w:t xml:space="preserve">est U.S. </w:t>
              </w:r>
              <w:r w:rsidR="009340AB">
                <w:rPr>
                  <w:noProof/>
                </w:rPr>
                <w:t>t</w:t>
              </w:r>
              <w:r>
                <w:rPr>
                  <w:noProof/>
                </w:rPr>
                <w:t xml:space="preserve">ool for </w:t>
              </w:r>
              <w:r w:rsidR="009340AB">
                <w:rPr>
                  <w:noProof/>
                </w:rPr>
                <w:t>f</w:t>
              </w:r>
              <w:r>
                <w:rPr>
                  <w:noProof/>
                </w:rPr>
                <w:t xml:space="preserve">inding </w:t>
              </w:r>
              <w:r w:rsidR="009340AB">
                <w:rPr>
                  <w:noProof/>
                </w:rPr>
                <w:t>w</w:t>
              </w:r>
              <w:r>
                <w:rPr>
                  <w:noProof/>
                </w:rPr>
                <w:t xml:space="preserve">eapons. </w:t>
              </w:r>
              <w:r>
                <w:rPr>
                  <w:i/>
                  <w:iCs/>
                  <w:noProof/>
                </w:rPr>
                <w:t>San Jose Mercury News (CA)</w:t>
              </w:r>
              <w:r>
                <w:rPr>
                  <w:noProof/>
                </w:rPr>
                <w:t>, p. 11A.</w:t>
              </w:r>
            </w:p>
            <w:p w14:paraId="372D8184" w14:textId="77777777" w:rsidR="001033C8" w:rsidRPr="001033C8" w:rsidRDefault="001033C8" w:rsidP="001033C8"/>
            <w:p w14:paraId="1413DE64" w14:textId="2B759B84" w:rsidR="001033C8" w:rsidRDefault="001033C8" w:rsidP="001033C8">
              <w:pPr>
                <w:pStyle w:val="Bibliography"/>
                <w:rPr>
                  <w:noProof/>
                </w:rPr>
              </w:pPr>
              <w:r>
                <w:rPr>
                  <w:noProof/>
                </w:rPr>
                <w:t>Jacobs, P. (2005, September 14). Anti-</w:t>
              </w:r>
              <w:r w:rsidR="009340AB">
                <w:rPr>
                  <w:noProof/>
                </w:rPr>
                <w:t>t</w:t>
              </w:r>
              <w:r>
                <w:rPr>
                  <w:noProof/>
                </w:rPr>
                <w:t xml:space="preserve">errorist </w:t>
              </w:r>
              <w:r w:rsidR="009340AB">
                <w:rPr>
                  <w:noProof/>
                </w:rPr>
                <w:t>p</w:t>
              </w:r>
              <w:r>
                <w:rPr>
                  <w:noProof/>
                </w:rPr>
                <w:t xml:space="preserve">eparations </w:t>
              </w:r>
              <w:r w:rsidR="009340AB">
                <w:rPr>
                  <w:noProof/>
                </w:rPr>
                <w:t>l</w:t>
              </w:r>
              <w:r>
                <w:rPr>
                  <w:noProof/>
                </w:rPr>
                <w:t xml:space="preserve">ag; 85 </w:t>
              </w:r>
              <w:r w:rsidR="009340AB">
                <w:rPr>
                  <w:noProof/>
                </w:rPr>
                <w:t>p</w:t>
              </w:r>
              <w:r>
                <w:rPr>
                  <w:noProof/>
                </w:rPr>
                <w:t xml:space="preserve">ercent of </w:t>
              </w:r>
              <w:r w:rsidR="009340AB">
                <w:rPr>
                  <w:noProof/>
                </w:rPr>
                <w:t>f</w:t>
              </w:r>
              <w:r>
                <w:rPr>
                  <w:noProof/>
                </w:rPr>
                <w:t xml:space="preserve">unds </w:t>
              </w:r>
              <w:r w:rsidR="009340AB">
                <w:rPr>
                  <w:noProof/>
                </w:rPr>
                <w:t>s</w:t>
              </w:r>
              <w:r>
                <w:rPr>
                  <w:noProof/>
                </w:rPr>
                <w:t xml:space="preserve">et </w:t>
              </w:r>
              <w:r w:rsidR="009340AB">
                <w:rPr>
                  <w:noProof/>
                </w:rPr>
                <w:t>a</w:t>
              </w:r>
              <w:r>
                <w:rPr>
                  <w:noProof/>
                </w:rPr>
                <w:t xml:space="preserve">side for </w:t>
              </w:r>
              <w:r w:rsidR="009340AB">
                <w:rPr>
                  <w:noProof/>
                </w:rPr>
                <w:t>t</w:t>
              </w:r>
              <w:r>
                <w:rPr>
                  <w:noProof/>
                </w:rPr>
                <w:t xml:space="preserve">raining </w:t>
              </w:r>
              <w:r w:rsidR="009340AB">
                <w:rPr>
                  <w:noProof/>
                </w:rPr>
                <w:t>u</w:t>
              </w:r>
              <w:r>
                <w:rPr>
                  <w:noProof/>
                </w:rPr>
                <w:t xml:space="preserve">nspent. </w:t>
              </w:r>
              <w:r>
                <w:rPr>
                  <w:i/>
                  <w:iCs/>
                  <w:noProof/>
                </w:rPr>
                <w:t>San Jose Mercury News (CA)</w:t>
              </w:r>
              <w:r>
                <w:rPr>
                  <w:noProof/>
                </w:rPr>
                <w:t>, p. A1.</w:t>
              </w:r>
            </w:p>
            <w:p w14:paraId="38C09AEF" w14:textId="77777777" w:rsidR="001033C8" w:rsidRPr="001033C8" w:rsidRDefault="001033C8" w:rsidP="001033C8"/>
            <w:p w14:paraId="59476769" w14:textId="135D5A19" w:rsidR="001033C8" w:rsidRDefault="001033C8" w:rsidP="001033C8">
              <w:pPr>
                <w:pStyle w:val="Bibliography"/>
                <w:rPr>
                  <w:noProof/>
                </w:rPr>
              </w:pPr>
              <w:r>
                <w:rPr>
                  <w:noProof/>
                </w:rPr>
                <w:lastRenderedPageBreak/>
                <w:t xml:space="preserve">James, T. E., &amp; Jorgensen, P. D. (2009). Policy </w:t>
              </w:r>
              <w:r w:rsidR="009340AB">
                <w:rPr>
                  <w:noProof/>
                </w:rPr>
                <w:t>k</w:t>
              </w:r>
              <w:r>
                <w:rPr>
                  <w:noProof/>
                </w:rPr>
                <w:t xml:space="preserve">nowledge, </w:t>
              </w:r>
              <w:r w:rsidR="009340AB">
                <w:rPr>
                  <w:noProof/>
                </w:rPr>
                <w:t>p</w:t>
              </w:r>
              <w:r>
                <w:rPr>
                  <w:noProof/>
                </w:rPr>
                <w:t xml:space="preserve">olicy </w:t>
              </w:r>
              <w:r w:rsidR="009340AB">
                <w:rPr>
                  <w:noProof/>
                </w:rPr>
                <w:t>f</w:t>
              </w:r>
              <w:r>
                <w:rPr>
                  <w:noProof/>
                </w:rPr>
                <w:t xml:space="preserve">ormulation, and </w:t>
              </w:r>
              <w:r w:rsidR="009340AB">
                <w:rPr>
                  <w:noProof/>
                </w:rPr>
                <w:t>c</w:t>
              </w:r>
              <w:r>
                <w:rPr>
                  <w:noProof/>
                </w:rPr>
                <w:t xml:space="preserve">hange: Revisiting a </w:t>
              </w:r>
              <w:r w:rsidR="009340AB">
                <w:rPr>
                  <w:noProof/>
                </w:rPr>
                <w:t>f</w:t>
              </w:r>
              <w:r>
                <w:rPr>
                  <w:noProof/>
                </w:rPr>
                <w:t xml:space="preserve">oundational </w:t>
              </w:r>
              <w:r w:rsidR="009340AB">
                <w:rPr>
                  <w:noProof/>
                </w:rPr>
                <w:t>q</w:t>
              </w:r>
              <w:r>
                <w:rPr>
                  <w:noProof/>
                </w:rPr>
                <w:t xml:space="preserve">uestion. </w:t>
              </w:r>
              <w:r>
                <w:rPr>
                  <w:i/>
                  <w:iCs/>
                  <w:noProof/>
                </w:rPr>
                <w:t>The Policy Studies Journal, 37</w:t>
              </w:r>
              <w:r>
                <w:rPr>
                  <w:noProof/>
                </w:rPr>
                <w:t xml:space="preserve"> (1), 141-162.</w:t>
              </w:r>
            </w:p>
            <w:p w14:paraId="2A3F6222" w14:textId="77777777" w:rsidR="001033C8" w:rsidRPr="001033C8" w:rsidRDefault="001033C8" w:rsidP="001033C8"/>
            <w:p w14:paraId="2357131E" w14:textId="6E96AE40" w:rsidR="001033C8" w:rsidRDefault="00D06E89" w:rsidP="001033C8">
              <w:pPr>
                <w:pStyle w:val="Bibliography"/>
                <w:rPr>
                  <w:noProof/>
                </w:rPr>
              </w:pPr>
              <w:r>
                <w:rPr>
                  <w:noProof/>
                </w:rPr>
                <w:t>Jenkins, B.</w:t>
              </w:r>
              <w:r w:rsidR="001033C8">
                <w:rPr>
                  <w:noProof/>
                </w:rPr>
                <w:t xml:space="preserve">M. (2004, May 3). Trains, </w:t>
              </w:r>
              <w:r w:rsidR="009340AB">
                <w:rPr>
                  <w:noProof/>
                </w:rPr>
                <w:t>b</w:t>
              </w:r>
              <w:r w:rsidR="001033C8">
                <w:rPr>
                  <w:noProof/>
                </w:rPr>
                <w:t xml:space="preserve">uses and </w:t>
              </w:r>
              <w:r w:rsidR="009340AB">
                <w:rPr>
                  <w:noProof/>
                </w:rPr>
                <w:t>t</w:t>
              </w:r>
              <w:r w:rsidR="001033C8">
                <w:rPr>
                  <w:noProof/>
                </w:rPr>
                <w:t>error: Madrid-</w:t>
              </w:r>
              <w:r w:rsidR="009340AB">
                <w:rPr>
                  <w:noProof/>
                </w:rPr>
                <w:t>l</w:t>
              </w:r>
              <w:r w:rsidR="001033C8">
                <w:rPr>
                  <w:noProof/>
                </w:rPr>
                <w:t xml:space="preserve">ike </w:t>
              </w:r>
              <w:r w:rsidR="009340AB">
                <w:rPr>
                  <w:noProof/>
                </w:rPr>
                <w:t>b</w:t>
              </w:r>
              <w:r w:rsidR="001033C8">
                <w:rPr>
                  <w:noProof/>
                </w:rPr>
                <w:t xml:space="preserve">ombing </w:t>
              </w:r>
              <w:r w:rsidR="009340AB">
                <w:rPr>
                  <w:noProof/>
                </w:rPr>
                <w:t>p</w:t>
              </w:r>
              <w:r w:rsidR="001033C8">
                <w:rPr>
                  <w:noProof/>
                </w:rPr>
                <w:t xml:space="preserve">ossible in U.S. </w:t>
              </w:r>
              <w:r w:rsidR="009340AB">
                <w:rPr>
                  <w:noProof/>
                </w:rPr>
                <w:t>u</w:t>
              </w:r>
              <w:r w:rsidR="001033C8">
                <w:rPr>
                  <w:noProof/>
                </w:rPr>
                <w:t xml:space="preserve">nless we </w:t>
              </w:r>
              <w:r w:rsidR="009340AB">
                <w:rPr>
                  <w:noProof/>
                </w:rPr>
                <w:t>t</w:t>
              </w:r>
              <w:r w:rsidR="001033C8">
                <w:rPr>
                  <w:noProof/>
                </w:rPr>
                <w:t xml:space="preserve">ake </w:t>
              </w:r>
              <w:r w:rsidR="009340AB">
                <w:rPr>
                  <w:noProof/>
                </w:rPr>
                <w:t>p</w:t>
              </w:r>
              <w:r w:rsidR="001033C8">
                <w:rPr>
                  <w:noProof/>
                </w:rPr>
                <w:t xml:space="preserve">recautions. </w:t>
              </w:r>
              <w:r w:rsidR="001033C8">
                <w:rPr>
                  <w:i/>
                  <w:iCs/>
                  <w:noProof/>
                </w:rPr>
                <w:t>San Jose Mercury News (CA)</w:t>
              </w:r>
              <w:r w:rsidR="001033C8">
                <w:rPr>
                  <w:noProof/>
                </w:rPr>
                <w:t>, p. 7B.</w:t>
              </w:r>
            </w:p>
            <w:p w14:paraId="4590C14E" w14:textId="77777777" w:rsidR="001033C8" w:rsidRPr="001033C8" w:rsidRDefault="001033C8" w:rsidP="001033C8"/>
            <w:p w14:paraId="5E8535EC" w14:textId="7A5E035B" w:rsidR="001033C8" w:rsidRDefault="001033C8" w:rsidP="001033C8">
              <w:pPr>
                <w:pStyle w:val="Bibliography"/>
                <w:rPr>
                  <w:noProof/>
                </w:rPr>
              </w:pPr>
              <w:r>
                <w:rPr>
                  <w:noProof/>
                </w:rPr>
                <w:t xml:space="preserve">Jenkins-Smith, H. C., &amp; Sabatier, P. A. (1994). Evaluating the Advocacy Coalition Framework. </w:t>
              </w:r>
              <w:r>
                <w:rPr>
                  <w:i/>
                  <w:iCs/>
                  <w:noProof/>
                </w:rPr>
                <w:t>Journal of Public Policy, 14</w:t>
              </w:r>
              <w:r>
                <w:rPr>
                  <w:noProof/>
                </w:rPr>
                <w:t xml:space="preserve"> (2), 175-203.</w:t>
              </w:r>
            </w:p>
            <w:p w14:paraId="2773057E" w14:textId="77777777" w:rsidR="001033C8" w:rsidRPr="001033C8" w:rsidRDefault="001033C8" w:rsidP="001033C8"/>
            <w:p w14:paraId="37727846" w14:textId="237AAD59" w:rsidR="001033C8" w:rsidRDefault="001033C8" w:rsidP="001033C8">
              <w:pPr>
                <w:pStyle w:val="Bibliography"/>
                <w:rPr>
                  <w:noProof/>
                </w:rPr>
              </w:pPr>
              <w:r>
                <w:rPr>
                  <w:noProof/>
                </w:rPr>
                <w:t xml:space="preserve">Jenkins-Smith, H. C., &amp; St. Clair, G. K. (1993). The </w:t>
              </w:r>
              <w:r w:rsidR="009340AB">
                <w:rPr>
                  <w:noProof/>
                </w:rPr>
                <w:t>p</w:t>
              </w:r>
              <w:r>
                <w:rPr>
                  <w:noProof/>
                </w:rPr>
                <w:t xml:space="preserve">olitics of </w:t>
              </w:r>
              <w:r w:rsidR="009340AB">
                <w:rPr>
                  <w:noProof/>
                </w:rPr>
                <w:t>o</w:t>
              </w:r>
              <w:r>
                <w:rPr>
                  <w:noProof/>
                </w:rPr>
                <w:t xml:space="preserve">ffshore </w:t>
              </w:r>
              <w:r w:rsidR="009340AB">
                <w:rPr>
                  <w:noProof/>
                </w:rPr>
                <w:t>e</w:t>
              </w:r>
              <w:r>
                <w:rPr>
                  <w:noProof/>
                </w:rPr>
                <w:t xml:space="preserve">nergy: Empirically </w:t>
              </w:r>
              <w:r w:rsidR="009340AB">
                <w:rPr>
                  <w:noProof/>
                </w:rPr>
                <w:t>t</w:t>
              </w:r>
              <w:r>
                <w:rPr>
                  <w:noProof/>
                </w:rPr>
                <w:t xml:space="preserve">esting the Advocacy Coaltion Framework. In P. A.-S. Sabatier, </w:t>
              </w:r>
              <w:r>
                <w:rPr>
                  <w:i/>
                  <w:iCs/>
                  <w:noProof/>
                </w:rPr>
                <w:t>Policy Change and Learning: An Advocacy Coalition Approach</w:t>
              </w:r>
              <w:r>
                <w:rPr>
                  <w:noProof/>
                </w:rPr>
                <w:t xml:space="preserve"> (p. 149). Boulder, CO: Westview Press.</w:t>
              </w:r>
            </w:p>
            <w:p w14:paraId="5586F73A" w14:textId="77777777" w:rsidR="001033C8" w:rsidRPr="001033C8" w:rsidRDefault="001033C8" w:rsidP="001033C8"/>
            <w:p w14:paraId="3D7CF198" w14:textId="4E201A76" w:rsidR="001033C8" w:rsidRDefault="001033C8" w:rsidP="001033C8">
              <w:pPr>
                <w:pStyle w:val="Bibliography"/>
                <w:rPr>
                  <w:noProof/>
                </w:rPr>
              </w:pPr>
              <w:r>
                <w:rPr>
                  <w:noProof/>
                </w:rPr>
                <w:t xml:space="preserve">Justice, G. (2004, June 8). With </w:t>
              </w:r>
              <w:r w:rsidR="009340AB">
                <w:rPr>
                  <w:noProof/>
                </w:rPr>
                <w:t>f</w:t>
              </w:r>
              <w:r>
                <w:rPr>
                  <w:noProof/>
                </w:rPr>
                <w:t xml:space="preserve">ears </w:t>
              </w:r>
              <w:r w:rsidR="009340AB">
                <w:rPr>
                  <w:noProof/>
                </w:rPr>
                <w:t>a</w:t>
              </w:r>
              <w:r>
                <w:rPr>
                  <w:noProof/>
                </w:rPr>
                <w:t xml:space="preserve">bout </w:t>
              </w:r>
              <w:r w:rsidR="009340AB">
                <w:rPr>
                  <w:noProof/>
                </w:rPr>
                <w:t>t</w:t>
              </w:r>
              <w:r>
                <w:rPr>
                  <w:noProof/>
                </w:rPr>
                <w:t xml:space="preserve">errorism, </w:t>
              </w:r>
              <w:r w:rsidR="009340AB">
                <w:rPr>
                  <w:noProof/>
                </w:rPr>
                <w:t>s</w:t>
              </w:r>
              <w:r>
                <w:rPr>
                  <w:noProof/>
                </w:rPr>
                <w:t xml:space="preserve">ecurity </w:t>
              </w:r>
              <w:r w:rsidR="009340AB">
                <w:rPr>
                  <w:noProof/>
                </w:rPr>
                <w:t>m</w:t>
              </w:r>
              <w:r>
                <w:rPr>
                  <w:noProof/>
                </w:rPr>
                <w:t xml:space="preserve">easures </w:t>
              </w:r>
              <w:r w:rsidR="009340AB">
                <w:rPr>
                  <w:noProof/>
                </w:rPr>
                <w:t>m</w:t>
              </w:r>
              <w:r>
                <w:rPr>
                  <w:noProof/>
                </w:rPr>
                <w:t xml:space="preserve">ultiply. </w:t>
              </w:r>
              <w:r>
                <w:rPr>
                  <w:i/>
                  <w:iCs/>
                  <w:noProof/>
                </w:rPr>
                <w:t>The New York Times</w:t>
              </w:r>
              <w:r w:rsidR="009340AB">
                <w:rPr>
                  <w:noProof/>
                </w:rPr>
                <w:t>, pp. A</w:t>
              </w:r>
              <w:r>
                <w:rPr>
                  <w:noProof/>
                </w:rPr>
                <w:t xml:space="preserve">5, </w:t>
              </w:r>
              <w:r w:rsidR="009340AB">
                <w:rPr>
                  <w:noProof/>
                </w:rPr>
                <w:t>A</w:t>
              </w:r>
              <w:r>
                <w:rPr>
                  <w:noProof/>
                </w:rPr>
                <w:t>22.</w:t>
              </w:r>
            </w:p>
            <w:p w14:paraId="18A80087" w14:textId="77777777" w:rsidR="001033C8" w:rsidRPr="001033C8" w:rsidRDefault="001033C8" w:rsidP="001033C8"/>
            <w:p w14:paraId="7D4D17BA" w14:textId="1956EC66" w:rsidR="001033C8" w:rsidRDefault="001033C8" w:rsidP="001033C8">
              <w:pPr>
                <w:pStyle w:val="Bibliography"/>
                <w:rPr>
                  <w:noProof/>
                </w:rPr>
              </w:pPr>
              <w:r>
                <w:rPr>
                  <w:noProof/>
                </w:rPr>
                <w:t xml:space="preserve">Kaplan, F. (2006, August 13). When </w:t>
              </w:r>
              <w:r w:rsidR="009340AB">
                <w:rPr>
                  <w:noProof/>
                </w:rPr>
                <w:t>d</w:t>
              </w:r>
              <w:r>
                <w:rPr>
                  <w:noProof/>
                </w:rPr>
                <w:t xml:space="preserve">o </w:t>
              </w:r>
              <w:r w:rsidR="009340AB">
                <w:rPr>
                  <w:noProof/>
                </w:rPr>
                <w:t>w</w:t>
              </w:r>
              <w:r>
                <w:rPr>
                  <w:noProof/>
                </w:rPr>
                <w:t xml:space="preserve">e </w:t>
              </w:r>
              <w:r w:rsidR="009340AB">
                <w:rPr>
                  <w:noProof/>
                </w:rPr>
                <w:t>a</w:t>
              </w:r>
              <w:r>
                <w:rPr>
                  <w:noProof/>
                </w:rPr>
                <w:t xml:space="preserve">sk </w:t>
              </w:r>
              <w:r w:rsidR="009340AB">
                <w:rPr>
                  <w:noProof/>
                </w:rPr>
                <w:t>b</w:t>
              </w:r>
              <w:r>
                <w:rPr>
                  <w:noProof/>
                </w:rPr>
                <w:t xml:space="preserve">ad </w:t>
              </w:r>
              <w:r w:rsidR="009340AB">
                <w:rPr>
                  <w:noProof/>
                </w:rPr>
                <w:t>g</w:t>
              </w:r>
              <w:r>
                <w:rPr>
                  <w:noProof/>
                </w:rPr>
                <w:t xml:space="preserve">uys for </w:t>
              </w:r>
              <w:r w:rsidR="009340AB">
                <w:rPr>
                  <w:noProof/>
                </w:rPr>
                <w:t>h</w:t>
              </w:r>
              <w:r>
                <w:rPr>
                  <w:noProof/>
                </w:rPr>
                <w:t xml:space="preserve">elp? Pakistan </w:t>
              </w:r>
              <w:r w:rsidR="009340AB">
                <w:rPr>
                  <w:noProof/>
                </w:rPr>
                <w:t>a</w:t>
              </w:r>
              <w:r>
                <w:rPr>
                  <w:noProof/>
                </w:rPr>
                <w:t xml:space="preserve">ided Britain in </w:t>
              </w:r>
              <w:r w:rsidR="009340AB">
                <w:rPr>
                  <w:noProof/>
                </w:rPr>
                <w:t>f</w:t>
              </w:r>
              <w:r>
                <w:rPr>
                  <w:noProof/>
                </w:rPr>
                <w:t xml:space="preserve">oiling </w:t>
              </w:r>
              <w:r w:rsidR="009340AB">
                <w:rPr>
                  <w:noProof/>
                </w:rPr>
                <w:t>t</w:t>
              </w:r>
              <w:r>
                <w:rPr>
                  <w:noProof/>
                </w:rPr>
                <w:t xml:space="preserve">error </w:t>
              </w:r>
              <w:r w:rsidR="009340AB">
                <w:rPr>
                  <w:noProof/>
                </w:rPr>
                <w:t>p</w:t>
              </w:r>
              <w:r>
                <w:rPr>
                  <w:noProof/>
                </w:rPr>
                <w:t xml:space="preserve">lot. </w:t>
              </w:r>
              <w:r>
                <w:rPr>
                  <w:i/>
                  <w:iCs/>
                  <w:noProof/>
                </w:rPr>
                <w:t>San Jose Mercury News (CA)</w:t>
              </w:r>
              <w:r w:rsidR="009340AB">
                <w:rPr>
                  <w:noProof/>
                </w:rPr>
                <w:t>, pp. PE</w:t>
              </w:r>
              <w:r>
                <w:rPr>
                  <w:noProof/>
                </w:rPr>
                <w:t>1.</w:t>
              </w:r>
            </w:p>
            <w:p w14:paraId="03A647ED" w14:textId="77777777" w:rsidR="001033C8" w:rsidRPr="001033C8" w:rsidRDefault="001033C8" w:rsidP="001033C8"/>
            <w:p w14:paraId="11942DAA" w14:textId="096EA3FF" w:rsidR="001033C8" w:rsidRDefault="001033C8" w:rsidP="001033C8">
              <w:pPr>
                <w:pStyle w:val="Bibliography"/>
                <w:rPr>
                  <w:noProof/>
                </w:rPr>
              </w:pPr>
              <w:r>
                <w:rPr>
                  <w:noProof/>
                </w:rPr>
                <w:t xml:space="preserve">Kilgannon, C. (2007, September 7). Suburban </w:t>
              </w:r>
              <w:r w:rsidR="009340AB">
                <w:rPr>
                  <w:noProof/>
                </w:rPr>
                <w:t>p</w:t>
              </w:r>
              <w:r>
                <w:rPr>
                  <w:noProof/>
                </w:rPr>
                <w:t xml:space="preserve">olice </w:t>
              </w:r>
              <w:r w:rsidR="009340AB">
                <w:rPr>
                  <w:noProof/>
                </w:rPr>
                <w:t>e</w:t>
              </w:r>
              <w:r>
                <w:rPr>
                  <w:noProof/>
                </w:rPr>
                <w:t xml:space="preserve">nlisted to </w:t>
              </w:r>
              <w:r w:rsidR="009340AB">
                <w:rPr>
                  <w:noProof/>
                </w:rPr>
                <w:t>h</w:t>
              </w:r>
              <w:r>
                <w:rPr>
                  <w:noProof/>
                </w:rPr>
                <w:t xml:space="preserve">elp </w:t>
              </w:r>
              <w:r w:rsidR="009340AB">
                <w:rPr>
                  <w:noProof/>
                </w:rPr>
                <w:t>p</w:t>
              </w:r>
              <w:r>
                <w:rPr>
                  <w:noProof/>
                </w:rPr>
                <w:t xml:space="preserve">rotect the </w:t>
              </w:r>
              <w:r w:rsidR="009340AB">
                <w:rPr>
                  <w:noProof/>
                </w:rPr>
                <w:t>c</w:t>
              </w:r>
              <w:r>
                <w:rPr>
                  <w:noProof/>
                </w:rPr>
                <w:t xml:space="preserve">ity. </w:t>
              </w:r>
              <w:r>
                <w:rPr>
                  <w:i/>
                  <w:iCs/>
                  <w:noProof/>
                </w:rPr>
                <w:t>The New York Times</w:t>
              </w:r>
              <w:r>
                <w:rPr>
                  <w:noProof/>
                </w:rPr>
                <w:t>, pp. B, 0, 1.</w:t>
              </w:r>
            </w:p>
            <w:p w14:paraId="47E58E3C" w14:textId="77777777" w:rsidR="001033C8" w:rsidRPr="001033C8" w:rsidRDefault="001033C8" w:rsidP="001033C8"/>
            <w:p w14:paraId="7CA8863B" w14:textId="3A52BCF9" w:rsidR="001033C8" w:rsidRDefault="001033C8" w:rsidP="001033C8">
              <w:pPr>
                <w:pStyle w:val="Bibliography"/>
                <w:rPr>
                  <w:noProof/>
                </w:rPr>
              </w:pPr>
              <w:r>
                <w:rPr>
                  <w:noProof/>
                </w:rPr>
                <w:t xml:space="preserve">Kravtiz, D. (2010, December 26). More </w:t>
              </w:r>
              <w:r w:rsidR="009340AB">
                <w:rPr>
                  <w:noProof/>
                </w:rPr>
                <w:t>b</w:t>
              </w:r>
              <w:r>
                <w:rPr>
                  <w:noProof/>
                </w:rPr>
                <w:t xml:space="preserve">ody </w:t>
              </w:r>
              <w:r w:rsidR="009340AB">
                <w:rPr>
                  <w:noProof/>
                </w:rPr>
                <w:t>s</w:t>
              </w:r>
              <w:r>
                <w:rPr>
                  <w:noProof/>
                </w:rPr>
                <w:t xml:space="preserve">canners are </w:t>
              </w:r>
              <w:r w:rsidR="009340AB">
                <w:rPr>
                  <w:noProof/>
                </w:rPr>
                <w:t>c</w:t>
              </w:r>
              <w:r>
                <w:rPr>
                  <w:noProof/>
                </w:rPr>
                <w:t xml:space="preserve">oming to an </w:t>
              </w:r>
              <w:r w:rsidR="009340AB">
                <w:rPr>
                  <w:noProof/>
                </w:rPr>
                <w:t>a</w:t>
              </w:r>
              <w:r>
                <w:rPr>
                  <w:noProof/>
                </w:rPr>
                <w:t xml:space="preserve">irport </w:t>
              </w:r>
              <w:r w:rsidR="009340AB">
                <w:rPr>
                  <w:noProof/>
                </w:rPr>
                <w:t>n</w:t>
              </w:r>
              <w:r>
                <w:rPr>
                  <w:noProof/>
                </w:rPr>
                <w:t xml:space="preserve">ear </w:t>
              </w:r>
              <w:r w:rsidR="009340AB">
                <w:rPr>
                  <w:noProof/>
                </w:rPr>
                <w:t>y</w:t>
              </w:r>
              <w:r>
                <w:rPr>
                  <w:noProof/>
                </w:rPr>
                <w:t xml:space="preserve">ou. </w:t>
              </w:r>
              <w:r>
                <w:rPr>
                  <w:i/>
                  <w:iCs/>
                  <w:noProof/>
                </w:rPr>
                <w:t>The Washington Post</w:t>
              </w:r>
              <w:r>
                <w:rPr>
                  <w:noProof/>
                </w:rPr>
                <w:t>, p. A03.</w:t>
              </w:r>
            </w:p>
            <w:p w14:paraId="685688FE" w14:textId="77777777" w:rsidR="001033C8" w:rsidRPr="001033C8" w:rsidRDefault="001033C8" w:rsidP="001033C8"/>
            <w:p w14:paraId="68327D77" w14:textId="512759B0" w:rsidR="001033C8" w:rsidRDefault="001033C8" w:rsidP="001033C8">
              <w:pPr>
                <w:pStyle w:val="Bibliography"/>
                <w:rPr>
                  <w:noProof/>
                </w:rPr>
              </w:pPr>
              <w:r>
                <w:rPr>
                  <w:noProof/>
                </w:rPr>
                <w:t>La</w:t>
              </w:r>
              <w:r w:rsidR="009340AB">
                <w:rPr>
                  <w:noProof/>
                </w:rPr>
                <w:t>r</w:t>
              </w:r>
              <w:r>
                <w:rPr>
                  <w:noProof/>
                </w:rPr>
                <w:t xml:space="preserve">sen, R. J. (2005, May 20). Years </w:t>
              </w:r>
              <w:r w:rsidR="009340AB">
                <w:rPr>
                  <w:noProof/>
                </w:rPr>
                <w:t>a</w:t>
              </w:r>
              <w:r>
                <w:rPr>
                  <w:noProof/>
                </w:rPr>
                <w:t xml:space="preserve">fter 9/11…; </w:t>
              </w:r>
              <w:r w:rsidR="00AA1C09">
                <w:rPr>
                  <w:noProof/>
                </w:rPr>
                <w:t>n</w:t>
              </w:r>
              <w:r>
                <w:rPr>
                  <w:noProof/>
                </w:rPr>
                <w:t xml:space="preserve">o one is in </w:t>
              </w:r>
              <w:r w:rsidR="009340AB">
                <w:rPr>
                  <w:noProof/>
                </w:rPr>
                <w:t>ch</w:t>
              </w:r>
              <w:r>
                <w:rPr>
                  <w:noProof/>
                </w:rPr>
                <w:t xml:space="preserve">arge of </w:t>
              </w:r>
              <w:r w:rsidR="009340AB">
                <w:rPr>
                  <w:noProof/>
                </w:rPr>
                <w:t>fighting our tw</w:t>
              </w:r>
              <w:r>
                <w:rPr>
                  <w:noProof/>
                </w:rPr>
                <w:t xml:space="preserve">o </w:t>
              </w:r>
              <w:r w:rsidR="009340AB">
                <w:rPr>
                  <w:noProof/>
                </w:rPr>
                <w:t>b</w:t>
              </w:r>
              <w:r>
                <w:rPr>
                  <w:noProof/>
                </w:rPr>
                <w:t xml:space="preserve">iggest </w:t>
              </w:r>
              <w:r w:rsidR="009340AB">
                <w:rPr>
                  <w:noProof/>
                </w:rPr>
                <w:t>t</w:t>
              </w:r>
              <w:r>
                <w:rPr>
                  <w:noProof/>
                </w:rPr>
                <w:t xml:space="preserve">hreats. </w:t>
              </w:r>
              <w:r>
                <w:rPr>
                  <w:i/>
                  <w:iCs/>
                  <w:noProof/>
                </w:rPr>
                <w:t>The Washington Post</w:t>
              </w:r>
              <w:r>
                <w:rPr>
                  <w:noProof/>
                </w:rPr>
                <w:t>.</w:t>
              </w:r>
            </w:p>
            <w:p w14:paraId="7022B94F" w14:textId="77777777" w:rsidR="001033C8" w:rsidRPr="001033C8" w:rsidRDefault="001033C8" w:rsidP="001033C8"/>
            <w:p w14:paraId="74043E21" w14:textId="06CB3A3B" w:rsidR="001033C8" w:rsidRDefault="001033C8" w:rsidP="001033C8">
              <w:pPr>
                <w:pStyle w:val="Bibliography"/>
                <w:rPr>
                  <w:noProof/>
                </w:rPr>
              </w:pPr>
              <w:r>
                <w:rPr>
                  <w:noProof/>
                </w:rPr>
                <w:t xml:space="preserve">Lee, C. (2004, March 9). DOE </w:t>
              </w:r>
              <w:r w:rsidR="009340AB">
                <w:rPr>
                  <w:noProof/>
                </w:rPr>
                <w:t>b</w:t>
              </w:r>
              <w:r>
                <w:rPr>
                  <w:noProof/>
                </w:rPr>
                <w:t xml:space="preserve">omb </w:t>
              </w:r>
              <w:r w:rsidR="009340AB">
                <w:rPr>
                  <w:noProof/>
                </w:rPr>
                <w:t>s</w:t>
              </w:r>
              <w:r>
                <w:rPr>
                  <w:noProof/>
                </w:rPr>
                <w:t xml:space="preserve">quads' </w:t>
              </w:r>
              <w:r w:rsidR="009340AB">
                <w:rPr>
                  <w:noProof/>
                </w:rPr>
                <w:t>e</w:t>
              </w:r>
              <w:r>
                <w:rPr>
                  <w:noProof/>
                </w:rPr>
                <w:t xml:space="preserve">xacting </w:t>
              </w:r>
              <w:r w:rsidR="009340AB">
                <w:rPr>
                  <w:noProof/>
                </w:rPr>
                <w:t>m</w:t>
              </w:r>
              <w:r>
                <w:rPr>
                  <w:noProof/>
                </w:rPr>
                <w:t xml:space="preserve">ission; </w:t>
              </w:r>
              <w:r w:rsidR="009340AB">
                <w:rPr>
                  <w:noProof/>
                </w:rPr>
                <w:t>t</w:t>
              </w:r>
              <w:r>
                <w:rPr>
                  <w:noProof/>
                </w:rPr>
                <w:t xml:space="preserve">eam </w:t>
              </w:r>
              <w:r w:rsidR="009340AB">
                <w:rPr>
                  <w:noProof/>
                </w:rPr>
                <w:t>h</w:t>
              </w:r>
              <w:r>
                <w:rPr>
                  <w:noProof/>
                </w:rPr>
                <w:t xml:space="preserve">unting for </w:t>
              </w:r>
              <w:r w:rsidR="009340AB">
                <w:rPr>
                  <w:noProof/>
                </w:rPr>
                <w:t>r</w:t>
              </w:r>
              <w:r>
                <w:rPr>
                  <w:noProof/>
                </w:rPr>
                <w:t xml:space="preserve">adioactive </w:t>
              </w:r>
              <w:r w:rsidR="009340AB">
                <w:rPr>
                  <w:noProof/>
                </w:rPr>
                <w:t>e</w:t>
              </w:r>
              <w:r>
                <w:rPr>
                  <w:noProof/>
                </w:rPr>
                <w:t xml:space="preserve">xplosives </w:t>
              </w:r>
              <w:r w:rsidR="009340AB">
                <w:rPr>
                  <w:noProof/>
                </w:rPr>
                <w:t>f</w:t>
              </w:r>
              <w:r>
                <w:rPr>
                  <w:noProof/>
                </w:rPr>
                <w:t xml:space="preserve">aces </w:t>
              </w:r>
              <w:r w:rsidR="009340AB">
                <w:rPr>
                  <w:noProof/>
                </w:rPr>
                <w:t>a</w:t>
              </w:r>
              <w:r>
                <w:rPr>
                  <w:noProof/>
                </w:rPr>
                <w:t xml:space="preserve">ging </w:t>
              </w:r>
              <w:r w:rsidR="009340AB">
                <w:rPr>
                  <w:noProof/>
                </w:rPr>
                <w:t>e</w:t>
              </w:r>
              <w:r>
                <w:rPr>
                  <w:noProof/>
                </w:rPr>
                <w:t xml:space="preserve">quipment, </w:t>
              </w:r>
              <w:r w:rsidR="009340AB">
                <w:rPr>
                  <w:noProof/>
                </w:rPr>
                <w:t>t</w:t>
              </w:r>
              <w:r>
                <w:rPr>
                  <w:noProof/>
                </w:rPr>
                <w:t xml:space="preserve">alent </w:t>
              </w:r>
              <w:r w:rsidR="009340AB">
                <w:rPr>
                  <w:noProof/>
                </w:rPr>
                <w:t>s</w:t>
              </w:r>
              <w:r>
                <w:rPr>
                  <w:noProof/>
                </w:rPr>
                <w:t xml:space="preserve">hortage, </w:t>
              </w:r>
              <w:r w:rsidR="009340AB">
                <w:rPr>
                  <w:noProof/>
                </w:rPr>
                <w:t>a</w:t>
              </w:r>
              <w:r>
                <w:rPr>
                  <w:noProof/>
                </w:rPr>
                <w:t xml:space="preserve">nalysts </w:t>
              </w:r>
              <w:r w:rsidR="009340AB">
                <w:rPr>
                  <w:noProof/>
                </w:rPr>
                <w:t>s</w:t>
              </w:r>
              <w:r>
                <w:rPr>
                  <w:noProof/>
                </w:rPr>
                <w:t xml:space="preserve">ay. </w:t>
              </w:r>
              <w:r>
                <w:rPr>
                  <w:i/>
                  <w:iCs/>
                  <w:noProof/>
                </w:rPr>
                <w:t>The Washington Post</w:t>
              </w:r>
              <w:r>
                <w:rPr>
                  <w:noProof/>
                </w:rPr>
                <w:t>, p. A21.</w:t>
              </w:r>
            </w:p>
            <w:p w14:paraId="5B9AEEBD" w14:textId="77777777" w:rsidR="001033C8" w:rsidRPr="001033C8" w:rsidRDefault="001033C8" w:rsidP="001033C8"/>
            <w:p w14:paraId="61D07A83" w14:textId="6965E8B0" w:rsidR="001033C8" w:rsidRDefault="001033C8" w:rsidP="001033C8">
              <w:pPr>
                <w:pStyle w:val="Bibliography"/>
                <w:rPr>
                  <w:noProof/>
                </w:rPr>
              </w:pPr>
              <w:r>
                <w:rPr>
                  <w:noProof/>
                </w:rPr>
                <w:t xml:space="preserve">Levingston, S. (2003, December 29). Very </w:t>
              </w:r>
              <w:r w:rsidR="009340AB">
                <w:rPr>
                  <w:noProof/>
                </w:rPr>
                <w:t>h</w:t>
              </w:r>
              <w:r>
                <w:rPr>
                  <w:noProof/>
                </w:rPr>
                <w:t xml:space="preserve">ot </w:t>
              </w:r>
              <w:r w:rsidR="009340AB">
                <w:rPr>
                  <w:noProof/>
                </w:rPr>
                <w:t>c</w:t>
              </w:r>
              <w:r>
                <w:rPr>
                  <w:noProof/>
                </w:rPr>
                <w:t xml:space="preserve">ommodities; Ray Johnson </w:t>
              </w:r>
              <w:r w:rsidR="009E303C">
                <w:rPr>
                  <w:noProof/>
                </w:rPr>
                <w:t>i</w:t>
              </w:r>
              <w:r>
                <w:rPr>
                  <w:noProof/>
                </w:rPr>
                <w:t xml:space="preserve">s </w:t>
              </w:r>
              <w:r w:rsidR="009E303C">
                <w:rPr>
                  <w:noProof/>
                </w:rPr>
                <w:t>a</w:t>
              </w:r>
              <w:r>
                <w:rPr>
                  <w:noProof/>
                </w:rPr>
                <w:t xml:space="preserve">glow </w:t>
              </w:r>
              <w:r w:rsidR="009E303C">
                <w:rPr>
                  <w:noProof/>
                </w:rPr>
                <w:t>o</w:t>
              </w:r>
              <w:r>
                <w:rPr>
                  <w:noProof/>
                </w:rPr>
                <w:t xml:space="preserve">ver </w:t>
              </w:r>
              <w:r w:rsidR="009E303C">
                <w:rPr>
                  <w:noProof/>
                </w:rPr>
                <w:t>h</w:t>
              </w:r>
              <w:r>
                <w:rPr>
                  <w:noProof/>
                </w:rPr>
                <w:t xml:space="preserve">is </w:t>
              </w:r>
              <w:r w:rsidR="009E303C">
                <w:rPr>
                  <w:noProof/>
                </w:rPr>
                <w:t>r</w:t>
              </w:r>
              <w:r>
                <w:rPr>
                  <w:noProof/>
                </w:rPr>
                <w:t xml:space="preserve">adioactive </w:t>
              </w:r>
              <w:r w:rsidR="009E303C">
                <w:rPr>
                  <w:noProof/>
                </w:rPr>
                <w:t>t</w:t>
              </w:r>
              <w:r>
                <w:rPr>
                  <w:noProof/>
                </w:rPr>
                <w:t xml:space="preserve">reasures. </w:t>
              </w:r>
              <w:r>
                <w:rPr>
                  <w:i/>
                  <w:iCs/>
                  <w:noProof/>
                </w:rPr>
                <w:t>The Washington Post</w:t>
              </w:r>
              <w:r>
                <w:rPr>
                  <w:noProof/>
                </w:rPr>
                <w:t>, p. C01.</w:t>
              </w:r>
            </w:p>
            <w:p w14:paraId="1DA40649" w14:textId="77777777" w:rsidR="001033C8" w:rsidRPr="001033C8" w:rsidRDefault="001033C8" w:rsidP="001033C8"/>
            <w:p w14:paraId="075AAAB4" w14:textId="606D2178" w:rsidR="001033C8" w:rsidRDefault="001033C8" w:rsidP="001033C8">
              <w:pPr>
                <w:pStyle w:val="Bibliography"/>
                <w:rPr>
                  <w:noProof/>
                </w:rPr>
              </w:pPr>
              <w:r>
                <w:rPr>
                  <w:noProof/>
                </w:rPr>
                <w:t xml:space="preserve">Lexis-Nexis Academic. (2016, June 23). Nuclear </w:t>
              </w:r>
              <w:r w:rsidR="0067471A">
                <w:rPr>
                  <w:noProof/>
                </w:rPr>
                <w:t>d</w:t>
              </w:r>
              <w:r>
                <w:rPr>
                  <w:noProof/>
                </w:rPr>
                <w:t xml:space="preserve">etection </w:t>
              </w:r>
              <w:r w:rsidR="0067471A">
                <w:rPr>
                  <w:noProof/>
                </w:rPr>
                <w:t>s</w:t>
              </w:r>
              <w:r>
                <w:rPr>
                  <w:noProof/>
                </w:rPr>
                <w:t xml:space="preserve">earch </w:t>
              </w:r>
              <w:r w:rsidR="0067471A">
                <w:rPr>
                  <w:noProof/>
                </w:rPr>
                <w:t>n</w:t>
              </w:r>
              <w:r>
                <w:rPr>
                  <w:noProof/>
                </w:rPr>
                <w:t xml:space="preserve">ews by </w:t>
              </w:r>
              <w:r w:rsidR="0067471A">
                <w:rPr>
                  <w:noProof/>
                </w:rPr>
                <w:t>t</w:t>
              </w:r>
              <w:r>
                <w:rPr>
                  <w:noProof/>
                </w:rPr>
                <w:t>opic.</w:t>
              </w:r>
            </w:p>
            <w:p w14:paraId="1BF4C1E6" w14:textId="77777777" w:rsidR="001033C8" w:rsidRPr="001033C8" w:rsidRDefault="001033C8" w:rsidP="001033C8"/>
            <w:p w14:paraId="3C5366A0" w14:textId="7594F3F4" w:rsidR="001033C8" w:rsidRDefault="001033C8" w:rsidP="001033C8">
              <w:pPr>
                <w:pStyle w:val="Bibliography"/>
                <w:rPr>
                  <w:noProof/>
                </w:rPr>
              </w:pPr>
              <w:r>
                <w:rPr>
                  <w:noProof/>
                </w:rPr>
                <w:t xml:space="preserve">Li, X., &amp; Izard, R. (2003). 9/11 </w:t>
              </w:r>
              <w:r w:rsidR="0067471A">
                <w:rPr>
                  <w:noProof/>
                </w:rPr>
                <w:t>a</w:t>
              </w:r>
              <w:r>
                <w:rPr>
                  <w:noProof/>
                </w:rPr>
                <w:t xml:space="preserve">ttack </w:t>
              </w:r>
              <w:r w:rsidR="0067471A">
                <w:rPr>
                  <w:noProof/>
                </w:rPr>
                <w:t>r</w:t>
              </w:r>
              <w:r>
                <w:rPr>
                  <w:noProof/>
                </w:rPr>
                <w:t xml:space="preserve">eveals </w:t>
              </w:r>
              <w:r w:rsidR="0067471A">
                <w:rPr>
                  <w:noProof/>
                </w:rPr>
                <w:t>s</w:t>
              </w:r>
              <w:r>
                <w:rPr>
                  <w:noProof/>
                </w:rPr>
                <w:t xml:space="preserve">imilarities, </w:t>
              </w:r>
              <w:r w:rsidR="0067471A">
                <w:rPr>
                  <w:noProof/>
                </w:rPr>
                <w:t>d</w:t>
              </w:r>
              <w:r>
                <w:rPr>
                  <w:noProof/>
                </w:rPr>
                <w:t xml:space="preserve">ifferences. </w:t>
              </w:r>
              <w:r>
                <w:rPr>
                  <w:i/>
                  <w:iCs/>
                  <w:noProof/>
                </w:rPr>
                <w:t>Newspaper Research Journal, 24</w:t>
              </w:r>
              <w:r>
                <w:rPr>
                  <w:noProof/>
                </w:rPr>
                <w:t xml:space="preserve"> (1), 204-19.</w:t>
              </w:r>
            </w:p>
            <w:p w14:paraId="7611DF34" w14:textId="77777777" w:rsidR="001033C8" w:rsidRPr="001033C8" w:rsidRDefault="001033C8" w:rsidP="001033C8"/>
            <w:p w14:paraId="6694DA8B" w14:textId="736AC294" w:rsidR="001033C8" w:rsidRDefault="001033C8" w:rsidP="001033C8">
              <w:pPr>
                <w:pStyle w:val="Bibliography"/>
                <w:rPr>
                  <w:noProof/>
                </w:rPr>
              </w:pPr>
              <w:r>
                <w:rPr>
                  <w:noProof/>
                </w:rPr>
                <w:t xml:space="preserve">Lichtblau, E. (2004, January 11). The Nation; </w:t>
              </w:r>
              <w:r w:rsidR="0067471A">
                <w:rPr>
                  <w:noProof/>
                </w:rPr>
                <w:t>t</w:t>
              </w:r>
              <w:r>
                <w:rPr>
                  <w:noProof/>
                </w:rPr>
                <w:t xml:space="preserve">error </w:t>
              </w:r>
              <w:r w:rsidR="0067471A">
                <w:rPr>
                  <w:noProof/>
                </w:rPr>
                <w:t>p</w:t>
              </w:r>
              <w:r>
                <w:rPr>
                  <w:noProof/>
                </w:rPr>
                <w:t xml:space="preserve">olicy: Between </w:t>
              </w:r>
              <w:r w:rsidR="0067471A">
                <w:rPr>
                  <w:noProof/>
                </w:rPr>
                <w:t>f</w:t>
              </w:r>
              <w:r>
                <w:rPr>
                  <w:noProof/>
                </w:rPr>
                <w:t xml:space="preserve">ear and </w:t>
              </w:r>
              <w:r w:rsidR="0067471A">
                <w:rPr>
                  <w:noProof/>
                </w:rPr>
                <w:t>f</w:t>
              </w:r>
              <w:r>
                <w:rPr>
                  <w:noProof/>
                </w:rPr>
                <w:t xml:space="preserve">reedom. </w:t>
              </w:r>
              <w:r>
                <w:rPr>
                  <w:i/>
                  <w:iCs/>
                  <w:noProof/>
                </w:rPr>
                <w:t>The New York Times</w:t>
              </w:r>
              <w:r>
                <w:rPr>
                  <w:noProof/>
                </w:rPr>
                <w:t>, pp. 4, 1, 3.</w:t>
              </w:r>
            </w:p>
            <w:p w14:paraId="1F50B847" w14:textId="77777777" w:rsidR="001033C8" w:rsidRPr="001033C8" w:rsidRDefault="001033C8" w:rsidP="001033C8"/>
            <w:p w14:paraId="7790FF34" w14:textId="2C517B62" w:rsidR="001033C8" w:rsidRDefault="001033C8" w:rsidP="001033C8">
              <w:pPr>
                <w:pStyle w:val="Bibliography"/>
                <w:rPr>
                  <w:noProof/>
                </w:rPr>
              </w:pPr>
              <w:r>
                <w:rPr>
                  <w:noProof/>
                </w:rPr>
                <w:lastRenderedPageBreak/>
                <w:t xml:space="preserve">Linzer, D. (2004, December 29). Attack </w:t>
              </w:r>
              <w:r w:rsidR="0067471A">
                <w:rPr>
                  <w:noProof/>
                </w:rPr>
                <w:t>w</w:t>
              </w:r>
              <w:r>
                <w:rPr>
                  <w:noProof/>
                </w:rPr>
                <w:t xml:space="preserve">ith </w:t>
              </w:r>
              <w:r w:rsidR="0067471A">
                <w:rPr>
                  <w:noProof/>
                </w:rPr>
                <w:t>d</w:t>
              </w:r>
              <w:r>
                <w:rPr>
                  <w:noProof/>
                </w:rPr>
                <w:t xml:space="preserve">irty </w:t>
              </w:r>
              <w:r w:rsidR="0067471A">
                <w:rPr>
                  <w:noProof/>
                </w:rPr>
                <w:t>b</w:t>
              </w:r>
              <w:r>
                <w:rPr>
                  <w:noProof/>
                </w:rPr>
                <w:t xml:space="preserve">omb </w:t>
              </w:r>
              <w:r w:rsidR="0067471A">
                <w:rPr>
                  <w:noProof/>
                </w:rPr>
                <w:t>more l</w:t>
              </w:r>
              <w:r>
                <w:rPr>
                  <w:noProof/>
                </w:rPr>
                <w:t xml:space="preserve">ikely, </w:t>
              </w:r>
              <w:r w:rsidR="0067471A">
                <w:rPr>
                  <w:noProof/>
                </w:rPr>
                <w:t>o</w:t>
              </w:r>
              <w:r>
                <w:rPr>
                  <w:noProof/>
                </w:rPr>
                <w:t xml:space="preserve">fficials </w:t>
              </w:r>
              <w:r w:rsidR="0067471A">
                <w:rPr>
                  <w:noProof/>
                </w:rPr>
                <w:t>s</w:t>
              </w:r>
              <w:r>
                <w:rPr>
                  <w:noProof/>
                </w:rPr>
                <w:t xml:space="preserve">ay. </w:t>
              </w:r>
              <w:r>
                <w:rPr>
                  <w:i/>
                  <w:iCs/>
                  <w:noProof/>
                </w:rPr>
                <w:t>The Washington Post</w:t>
              </w:r>
              <w:r>
                <w:rPr>
                  <w:noProof/>
                </w:rPr>
                <w:t>, p. A06.</w:t>
              </w:r>
            </w:p>
            <w:p w14:paraId="28E5E889" w14:textId="77777777" w:rsidR="001033C8" w:rsidRPr="001033C8" w:rsidRDefault="001033C8" w:rsidP="001033C8"/>
            <w:p w14:paraId="109B5FA3" w14:textId="164D1AA6" w:rsidR="001033C8" w:rsidRDefault="001033C8" w:rsidP="001033C8">
              <w:pPr>
                <w:pStyle w:val="Bibliography"/>
                <w:rPr>
                  <w:noProof/>
                </w:rPr>
              </w:pPr>
              <w:r>
                <w:rPr>
                  <w:noProof/>
                </w:rPr>
                <w:t xml:space="preserve">Linzer, D. (2004, December 29). Nuclear </w:t>
              </w:r>
              <w:r w:rsidR="0067471A">
                <w:rPr>
                  <w:noProof/>
                </w:rPr>
                <w:t>c</w:t>
              </w:r>
              <w:r>
                <w:rPr>
                  <w:noProof/>
                </w:rPr>
                <w:t xml:space="preserve">apabilities </w:t>
              </w:r>
              <w:r w:rsidR="0067471A">
                <w:rPr>
                  <w:noProof/>
                </w:rPr>
                <w:t>m</w:t>
              </w:r>
              <w:r>
                <w:rPr>
                  <w:noProof/>
                </w:rPr>
                <w:t xml:space="preserve">ay </w:t>
              </w:r>
              <w:r w:rsidR="0067471A">
                <w:rPr>
                  <w:noProof/>
                </w:rPr>
                <w:t>e</w:t>
              </w:r>
              <w:r>
                <w:rPr>
                  <w:noProof/>
                </w:rPr>
                <w:t xml:space="preserve">lude </w:t>
              </w:r>
              <w:r w:rsidR="0067471A">
                <w:rPr>
                  <w:noProof/>
                </w:rPr>
                <w:t>t</w:t>
              </w:r>
              <w:r>
                <w:rPr>
                  <w:noProof/>
                </w:rPr>
                <w:t xml:space="preserve">errorists, </w:t>
              </w:r>
              <w:r w:rsidR="0067471A">
                <w:rPr>
                  <w:noProof/>
                </w:rPr>
                <w:t>e</w:t>
              </w:r>
              <w:r>
                <w:rPr>
                  <w:noProof/>
                </w:rPr>
                <w:t xml:space="preserve">xperts </w:t>
              </w:r>
              <w:r w:rsidR="0067471A">
                <w:rPr>
                  <w:noProof/>
                </w:rPr>
                <w:t>s</w:t>
              </w:r>
              <w:r>
                <w:rPr>
                  <w:noProof/>
                </w:rPr>
                <w:t xml:space="preserve">ay. </w:t>
              </w:r>
              <w:r>
                <w:rPr>
                  <w:i/>
                  <w:iCs/>
                  <w:noProof/>
                </w:rPr>
                <w:t>The Washington Post</w:t>
              </w:r>
              <w:r>
                <w:rPr>
                  <w:noProof/>
                </w:rPr>
                <w:t xml:space="preserve"> , p. A01.</w:t>
              </w:r>
            </w:p>
            <w:p w14:paraId="562A8BAB" w14:textId="77777777" w:rsidR="001033C8" w:rsidRPr="001033C8" w:rsidRDefault="001033C8" w:rsidP="001033C8"/>
            <w:p w14:paraId="33B09980" w14:textId="50EEBBD2" w:rsidR="001033C8" w:rsidRDefault="001033C8" w:rsidP="001033C8">
              <w:pPr>
                <w:pStyle w:val="Bibliography"/>
                <w:rPr>
                  <w:noProof/>
                </w:rPr>
              </w:pPr>
              <w:r>
                <w:rPr>
                  <w:noProof/>
                </w:rPr>
                <w:t xml:space="preserve">Lipton, E. (2006, September 15). Congress </w:t>
              </w:r>
              <w:r w:rsidR="0067471A">
                <w:rPr>
                  <w:noProof/>
                </w:rPr>
                <w:t>p</w:t>
              </w:r>
              <w:r>
                <w:rPr>
                  <w:noProof/>
                </w:rPr>
                <w:t xml:space="preserve">asses </w:t>
              </w:r>
              <w:r w:rsidR="0067471A">
                <w:rPr>
                  <w:noProof/>
                </w:rPr>
                <w:t>m</w:t>
              </w:r>
              <w:r>
                <w:rPr>
                  <w:noProof/>
                </w:rPr>
                <w:t xml:space="preserve">ajor </w:t>
              </w:r>
              <w:r w:rsidR="0067471A">
                <w:rPr>
                  <w:noProof/>
                </w:rPr>
                <w:t>s</w:t>
              </w:r>
              <w:r>
                <w:rPr>
                  <w:noProof/>
                </w:rPr>
                <w:t xml:space="preserve">ecurity </w:t>
              </w:r>
              <w:r w:rsidR="0067471A">
                <w:rPr>
                  <w:noProof/>
                </w:rPr>
                <w:t>m</w:t>
              </w:r>
              <w:r>
                <w:rPr>
                  <w:noProof/>
                </w:rPr>
                <w:t xml:space="preserve">easures. </w:t>
              </w:r>
              <w:r>
                <w:rPr>
                  <w:i/>
                  <w:iCs/>
                  <w:noProof/>
                </w:rPr>
                <w:t>The New York Times</w:t>
              </w:r>
              <w:r w:rsidR="0067471A">
                <w:rPr>
                  <w:noProof/>
                </w:rPr>
                <w:t>, pp. A</w:t>
              </w:r>
              <w:r>
                <w:rPr>
                  <w:noProof/>
                </w:rPr>
                <w:t xml:space="preserve">1, </w:t>
              </w:r>
              <w:r w:rsidR="0067471A">
                <w:rPr>
                  <w:noProof/>
                </w:rPr>
                <w:t>A</w:t>
              </w:r>
              <w:r>
                <w:rPr>
                  <w:noProof/>
                </w:rPr>
                <w:t>19.</w:t>
              </w:r>
            </w:p>
            <w:p w14:paraId="0E792775" w14:textId="77777777" w:rsidR="001033C8" w:rsidRPr="001033C8" w:rsidRDefault="001033C8" w:rsidP="001033C8"/>
            <w:p w14:paraId="18FDA090" w14:textId="784E280C" w:rsidR="001033C8" w:rsidRDefault="001033C8" w:rsidP="001033C8">
              <w:pPr>
                <w:pStyle w:val="Bibliography"/>
                <w:rPr>
                  <w:noProof/>
                </w:rPr>
              </w:pPr>
              <w:r>
                <w:rPr>
                  <w:noProof/>
                </w:rPr>
                <w:t xml:space="preserve">Lipton, E. (2005, March 26). Fictional </w:t>
              </w:r>
              <w:r w:rsidR="0067471A">
                <w:rPr>
                  <w:noProof/>
                </w:rPr>
                <w:t>d</w:t>
              </w:r>
              <w:r>
                <w:rPr>
                  <w:noProof/>
                </w:rPr>
                <w:t xml:space="preserve">oomsday </w:t>
              </w:r>
              <w:r w:rsidR="0067471A">
                <w:rPr>
                  <w:noProof/>
                </w:rPr>
                <w:t>t</w:t>
              </w:r>
              <w:r>
                <w:rPr>
                  <w:noProof/>
                </w:rPr>
                <w:t xml:space="preserve">eam </w:t>
              </w:r>
              <w:r w:rsidR="0067471A">
                <w:rPr>
                  <w:noProof/>
                </w:rPr>
                <w:t>p</w:t>
              </w:r>
              <w:r>
                <w:rPr>
                  <w:noProof/>
                </w:rPr>
                <w:t xml:space="preserve">lays </w:t>
              </w:r>
              <w:r w:rsidR="0067471A">
                <w:rPr>
                  <w:noProof/>
                </w:rPr>
                <w:t>o</w:t>
              </w:r>
              <w:r>
                <w:rPr>
                  <w:noProof/>
                </w:rPr>
                <w:t xml:space="preserve">ut </w:t>
              </w:r>
              <w:r w:rsidR="0067471A">
                <w:rPr>
                  <w:noProof/>
                </w:rPr>
                <w:t>s</w:t>
              </w:r>
              <w:r>
                <w:rPr>
                  <w:noProof/>
                </w:rPr>
                <w:t xml:space="preserve">cene </w:t>
              </w:r>
              <w:r w:rsidR="0067471A">
                <w:rPr>
                  <w:noProof/>
                </w:rPr>
                <w:t>a</w:t>
              </w:r>
              <w:r>
                <w:rPr>
                  <w:noProof/>
                </w:rPr>
                <w:t xml:space="preserve">fter </w:t>
              </w:r>
              <w:r w:rsidR="0067471A">
                <w:rPr>
                  <w:noProof/>
                </w:rPr>
                <w:t>s</w:t>
              </w:r>
              <w:r>
                <w:rPr>
                  <w:noProof/>
                </w:rPr>
                <w:t xml:space="preserve">cene. </w:t>
              </w:r>
              <w:r>
                <w:rPr>
                  <w:i/>
                  <w:iCs/>
                  <w:noProof/>
                </w:rPr>
                <w:t>The New York Times</w:t>
              </w:r>
              <w:r w:rsidR="0067471A">
                <w:rPr>
                  <w:noProof/>
                </w:rPr>
                <w:t>, pp. A</w:t>
              </w:r>
              <w:r>
                <w:rPr>
                  <w:noProof/>
                </w:rPr>
                <w:t xml:space="preserve">5, </w:t>
              </w:r>
              <w:r w:rsidR="0067471A">
                <w:rPr>
                  <w:noProof/>
                </w:rPr>
                <w:t>A</w:t>
              </w:r>
              <w:r>
                <w:rPr>
                  <w:noProof/>
                </w:rPr>
                <w:t>14.</w:t>
              </w:r>
            </w:p>
            <w:p w14:paraId="42DC5389" w14:textId="77777777" w:rsidR="001033C8" w:rsidRPr="001033C8" w:rsidRDefault="001033C8" w:rsidP="001033C8"/>
            <w:p w14:paraId="55057EB7" w14:textId="74F0100A" w:rsidR="001033C8" w:rsidRDefault="001033C8" w:rsidP="001033C8">
              <w:pPr>
                <w:pStyle w:val="Bibliography"/>
                <w:rPr>
                  <w:noProof/>
                </w:rPr>
              </w:pPr>
              <w:r>
                <w:rPr>
                  <w:noProof/>
                </w:rPr>
                <w:t xml:space="preserve">Lipton, E. (2007, January 9). House Democrats' </w:t>
              </w:r>
              <w:r w:rsidR="002017C5">
                <w:rPr>
                  <w:noProof/>
                </w:rPr>
                <w:t>s</w:t>
              </w:r>
              <w:r>
                <w:rPr>
                  <w:noProof/>
                </w:rPr>
                <w:t xml:space="preserve">ecurity </w:t>
              </w:r>
              <w:r w:rsidR="002017C5">
                <w:rPr>
                  <w:noProof/>
                </w:rPr>
                <w:t>b</w:t>
              </w:r>
              <w:r>
                <w:rPr>
                  <w:noProof/>
                </w:rPr>
                <w:t xml:space="preserve">ill </w:t>
              </w:r>
              <w:r w:rsidR="002017C5">
                <w:rPr>
                  <w:noProof/>
                </w:rPr>
                <w:t>d</w:t>
              </w:r>
              <w:r>
                <w:rPr>
                  <w:noProof/>
                </w:rPr>
                <w:t xml:space="preserve">raws </w:t>
              </w:r>
              <w:r w:rsidR="002017C5">
                <w:rPr>
                  <w:noProof/>
                </w:rPr>
                <w:t>d</w:t>
              </w:r>
              <w:r>
                <w:rPr>
                  <w:noProof/>
                </w:rPr>
                <w:t xml:space="preserve">oubt, </w:t>
              </w:r>
              <w:r w:rsidR="002017C5">
                <w:rPr>
                  <w:noProof/>
                </w:rPr>
                <w:t>e</w:t>
              </w:r>
              <w:r>
                <w:rPr>
                  <w:noProof/>
                </w:rPr>
                <w:t xml:space="preserve">ven </w:t>
              </w:r>
              <w:r w:rsidR="002017C5">
                <w:rPr>
                  <w:noProof/>
                </w:rPr>
                <w:t>inside p</w:t>
              </w:r>
              <w:r>
                <w:rPr>
                  <w:noProof/>
                </w:rPr>
                <w:t xml:space="preserve">arty. </w:t>
              </w:r>
              <w:r>
                <w:rPr>
                  <w:i/>
                  <w:iCs/>
                  <w:noProof/>
                </w:rPr>
                <w:t>The New York Times</w:t>
              </w:r>
              <w:r>
                <w:rPr>
                  <w:noProof/>
                </w:rPr>
                <w:t>, pp. A, 1, 1.</w:t>
              </w:r>
            </w:p>
            <w:p w14:paraId="039B6633" w14:textId="77777777" w:rsidR="001033C8" w:rsidRPr="001033C8" w:rsidRDefault="001033C8" w:rsidP="001033C8"/>
            <w:p w14:paraId="4EDB1A7B" w14:textId="3F239D5B" w:rsidR="001033C8" w:rsidRDefault="001033C8" w:rsidP="001033C8">
              <w:pPr>
                <w:pStyle w:val="Bibliography"/>
                <w:rPr>
                  <w:noProof/>
                </w:rPr>
              </w:pPr>
              <w:r>
                <w:rPr>
                  <w:noProof/>
                </w:rPr>
                <w:t xml:space="preserve">Lipton, E. (2006, May 14). In Kentucky </w:t>
              </w:r>
              <w:r w:rsidR="002017C5">
                <w:rPr>
                  <w:noProof/>
                </w:rPr>
                <w:t>h</w:t>
              </w:r>
              <w:r>
                <w:rPr>
                  <w:noProof/>
                </w:rPr>
                <w:t xml:space="preserve">ills, a </w:t>
              </w:r>
              <w:r w:rsidR="002017C5">
                <w:rPr>
                  <w:noProof/>
                </w:rPr>
                <w:t>h</w:t>
              </w:r>
              <w:r>
                <w:rPr>
                  <w:noProof/>
                </w:rPr>
                <w:t xml:space="preserve">omeland </w:t>
              </w:r>
              <w:r w:rsidR="002017C5">
                <w:rPr>
                  <w:noProof/>
                </w:rPr>
                <w:t>s</w:t>
              </w:r>
              <w:r>
                <w:rPr>
                  <w:noProof/>
                </w:rPr>
                <w:t xml:space="preserve">ecurity </w:t>
              </w:r>
              <w:r w:rsidR="002017C5">
                <w:rPr>
                  <w:noProof/>
                </w:rPr>
                <w:t>b</w:t>
              </w:r>
              <w:r>
                <w:rPr>
                  <w:noProof/>
                </w:rPr>
                <w:t xml:space="preserve">onanza. </w:t>
              </w:r>
              <w:r>
                <w:rPr>
                  <w:i/>
                  <w:iCs/>
                  <w:noProof/>
                </w:rPr>
                <w:t>The New York Times</w:t>
              </w:r>
              <w:r>
                <w:rPr>
                  <w:noProof/>
                </w:rPr>
                <w:t>, pp. 1, 2, 1.</w:t>
              </w:r>
            </w:p>
            <w:p w14:paraId="4058DBE1" w14:textId="77777777" w:rsidR="001033C8" w:rsidRPr="001033C8" w:rsidRDefault="001033C8" w:rsidP="001033C8"/>
            <w:p w14:paraId="4693BF05" w14:textId="468B01BD" w:rsidR="001033C8" w:rsidRDefault="001033C8" w:rsidP="001033C8">
              <w:pPr>
                <w:pStyle w:val="Bibliography"/>
                <w:rPr>
                  <w:noProof/>
                </w:rPr>
              </w:pPr>
              <w:r>
                <w:rPr>
                  <w:noProof/>
                </w:rPr>
                <w:t xml:space="preserve">Lipton, E. (2006, September 9). Lawmakers </w:t>
              </w:r>
              <w:r w:rsidR="002017C5">
                <w:rPr>
                  <w:noProof/>
                </w:rPr>
                <w:t>a</w:t>
              </w:r>
              <w:r>
                <w:rPr>
                  <w:noProof/>
                </w:rPr>
                <w:t xml:space="preserve">gree to </w:t>
              </w:r>
              <w:r w:rsidR="002017C5">
                <w:rPr>
                  <w:noProof/>
                </w:rPr>
                <w:t>s</w:t>
              </w:r>
              <w:r>
                <w:rPr>
                  <w:noProof/>
                </w:rPr>
                <w:t xml:space="preserve">pend $1.2 </w:t>
              </w:r>
              <w:r w:rsidR="002017C5">
                <w:rPr>
                  <w:noProof/>
                </w:rPr>
                <w:t>b</w:t>
              </w:r>
              <w:r>
                <w:rPr>
                  <w:noProof/>
                </w:rPr>
                <w:t xml:space="preserve">illion on </w:t>
              </w:r>
              <w:r w:rsidR="002017C5">
                <w:rPr>
                  <w:noProof/>
                </w:rPr>
                <w:t>t</w:t>
              </w:r>
              <w:r>
                <w:rPr>
                  <w:noProof/>
                </w:rPr>
                <w:t xml:space="preserve">ightening </w:t>
              </w:r>
              <w:r w:rsidR="002017C5">
                <w:rPr>
                  <w:noProof/>
                </w:rPr>
                <w:t>b</w:t>
              </w:r>
              <w:r>
                <w:rPr>
                  <w:noProof/>
                </w:rPr>
                <w:t xml:space="preserve">order. </w:t>
              </w:r>
              <w:r>
                <w:rPr>
                  <w:i/>
                  <w:iCs/>
                  <w:noProof/>
                </w:rPr>
                <w:t>The New York Times</w:t>
              </w:r>
              <w:r>
                <w:rPr>
                  <w:noProof/>
                </w:rPr>
                <w:t>, pp. A, 3, 21.</w:t>
              </w:r>
            </w:p>
            <w:p w14:paraId="04F6D3CC" w14:textId="77777777" w:rsidR="001033C8" w:rsidRPr="001033C8" w:rsidRDefault="001033C8" w:rsidP="001033C8"/>
            <w:p w14:paraId="7101BF86" w14:textId="2A593EDE" w:rsidR="001033C8" w:rsidRDefault="001033C8" w:rsidP="001033C8">
              <w:pPr>
                <w:pStyle w:val="Bibliography"/>
                <w:rPr>
                  <w:noProof/>
                </w:rPr>
              </w:pPr>
              <w:r>
                <w:rPr>
                  <w:noProof/>
                </w:rPr>
                <w:t xml:space="preserve">Lipton, E. (2005, May 25). Loopholes </w:t>
              </w:r>
              <w:r w:rsidR="002017C5">
                <w:rPr>
                  <w:noProof/>
                </w:rPr>
                <w:t>s</w:t>
              </w:r>
              <w:r>
                <w:rPr>
                  <w:noProof/>
                </w:rPr>
                <w:t xml:space="preserve">een in U.S. </w:t>
              </w:r>
              <w:r w:rsidR="002017C5">
                <w:rPr>
                  <w:noProof/>
                </w:rPr>
                <w:t>e</w:t>
              </w:r>
              <w:r>
                <w:rPr>
                  <w:noProof/>
                </w:rPr>
                <w:t xml:space="preserve">fforts to </w:t>
              </w:r>
              <w:r w:rsidR="002017C5">
                <w:rPr>
                  <w:noProof/>
                </w:rPr>
                <w:t>s</w:t>
              </w:r>
              <w:r>
                <w:rPr>
                  <w:noProof/>
                </w:rPr>
                <w:t xml:space="preserve">ecure </w:t>
              </w:r>
              <w:r w:rsidR="002017C5">
                <w:rPr>
                  <w:noProof/>
                </w:rPr>
                <w:t>o</w:t>
              </w:r>
              <w:r>
                <w:rPr>
                  <w:noProof/>
                </w:rPr>
                <w:t xml:space="preserve">verseas </w:t>
              </w:r>
              <w:r w:rsidR="002017C5">
                <w:rPr>
                  <w:noProof/>
                </w:rPr>
                <w:t>p</w:t>
              </w:r>
              <w:r>
                <w:rPr>
                  <w:noProof/>
                </w:rPr>
                <w:t xml:space="preserve">orts. </w:t>
              </w:r>
              <w:r>
                <w:rPr>
                  <w:i/>
                  <w:iCs/>
                  <w:noProof/>
                </w:rPr>
                <w:t>The New York Times</w:t>
              </w:r>
              <w:r>
                <w:rPr>
                  <w:noProof/>
                </w:rPr>
                <w:t>, pp. A, 1, 6.</w:t>
              </w:r>
            </w:p>
            <w:p w14:paraId="7DCF9C7C" w14:textId="77777777" w:rsidR="001033C8" w:rsidRPr="001033C8" w:rsidRDefault="001033C8" w:rsidP="001033C8"/>
            <w:p w14:paraId="6B1D5C62" w14:textId="23192091" w:rsidR="001033C8" w:rsidRDefault="001033C8" w:rsidP="001033C8">
              <w:pPr>
                <w:pStyle w:val="Bibliography"/>
                <w:rPr>
                  <w:noProof/>
                </w:rPr>
              </w:pPr>
              <w:r>
                <w:rPr>
                  <w:noProof/>
                </w:rPr>
                <w:t xml:space="preserve">Lipton, E. (2007, February 9). New York to </w:t>
              </w:r>
              <w:r w:rsidR="002017C5">
                <w:rPr>
                  <w:noProof/>
                </w:rPr>
                <w:t>t</w:t>
              </w:r>
              <w:r>
                <w:rPr>
                  <w:noProof/>
                </w:rPr>
                <w:t xml:space="preserve">est </w:t>
              </w:r>
              <w:r w:rsidR="002017C5">
                <w:rPr>
                  <w:noProof/>
                </w:rPr>
                <w:t>w</w:t>
              </w:r>
              <w:r>
                <w:rPr>
                  <w:noProof/>
                </w:rPr>
                <w:t xml:space="preserve">ays to </w:t>
              </w:r>
              <w:r w:rsidR="002017C5">
                <w:rPr>
                  <w:noProof/>
                </w:rPr>
                <w:t>p</w:t>
              </w:r>
              <w:r>
                <w:rPr>
                  <w:noProof/>
                </w:rPr>
                <w:t xml:space="preserve">revent </w:t>
              </w:r>
              <w:r w:rsidR="002017C5">
                <w:rPr>
                  <w:noProof/>
                </w:rPr>
                <w:t>n</w:t>
              </w:r>
              <w:r>
                <w:rPr>
                  <w:noProof/>
                </w:rPr>
                <w:t xml:space="preserve">uclear </w:t>
              </w:r>
              <w:r w:rsidR="002017C5">
                <w:rPr>
                  <w:noProof/>
                </w:rPr>
                <w:t>t</w:t>
              </w:r>
              <w:r>
                <w:rPr>
                  <w:noProof/>
                </w:rPr>
                <w:t xml:space="preserve">error. </w:t>
              </w:r>
              <w:r>
                <w:rPr>
                  <w:i/>
                  <w:iCs/>
                  <w:noProof/>
                </w:rPr>
                <w:t>The New York Times</w:t>
              </w:r>
              <w:r>
                <w:rPr>
                  <w:noProof/>
                </w:rPr>
                <w:t>, pp. A, 1, 1.</w:t>
              </w:r>
            </w:p>
            <w:p w14:paraId="691B0B3B" w14:textId="77777777" w:rsidR="001033C8" w:rsidRPr="001033C8" w:rsidRDefault="001033C8" w:rsidP="001033C8"/>
            <w:p w14:paraId="606DFA3C" w14:textId="6277632F" w:rsidR="001033C8" w:rsidRDefault="001033C8" w:rsidP="001033C8">
              <w:pPr>
                <w:pStyle w:val="Bibliography"/>
                <w:rPr>
                  <w:noProof/>
                </w:rPr>
              </w:pPr>
              <w:r>
                <w:rPr>
                  <w:noProof/>
                </w:rPr>
                <w:t xml:space="preserve">Lipton, E. (2006, September 3). Screening </w:t>
              </w:r>
              <w:r w:rsidR="002017C5">
                <w:rPr>
                  <w:noProof/>
                </w:rPr>
                <w:t>t</w:t>
              </w:r>
              <w:r>
                <w:rPr>
                  <w:noProof/>
                </w:rPr>
                <w:t xml:space="preserve">ools </w:t>
              </w:r>
              <w:r w:rsidR="002017C5">
                <w:rPr>
                  <w:noProof/>
                </w:rPr>
                <w:t>s</w:t>
              </w:r>
              <w:r>
                <w:rPr>
                  <w:noProof/>
                </w:rPr>
                <w:t xml:space="preserve">low to </w:t>
              </w:r>
              <w:r w:rsidR="002017C5">
                <w:rPr>
                  <w:noProof/>
                </w:rPr>
                <w:t>arrive in U.S. a</w:t>
              </w:r>
              <w:r>
                <w:rPr>
                  <w:noProof/>
                </w:rPr>
                <w:t xml:space="preserve">irports. </w:t>
              </w:r>
              <w:r>
                <w:rPr>
                  <w:i/>
                  <w:iCs/>
                  <w:noProof/>
                </w:rPr>
                <w:t>The New York Times</w:t>
              </w:r>
              <w:r w:rsidR="00806E10">
                <w:rPr>
                  <w:noProof/>
                </w:rPr>
                <w:t>,</w:t>
              </w:r>
              <w:r>
                <w:rPr>
                  <w:noProof/>
                </w:rPr>
                <w:t xml:space="preserve"> pp. 1, 5, 1.</w:t>
              </w:r>
            </w:p>
            <w:p w14:paraId="42C6A7B7" w14:textId="77777777" w:rsidR="001033C8" w:rsidRPr="001033C8" w:rsidRDefault="001033C8" w:rsidP="001033C8"/>
            <w:p w14:paraId="7625B985" w14:textId="7A47DC20" w:rsidR="001033C8" w:rsidRDefault="001033C8" w:rsidP="001033C8">
              <w:pPr>
                <w:pStyle w:val="Bibliography"/>
                <w:rPr>
                  <w:noProof/>
                </w:rPr>
              </w:pPr>
              <w:r>
                <w:rPr>
                  <w:noProof/>
                </w:rPr>
                <w:t xml:space="preserve">Lipton, E. (2006, March 28). Testers </w:t>
              </w:r>
              <w:r w:rsidR="002017C5">
                <w:rPr>
                  <w:noProof/>
                </w:rPr>
                <w:t>s</w:t>
              </w:r>
              <w:r>
                <w:rPr>
                  <w:noProof/>
                </w:rPr>
                <w:t xml:space="preserve">lip </w:t>
              </w:r>
              <w:r w:rsidR="002017C5">
                <w:rPr>
                  <w:noProof/>
                </w:rPr>
                <w:t>r</w:t>
              </w:r>
              <w:r>
                <w:rPr>
                  <w:noProof/>
                </w:rPr>
                <w:t xml:space="preserve">adioactive </w:t>
              </w:r>
              <w:r w:rsidR="002017C5">
                <w:rPr>
                  <w:noProof/>
                </w:rPr>
                <w:t>m</w:t>
              </w:r>
              <w:r>
                <w:rPr>
                  <w:noProof/>
                </w:rPr>
                <w:t xml:space="preserve">aterials </w:t>
              </w:r>
              <w:r w:rsidR="002017C5">
                <w:rPr>
                  <w:noProof/>
                </w:rPr>
                <w:t>o</w:t>
              </w:r>
              <w:r>
                <w:rPr>
                  <w:noProof/>
                </w:rPr>
                <w:t xml:space="preserve">ver </w:t>
              </w:r>
              <w:r w:rsidR="002017C5">
                <w:rPr>
                  <w:noProof/>
                </w:rPr>
                <w:t>b</w:t>
              </w:r>
              <w:r>
                <w:rPr>
                  <w:noProof/>
                </w:rPr>
                <w:t xml:space="preserve">orders. </w:t>
              </w:r>
              <w:r>
                <w:rPr>
                  <w:i/>
                  <w:iCs/>
                  <w:noProof/>
                </w:rPr>
                <w:t>The New York Times</w:t>
              </w:r>
              <w:r>
                <w:rPr>
                  <w:noProof/>
                </w:rPr>
                <w:t>, pp. A, 1, 14.</w:t>
              </w:r>
            </w:p>
            <w:p w14:paraId="596F2132" w14:textId="77777777" w:rsidR="001033C8" w:rsidRPr="001033C8" w:rsidRDefault="001033C8" w:rsidP="001033C8"/>
            <w:p w14:paraId="204B0879" w14:textId="439AAC59" w:rsidR="001033C8" w:rsidRDefault="001033C8" w:rsidP="001033C8">
              <w:pPr>
                <w:pStyle w:val="Bibliography"/>
                <w:rPr>
                  <w:noProof/>
                </w:rPr>
              </w:pPr>
              <w:r>
                <w:rPr>
                  <w:noProof/>
                </w:rPr>
                <w:t xml:space="preserve">Lipton, E. (2005, July 24). To </w:t>
              </w:r>
              <w:r w:rsidR="007B487E">
                <w:rPr>
                  <w:noProof/>
                </w:rPr>
                <w:t>f</w:t>
              </w:r>
              <w:r>
                <w:rPr>
                  <w:noProof/>
                </w:rPr>
                <w:t xml:space="preserve">ight </w:t>
              </w:r>
              <w:r w:rsidR="007B487E">
                <w:rPr>
                  <w:noProof/>
                </w:rPr>
                <w:t>t</w:t>
              </w:r>
              <w:r>
                <w:rPr>
                  <w:noProof/>
                </w:rPr>
                <w:t xml:space="preserve">error, New York </w:t>
              </w:r>
              <w:r w:rsidR="007B487E">
                <w:rPr>
                  <w:noProof/>
                </w:rPr>
                <w:t>t</w:t>
              </w:r>
              <w:r>
                <w:rPr>
                  <w:noProof/>
                </w:rPr>
                <w:t>ries London's '</w:t>
              </w:r>
              <w:r w:rsidR="007B487E">
                <w:rPr>
                  <w:noProof/>
                </w:rPr>
                <w:t>r</w:t>
              </w:r>
              <w:r>
                <w:rPr>
                  <w:noProof/>
                </w:rPr>
                <w:t xml:space="preserve">ing of </w:t>
              </w:r>
              <w:r w:rsidR="007B487E">
                <w:rPr>
                  <w:noProof/>
                </w:rPr>
                <w:t>s</w:t>
              </w:r>
              <w:r>
                <w:rPr>
                  <w:noProof/>
                </w:rPr>
                <w:t xml:space="preserve">teel'. </w:t>
              </w:r>
              <w:r>
                <w:rPr>
                  <w:i/>
                  <w:iCs/>
                  <w:noProof/>
                </w:rPr>
                <w:t>The New York Times</w:t>
              </w:r>
              <w:r>
                <w:rPr>
                  <w:noProof/>
                </w:rPr>
                <w:t>, pp. 4,1,3.</w:t>
              </w:r>
            </w:p>
            <w:p w14:paraId="2936DD5A" w14:textId="77777777" w:rsidR="001033C8" w:rsidRPr="001033C8" w:rsidRDefault="001033C8" w:rsidP="001033C8"/>
            <w:p w14:paraId="7990C5D2" w14:textId="788110E6" w:rsidR="001033C8" w:rsidRDefault="001033C8" w:rsidP="001033C8">
              <w:pPr>
                <w:pStyle w:val="Bibliography"/>
                <w:rPr>
                  <w:noProof/>
                </w:rPr>
              </w:pPr>
              <w:r>
                <w:rPr>
                  <w:noProof/>
                </w:rPr>
                <w:t xml:space="preserve">Lipton, E. (2005, June 22). U.S. </w:t>
              </w:r>
              <w:r w:rsidR="002017C5">
                <w:rPr>
                  <w:noProof/>
                </w:rPr>
                <w:t>b</w:t>
              </w:r>
              <w:r>
                <w:rPr>
                  <w:noProof/>
                </w:rPr>
                <w:t xml:space="preserve">orders </w:t>
              </w:r>
              <w:r w:rsidR="002017C5">
                <w:rPr>
                  <w:noProof/>
                </w:rPr>
                <w:t>v</w:t>
              </w:r>
              <w:r>
                <w:rPr>
                  <w:noProof/>
                </w:rPr>
                <w:t xml:space="preserve">ulnerable, </w:t>
              </w:r>
              <w:r w:rsidR="002017C5">
                <w:rPr>
                  <w:noProof/>
                </w:rPr>
                <w:t>o</w:t>
              </w:r>
              <w:r>
                <w:rPr>
                  <w:noProof/>
                </w:rPr>
                <w:t xml:space="preserve">fficials </w:t>
              </w:r>
              <w:r w:rsidR="002017C5">
                <w:rPr>
                  <w:noProof/>
                </w:rPr>
                <w:t>s</w:t>
              </w:r>
              <w:r>
                <w:rPr>
                  <w:noProof/>
                </w:rPr>
                <w:t xml:space="preserve">ay. </w:t>
              </w:r>
              <w:r>
                <w:rPr>
                  <w:i/>
                  <w:iCs/>
                  <w:noProof/>
                </w:rPr>
                <w:t>The New York Times</w:t>
              </w:r>
              <w:r w:rsidR="00806E10">
                <w:rPr>
                  <w:noProof/>
                </w:rPr>
                <w:t>,</w:t>
              </w:r>
              <w:r>
                <w:rPr>
                  <w:noProof/>
                </w:rPr>
                <w:t xml:space="preserve"> pp. A, 6, 11.</w:t>
              </w:r>
            </w:p>
            <w:p w14:paraId="463008F1" w14:textId="77777777" w:rsidR="001033C8" w:rsidRPr="001033C8" w:rsidRDefault="001033C8" w:rsidP="001033C8"/>
            <w:p w14:paraId="42020E83" w14:textId="450F1247" w:rsidR="001033C8" w:rsidRDefault="001033C8" w:rsidP="001033C8">
              <w:pPr>
                <w:pStyle w:val="Bibliography"/>
                <w:rPr>
                  <w:noProof/>
                </w:rPr>
              </w:pPr>
              <w:r>
                <w:rPr>
                  <w:noProof/>
                </w:rPr>
                <w:t xml:space="preserve">Lipton, E. (2006, September 13). U.S. </w:t>
              </w:r>
              <w:r w:rsidR="002017C5">
                <w:rPr>
                  <w:noProof/>
                </w:rPr>
                <w:t>c</w:t>
              </w:r>
              <w:r>
                <w:rPr>
                  <w:noProof/>
                </w:rPr>
                <w:t xml:space="preserve">an't </w:t>
              </w:r>
              <w:r w:rsidR="002017C5">
                <w:rPr>
                  <w:noProof/>
                </w:rPr>
                <w:t>p</w:t>
              </w:r>
              <w:r>
                <w:rPr>
                  <w:noProof/>
                </w:rPr>
                <w:t xml:space="preserve">rotect </w:t>
              </w:r>
              <w:r w:rsidR="002017C5">
                <w:rPr>
                  <w:noProof/>
                </w:rPr>
                <w:t>a</w:t>
              </w:r>
              <w:r>
                <w:rPr>
                  <w:noProof/>
                </w:rPr>
                <w:t xml:space="preserve">ll </w:t>
              </w:r>
              <w:r w:rsidR="002017C5">
                <w:rPr>
                  <w:noProof/>
                </w:rPr>
                <w:t>t</w:t>
              </w:r>
              <w:r>
                <w:rPr>
                  <w:noProof/>
                </w:rPr>
                <w:t xml:space="preserve">argets, Chertoff </w:t>
              </w:r>
              <w:r w:rsidR="002017C5">
                <w:rPr>
                  <w:noProof/>
                </w:rPr>
                <w:t>s</w:t>
              </w:r>
              <w:r>
                <w:rPr>
                  <w:noProof/>
                </w:rPr>
                <w:t xml:space="preserve">ays. </w:t>
              </w:r>
              <w:r>
                <w:rPr>
                  <w:i/>
                  <w:iCs/>
                  <w:noProof/>
                </w:rPr>
                <w:t>The New York Times</w:t>
              </w:r>
              <w:r>
                <w:rPr>
                  <w:noProof/>
                </w:rPr>
                <w:t>, pp. A, 1, 21.</w:t>
              </w:r>
            </w:p>
            <w:p w14:paraId="10272EE4" w14:textId="77777777" w:rsidR="001033C8" w:rsidRPr="001033C8" w:rsidRDefault="001033C8" w:rsidP="001033C8"/>
            <w:p w14:paraId="63F38FEE" w14:textId="6113C771" w:rsidR="001033C8" w:rsidRDefault="001033C8" w:rsidP="001033C8">
              <w:pPr>
                <w:pStyle w:val="Bibliography"/>
                <w:rPr>
                  <w:noProof/>
                </w:rPr>
              </w:pPr>
              <w:r>
                <w:rPr>
                  <w:noProof/>
                </w:rPr>
                <w:t xml:space="preserve">Lipton, E. (2006, December 8). U.S. to </w:t>
              </w:r>
              <w:r w:rsidR="002017C5">
                <w:rPr>
                  <w:noProof/>
                </w:rPr>
                <w:t>e</w:t>
              </w:r>
              <w:r>
                <w:rPr>
                  <w:noProof/>
                </w:rPr>
                <w:t xml:space="preserve">xpand </w:t>
              </w:r>
              <w:r w:rsidR="002017C5">
                <w:rPr>
                  <w:noProof/>
                </w:rPr>
                <w:t>c</w:t>
              </w:r>
              <w:r>
                <w:rPr>
                  <w:noProof/>
                </w:rPr>
                <w:t xml:space="preserve">argo </w:t>
              </w:r>
              <w:r w:rsidR="002017C5">
                <w:rPr>
                  <w:noProof/>
                </w:rPr>
                <w:t>s</w:t>
              </w:r>
              <w:r>
                <w:rPr>
                  <w:noProof/>
                </w:rPr>
                <w:t xml:space="preserve">cans </w:t>
              </w:r>
              <w:r w:rsidR="002017C5">
                <w:rPr>
                  <w:noProof/>
                </w:rPr>
                <w:t>t</w:t>
              </w:r>
              <w:r>
                <w:rPr>
                  <w:noProof/>
                </w:rPr>
                <w:t xml:space="preserve">o </w:t>
              </w:r>
              <w:r w:rsidR="002017C5">
                <w:rPr>
                  <w:noProof/>
                </w:rPr>
                <w:t>d</w:t>
              </w:r>
              <w:r>
                <w:rPr>
                  <w:noProof/>
                </w:rPr>
                <w:t xml:space="preserve">etect </w:t>
              </w:r>
              <w:r w:rsidR="002017C5">
                <w:rPr>
                  <w:noProof/>
                </w:rPr>
                <w:t>n</w:t>
              </w:r>
              <w:r>
                <w:rPr>
                  <w:noProof/>
                </w:rPr>
                <w:t xml:space="preserve">uclear </w:t>
              </w:r>
              <w:r w:rsidR="002017C5">
                <w:rPr>
                  <w:noProof/>
                </w:rPr>
                <w:t>m</w:t>
              </w:r>
              <w:r>
                <w:rPr>
                  <w:noProof/>
                </w:rPr>
                <w:t xml:space="preserve">aterial. </w:t>
              </w:r>
              <w:r>
                <w:rPr>
                  <w:i/>
                  <w:iCs/>
                  <w:noProof/>
                </w:rPr>
                <w:t>The New York Times</w:t>
              </w:r>
              <w:r w:rsidR="002017C5">
                <w:rPr>
                  <w:noProof/>
                </w:rPr>
                <w:t>, pp. A</w:t>
              </w:r>
              <w:r>
                <w:rPr>
                  <w:noProof/>
                </w:rPr>
                <w:t xml:space="preserve">1, </w:t>
              </w:r>
              <w:r w:rsidR="002017C5">
                <w:rPr>
                  <w:noProof/>
                </w:rPr>
                <w:t>A</w:t>
              </w:r>
              <w:r>
                <w:rPr>
                  <w:noProof/>
                </w:rPr>
                <w:t>22.</w:t>
              </w:r>
            </w:p>
            <w:p w14:paraId="1C702C36" w14:textId="77777777" w:rsidR="001033C8" w:rsidRPr="001033C8" w:rsidRDefault="001033C8" w:rsidP="001033C8"/>
            <w:p w14:paraId="11E57D39" w14:textId="418C0505" w:rsidR="001033C8" w:rsidRDefault="001033C8" w:rsidP="001033C8">
              <w:pPr>
                <w:pStyle w:val="Bibliography"/>
                <w:rPr>
                  <w:noProof/>
                </w:rPr>
              </w:pPr>
              <w:r>
                <w:rPr>
                  <w:noProof/>
                </w:rPr>
                <w:lastRenderedPageBreak/>
                <w:t xml:space="preserve">Lipton, E. (2006, July 15). U.S. to </w:t>
              </w:r>
              <w:r w:rsidR="002017C5">
                <w:rPr>
                  <w:noProof/>
                </w:rPr>
                <w:t>s</w:t>
              </w:r>
              <w:r>
                <w:rPr>
                  <w:noProof/>
                </w:rPr>
                <w:t xml:space="preserve">pend $1.2 </w:t>
              </w:r>
              <w:r w:rsidR="002017C5">
                <w:rPr>
                  <w:noProof/>
                </w:rPr>
                <w:t>b</w:t>
              </w:r>
              <w:r>
                <w:rPr>
                  <w:noProof/>
                </w:rPr>
                <w:t xml:space="preserve">illion </w:t>
              </w:r>
              <w:r w:rsidR="002017C5">
                <w:rPr>
                  <w:noProof/>
                </w:rPr>
                <w:t>o</w:t>
              </w:r>
              <w:r>
                <w:rPr>
                  <w:noProof/>
                </w:rPr>
                <w:t xml:space="preserve">n </w:t>
              </w:r>
              <w:r w:rsidR="002017C5">
                <w:rPr>
                  <w:noProof/>
                </w:rPr>
                <w:t>d</w:t>
              </w:r>
              <w:r>
                <w:rPr>
                  <w:noProof/>
                </w:rPr>
                <w:t xml:space="preserve">etecting </w:t>
              </w:r>
              <w:r w:rsidR="002017C5">
                <w:rPr>
                  <w:noProof/>
                </w:rPr>
                <w:t>r</w:t>
              </w:r>
              <w:r>
                <w:rPr>
                  <w:noProof/>
                </w:rPr>
                <w:t xml:space="preserve">adiation. </w:t>
              </w:r>
              <w:r>
                <w:rPr>
                  <w:i/>
                  <w:iCs/>
                  <w:noProof/>
                </w:rPr>
                <w:t>The New York Times</w:t>
              </w:r>
              <w:r w:rsidR="002017C5">
                <w:rPr>
                  <w:noProof/>
                </w:rPr>
                <w:t>, pp. A</w:t>
              </w:r>
              <w:r>
                <w:rPr>
                  <w:noProof/>
                </w:rPr>
                <w:t xml:space="preserve">6, </w:t>
              </w:r>
              <w:r w:rsidR="002017C5">
                <w:rPr>
                  <w:noProof/>
                </w:rPr>
                <w:t>A</w:t>
              </w:r>
              <w:r>
                <w:rPr>
                  <w:noProof/>
                </w:rPr>
                <w:t>11.</w:t>
              </w:r>
            </w:p>
            <w:p w14:paraId="0CCD027A" w14:textId="77777777" w:rsidR="001033C8" w:rsidRPr="001033C8" w:rsidRDefault="001033C8" w:rsidP="001033C8"/>
            <w:p w14:paraId="2C01AC6E" w14:textId="55DF4304" w:rsidR="001033C8" w:rsidRDefault="001033C8" w:rsidP="001033C8">
              <w:pPr>
                <w:pStyle w:val="Bibliography"/>
                <w:rPr>
                  <w:noProof/>
                </w:rPr>
              </w:pPr>
              <w:r>
                <w:rPr>
                  <w:noProof/>
                </w:rPr>
                <w:t xml:space="preserve">Lipton, E. (2005, May 8). U.S. to </w:t>
              </w:r>
              <w:r w:rsidR="002017C5">
                <w:rPr>
                  <w:noProof/>
                </w:rPr>
                <w:t>s</w:t>
              </w:r>
              <w:r>
                <w:rPr>
                  <w:noProof/>
                </w:rPr>
                <w:t xml:space="preserve">pend </w:t>
              </w:r>
              <w:r w:rsidR="002017C5">
                <w:rPr>
                  <w:noProof/>
                </w:rPr>
                <w:t>b</w:t>
              </w:r>
              <w:r>
                <w:rPr>
                  <w:noProof/>
                </w:rPr>
                <w:t xml:space="preserve">illions </w:t>
              </w:r>
              <w:r w:rsidR="002017C5">
                <w:rPr>
                  <w:noProof/>
                </w:rPr>
                <w:t>m</w:t>
              </w:r>
              <w:r>
                <w:rPr>
                  <w:noProof/>
                </w:rPr>
                <w:t xml:space="preserve">ore to </w:t>
              </w:r>
              <w:r w:rsidR="002017C5">
                <w:rPr>
                  <w:noProof/>
                </w:rPr>
                <w:t>a</w:t>
              </w:r>
              <w:r>
                <w:rPr>
                  <w:noProof/>
                </w:rPr>
                <w:t xml:space="preserve">lter </w:t>
              </w:r>
              <w:r w:rsidR="002017C5">
                <w:rPr>
                  <w:noProof/>
                </w:rPr>
                <w:t>s</w:t>
              </w:r>
              <w:r>
                <w:rPr>
                  <w:noProof/>
                </w:rPr>
                <w:t xml:space="preserve">ecurity </w:t>
              </w:r>
              <w:r w:rsidR="002017C5">
                <w:rPr>
                  <w:noProof/>
                </w:rPr>
                <w:t>s</w:t>
              </w:r>
              <w:r>
                <w:rPr>
                  <w:noProof/>
                </w:rPr>
                <w:t xml:space="preserve">ystems. </w:t>
              </w:r>
              <w:r>
                <w:rPr>
                  <w:i/>
                  <w:iCs/>
                  <w:noProof/>
                </w:rPr>
                <w:t>The New York Times</w:t>
              </w:r>
              <w:r>
                <w:rPr>
                  <w:noProof/>
                </w:rPr>
                <w:t>, pp. 1, 5, 1.</w:t>
              </w:r>
            </w:p>
            <w:p w14:paraId="1969CE9B" w14:textId="77777777" w:rsidR="001033C8" w:rsidRPr="001033C8" w:rsidRDefault="001033C8" w:rsidP="001033C8"/>
            <w:p w14:paraId="5740BEB1" w14:textId="35BDB9E5" w:rsidR="001033C8" w:rsidRDefault="001033C8" w:rsidP="001033C8">
              <w:pPr>
                <w:pStyle w:val="Bibliography"/>
                <w:rPr>
                  <w:noProof/>
                </w:rPr>
              </w:pPr>
              <w:r>
                <w:rPr>
                  <w:noProof/>
                </w:rPr>
                <w:t>Lipton, E., &amp; Revkin, A. C. (2005, July 11). High-</w:t>
              </w:r>
              <w:r w:rsidR="002017C5">
                <w:rPr>
                  <w:noProof/>
                </w:rPr>
                <w:t>t</w:t>
              </w:r>
              <w:r>
                <w:rPr>
                  <w:noProof/>
                </w:rPr>
                <w:t xml:space="preserve">ech </w:t>
              </w:r>
              <w:r w:rsidR="002017C5">
                <w:rPr>
                  <w:noProof/>
                </w:rPr>
                <w:t>a</w:t>
              </w:r>
              <w:r>
                <w:rPr>
                  <w:noProof/>
                </w:rPr>
                <w:t xml:space="preserve">ntiterror </w:t>
              </w:r>
              <w:r w:rsidR="002017C5">
                <w:rPr>
                  <w:noProof/>
                </w:rPr>
                <w:t>t</w:t>
              </w:r>
              <w:r>
                <w:rPr>
                  <w:noProof/>
                </w:rPr>
                <w:t xml:space="preserve">ools: A </w:t>
              </w:r>
              <w:r w:rsidR="002017C5">
                <w:rPr>
                  <w:noProof/>
                </w:rPr>
                <w:t>c</w:t>
              </w:r>
              <w:r>
                <w:rPr>
                  <w:noProof/>
                </w:rPr>
                <w:t xml:space="preserve">ostly, </w:t>
              </w:r>
              <w:r w:rsidR="002017C5">
                <w:rPr>
                  <w:noProof/>
                </w:rPr>
                <w:t>l</w:t>
              </w:r>
              <w:r>
                <w:rPr>
                  <w:noProof/>
                </w:rPr>
                <w:t>ong-</w:t>
              </w:r>
              <w:r w:rsidR="002017C5">
                <w:rPr>
                  <w:noProof/>
                </w:rPr>
                <w:t>r</w:t>
              </w:r>
              <w:r>
                <w:rPr>
                  <w:noProof/>
                </w:rPr>
                <w:t xml:space="preserve">ange </w:t>
              </w:r>
              <w:r w:rsidR="002017C5">
                <w:rPr>
                  <w:noProof/>
                </w:rPr>
                <w:t>g</w:t>
              </w:r>
              <w:r>
                <w:rPr>
                  <w:noProof/>
                </w:rPr>
                <w:t xml:space="preserve">oal. </w:t>
              </w:r>
              <w:r>
                <w:rPr>
                  <w:i/>
                  <w:iCs/>
                  <w:noProof/>
                </w:rPr>
                <w:t>The New York Times</w:t>
              </w:r>
              <w:r w:rsidR="002017C5">
                <w:rPr>
                  <w:noProof/>
                </w:rPr>
                <w:t>, pp. A</w:t>
              </w:r>
              <w:r>
                <w:rPr>
                  <w:noProof/>
                </w:rPr>
                <w:t xml:space="preserve">1, </w:t>
              </w:r>
              <w:r w:rsidR="002017C5">
                <w:rPr>
                  <w:noProof/>
                </w:rPr>
                <w:t>A</w:t>
              </w:r>
              <w:r>
                <w:rPr>
                  <w:noProof/>
                </w:rPr>
                <w:t>11.</w:t>
              </w:r>
            </w:p>
            <w:p w14:paraId="31C760AE" w14:textId="77777777" w:rsidR="001033C8" w:rsidRPr="001033C8" w:rsidRDefault="001033C8" w:rsidP="001033C8"/>
            <w:p w14:paraId="69E0781F" w14:textId="758ABF94" w:rsidR="001033C8" w:rsidRDefault="001033C8" w:rsidP="001033C8">
              <w:pPr>
                <w:pStyle w:val="Bibliography"/>
                <w:rPr>
                  <w:noProof/>
                </w:rPr>
              </w:pPr>
              <w:r>
                <w:rPr>
                  <w:noProof/>
                </w:rPr>
                <w:t xml:space="preserve">Lipton, E., &amp; Wald, M. L. (2005, February 1). U.S. to </w:t>
              </w:r>
              <w:r w:rsidR="002017C5">
                <w:rPr>
                  <w:noProof/>
                </w:rPr>
                <w:t>e</w:t>
              </w:r>
              <w:r>
                <w:rPr>
                  <w:noProof/>
                </w:rPr>
                <w:t xml:space="preserve">xpand </w:t>
              </w:r>
              <w:r w:rsidR="002017C5">
                <w:rPr>
                  <w:noProof/>
                </w:rPr>
                <w:t>i</w:t>
              </w:r>
              <w:r>
                <w:rPr>
                  <w:noProof/>
                </w:rPr>
                <w:t xml:space="preserve">ts </w:t>
              </w:r>
              <w:r w:rsidR="002017C5">
                <w:rPr>
                  <w:noProof/>
                </w:rPr>
                <w:t>t</w:t>
              </w:r>
              <w:r>
                <w:rPr>
                  <w:noProof/>
                </w:rPr>
                <w:t xml:space="preserve">racking of </w:t>
              </w:r>
              <w:r w:rsidR="002017C5">
                <w:rPr>
                  <w:noProof/>
                </w:rPr>
                <w:t>r</w:t>
              </w:r>
              <w:r>
                <w:rPr>
                  <w:noProof/>
                </w:rPr>
                <w:t xml:space="preserve">adioactive </w:t>
              </w:r>
              <w:r w:rsidR="002017C5">
                <w:rPr>
                  <w:noProof/>
                </w:rPr>
                <w:t>m</w:t>
              </w:r>
              <w:r>
                <w:rPr>
                  <w:noProof/>
                </w:rPr>
                <w:t xml:space="preserve">aterials. </w:t>
              </w:r>
              <w:r>
                <w:rPr>
                  <w:i/>
                  <w:iCs/>
                  <w:noProof/>
                </w:rPr>
                <w:t>The New York Times</w:t>
              </w:r>
              <w:r w:rsidR="002017C5">
                <w:rPr>
                  <w:noProof/>
                </w:rPr>
                <w:t xml:space="preserve"> , pp. A</w:t>
              </w:r>
              <w:r>
                <w:rPr>
                  <w:noProof/>
                </w:rPr>
                <w:t xml:space="preserve">5, </w:t>
              </w:r>
              <w:r w:rsidR="002017C5">
                <w:rPr>
                  <w:noProof/>
                </w:rPr>
                <w:t>A</w:t>
              </w:r>
              <w:r>
                <w:rPr>
                  <w:noProof/>
                </w:rPr>
                <w:t>16.</w:t>
              </w:r>
            </w:p>
            <w:p w14:paraId="5BA81F40" w14:textId="77777777" w:rsidR="001033C8" w:rsidRPr="001033C8" w:rsidRDefault="001033C8" w:rsidP="001033C8"/>
            <w:p w14:paraId="636D25B6" w14:textId="3D165DF4" w:rsidR="001033C8" w:rsidRDefault="001033C8" w:rsidP="001033C8">
              <w:pPr>
                <w:pStyle w:val="Bibliography"/>
                <w:rPr>
                  <w:noProof/>
                </w:rPr>
              </w:pPr>
              <w:r>
                <w:rPr>
                  <w:noProof/>
                </w:rPr>
                <w:t xml:space="preserve">Lowi, T. (1964). American </w:t>
              </w:r>
              <w:r w:rsidR="002017C5">
                <w:rPr>
                  <w:noProof/>
                </w:rPr>
                <w:t>b</w:t>
              </w:r>
              <w:r>
                <w:rPr>
                  <w:noProof/>
                </w:rPr>
                <w:t xml:space="preserve">usiness, </w:t>
              </w:r>
              <w:r w:rsidR="002017C5">
                <w:rPr>
                  <w:noProof/>
                </w:rPr>
                <w:t>p</w:t>
              </w:r>
              <w:r>
                <w:rPr>
                  <w:noProof/>
                </w:rPr>
                <w:t xml:space="preserve">ublic </w:t>
              </w:r>
              <w:r w:rsidR="002017C5">
                <w:rPr>
                  <w:noProof/>
                </w:rPr>
                <w:t>p</w:t>
              </w:r>
              <w:r>
                <w:rPr>
                  <w:noProof/>
                </w:rPr>
                <w:t xml:space="preserve">olicy, </w:t>
              </w:r>
              <w:r w:rsidR="002017C5">
                <w:rPr>
                  <w:noProof/>
                </w:rPr>
                <w:t>c</w:t>
              </w:r>
              <w:r>
                <w:rPr>
                  <w:noProof/>
                </w:rPr>
                <w:t xml:space="preserve">ase </w:t>
              </w:r>
              <w:r w:rsidR="002017C5">
                <w:rPr>
                  <w:noProof/>
                </w:rPr>
                <w:t>s</w:t>
              </w:r>
              <w:r>
                <w:rPr>
                  <w:noProof/>
                </w:rPr>
                <w:t xml:space="preserve">tudies, and </w:t>
              </w:r>
              <w:r w:rsidR="002017C5">
                <w:rPr>
                  <w:noProof/>
                </w:rPr>
                <w:t>p</w:t>
              </w:r>
              <w:r>
                <w:rPr>
                  <w:noProof/>
                </w:rPr>
                <w:t xml:space="preserve">olitical </w:t>
              </w:r>
              <w:r w:rsidR="002017C5">
                <w:rPr>
                  <w:noProof/>
                </w:rPr>
                <w:t>t</w:t>
              </w:r>
              <w:r>
                <w:rPr>
                  <w:noProof/>
                </w:rPr>
                <w:t xml:space="preserve">heory. </w:t>
              </w:r>
              <w:r>
                <w:rPr>
                  <w:i/>
                  <w:iCs/>
                  <w:noProof/>
                </w:rPr>
                <w:t>World Politics, 16</w:t>
              </w:r>
              <w:r>
                <w:rPr>
                  <w:noProof/>
                </w:rPr>
                <w:t>, 677-715.</w:t>
              </w:r>
            </w:p>
            <w:p w14:paraId="3D172AB1" w14:textId="77777777" w:rsidR="001033C8" w:rsidRPr="001033C8" w:rsidRDefault="001033C8" w:rsidP="001033C8"/>
            <w:p w14:paraId="6D4C98E5" w14:textId="4212A0ED" w:rsidR="001033C8" w:rsidRDefault="001033C8" w:rsidP="001033C8">
              <w:pPr>
                <w:pStyle w:val="Bibliography"/>
                <w:rPr>
                  <w:noProof/>
                </w:rPr>
              </w:pPr>
              <w:r>
                <w:rPr>
                  <w:noProof/>
                </w:rPr>
                <w:t xml:space="preserve">Luongo, K. N. (2010, July 9). From </w:t>
              </w:r>
              <w:r w:rsidR="002017C5">
                <w:rPr>
                  <w:noProof/>
                </w:rPr>
                <w:t>b</w:t>
              </w:r>
              <w:r>
                <w:rPr>
                  <w:noProof/>
                </w:rPr>
                <w:t xml:space="preserve">udget </w:t>
              </w:r>
              <w:r w:rsidR="002017C5">
                <w:rPr>
                  <w:noProof/>
                </w:rPr>
                <w:t>c</w:t>
              </w:r>
              <w:r>
                <w:rPr>
                  <w:noProof/>
                </w:rPr>
                <w:t xml:space="preserve">uts to </w:t>
              </w:r>
              <w:r w:rsidR="002017C5">
                <w:rPr>
                  <w:noProof/>
                </w:rPr>
                <w:t>d</w:t>
              </w:r>
              <w:r>
                <w:rPr>
                  <w:noProof/>
                </w:rPr>
                <w:t xml:space="preserve">irty </w:t>
              </w:r>
              <w:r w:rsidR="002017C5">
                <w:rPr>
                  <w:noProof/>
                </w:rPr>
                <w:t>b</w:t>
              </w:r>
              <w:r>
                <w:rPr>
                  <w:noProof/>
                </w:rPr>
                <w:t xml:space="preserve">ombs. </w:t>
              </w:r>
              <w:r>
                <w:rPr>
                  <w:i/>
                  <w:iCs/>
                  <w:noProof/>
                </w:rPr>
                <w:t>The New York Times</w:t>
              </w:r>
              <w:r w:rsidR="002017C5">
                <w:rPr>
                  <w:noProof/>
                </w:rPr>
                <w:t>, pp. A</w:t>
              </w:r>
              <w:r>
                <w:rPr>
                  <w:noProof/>
                </w:rPr>
                <w:t xml:space="preserve">0, </w:t>
              </w:r>
              <w:r w:rsidR="002017C5">
                <w:rPr>
                  <w:noProof/>
                </w:rPr>
                <w:t>A</w:t>
              </w:r>
              <w:r>
                <w:rPr>
                  <w:noProof/>
                </w:rPr>
                <w:t>19.</w:t>
              </w:r>
            </w:p>
            <w:p w14:paraId="5616FA6B" w14:textId="77777777" w:rsidR="001033C8" w:rsidRPr="001033C8" w:rsidRDefault="001033C8" w:rsidP="001033C8"/>
            <w:p w14:paraId="2E928AF8" w14:textId="69BA750F" w:rsidR="001033C8" w:rsidRDefault="001033C8" w:rsidP="001033C8">
              <w:pPr>
                <w:pStyle w:val="Bibliography"/>
                <w:rPr>
                  <w:noProof/>
                </w:rPr>
              </w:pPr>
              <w:r>
                <w:rPr>
                  <w:noProof/>
                </w:rPr>
                <w:t xml:space="preserve">Maher, S., &amp; Krieger, L. (2012, August 27). U.S. </w:t>
              </w:r>
              <w:r w:rsidR="000F696E">
                <w:rPr>
                  <w:noProof/>
                </w:rPr>
                <w:t>h</w:t>
              </w:r>
              <w:r>
                <w:rPr>
                  <w:noProof/>
                </w:rPr>
                <w:t xml:space="preserve">elicopter </w:t>
              </w:r>
              <w:r w:rsidR="000F696E">
                <w:rPr>
                  <w:noProof/>
                </w:rPr>
                <w:t>f</w:t>
              </w:r>
              <w:r>
                <w:rPr>
                  <w:noProof/>
                </w:rPr>
                <w:t xml:space="preserve">lying </w:t>
              </w:r>
              <w:r w:rsidR="000F696E">
                <w:rPr>
                  <w:noProof/>
                </w:rPr>
                <w:t>o</w:t>
              </w:r>
              <w:r>
                <w:rPr>
                  <w:noProof/>
                </w:rPr>
                <w:t xml:space="preserve">ver </w:t>
              </w:r>
              <w:r w:rsidR="000F696E">
                <w:rPr>
                  <w:noProof/>
                </w:rPr>
                <w:t>b</w:t>
              </w:r>
              <w:r>
                <w:rPr>
                  <w:noProof/>
                </w:rPr>
                <w:t xml:space="preserve">ay </w:t>
              </w:r>
              <w:r w:rsidR="000F696E">
                <w:rPr>
                  <w:noProof/>
                </w:rPr>
                <w:t>a</w:t>
              </w:r>
              <w:r>
                <w:rPr>
                  <w:noProof/>
                </w:rPr>
                <w:t xml:space="preserve">rea </w:t>
              </w:r>
              <w:r w:rsidR="000F696E">
                <w:rPr>
                  <w:noProof/>
                </w:rPr>
                <w:t>s</w:t>
              </w:r>
              <w:r>
                <w:rPr>
                  <w:noProof/>
                </w:rPr>
                <w:t xml:space="preserve">canning for </w:t>
              </w:r>
              <w:r w:rsidR="000F696E">
                <w:rPr>
                  <w:noProof/>
                </w:rPr>
                <w:t>r</w:t>
              </w:r>
              <w:r>
                <w:rPr>
                  <w:noProof/>
                </w:rPr>
                <w:t xml:space="preserve">adiation. </w:t>
              </w:r>
              <w:r>
                <w:rPr>
                  <w:i/>
                  <w:iCs/>
                  <w:noProof/>
                </w:rPr>
                <w:t>San Jose Mercury News (CA)</w:t>
              </w:r>
              <w:r>
                <w:rPr>
                  <w:noProof/>
                </w:rPr>
                <w:t xml:space="preserve"> .</w:t>
              </w:r>
            </w:p>
            <w:p w14:paraId="5AF0FA5A" w14:textId="77777777" w:rsidR="001033C8" w:rsidRPr="001033C8" w:rsidRDefault="001033C8" w:rsidP="001033C8"/>
            <w:p w14:paraId="46EA16A6" w14:textId="051964F4" w:rsidR="001033C8" w:rsidRDefault="001033C8" w:rsidP="001033C8">
              <w:pPr>
                <w:pStyle w:val="Bibliography"/>
                <w:rPr>
                  <w:noProof/>
                </w:rPr>
              </w:pPr>
              <w:r>
                <w:rPr>
                  <w:noProof/>
                </w:rPr>
                <w:t xml:space="preserve">Maxwell, S. E., &amp; Delaney, H. D. (2004). </w:t>
              </w:r>
              <w:r>
                <w:rPr>
                  <w:i/>
                  <w:iCs/>
                  <w:noProof/>
                </w:rPr>
                <w:t xml:space="preserve">Designing </w:t>
              </w:r>
              <w:r w:rsidR="000F696E">
                <w:rPr>
                  <w:i/>
                  <w:iCs/>
                  <w:noProof/>
                </w:rPr>
                <w:t>e</w:t>
              </w:r>
              <w:r>
                <w:rPr>
                  <w:i/>
                  <w:iCs/>
                  <w:noProof/>
                </w:rPr>
                <w:t xml:space="preserve">xperiments and </w:t>
              </w:r>
              <w:r w:rsidR="000F696E">
                <w:rPr>
                  <w:i/>
                  <w:iCs/>
                  <w:noProof/>
                </w:rPr>
                <w:t>a</w:t>
              </w:r>
              <w:r>
                <w:rPr>
                  <w:i/>
                  <w:iCs/>
                  <w:noProof/>
                </w:rPr>
                <w:t xml:space="preserve">nalyzing </w:t>
              </w:r>
              <w:r w:rsidR="000F696E">
                <w:rPr>
                  <w:i/>
                  <w:iCs/>
                  <w:noProof/>
                </w:rPr>
                <w:t>d</w:t>
              </w:r>
              <w:r>
                <w:rPr>
                  <w:i/>
                  <w:iCs/>
                  <w:noProof/>
                </w:rPr>
                <w:t xml:space="preserve">ata: A </w:t>
              </w:r>
              <w:r w:rsidR="000F696E">
                <w:rPr>
                  <w:i/>
                  <w:iCs/>
                  <w:noProof/>
                </w:rPr>
                <w:t>m</w:t>
              </w:r>
              <w:r>
                <w:rPr>
                  <w:i/>
                  <w:iCs/>
                  <w:noProof/>
                </w:rPr>
                <w:t xml:space="preserve">odel </w:t>
              </w:r>
              <w:r w:rsidR="000F696E">
                <w:rPr>
                  <w:i/>
                  <w:iCs/>
                  <w:noProof/>
                </w:rPr>
                <w:t>c</w:t>
              </w:r>
              <w:r>
                <w:rPr>
                  <w:i/>
                  <w:iCs/>
                  <w:noProof/>
                </w:rPr>
                <w:t xml:space="preserve">omparision </w:t>
              </w:r>
              <w:r w:rsidR="000F696E">
                <w:rPr>
                  <w:i/>
                  <w:iCs/>
                  <w:noProof/>
                </w:rPr>
                <w:t>p</w:t>
              </w:r>
              <w:r>
                <w:rPr>
                  <w:i/>
                  <w:iCs/>
                  <w:noProof/>
                </w:rPr>
                <w:t>erspective</w:t>
              </w:r>
              <w:r>
                <w:rPr>
                  <w:noProof/>
                </w:rPr>
                <w:t xml:space="preserve"> (2nd ed.). New York, NY: Psychology Press.</w:t>
              </w:r>
            </w:p>
            <w:p w14:paraId="5841BC24" w14:textId="77777777" w:rsidR="000F696E" w:rsidRPr="000F696E" w:rsidRDefault="000F696E" w:rsidP="000F696E"/>
            <w:p w14:paraId="1D73ADE2" w14:textId="1102F9C4" w:rsidR="001033C8" w:rsidRDefault="001033C8" w:rsidP="001033C8">
              <w:pPr>
                <w:pStyle w:val="Bibliography"/>
                <w:rPr>
                  <w:noProof/>
                </w:rPr>
              </w:pPr>
              <w:r>
                <w:rPr>
                  <w:noProof/>
                </w:rPr>
                <w:t xml:space="preserve">May, P. J., Sapotichne, J., &amp; Workman, S. (2009). Widespread </w:t>
              </w:r>
              <w:r w:rsidR="0014662F">
                <w:rPr>
                  <w:noProof/>
                </w:rPr>
                <w:t>po</w:t>
              </w:r>
              <w:r>
                <w:rPr>
                  <w:noProof/>
                </w:rPr>
                <w:t xml:space="preserve">licy </w:t>
              </w:r>
              <w:r w:rsidR="0014662F">
                <w:rPr>
                  <w:noProof/>
                </w:rPr>
                <w:t>d</w:t>
              </w:r>
              <w:r>
                <w:rPr>
                  <w:noProof/>
                </w:rPr>
                <w:t xml:space="preserve">isruption: Terrorism, </w:t>
              </w:r>
              <w:r w:rsidR="0014662F">
                <w:rPr>
                  <w:noProof/>
                </w:rPr>
                <w:t>p</w:t>
              </w:r>
              <w:r>
                <w:rPr>
                  <w:noProof/>
                </w:rPr>
                <w:t xml:space="preserve">ublic </w:t>
              </w:r>
              <w:r w:rsidR="0014662F">
                <w:rPr>
                  <w:noProof/>
                </w:rPr>
                <w:t>r</w:t>
              </w:r>
              <w:r>
                <w:rPr>
                  <w:noProof/>
                </w:rPr>
                <w:t xml:space="preserve">isks, and </w:t>
              </w:r>
              <w:r w:rsidR="0014662F">
                <w:rPr>
                  <w:noProof/>
                </w:rPr>
                <w:t>h</w:t>
              </w:r>
              <w:r>
                <w:rPr>
                  <w:noProof/>
                </w:rPr>
                <w:t xml:space="preserve">omeland </w:t>
              </w:r>
              <w:r w:rsidR="0014662F">
                <w:rPr>
                  <w:noProof/>
                </w:rPr>
                <w:t>s</w:t>
              </w:r>
              <w:r>
                <w:rPr>
                  <w:noProof/>
                </w:rPr>
                <w:t xml:space="preserve">ecurity. </w:t>
              </w:r>
              <w:r>
                <w:rPr>
                  <w:i/>
                  <w:iCs/>
                  <w:noProof/>
                </w:rPr>
                <w:t>The Policy Studies Journal</w:t>
              </w:r>
              <w:r>
                <w:rPr>
                  <w:noProof/>
                </w:rPr>
                <w:t>, 171-194.</w:t>
              </w:r>
            </w:p>
            <w:p w14:paraId="7210DDAF" w14:textId="77777777" w:rsidR="001033C8" w:rsidRPr="001033C8" w:rsidRDefault="001033C8" w:rsidP="001033C8"/>
            <w:p w14:paraId="7D8FC7E6" w14:textId="77420088" w:rsidR="001033C8" w:rsidRDefault="001033C8" w:rsidP="001033C8">
              <w:pPr>
                <w:pStyle w:val="Bibliography"/>
                <w:rPr>
                  <w:noProof/>
                </w:rPr>
              </w:pPr>
              <w:r>
                <w:rPr>
                  <w:noProof/>
                </w:rPr>
                <w:t xml:space="preserve">Mintz, J. </w:t>
              </w:r>
              <w:r w:rsidR="0014662F">
                <w:rPr>
                  <w:noProof/>
                </w:rPr>
                <w:t>A</w:t>
              </w:r>
              <w:r>
                <w:rPr>
                  <w:noProof/>
                </w:rPr>
                <w:t xml:space="preserve">. (2004, January 7). </w:t>
              </w:r>
              <w:r w:rsidR="0014662F">
                <w:rPr>
                  <w:noProof/>
                </w:rPr>
                <w:t>'</w:t>
              </w:r>
              <w:r>
                <w:rPr>
                  <w:noProof/>
                </w:rPr>
                <w:t xml:space="preserve">Dirty </w:t>
              </w:r>
              <w:r w:rsidR="0069233A">
                <w:rPr>
                  <w:noProof/>
                </w:rPr>
                <w:t>b</w:t>
              </w:r>
              <w:r>
                <w:rPr>
                  <w:noProof/>
                </w:rPr>
                <w:t xml:space="preserve">omb' </w:t>
              </w:r>
              <w:r w:rsidR="0014662F">
                <w:rPr>
                  <w:noProof/>
                </w:rPr>
                <w:t>w</w:t>
              </w:r>
              <w:r>
                <w:rPr>
                  <w:noProof/>
                </w:rPr>
                <w:t xml:space="preserve">as </w:t>
              </w:r>
              <w:r w:rsidR="0014662F">
                <w:rPr>
                  <w:noProof/>
                </w:rPr>
                <w:t>m</w:t>
              </w:r>
              <w:r>
                <w:rPr>
                  <w:noProof/>
                </w:rPr>
                <w:t xml:space="preserve">ajor </w:t>
              </w:r>
              <w:r w:rsidR="0069233A">
                <w:rPr>
                  <w:noProof/>
                </w:rPr>
                <w:t>n</w:t>
              </w:r>
              <w:r>
                <w:rPr>
                  <w:noProof/>
                </w:rPr>
                <w:t xml:space="preserve">ew </w:t>
              </w:r>
              <w:r w:rsidR="0069233A">
                <w:rPr>
                  <w:noProof/>
                </w:rPr>
                <w:t>y</w:t>
              </w:r>
              <w:r>
                <w:rPr>
                  <w:noProof/>
                </w:rPr>
                <w:t xml:space="preserve">ear's </w:t>
              </w:r>
              <w:r w:rsidR="0014662F">
                <w:rPr>
                  <w:noProof/>
                </w:rPr>
                <w:t>w</w:t>
              </w:r>
              <w:r>
                <w:rPr>
                  <w:noProof/>
                </w:rPr>
                <w:t xml:space="preserve">orry. </w:t>
              </w:r>
              <w:r>
                <w:rPr>
                  <w:i/>
                  <w:iCs/>
                  <w:noProof/>
                </w:rPr>
                <w:t>The Washington Post</w:t>
              </w:r>
              <w:r w:rsidR="00806E10">
                <w:rPr>
                  <w:noProof/>
                </w:rPr>
                <w:t>,</w:t>
              </w:r>
              <w:r>
                <w:rPr>
                  <w:noProof/>
                </w:rPr>
                <w:t xml:space="preserve"> p. A01.</w:t>
              </w:r>
            </w:p>
            <w:p w14:paraId="42570EEE" w14:textId="77777777" w:rsidR="001033C8" w:rsidRPr="001033C8" w:rsidRDefault="001033C8" w:rsidP="001033C8"/>
            <w:p w14:paraId="0FF4D08C" w14:textId="44B38AE3" w:rsidR="001033C8" w:rsidRDefault="001033C8" w:rsidP="001033C8">
              <w:pPr>
                <w:pStyle w:val="Bibliography"/>
                <w:rPr>
                  <w:noProof/>
                </w:rPr>
              </w:pPr>
              <w:r>
                <w:rPr>
                  <w:noProof/>
                </w:rPr>
                <w:t xml:space="preserve">Mintz, J. </w:t>
              </w:r>
              <w:r w:rsidR="0014662F">
                <w:rPr>
                  <w:noProof/>
                </w:rPr>
                <w:t>A</w:t>
              </w:r>
              <w:r>
                <w:rPr>
                  <w:noProof/>
                </w:rPr>
                <w:t xml:space="preserve">. (2003, January 24). Homeland </w:t>
              </w:r>
              <w:r w:rsidR="00D96326">
                <w:rPr>
                  <w:noProof/>
                </w:rPr>
                <w:t>s</w:t>
              </w:r>
              <w:r>
                <w:rPr>
                  <w:noProof/>
                </w:rPr>
                <w:t xml:space="preserve">ecurity </w:t>
              </w:r>
              <w:r w:rsidR="00D96326">
                <w:rPr>
                  <w:noProof/>
                </w:rPr>
                <w:t>d</w:t>
              </w:r>
              <w:r>
                <w:rPr>
                  <w:noProof/>
                </w:rPr>
                <w:t xml:space="preserve">ept. </w:t>
              </w:r>
              <w:r w:rsidR="0014662F">
                <w:rPr>
                  <w:noProof/>
                </w:rPr>
                <w:t>f</w:t>
              </w:r>
              <w:r>
                <w:rPr>
                  <w:noProof/>
                </w:rPr>
                <w:t xml:space="preserve">aces a </w:t>
              </w:r>
              <w:r w:rsidR="0014662F">
                <w:rPr>
                  <w:noProof/>
                </w:rPr>
                <w:t>f</w:t>
              </w:r>
              <w:r>
                <w:rPr>
                  <w:noProof/>
                </w:rPr>
                <w:t xml:space="preserve">unding </w:t>
              </w:r>
              <w:r w:rsidR="0014662F">
                <w:rPr>
                  <w:noProof/>
                </w:rPr>
                <w:t>g</w:t>
              </w:r>
              <w:r>
                <w:rPr>
                  <w:noProof/>
                </w:rPr>
                <w:t xml:space="preserve">ap for </w:t>
              </w:r>
              <w:r w:rsidR="0014662F">
                <w:rPr>
                  <w:noProof/>
                </w:rPr>
                <w:t>y</w:t>
              </w:r>
              <w:r>
                <w:rPr>
                  <w:noProof/>
                </w:rPr>
                <w:t xml:space="preserve">ears. </w:t>
              </w:r>
              <w:r>
                <w:rPr>
                  <w:i/>
                  <w:iCs/>
                  <w:noProof/>
                </w:rPr>
                <w:t>The Washington Post</w:t>
              </w:r>
              <w:r>
                <w:rPr>
                  <w:noProof/>
                </w:rPr>
                <w:t>, p. A10.</w:t>
              </w:r>
            </w:p>
            <w:p w14:paraId="0DA8D1A2" w14:textId="77777777" w:rsidR="001033C8" w:rsidRPr="001033C8" w:rsidRDefault="001033C8" w:rsidP="001033C8"/>
            <w:p w14:paraId="3DF1466E" w14:textId="4B4183BA" w:rsidR="001033C8" w:rsidRDefault="001033C8" w:rsidP="001033C8">
              <w:pPr>
                <w:pStyle w:val="Bibliography"/>
                <w:rPr>
                  <w:noProof/>
                </w:rPr>
              </w:pPr>
              <w:r>
                <w:rPr>
                  <w:noProof/>
                </w:rPr>
                <w:t xml:space="preserve">Montgomery, L. (2012, October 26). 'Fiscal </w:t>
              </w:r>
              <w:r w:rsidR="0014662F">
                <w:rPr>
                  <w:noProof/>
                </w:rPr>
                <w:t>c</w:t>
              </w:r>
              <w:r>
                <w:rPr>
                  <w:noProof/>
                </w:rPr>
                <w:t xml:space="preserve">liff' </w:t>
              </w:r>
              <w:r w:rsidR="0014662F">
                <w:rPr>
                  <w:noProof/>
                </w:rPr>
                <w:t>a</w:t>
              </w:r>
              <w:r>
                <w:rPr>
                  <w:noProof/>
                </w:rPr>
                <w:t xml:space="preserve">lready </w:t>
              </w:r>
              <w:r w:rsidR="0014662F">
                <w:rPr>
                  <w:noProof/>
                </w:rPr>
                <w:t>h</w:t>
              </w:r>
              <w:r>
                <w:rPr>
                  <w:noProof/>
                </w:rPr>
                <w:t xml:space="preserve">urting </w:t>
              </w:r>
              <w:r w:rsidR="0014662F">
                <w:rPr>
                  <w:noProof/>
                </w:rPr>
                <w:t>e</w:t>
              </w:r>
              <w:r>
                <w:rPr>
                  <w:noProof/>
                </w:rPr>
                <w:t xml:space="preserve">conomy, </w:t>
              </w:r>
              <w:r w:rsidR="0014662F">
                <w:rPr>
                  <w:noProof/>
                </w:rPr>
                <w:t>r</w:t>
              </w:r>
              <w:r>
                <w:rPr>
                  <w:noProof/>
                </w:rPr>
                <w:t xml:space="preserve">eport </w:t>
              </w:r>
              <w:r w:rsidR="0014662F">
                <w:rPr>
                  <w:noProof/>
                </w:rPr>
                <w:t>s</w:t>
              </w:r>
              <w:r>
                <w:rPr>
                  <w:noProof/>
                </w:rPr>
                <w:t xml:space="preserve">ays. </w:t>
              </w:r>
              <w:r>
                <w:rPr>
                  <w:i/>
                  <w:iCs/>
                  <w:noProof/>
                </w:rPr>
                <w:t>The Washington Post</w:t>
              </w:r>
              <w:r>
                <w:rPr>
                  <w:noProof/>
                </w:rPr>
                <w:t>, p. A01.</w:t>
              </w:r>
            </w:p>
            <w:p w14:paraId="1CA11988" w14:textId="77777777" w:rsidR="001033C8" w:rsidRPr="001033C8" w:rsidRDefault="001033C8" w:rsidP="001033C8"/>
            <w:p w14:paraId="6C27ACF2" w14:textId="1C423F70" w:rsidR="001033C8" w:rsidRDefault="001033C8" w:rsidP="001033C8">
              <w:pPr>
                <w:pStyle w:val="Bibliography"/>
                <w:rPr>
                  <w:noProof/>
                </w:rPr>
              </w:pPr>
              <w:r>
                <w:rPr>
                  <w:noProof/>
                </w:rPr>
                <w:t xml:space="preserve">Montgomery, L., &amp; Goldstein, A. (2009, May 8). </w:t>
              </w:r>
              <w:r>
                <w:rPr>
                  <w:i/>
                  <w:iCs/>
                  <w:noProof/>
                </w:rPr>
                <w:t xml:space="preserve">Democrats </w:t>
              </w:r>
              <w:r w:rsidR="0014662F">
                <w:rPr>
                  <w:i/>
                  <w:iCs/>
                  <w:noProof/>
                </w:rPr>
                <w:t>a</w:t>
              </w:r>
              <w:r>
                <w:rPr>
                  <w:i/>
                  <w:iCs/>
                  <w:noProof/>
                </w:rPr>
                <w:t xml:space="preserve">ssail Obama's </w:t>
              </w:r>
              <w:r w:rsidR="0014662F">
                <w:rPr>
                  <w:i/>
                  <w:iCs/>
                  <w:noProof/>
                </w:rPr>
                <w:t>h</w:t>
              </w:r>
              <w:r>
                <w:rPr>
                  <w:i/>
                  <w:iCs/>
                  <w:noProof/>
                </w:rPr>
                <w:t xml:space="preserve">it </w:t>
              </w:r>
              <w:r w:rsidR="0014662F">
                <w:rPr>
                  <w:i/>
                  <w:iCs/>
                  <w:noProof/>
                </w:rPr>
                <w:t>l</w:t>
              </w:r>
              <w:r>
                <w:rPr>
                  <w:i/>
                  <w:iCs/>
                  <w:noProof/>
                </w:rPr>
                <w:t>ist.</w:t>
              </w:r>
              <w:r>
                <w:rPr>
                  <w:noProof/>
                </w:rPr>
                <w:t xml:space="preserve"> Retrieved May 1, 2016, from </w:t>
              </w:r>
              <w:r w:rsidRPr="0014662F">
                <w:rPr>
                  <w:i/>
                  <w:noProof/>
                </w:rPr>
                <w:t>The Washington Post</w:t>
              </w:r>
              <w:r>
                <w:rPr>
                  <w:noProof/>
                </w:rPr>
                <w:t>: http://www.washingtonpost.com/wp-dyn/content/article/2009/05/07/AR2009050702001.html?sid=ST2009050702048</w:t>
              </w:r>
            </w:p>
            <w:p w14:paraId="64038107" w14:textId="77777777" w:rsidR="001033C8" w:rsidRPr="001033C8" w:rsidRDefault="001033C8" w:rsidP="001033C8"/>
            <w:p w14:paraId="4922A897" w14:textId="7930DF9F" w:rsidR="001033C8" w:rsidRDefault="001033C8" w:rsidP="001033C8">
              <w:pPr>
                <w:pStyle w:val="Bibliography"/>
                <w:rPr>
                  <w:noProof/>
                </w:rPr>
              </w:pPr>
              <w:r>
                <w:rPr>
                  <w:noProof/>
                </w:rPr>
                <w:t xml:space="preserve">Montpetit, E. (2011). Scientific </w:t>
              </w:r>
              <w:r w:rsidR="00D14868">
                <w:rPr>
                  <w:noProof/>
                </w:rPr>
                <w:t>c</w:t>
              </w:r>
              <w:r>
                <w:rPr>
                  <w:noProof/>
                </w:rPr>
                <w:t xml:space="preserve">redibility, </w:t>
              </w:r>
              <w:r w:rsidR="00D14868">
                <w:rPr>
                  <w:noProof/>
                </w:rPr>
                <w:t>d</w:t>
              </w:r>
              <w:r>
                <w:rPr>
                  <w:noProof/>
                </w:rPr>
                <w:t xml:space="preserve">isagreement, and </w:t>
              </w:r>
              <w:r w:rsidR="00D14868">
                <w:rPr>
                  <w:noProof/>
                </w:rPr>
                <w:t>e</w:t>
              </w:r>
              <w:r>
                <w:rPr>
                  <w:noProof/>
                </w:rPr>
                <w:t xml:space="preserve">rror </w:t>
              </w:r>
              <w:r w:rsidR="00D14868">
                <w:rPr>
                  <w:noProof/>
                </w:rPr>
                <w:t>c</w:t>
              </w:r>
              <w:r>
                <w:rPr>
                  <w:noProof/>
                </w:rPr>
                <w:t xml:space="preserve">osts in 17 </w:t>
              </w:r>
              <w:r w:rsidR="00D14868">
                <w:rPr>
                  <w:noProof/>
                </w:rPr>
                <w:t>b</w:t>
              </w:r>
              <w:r>
                <w:rPr>
                  <w:noProof/>
                </w:rPr>
                <w:t xml:space="preserve">iotechnology </w:t>
              </w:r>
              <w:r w:rsidR="00D14868">
                <w:rPr>
                  <w:noProof/>
                </w:rPr>
                <w:t>p</w:t>
              </w:r>
              <w:r>
                <w:rPr>
                  <w:noProof/>
                </w:rPr>
                <w:t xml:space="preserve">olicy </w:t>
              </w:r>
              <w:r w:rsidR="00D14868">
                <w:rPr>
                  <w:noProof/>
                </w:rPr>
                <w:t>s</w:t>
              </w:r>
              <w:r>
                <w:rPr>
                  <w:noProof/>
                </w:rPr>
                <w:t xml:space="preserve">ubsystems. </w:t>
              </w:r>
              <w:r>
                <w:rPr>
                  <w:i/>
                  <w:iCs/>
                  <w:noProof/>
                </w:rPr>
                <w:t>Policy Studies Journal, 39</w:t>
              </w:r>
              <w:r>
                <w:rPr>
                  <w:noProof/>
                </w:rPr>
                <w:t xml:space="preserve"> (3), 513-33.</w:t>
              </w:r>
            </w:p>
            <w:p w14:paraId="5B051D4F" w14:textId="77777777" w:rsidR="001033C8" w:rsidRPr="001033C8" w:rsidRDefault="001033C8" w:rsidP="001033C8"/>
            <w:p w14:paraId="51AA7941" w14:textId="16CAF807" w:rsidR="001033C8" w:rsidRDefault="001033C8" w:rsidP="001033C8">
              <w:pPr>
                <w:pStyle w:val="Bibliography"/>
                <w:rPr>
                  <w:noProof/>
                </w:rPr>
              </w:pPr>
              <w:r>
                <w:rPr>
                  <w:noProof/>
                </w:rPr>
                <w:lastRenderedPageBreak/>
                <w:t xml:space="preserve">Mowatt-Larssen, R. (2010). </w:t>
              </w:r>
              <w:r>
                <w:rPr>
                  <w:i/>
                  <w:iCs/>
                  <w:noProof/>
                </w:rPr>
                <w:t xml:space="preserve">Al Qaeda's </w:t>
              </w:r>
              <w:r w:rsidR="00221472">
                <w:rPr>
                  <w:i/>
                  <w:iCs/>
                  <w:noProof/>
                </w:rPr>
                <w:t>r</w:t>
              </w:r>
              <w:r>
                <w:rPr>
                  <w:i/>
                  <w:iCs/>
                  <w:noProof/>
                </w:rPr>
                <w:t xml:space="preserve">eligious </w:t>
              </w:r>
              <w:r w:rsidR="00221472">
                <w:rPr>
                  <w:i/>
                  <w:iCs/>
                  <w:noProof/>
                </w:rPr>
                <w:t>j</w:t>
              </w:r>
              <w:r>
                <w:rPr>
                  <w:i/>
                  <w:iCs/>
                  <w:noProof/>
                </w:rPr>
                <w:t xml:space="preserve">ustification of </w:t>
              </w:r>
              <w:r w:rsidR="00221472">
                <w:rPr>
                  <w:i/>
                  <w:iCs/>
                  <w:noProof/>
                </w:rPr>
                <w:t>n</w:t>
              </w:r>
              <w:r>
                <w:rPr>
                  <w:i/>
                  <w:iCs/>
                  <w:noProof/>
                </w:rPr>
                <w:t xml:space="preserve">uclear </w:t>
              </w:r>
              <w:r w:rsidR="00221472">
                <w:rPr>
                  <w:i/>
                  <w:iCs/>
                  <w:noProof/>
                </w:rPr>
                <w:t>t</w:t>
              </w:r>
              <w:r>
                <w:rPr>
                  <w:i/>
                  <w:iCs/>
                  <w:noProof/>
                </w:rPr>
                <w:t>errorism.</w:t>
              </w:r>
              <w:r>
                <w:rPr>
                  <w:noProof/>
                </w:rPr>
                <w:t xml:space="preserve"> Working </w:t>
              </w:r>
              <w:r w:rsidR="00221472">
                <w:rPr>
                  <w:noProof/>
                </w:rPr>
                <w:t>p</w:t>
              </w:r>
              <w:r>
                <w:rPr>
                  <w:noProof/>
                </w:rPr>
                <w:t>apers, Belfer Center for Science and International Affairs, Harvard Kennedy School, Cambridge.</w:t>
              </w:r>
            </w:p>
            <w:p w14:paraId="16C488EF" w14:textId="77777777" w:rsidR="001033C8" w:rsidRPr="001033C8" w:rsidRDefault="001033C8" w:rsidP="001033C8"/>
            <w:p w14:paraId="13FA88A2" w14:textId="1AA1B5E9" w:rsidR="001033C8" w:rsidRDefault="001033C8" w:rsidP="001033C8">
              <w:pPr>
                <w:pStyle w:val="Bibliography"/>
                <w:rPr>
                  <w:noProof/>
                </w:rPr>
              </w:pPr>
              <w:r>
                <w:rPr>
                  <w:noProof/>
                </w:rPr>
                <w:t xml:space="preserve">Mueller, J. (2006, September/October). </w:t>
              </w:r>
              <w:r>
                <w:rPr>
                  <w:i/>
                  <w:iCs/>
                  <w:noProof/>
                </w:rPr>
                <w:t xml:space="preserve">Is </w:t>
              </w:r>
              <w:r w:rsidR="00221472">
                <w:rPr>
                  <w:i/>
                  <w:iCs/>
                  <w:noProof/>
                </w:rPr>
                <w:t>t</w:t>
              </w:r>
              <w:r>
                <w:rPr>
                  <w:i/>
                  <w:iCs/>
                  <w:noProof/>
                </w:rPr>
                <w:t xml:space="preserve">here </w:t>
              </w:r>
              <w:r w:rsidR="00221472">
                <w:rPr>
                  <w:i/>
                  <w:iCs/>
                  <w:noProof/>
                </w:rPr>
                <w:t>s</w:t>
              </w:r>
              <w:r>
                <w:rPr>
                  <w:i/>
                  <w:iCs/>
                  <w:noProof/>
                </w:rPr>
                <w:t xml:space="preserve">till a </w:t>
              </w:r>
              <w:r w:rsidR="00221472">
                <w:rPr>
                  <w:i/>
                  <w:iCs/>
                  <w:noProof/>
                </w:rPr>
                <w:t>t</w:t>
              </w:r>
              <w:r>
                <w:rPr>
                  <w:i/>
                  <w:iCs/>
                  <w:noProof/>
                </w:rPr>
                <w:t xml:space="preserve">errorist </w:t>
              </w:r>
              <w:r w:rsidR="00221472">
                <w:rPr>
                  <w:i/>
                  <w:iCs/>
                  <w:noProof/>
                </w:rPr>
                <w:t>t</w:t>
              </w:r>
              <w:r>
                <w:rPr>
                  <w:i/>
                  <w:iCs/>
                  <w:noProof/>
                </w:rPr>
                <w:t xml:space="preserve">hreat?: The </w:t>
              </w:r>
              <w:r w:rsidR="00221472">
                <w:rPr>
                  <w:i/>
                  <w:iCs/>
                  <w:noProof/>
                </w:rPr>
                <w:t>myth of the o</w:t>
              </w:r>
              <w:r>
                <w:rPr>
                  <w:i/>
                  <w:iCs/>
                  <w:noProof/>
                </w:rPr>
                <w:t xml:space="preserve">mnipresent </w:t>
              </w:r>
              <w:r w:rsidR="00221472">
                <w:rPr>
                  <w:i/>
                  <w:iCs/>
                  <w:noProof/>
                </w:rPr>
                <w:t>e</w:t>
              </w:r>
              <w:r>
                <w:rPr>
                  <w:i/>
                  <w:iCs/>
                  <w:noProof/>
                </w:rPr>
                <w:t>nemy</w:t>
              </w:r>
              <w:r>
                <w:rPr>
                  <w:noProof/>
                </w:rPr>
                <w:t>. Retrieved June 16, 2016, from Foreign Affairs: https://www.foreignaffairs.com/articles/2006-09-01/there-still-terrorist-threat-myth-omnipresent-enemy</w:t>
              </w:r>
            </w:p>
            <w:p w14:paraId="1354FDD7" w14:textId="77777777" w:rsidR="001033C8" w:rsidRPr="001033C8" w:rsidRDefault="001033C8" w:rsidP="001033C8"/>
            <w:p w14:paraId="0D587669" w14:textId="29CBDFB0" w:rsidR="001033C8" w:rsidRDefault="001033C8" w:rsidP="001033C8">
              <w:pPr>
                <w:pStyle w:val="Bibliography"/>
                <w:rPr>
                  <w:noProof/>
                </w:rPr>
              </w:pPr>
              <w:r>
                <w:rPr>
                  <w:noProof/>
                </w:rPr>
                <w:t xml:space="preserve">Mueller, J. (2006). </w:t>
              </w:r>
              <w:r>
                <w:rPr>
                  <w:i/>
                  <w:iCs/>
                  <w:noProof/>
                </w:rPr>
                <w:t xml:space="preserve">Overblown: How </w:t>
              </w:r>
              <w:r w:rsidR="00221472">
                <w:rPr>
                  <w:i/>
                  <w:iCs/>
                  <w:noProof/>
                </w:rPr>
                <w:t>p</w:t>
              </w:r>
              <w:r>
                <w:rPr>
                  <w:i/>
                  <w:iCs/>
                  <w:noProof/>
                </w:rPr>
                <w:t>olitic</w:t>
              </w:r>
              <w:r w:rsidR="00E2578B">
                <w:rPr>
                  <w:i/>
                  <w:iCs/>
                  <w:noProof/>
                </w:rPr>
                <w:t>i</w:t>
              </w:r>
              <w:r>
                <w:rPr>
                  <w:i/>
                  <w:iCs/>
                  <w:noProof/>
                </w:rPr>
                <w:t xml:space="preserve">ans and the </w:t>
              </w:r>
              <w:r w:rsidR="00221472">
                <w:rPr>
                  <w:i/>
                  <w:iCs/>
                  <w:noProof/>
                </w:rPr>
                <w:t>t</w:t>
              </w:r>
              <w:r>
                <w:rPr>
                  <w:i/>
                  <w:iCs/>
                  <w:noProof/>
                </w:rPr>
                <w:t>e</w:t>
              </w:r>
              <w:r w:rsidR="002C0716">
                <w:rPr>
                  <w:i/>
                  <w:iCs/>
                  <w:noProof/>
                </w:rPr>
                <w:t>r</w:t>
              </w:r>
              <w:r>
                <w:rPr>
                  <w:i/>
                  <w:iCs/>
                  <w:noProof/>
                </w:rPr>
                <w:t xml:space="preserve">rorism </w:t>
              </w:r>
              <w:r w:rsidR="00221472">
                <w:rPr>
                  <w:i/>
                  <w:iCs/>
                  <w:noProof/>
                </w:rPr>
                <w:t>i</w:t>
              </w:r>
              <w:r>
                <w:rPr>
                  <w:i/>
                  <w:iCs/>
                  <w:noProof/>
                </w:rPr>
                <w:t xml:space="preserve">ndustry </w:t>
              </w:r>
              <w:r w:rsidR="00221472">
                <w:rPr>
                  <w:i/>
                  <w:iCs/>
                  <w:noProof/>
                </w:rPr>
                <w:t>inflate n</w:t>
              </w:r>
              <w:r>
                <w:rPr>
                  <w:i/>
                  <w:iCs/>
                  <w:noProof/>
                </w:rPr>
                <w:t xml:space="preserve">ational </w:t>
              </w:r>
              <w:r w:rsidR="00221472">
                <w:rPr>
                  <w:i/>
                  <w:iCs/>
                  <w:noProof/>
                </w:rPr>
                <w:t>s</w:t>
              </w:r>
              <w:r>
                <w:rPr>
                  <w:i/>
                  <w:iCs/>
                  <w:noProof/>
                </w:rPr>
                <w:t xml:space="preserve">ecurity </w:t>
              </w:r>
              <w:r w:rsidR="00221472">
                <w:rPr>
                  <w:i/>
                  <w:iCs/>
                  <w:noProof/>
                </w:rPr>
                <w:t>t</w:t>
              </w:r>
              <w:r>
                <w:rPr>
                  <w:i/>
                  <w:iCs/>
                  <w:noProof/>
                </w:rPr>
                <w:t xml:space="preserve">hreats, and </w:t>
              </w:r>
              <w:r w:rsidR="00221472">
                <w:rPr>
                  <w:i/>
                  <w:iCs/>
                  <w:noProof/>
                </w:rPr>
                <w:t>w</w:t>
              </w:r>
              <w:r>
                <w:rPr>
                  <w:i/>
                  <w:iCs/>
                  <w:noProof/>
                </w:rPr>
                <w:t xml:space="preserve">hy </w:t>
              </w:r>
              <w:r w:rsidR="00221472">
                <w:rPr>
                  <w:i/>
                  <w:iCs/>
                  <w:noProof/>
                </w:rPr>
                <w:t>w</w:t>
              </w:r>
              <w:r>
                <w:rPr>
                  <w:i/>
                  <w:iCs/>
                  <w:noProof/>
                </w:rPr>
                <w:t xml:space="preserve">e </w:t>
              </w:r>
              <w:r w:rsidR="00221472">
                <w:rPr>
                  <w:i/>
                  <w:iCs/>
                  <w:noProof/>
                </w:rPr>
                <w:t>b</w:t>
              </w:r>
              <w:r>
                <w:rPr>
                  <w:i/>
                  <w:iCs/>
                  <w:noProof/>
                </w:rPr>
                <w:t xml:space="preserve">elieve </w:t>
              </w:r>
              <w:r w:rsidR="00221472">
                <w:rPr>
                  <w:i/>
                  <w:iCs/>
                  <w:noProof/>
                </w:rPr>
                <w:t>t</w:t>
              </w:r>
              <w:r>
                <w:rPr>
                  <w:i/>
                  <w:iCs/>
                  <w:noProof/>
                </w:rPr>
                <w:t>hem.</w:t>
              </w:r>
              <w:r>
                <w:rPr>
                  <w:noProof/>
                </w:rPr>
                <w:t xml:space="preserve"> New York: Free Press.</w:t>
              </w:r>
            </w:p>
            <w:p w14:paraId="351D1DA0" w14:textId="77777777" w:rsidR="001033C8" w:rsidRPr="001033C8" w:rsidRDefault="001033C8" w:rsidP="001033C8"/>
            <w:p w14:paraId="15C35F88" w14:textId="5648AB32" w:rsidR="001033C8" w:rsidRDefault="001033C8" w:rsidP="001033C8">
              <w:pPr>
                <w:pStyle w:val="Bibliography"/>
                <w:rPr>
                  <w:noProof/>
                </w:rPr>
              </w:pPr>
              <w:r>
                <w:rPr>
                  <w:noProof/>
                </w:rPr>
                <w:t xml:space="preserve">Mueller, J., &amp; Stewart, M. (2015, 12 15). </w:t>
              </w:r>
              <w:r>
                <w:rPr>
                  <w:i/>
                  <w:iCs/>
                  <w:noProof/>
                </w:rPr>
                <w:t xml:space="preserve">Immense </w:t>
              </w:r>
              <w:r w:rsidR="00221472">
                <w:rPr>
                  <w:i/>
                  <w:iCs/>
                  <w:noProof/>
                </w:rPr>
                <w:t>f</w:t>
              </w:r>
              <w:r>
                <w:rPr>
                  <w:i/>
                  <w:iCs/>
                  <w:noProof/>
                </w:rPr>
                <w:t xml:space="preserve">ear over a </w:t>
              </w:r>
              <w:r w:rsidR="00221472">
                <w:rPr>
                  <w:i/>
                  <w:iCs/>
                  <w:noProof/>
                </w:rPr>
                <w:t>l</w:t>
              </w:r>
              <w:r>
                <w:rPr>
                  <w:i/>
                  <w:iCs/>
                  <w:noProof/>
                </w:rPr>
                <w:t xml:space="preserve">imited </w:t>
              </w:r>
              <w:r w:rsidR="00221472">
                <w:rPr>
                  <w:i/>
                  <w:iCs/>
                  <w:noProof/>
                </w:rPr>
                <w:t>t</w:t>
              </w:r>
              <w:r>
                <w:rPr>
                  <w:i/>
                  <w:iCs/>
                  <w:noProof/>
                </w:rPr>
                <w:t>hreat to Americans</w:t>
              </w:r>
              <w:r>
                <w:rPr>
                  <w:noProof/>
                </w:rPr>
                <w:t xml:space="preserve">. Retrieved 3 16, 2016, from </w:t>
              </w:r>
              <w:r w:rsidRPr="00714777">
                <w:rPr>
                  <w:i/>
                  <w:noProof/>
                </w:rPr>
                <w:t>The New York Time</w:t>
              </w:r>
              <w:r>
                <w:rPr>
                  <w:noProof/>
                </w:rPr>
                <w:t>s: http://www.nytimes.com/roomfordebate/2015/12/15/are-americans-fears-legitimate/immense-fear-over-a-limited-threat-to-americans</w:t>
              </w:r>
            </w:p>
            <w:p w14:paraId="66ACEA18" w14:textId="77777777" w:rsidR="001033C8" w:rsidRPr="001033C8" w:rsidRDefault="001033C8" w:rsidP="001033C8"/>
            <w:p w14:paraId="03349F87" w14:textId="0F30B287" w:rsidR="001033C8" w:rsidRDefault="001033C8" w:rsidP="001033C8">
              <w:pPr>
                <w:pStyle w:val="Bibliography"/>
                <w:rPr>
                  <w:noProof/>
                </w:rPr>
              </w:pPr>
              <w:r>
                <w:rPr>
                  <w:noProof/>
                </w:rPr>
                <w:t xml:space="preserve">Murno, J. F. (1993). California </w:t>
              </w:r>
              <w:r w:rsidR="00714777">
                <w:rPr>
                  <w:noProof/>
                </w:rPr>
                <w:t>w</w:t>
              </w:r>
              <w:r>
                <w:rPr>
                  <w:noProof/>
                </w:rPr>
                <w:t xml:space="preserve">aste </w:t>
              </w:r>
              <w:r w:rsidR="00714777">
                <w:rPr>
                  <w:noProof/>
                </w:rPr>
                <w:t>w</w:t>
              </w:r>
              <w:r>
                <w:rPr>
                  <w:noProof/>
                </w:rPr>
                <w:t xml:space="preserve">ater </w:t>
              </w:r>
              <w:r w:rsidR="00714777">
                <w:rPr>
                  <w:noProof/>
                </w:rPr>
                <w:t>p</w:t>
              </w:r>
              <w:r>
                <w:rPr>
                  <w:noProof/>
                </w:rPr>
                <w:t xml:space="preserve">olitics: Explaining </w:t>
              </w:r>
              <w:r w:rsidR="00714777">
                <w:rPr>
                  <w:noProof/>
                </w:rPr>
                <w:t>p</w:t>
              </w:r>
              <w:r>
                <w:rPr>
                  <w:noProof/>
                </w:rPr>
                <w:t xml:space="preserve">olicy </w:t>
              </w:r>
              <w:r w:rsidR="00714777">
                <w:rPr>
                  <w:noProof/>
                </w:rPr>
                <w:t>c</w:t>
              </w:r>
              <w:r>
                <w:rPr>
                  <w:noProof/>
                </w:rPr>
                <w:t xml:space="preserve">hange in a </w:t>
              </w:r>
              <w:r w:rsidR="00714777">
                <w:rPr>
                  <w:noProof/>
                </w:rPr>
                <w:t>c</w:t>
              </w:r>
              <w:r>
                <w:rPr>
                  <w:noProof/>
                </w:rPr>
                <w:t>ognitively</w:t>
              </w:r>
              <w:r w:rsidR="00714777">
                <w:rPr>
                  <w:noProof/>
                </w:rPr>
                <w:t xml:space="preserve"> p</w:t>
              </w:r>
              <w:r>
                <w:rPr>
                  <w:noProof/>
                </w:rPr>
                <w:t xml:space="preserve">olarized </w:t>
              </w:r>
              <w:r w:rsidR="00714777">
                <w:rPr>
                  <w:noProof/>
                </w:rPr>
                <w:t>s</w:t>
              </w:r>
              <w:r>
                <w:rPr>
                  <w:noProof/>
                </w:rPr>
                <w:t xml:space="preserve">ubsystem. In P. A. Sabatier, &amp; H. C. Jenkins-Smith, </w:t>
              </w:r>
              <w:r>
                <w:rPr>
                  <w:i/>
                  <w:iCs/>
                  <w:noProof/>
                </w:rPr>
                <w:t xml:space="preserve">Policy </w:t>
              </w:r>
              <w:r w:rsidR="00714777">
                <w:rPr>
                  <w:i/>
                  <w:iCs/>
                  <w:noProof/>
                </w:rPr>
                <w:t>c</w:t>
              </w:r>
              <w:r>
                <w:rPr>
                  <w:i/>
                  <w:iCs/>
                  <w:noProof/>
                </w:rPr>
                <w:t xml:space="preserve">hange and </w:t>
              </w:r>
              <w:r w:rsidR="00714777">
                <w:rPr>
                  <w:i/>
                  <w:iCs/>
                  <w:noProof/>
                </w:rPr>
                <w:t>l</w:t>
              </w:r>
              <w:r>
                <w:rPr>
                  <w:i/>
                  <w:iCs/>
                  <w:noProof/>
                </w:rPr>
                <w:t xml:space="preserve">earning: An </w:t>
              </w:r>
              <w:r w:rsidR="00714777">
                <w:rPr>
                  <w:i/>
                  <w:iCs/>
                  <w:noProof/>
                </w:rPr>
                <w:t>A</w:t>
              </w:r>
              <w:r>
                <w:rPr>
                  <w:i/>
                  <w:iCs/>
                  <w:noProof/>
                </w:rPr>
                <w:t>dvocacy Coaltion Approach</w:t>
              </w:r>
              <w:r>
                <w:rPr>
                  <w:noProof/>
                </w:rPr>
                <w:t xml:space="preserve"> (pp. 105-127). Boulder: Westview Press.</w:t>
              </w:r>
            </w:p>
            <w:p w14:paraId="7710FA52" w14:textId="77777777" w:rsidR="001033C8" w:rsidRPr="001033C8" w:rsidRDefault="001033C8" w:rsidP="001033C8"/>
            <w:p w14:paraId="14D8BD96" w14:textId="77777777" w:rsidR="001033C8" w:rsidRDefault="001033C8" w:rsidP="001033C8">
              <w:pPr>
                <w:pStyle w:val="Bibliography"/>
                <w:rPr>
                  <w:noProof/>
                </w:rPr>
              </w:pPr>
              <w:r>
                <w:rPr>
                  <w:noProof/>
                </w:rPr>
                <w:t xml:space="preserve">National Commission on Terrorist Attacks Upon the United States. (2004). </w:t>
              </w:r>
              <w:r>
                <w:rPr>
                  <w:i/>
                  <w:iCs/>
                  <w:noProof/>
                </w:rPr>
                <w:t>Final Report of the National Commission on Terrorist Attacks Upon the United States.</w:t>
              </w:r>
              <w:r>
                <w:rPr>
                  <w:noProof/>
                </w:rPr>
                <w:t xml:space="preserve"> Washington: U.S. Government.</w:t>
              </w:r>
            </w:p>
            <w:p w14:paraId="69AEB573" w14:textId="77777777" w:rsidR="001033C8" w:rsidRPr="001033C8" w:rsidRDefault="001033C8" w:rsidP="001033C8"/>
            <w:p w14:paraId="59EDD82B" w14:textId="0234E507" w:rsidR="001033C8" w:rsidRDefault="001033C8" w:rsidP="001033C8">
              <w:pPr>
                <w:pStyle w:val="Bibliography"/>
                <w:rPr>
                  <w:noProof/>
                </w:rPr>
              </w:pPr>
              <w:r>
                <w:rPr>
                  <w:noProof/>
                </w:rPr>
                <w:t xml:space="preserve">Neuman, W. (2006, October 3). M.T.A. to </w:t>
              </w:r>
              <w:r w:rsidR="007613DD">
                <w:rPr>
                  <w:noProof/>
                </w:rPr>
                <w:t>u</w:t>
              </w:r>
              <w:r>
                <w:rPr>
                  <w:noProof/>
                </w:rPr>
                <w:t xml:space="preserve">pgrade </w:t>
              </w:r>
              <w:r w:rsidR="007613DD">
                <w:rPr>
                  <w:noProof/>
                </w:rPr>
                <w:t>c</w:t>
              </w:r>
              <w:r>
                <w:rPr>
                  <w:noProof/>
                </w:rPr>
                <w:t>hemical-</w:t>
              </w:r>
              <w:r w:rsidR="007613DD">
                <w:rPr>
                  <w:noProof/>
                </w:rPr>
                <w:t>d</w:t>
              </w:r>
              <w:r>
                <w:rPr>
                  <w:noProof/>
                </w:rPr>
                <w:t xml:space="preserve">etection </w:t>
              </w:r>
              <w:r w:rsidR="007613DD">
                <w:rPr>
                  <w:noProof/>
                </w:rPr>
                <w:t>s</w:t>
              </w:r>
              <w:r>
                <w:rPr>
                  <w:noProof/>
                </w:rPr>
                <w:t xml:space="preserve">ystem. </w:t>
              </w:r>
              <w:r>
                <w:rPr>
                  <w:i/>
                  <w:iCs/>
                  <w:noProof/>
                </w:rPr>
                <w:t>The New York Times</w:t>
              </w:r>
              <w:r w:rsidR="00275A43">
                <w:rPr>
                  <w:noProof/>
                </w:rPr>
                <w:t>, pp. B</w:t>
              </w:r>
              <w:r>
                <w:rPr>
                  <w:noProof/>
                </w:rPr>
                <w:t xml:space="preserve">3, </w:t>
              </w:r>
              <w:r w:rsidR="00275A43">
                <w:rPr>
                  <w:noProof/>
                </w:rPr>
                <w:t>B</w:t>
              </w:r>
              <w:r>
                <w:rPr>
                  <w:noProof/>
                </w:rPr>
                <w:t>1.</w:t>
              </w:r>
            </w:p>
            <w:p w14:paraId="7AF553BD" w14:textId="77777777" w:rsidR="001033C8" w:rsidRPr="001033C8" w:rsidRDefault="001033C8" w:rsidP="001033C8"/>
            <w:p w14:paraId="148ACEB4" w14:textId="3D455ED4" w:rsidR="001033C8" w:rsidRDefault="001033C8" w:rsidP="001033C8">
              <w:pPr>
                <w:pStyle w:val="Bibliography"/>
                <w:rPr>
                  <w:noProof/>
                </w:rPr>
              </w:pPr>
              <w:r>
                <w:rPr>
                  <w:noProof/>
                </w:rPr>
                <w:t xml:space="preserve">Nohrstedt, D. (2013). Advocacy </w:t>
              </w:r>
              <w:r w:rsidR="00E46496">
                <w:rPr>
                  <w:noProof/>
                </w:rPr>
                <w:t>c</w:t>
              </w:r>
              <w:r>
                <w:rPr>
                  <w:noProof/>
                </w:rPr>
                <w:t xml:space="preserve">oalitions in </w:t>
              </w:r>
              <w:r w:rsidR="00275A43">
                <w:rPr>
                  <w:noProof/>
                </w:rPr>
                <w:t>c</w:t>
              </w:r>
              <w:r>
                <w:rPr>
                  <w:noProof/>
                </w:rPr>
                <w:t xml:space="preserve">risis </w:t>
              </w:r>
              <w:r w:rsidR="00275A43">
                <w:rPr>
                  <w:noProof/>
                </w:rPr>
                <w:t>r</w:t>
              </w:r>
              <w:r>
                <w:rPr>
                  <w:noProof/>
                </w:rPr>
                <w:t xml:space="preserve">esolution: Understanding </w:t>
              </w:r>
              <w:r w:rsidR="00275A43">
                <w:rPr>
                  <w:noProof/>
                </w:rPr>
                <w:t>p</w:t>
              </w:r>
              <w:r>
                <w:rPr>
                  <w:noProof/>
                </w:rPr>
                <w:t xml:space="preserve">olicy </w:t>
              </w:r>
              <w:r w:rsidR="00275A43">
                <w:rPr>
                  <w:noProof/>
                </w:rPr>
                <w:t>d</w:t>
              </w:r>
              <w:r>
                <w:rPr>
                  <w:noProof/>
                </w:rPr>
                <w:t xml:space="preserve">ispute in the European </w:t>
              </w:r>
              <w:r w:rsidR="00275A43">
                <w:rPr>
                  <w:noProof/>
                </w:rPr>
                <w:t>v</w:t>
              </w:r>
              <w:r>
                <w:rPr>
                  <w:noProof/>
                </w:rPr>
                <w:t xml:space="preserve">olcanic </w:t>
              </w:r>
              <w:r w:rsidR="00275A43">
                <w:rPr>
                  <w:noProof/>
                </w:rPr>
                <w:t>a</w:t>
              </w:r>
              <w:r>
                <w:rPr>
                  <w:noProof/>
                </w:rPr>
                <w:t xml:space="preserve">sh </w:t>
              </w:r>
              <w:r w:rsidR="00275A43">
                <w:rPr>
                  <w:noProof/>
                </w:rPr>
                <w:t>c</w:t>
              </w:r>
              <w:r>
                <w:rPr>
                  <w:noProof/>
                </w:rPr>
                <w:t xml:space="preserve">loud </w:t>
              </w:r>
              <w:r w:rsidR="00275A43">
                <w:rPr>
                  <w:noProof/>
                </w:rPr>
                <w:t>c</w:t>
              </w:r>
              <w:r>
                <w:rPr>
                  <w:noProof/>
                </w:rPr>
                <w:t xml:space="preserve">risis. </w:t>
              </w:r>
              <w:r>
                <w:rPr>
                  <w:i/>
                  <w:iCs/>
                  <w:noProof/>
                </w:rPr>
                <w:t>Public Administration</w:t>
              </w:r>
              <w:r>
                <w:rPr>
                  <w:noProof/>
                </w:rPr>
                <w:t>, 964-979.</w:t>
              </w:r>
            </w:p>
            <w:p w14:paraId="2FA5CD86" w14:textId="77777777" w:rsidR="001033C8" w:rsidRPr="001033C8" w:rsidRDefault="001033C8" w:rsidP="001033C8"/>
            <w:p w14:paraId="2C288424" w14:textId="49D75ABF" w:rsidR="001033C8" w:rsidRDefault="001033C8" w:rsidP="001033C8">
              <w:pPr>
                <w:pStyle w:val="Bibliography"/>
                <w:rPr>
                  <w:noProof/>
                </w:rPr>
              </w:pPr>
              <w:r>
                <w:rPr>
                  <w:noProof/>
                </w:rPr>
                <w:t>Nohrstedt, D. (2009). Do Adv</w:t>
              </w:r>
              <w:r w:rsidR="00E46496">
                <w:rPr>
                  <w:noProof/>
                </w:rPr>
                <w:t>oc</w:t>
              </w:r>
              <w:r>
                <w:rPr>
                  <w:noProof/>
                </w:rPr>
                <w:t xml:space="preserve">acy </w:t>
              </w:r>
              <w:r w:rsidR="00E46496">
                <w:rPr>
                  <w:noProof/>
                </w:rPr>
                <w:t>c</w:t>
              </w:r>
              <w:r>
                <w:rPr>
                  <w:noProof/>
                </w:rPr>
                <w:t xml:space="preserve">oalitions </w:t>
              </w:r>
              <w:r w:rsidR="00275A43">
                <w:rPr>
                  <w:noProof/>
                </w:rPr>
                <w:t>m</w:t>
              </w:r>
              <w:r>
                <w:rPr>
                  <w:noProof/>
                </w:rPr>
                <w:t xml:space="preserve">atter? Crisis and </w:t>
              </w:r>
              <w:r w:rsidR="00275A43">
                <w:rPr>
                  <w:noProof/>
                </w:rPr>
                <w:t>c</w:t>
              </w:r>
              <w:r>
                <w:rPr>
                  <w:noProof/>
                </w:rPr>
                <w:t xml:space="preserve">hange in Swedish </w:t>
              </w:r>
              <w:r w:rsidR="00275A43">
                <w:rPr>
                  <w:noProof/>
                </w:rPr>
                <w:t>n</w:t>
              </w:r>
              <w:r>
                <w:rPr>
                  <w:noProof/>
                </w:rPr>
                <w:t xml:space="preserve">uclear </w:t>
              </w:r>
              <w:r w:rsidR="00275A43">
                <w:rPr>
                  <w:noProof/>
                </w:rPr>
                <w:t>e</w:t>
              </w:r>
              <w:r>
                <w:rPr>
                  <w:noProof/>
                </w:rPr>
                <w:t>nergy</w:t>
              </w:r>
              <w:r w:rsidR="00E46496">
                <w:rPr>
                  <w:noProof/>
                </w:rPr>
                <w:t xml:space="preserve"> </w:t>
              </w:r>
              <w:r w:rsidR="00275A43">
                <w:rPr>
                  <w:noProof/>
                </w:rPr>
                <w:t>p</w:t>
              </w:r>
              <w:r>
                <w:rPr>
                  <w:noProof/>
                </w:rPr>
                <w:t xml:space="preserve">olicy. </w:t>
              </w:r>
              <w:r>
                <w:rPr>
                  <w:i/>
                  <w:iCs/>
                  <w:noProof/>
                </w:rPr>
                <w:t>Journal of P</w:t>
              </w:r>
              <w:r w:rsidR="00275A43">
                <w:rPr>
                  <w:i/>
                  <w:iCs/>
                  <w:noProof/>
                </w:rPr>
                <w:t>u</w:t>
              </w:r>
              <w:r>
                <w:rPr>
                  <w:i/>
                  <w:iCs/>
                  <w:noProof/>
                </w:rPr>
                <w:t>blic Administration Research and Theory</w:t>
              </w:r>
              <w:r>
                <w:rPr>
                  <w:noProof/>
                </w:rPr>
                <w:t>, 309-333.</w:t>
              </w:r>
            </w:p>
            <w:p w14:paraId="6E41BA81" w14:textId="77777777" w:rsidR="001033C8" w:rsidRPr="001033C8" w:rsidRDefault="001033C8" w:rsidP="001033C8"/>
            <w:p w14:paraId="29622E20" w14:textId="72B5348B" w:rsidR="001033C8" w:rsidRDefault="001033C8" w:rsidP="001033C8">
              <w:pPr>
                <w:pStyle w:val="Bibliography"/>
                <w:rPr>
                  <w:noProof/>
                </w:rPr>
              </w:pPr>
              <w:r>
                <w:rPr>
                  <w:noProof/>
                </w:rPr>
                <w:t xml:space="preserve">O'Harrow Jr., R. </w:t>
              </w:r>
              <w:r w:rsidR="00275A43">
                <w:rPr>
                  <w:noProof/>
                </w:rPr>
                <w:t>A</w:t>
              </w:r>
              <w:r>
                <w:rPr>
                  <w:noProof/>
                </w:rPr>
                <w:t xml:space="preserve">. (2005, December 25). Post-9/11 </w:t>
              </w:r>
              <w:r w:rsidR="00275A43">
                <w:rPr>
                  <w:noProof/>
                </w:rPr>
                <w:t>r</w:t>
              </w:r>
              <w:r>
                <w:rPr>
                  <w:noProof/>
                </w:rPr>
                <w:t xml:space="preserve">ush </w:t>
              </w:r>
              <w:r w:rsidR="00275A43">
                <w:rPr>
                  <w:noProof/>
                </w:rPr>
                <w:t>m</w:t>
              </w:r>
              <w:r>
                <w:rPr>
                  <w:noProof/>
                </w:rPr>
                <w:t>ixed</w:t>
              </w:r>
              <w:r w:rsidR="00275A43">
                <w:rPr>
                  <w:noProof/>
                </w:rPr>
                <w:t xml:space="preserve"> p</w:t>
              </w:r>
              <w:r>
                <w:rPr>
                  <w:noProof/>
                </w:rPr>
                <w:t xml:space="preserve">olitics </w:t>
              </w:r>
              <w:r w:rsidR="00275A43">
                <w:rPr>
                  <w:noProof/>
                </w:rPr>
                <w:t>w</w:t>
              </w:r>
              <w:r>
                <w:rPr>
                  <w:noProof/>
                </w:rPr>
                <w:t xml:space="preserve">ith </w:t>
              </w:r>
              <w:r w:rsidR="00275A43">
                <w:rPr>
                  <w:noProof/>
                </w:rPr>
                <w:t>s</w:t>
              </w:r>
              <w:r>
                <w:rPr>
                  <w:noProof/>
                </w:rPr>
                <w:t xml:space="preserve">ecurity; </w:t>
              </w:r>
              <w:r w:rsidR="001E41D4">
                <w:rPr>
                  <w:noProof/>
                </w:rPr>
                <w:t>c</w:t>
              </w:r>
              <w:r>
                <w:rPr>
                  <w:noProof/>
                </w:rPr>
                <w:t xml:space="preserve">ongressman </w:t>
              </w:r>
              <w:r w:rsidR="00275A43">
                <w:rPr>
                  <w:noProof/>
                </w:rPr>
                <w:t>b</w:t>
              </w:r>
              <w:r>
                <w:rPr>
                  <w:noProof/>
                </w:rPr>
                <w:t xml:space="preserve">enefits from </w:t>
              </w:r>
              <w:r w:rsidR="00275A43">
                <w:rPr>
                  <w:noProof/>
                </w:rPr>
                <w:t>h</w:t>
              </w:r>
              <w:r>
                <w:rPr>
                  <w:noProof/>
                </w:rPr>
                <w:t xml:space="preserve">omeland </w:t>
              </w:r>
              <w:r w:rsidR="00275A43">
                <w:rPr>
                  <w:noProof/>
                </w:rPr>
                <w:t>s</w:t>
              </w:r>
              <w:r>
                <w:rPr>
                  <w:noProof/>
                </w:rPr>
                <w:t xml:space="preserve">ecurity </w:t>
              </w:r>
              <w:r w:rsidR="00275A43">
                <w:rPr>
                  <w:noProof/>
                </w:rPr>
                <w:t>s</w:t>
              </w:r>
              <w:r>
                <w:rPr>
                  <w:noProof/>
                </w:rPr>
                <w:t xml:space="preserve">pending. </w:t>
              </w:r>
              <w:r>
                <w:rPr>
                  <w:i/>
                  <w:iCs/>
                  <w:noProof/>
                </w:rPr>
                <w:t>The Washington Post</w:t>
              </w:r>
              <w:r>
                <w:rPr>
                  <w:noProof/>
                </w:rPr>
                <w:t>, p. A01.</w:t>
              </w:r>
            </w:p>
            <w:p w14:paraId="643A90A8" w14:textId="77777777" w:rsidR="001033C8" w:rsidRPr="001033C8" w:rsidRDefault="001033C8" w:rsidP="001033C8"/>
            <w:p w14:paraId="36903B52" w14:textId="0FF839A9" w:rsidR="001033C8" w:rsidRDefault="003F443C" w:rsidP="001033C8">
              <w:pPr>
                <w:pStyle w:val="Bibliography"/>
                <w:rPr>
                  <w:noProof/>
                </w:rPr>
              </w:pPr>
              <w:r>
                <w:rPr>
                  <w:noProof/>
                </w:rPr>
                <w:t xml:space="preserve">O'Harrow Jr., R. </w:t>
              </w:r>
              <w:r w:rsidR="00275A43">
                <w:rPr>
                  <w:noProof/>
                </w:rPr>
                <w:t>A</w:t>
              </w:r>
              <w:r w:rsidR="001033C8">
                <w:rPr>
                  <w:noProof/>
                </w:rPr>
                <w:t xml:space="preserve">. (2006, November 22). Report </w:t>
              </w:r>
              <w:r w:rsidR="00275A43">
                <w:rPr>
                  <w:noProof/>
                </w:rPr>
                <w:t>f</w:t>
              </w:r>
              <w:r w:rsidR="001033C8">
                <w:rPr>
                  <w:noProof/>
                </w:rPr>
                <w:t xml:space="preserve">inds DHS </w:t>
              </w:r>
              <w:r w:rsidR="00275A43">
                <w:rPr>
                  <w:noProof/>
                </w:rPr>
                <w:t>l</w:t>
              </w:r>
              <w:r w:rsidR="001033C8">
                <w:rPr>
                  <w:noProof/>
                </w:rPr>
                <w:t xml:space="preserve">ax on </w:t>
              </w:r>
              <w:r w:rsidR="00275A43">
                <w:rPr>
                  <w:noProof/>
                </w:rPr>
                <w:t>c</w:t>
              </w:r>
              <w:r w:rsidR="001033C8">
                <w:rPr>
                  <w:noProof/>
                </w:rPr>
                <w:t xml:space="preserve">ontracting </w:t>
              </w:r>
              <w:r w:rsidR="00275A43">
                <w:rPr>
                  <w:noProof/>
                </w:rPr>
                <w:t>p</w:t>
              </w:r>
              <w:r w:rsidR="001033C8">
                <w:rPr>
                  <w:noProof/>
                </w:rPr>
                <w:t xml:space="preserve">rocedures. </w:t>
              </w:r>
              <w:r w:rsidR="001033C8">
                <w:rPr>
                  <w:i/>
                  <w:iCs/>
                  <w:noProof/>
                </w:rPr>
                <w:t>The Washington Post</w:t>
              </w:r>
              <w:r w:rsidR="001033C8">
                <w:rPr>
                  <w:noProof/>
                </w:rPr>
                <w:t>, p. A01.</w:t>
              </w:r>
            </w:p>
            <w:p w14:paraId="2DBF9343" w14:textId="77777777" w:rsidR="001033C8" w:rsidRPr="001033C8" w:rsidRDefault="001033C8" w:rsidP="001033C8"/>
            <w:p w14:paraId="56408D62" w14:textId="40C8BBA5" w:rsidR="001033C8" w:rsidRDefault="001033C8" w:rsidP="001033C8">
              <w:pPr>
                <w:pStyle w:val="Bibliography"/>
                <w:rPr>
                  <w:noProof/>
                </w:rPr>
              </w:pPr>
              <w:r>
                <w:rPr>
                  <w:noProof/>
                </w:rPr>
                <w:t>O'Harrow Jr., R.</w:t>
              </w:r>
              <w:r w:rsidR="003F443C">
                <w:rPr>
                  <w:noProof/>
                </w:rPr>
                <w:t xml:space="preserve"> A.</w:t>
              </w:r>
              <w:r>
                <w:rPr>
                  <w:noProof/>
                </w:rPr>
                <w:t xml:space="preserve"> (2011, July 14). DHS </w:t>
              </w:r>
              <w:r w:rsidR="00275A43">
                <w:rPr>
                  <w:noProof/>
                </w:rPr>
                <w:t>p</w:t>
              </w:r>
              <w:r>
                <w:rPr>
                  <w:noProof/>
                </w:rPr>
                <w:t xml:space="preserve">lans to </w:t>
              </w:r>
              <w:r w:rsidR="00275A43">
                <w:rPr>
                  <w:noProof/>
                </w:rPr>
                <w:t>s</w:t>
              </w:r>
              <w:r>
                <w:rPr>
                  <w:noProof/>
                </w:rPr>
                <w:t xml:space="preserve">pend </w:t>
              </w:r>
              <w:r w:rsidR="00275A43">
                <w:rPr>
                  <w:noProof/>
                </w:rPr>
                <w:t>m</w:t>
              </w:r>
              <w:r>
                <w:rPr>
                  <w:noProof/>
                </w:rPr>
                <w:t xml:space="preserve">illions on </w:t>
              </w:r>
              <w:r w:rsidR="00275A43">
                <w:rPr>
                  <w:noProof/>
                </w:rPr>
                <w:t>t</w:t>
              </w:r>
              <w:r>
                <w:rPr>
                  <w:noProof/>
                </w:rPr>
                <w:t xml:space="preserve">roubled </w:t>
              </w:r>
              <w:r w:rsidR="00275A43">
                <w:rPr>
                  <w:noProof/>
                </w:rPr>
                <w:t>r</w:t>
              </w:r>
              <w:r>
                <w:rPr>
                  <w:noProof/>
                </w:rPr>
                <w:t xml:space="preserve">adiation </w:t>
              </w:r>
              <w:r w:rsidR="00275A43">
                <w:rPr>
                  <w:noProof/>
                </w:rPr>
                <w:t>d</w:t>
              </w:r>
              <w:r>
                <w:rPr>
                  <w:noProof/>
                </w:rPr>
                <w:t xml:space="preserve">etectors. </w:t>
              </w:r>
              <w:r>
                <w:rPr>
                  <w:i/>
                  <w:iCs/>
                  <w:noProof/>
                </w:rPr>
                <w:t>The Washington Post</w:t>
              </w:r>
              <w:r>
                <w:rPr>
                  <w:noProof/>
                </w:rPr>
                <w:t>, p. A14.</w:t>
              </w:r>
            </w:p>
            <w:p w14:paraId="35BDE52F" w14:textId="77777777" w:rsidR="001033C8" w:rsidRPr="001033C8" w:rsidRDefault="001033C8" w:rsidP="001033C8"/>
            <w:p w14:paraId="057CC538" w14:textId="0F23BB4C" w:rsidR="001033C8" w:rsidRDefault="001033C8" w:rsidP="001033C8">
              <w:pPr>
                <w:pStyle w:val="Bibliography"/>
                <w:rPr>
                  <w:noProof/>
                </w:rPr>
              </w:pPr>
              <w:r>
                <w:rPr>
                  <w:noProof/>
                </w:rPr>
                <w:lastRenderedPageBreak/>
                <w:t xml:space="preserve">O'Harrow Jr., R. (2008, March 5). DHS </w:t>
              </w:r>
              <w:r w:rsidR="00C6074F">
                <w:rPr>
                  <w:noProof/>
                </w:rPr>
                <w:t>t</w:t>
              </w:r>
              <w:r>
                <w:rPr>
                  <w:noProof/>
                </w:rPr>
                <w:t xml:space="preserve">ests of </w:t>
              </w:r>
              <w:r w:rsidR="00C6074F">
                <w:rPr>
                  <w:noProof/>
                </w:rPr>
                <w:t>radiation d</w:t>
              </w:r>
              <w:r>
                <w:rPr>
                  <w:noProof/>
                </w:rPr>
                <w:t xml:space="preserve">etectors </w:t>
              </w:r>
              <w:r w:rsidR="00C6074F">
                <w:rPr>
                  <w:noProof/>
                </w:rPr>
                <w:t>w</w:t>
              </w:r>
              <w:r>
                <w:rPr>
                  <w:noProof/>
                </w:rPr>
                <w:t xml:space="preserve">ere </w:t>
              </w:r>
              <w:r w:rsidR="00C6074F">
                <w:rPr>
                  <w:noProof/>
                </w:rPr>
                <w:t>i</w:t>
              </w:r>
              <w:r>
                <w:rPr>
                  <w:noProof/>
                </w:rPr>
                <w:t xml:space="preserve">nconclusive, </w:t>
              </w:r>
              <w:r w:rsidR="00C6074F">
                <w:rPr>
                  <w:noProof/>
                </w:rPr>
                <w:t>r</w:t>
              </w:r>
              <w:r>
                <w:rPr>
                  <w:noProof/>
                </w:rPr>
                <w:t xml:space="preserve">eport </w:t>
              </w:r>
              <w:r w:rsidR="00C6074F">
                <w:rPr>
                  <w:noProof/>
                </w:rPr>
                <w:t>s</w:t>
              </w:r>
              <w:r>
                <w:rPr>
                  <w:noProof/>
                </w:rPr>
                <w:t xml:space="preserve">ays. </w:t>
              </w:r>
              <w:r>
                <w:rPr>
                  <w:i/>
                  <w:iCs/>
                  <w:noProof/>
                </w:rPr>
                <w:t>The Washington Post</w:t>
              </w:r>
              <w:r>
                <w:rPr>
                  <w:noProof/>
                </w:rPr>
                <w:t>, p. D01.</w:t>
              </w:r>
            </w:p>
            <w:p w14:paraId="7251949A" w14:textId="77777777" w:rsidR="001033C8" w:rsidRPr="001033C8" w:rsidRDefault="001033C8" w:rsidP="001033C8"/>
            <w:p w14:paraId="1EA695F1" w14:textId="1C30448F" w:rsidR="001033C8" w:rsidRDefault="001033C8" w:rsidP="001033C8">
              <w:pPr>
                <w:pStyle w:val="Bibliography"/>
                <w:rPr>
                  <w:noProof/>
                </w:rPr>
              </w:pPr>
              <w:r>
                <w:rPr>
                  <w:noProof/>
                </w:rPr>
                <w:t xml:space="preserve">O'Harrow Jr., R. (2010, February 27). Homeland Security Dept. </w:t>
              </w:r>
              <w:r w:rsidR="00C6074F">
                <w:rPr>
                  <w:noProof/>
                </w:rPr>
                <w:t>s</w:t>
              </w:r>
              <w:r>
                <w:rPr>
                  <w:noProof/>
                </w:rPr>
                <w:t xml:space="preserve">ays </w:t>
              </w:r>
              <w:r w:rsidR="00C6074F">
                <w:rPr>
                  <w:noProof/>
                </w:rPr>
                <w:t>i</w:t>
              </w:r>
              <w:r>
                <w:rPr>
                  <w:noProof/>
                </w:rPr>
                <w:t xml:space="preserve">t </w:t>
              </w:r>
              <w:r w:rsidR="00C6074F">
                <w:rPr>
                  <w:noProof/>
                </w:rPr>
                <w:t>w</w:t>
              </w:r>
              <w:r>
                <w:rPr>
                  <w:noProof/>
                </w:rPr>
                <w:t xml:space="preserve">ill </w:t>
              </w:r>
              <w:r w:rsidR="00C6074F">
                <w:rPr>
                  <w:noProof/>
                </w:rPr>
                <w:t>d</w:t>
              </w:r>
              <w:r>
                <w:rPr>
                  <w:noProof/>
                </w:rPr>
                <w:t xml:space="preserve">rop </w:t>
              </w:r>
              <w:r w:rsidR="00C6074F">
                <w:rPr>
                  <w:noProof/>
                </w:rPr>
                <w:t>p</w:t>
              </w:r>
              <w:r>
                <w:rPr>
                  <w:noProof/>
                </w:rPr>
                <w:t>lans for Bush-</w:t>
              </w:r>
              <w:r w:rsidR="00C6074F">
                <w:rPr>
                  <w:noProof/>
                </w:rPr>
                <w:t>e</w:t>
              </w:r>
              <w:r>
                <w:rPr>
                  <w:noProof/>
                </w:rPr>
                <w:t xml:space="preserve">ra </w:t>
              </w:r>
              <w:r w:rsidR="00C6074F">
                <w:rPr>
                  <w:noProof/>
                </w:rPr>
                <w:t>n</w:t>
              </w:r>
              <w:r>
                <w:rPr>
                  <w:noProof/>
                </w:rPr>
                <w:t xml:space="preserve">uclear </w:t>
              </w:r>
              <w:r w:rsidR="00C6074F">
                <w:rPr>
                  <w:noProof/>
                </w:rPr>
                <w:t>d</w:t>
              </w:r>
              <w:r>
                <w:rPr>
                  <w:noProof/>
                </w:rPr>
                <w:t xml:space="preserve">etectors. </w:t>
              </w:r>
              <w:r>
                <w:rPr>
                  <w:i/>
                  <w:iCs/>
                  <w:noProof/>
                </w:rPr>
                <w:t>The New York Times</w:t>
              </w:r>
              <w:r>
                <w:rPr>
                  <w:noProof/>
                </w:rPr>
                <w:t>.</w:t>
              </w:r>
            </w:p>
            <w:p w14:paraId="3D2190FD" w14:textId="77777777" w:rsidR="00BE3A96" w:rsidRPr="00BE3A96" w:rsidRDefault="00BE3A96" w:rsidP="00BE3A96"/>
            <w:p w14:paraId="77D2F28C" w14:textId="439F4724" w:rsidR="001033C8" w:rsidRDefault="001033C8" w:rsidP="001033C8">
              <w:pPr>
                <w:pStyle w:val="Bibliography"/>
                <w:rPr>
                  <w:noProof/>
                </w:rPr>
              </w:pPr>
              <w:r>
                <w:rPr>
                  <w:noProof/>
                </w:rPr>
                <w:t xml:space="preserve">O'Harrow Jr., R. (2010, February 27). Homeland Security Dept. </w:t>
              </w:r>
              <w:r w:rsidR="00C6074F">
                <w:rPr>
                  <w:noProof/>
                </w:rPr>
                <w:t>s</w:t>
              </w:r>
              <w:r>
                <w:rPr>
                  <w:noProof/>
                </w:rPr>
                <w:t xml:space="preserve">ays </w:t>
              </w:r>
              <w:r w:rsidR="00C6074F">
                <w:rPr>
                  <w:noProof/>
                </w:rPr>
                <w:t>i</w:t>
              </w:r>
              <w:r>
                <w:rPr>
                  <w:noProof/>
                </w:rPr>
                <w:t xml:space="preserve">t </w:t>
              </w:r>
              <w:r w:rsidR="00C6074F">
                <w:rPr>
                  <w:noProof/>
                </w:rPr>
                <w:t>w</w:t>
              </w:r>
              <w:r>
                <w:rPr>
                  <w:noProof/>
                </w:rPr>
                <w:t xml:space="preserve">ill </w:t>
              </w:r>
              <w:r w:rsidR="00C6074F">
                <w:rPr>
                  <w:noProof/>
                </w:rPr>
                <w:t>d</w:t>
              </w:r>
              <w:r>
                <w:rPr>
                  <w:noProof/>
                </w:rPr>
                <w:t xml:space="preserve">rop </w:t>
              </w:r>
              <w:r w:rsidR="00C6074F">
                <w:rPr>
                  <w:noProof/>
                </w:rPr>
                <w:t>p</w:t>
              </w:r>
              <w:r>
                <w:rPr>
                  <w:noProof/>
                </w:rPr>
                <w:t>lans for Bush-</w:t>
              </w:r>
              <w:r w:rsidR="00C6074F">
                <w:rPr>
                  <w:noProof/>
                </w:rPr>
                <w:t>e</w:t>
              </w:r>
              <w:r>
                <w:rPr>
                  <w:noProof/>
                </w:rPr>
                <w:t xml:space="preserve">ra </w:t>
              </w:r>
              <w:r w:rsidR="00C6074F">
                <w:rPr>
                  <w:noProof/>
                </w:rPr>
                <w:t>n</w:t>
              </w:r>
              <w:r>
                <w:rPr>
                  <w:noProof/>
                </w:rPr>
                <w:t xml:space="preserve">uclear </w:t>
              </w:r>
              <w:r w:rsidR="00C6074F">
                <w:rPr>
                  <w:noProof/>
                </w:rPr>
                <w:t>d</w:t>
              </w:r>
              <w:r>
                <w:rPr>
                  <w:noProof/>
                </w:rPr>
                <w:t xml:space="preserve">etectors. </w:t>
              </w:r>
              <w:r>
                <w:rPr>
                  <w:i/>
                  <w:iCs/>
                  <w:noProof/>
                </w:rPr>
                <w:t>The New York Times</w:t>
              </w:r>
              <w:r>
                <w:rPr>
                  <w:noProof/>
                </w:rPr>
                <w:t>.</w:t>
              </w:r>
            </w:p>
            <w:p w14:paraId="60A52FFB" w14:textId="77777777" w:rsidR="00BE3A96" w:rsidRPr="00BE3A96" w:rsidRDefault="00BE3A96" w:rsidP="00BE3A96"/>
            <w:p w14:paraId="72AFE74F" w14:textId="40CE63B0" w:rsidR="001033C8" w:rsidRDefault="001033C8" w:rsidP="001033C8">
              <w:pPr>
                <w:pStyle w:val="Bibliography"/>
                <w:rPr>
                  <w:noProof/>
                </w:rPr>
              </w:pPr>
              <w:r>
                <w:rPr>
                  <w:noProof/>
                </w:rPr>
                <w:t xml:space="preserve">O'Harrow Jr., R. (2010, June 30). No </w:t>
              </w:r>
              <w:r w:rsidR="00C6074F">
                <w:rPr>
                  <w:noProof/>
                </w:rPr>
                <w:t>p</w:t>
              </w:r>
              <w:r>
                <w:rPr>
                  <w:noProof/>
                </w:rPr>
                <w:t xml:space="preserve">lan </w:t>
              </w:r>
              <w:r w:rsidR="00C6074F">
                <w:rPr>
                  <w:noProof/>
                </w:rPr>
                <w:t>f</w:t>
              </w:r>
              <w:r>
                <w:rPr>
                  <w:noProof/>
                </w:rPr>
                <w:t xml:space="preserve">ormed to </w:t>
              </w:r>
              <w:r w:rsidR="00C6074F">
                <w:rPr>
                  <w:noProof/>
                </w:rPr>
                <w:t>k</w:t>
              </w:r>
              <w:r>
                <w:rPr>
                  <w:noProof/>
                </w:rPr>
                <w:t xml:space="preserve">eep </w:t>
              </w:r>
              <w:r w:rsidR="00C6074F">
                <w:rPr>
                  <w:noProof/>
                </w:rPr>
                <w:t>b</w:t>
              </w:r>
              <w:r>
                <w:rPr>
                  <w:noProof/>
                </w:rPr>
                <w:t xml:space="preserve">omb </w:t>
              </w:r>
              <w:r w:rsidR="00C6074F">
                <w:rPr>
                  <w:noProof/>
                </w:rPr>
                <w:t>m</w:t>
              </w:r>
              <w:r>
                <w:rPr>
                  <w:noProof/>
                </w:rPr>
                <w:t xml:space="preserve">aterials </w:t>
              </w:r>
              <w:r w:rsidR="00C6074F">
                <w:rPr>
                  <w:noProof/>
                </w:rPr>
                <w:t>f</w:t>
              </w:r>
              <w:r>
                <w:rPr>
                  <w:noProof/>
                </w:rPr>
                <w:t xml:space="preserve">rom </w:t>
              </w:r>
              <w:r w:rsidR="00C6074F">
                <w:rPr>
                  <w:noProof/>
                </w:rPr>
                <w:t>c</w:t>
              </w:r>
              <w:r>
                <w:rPr>
                  <w:noProof/>
                </w:rPr>
                <w:t xml:space="preserve">rossing </w:t>
              </w:r>
              <w:r w:rsidR="00C6074F">
                <w:rPr>
                  <w:noProof/>
                </w:rPr>
                <w:t>b</w:t>
              </w:r>
              <w:r>
                <w:rPr>
                  <w:noProof/>
                </w:rPr>
                <w:t xml:space="preserve">orders. </w:t>
              </w:r>
              <w:r>
                <w:rPr>
                  <w:i/>
                  <w:iCs/>
                  <w:noProof/>
                </w:rPr>
                <w:t>The Washington Post</w:t>
              </w:r>
              <w:r>
                <w:rPr>
                  <w:noProof/>
                </w:rPr>
                <w:t xml:space="preserve"> .</w:t>
              </w:r>
            </w:p>
            <w:p w14:paraId="6AB39EA5" w14:textId="77777777" w:rsidR="00BE3A96" w:rsidRPr="00BE3A96" w:rsidRDefault="00BE3A96" w:rsidP="00BE3A96"/>
            <w:p w14:paraId="6149A4AE" w14:textId="03E7FF51" w:rsidR="001033C8" w:rsidRDefault="001033C8" w:rsidP="001033C8">
              <w:pPr>
                <w:pStyle w:val="Bibliography"/>
                <w:rPr>
                  <w:noProof/>
                </w:rPr>
              </w:pPr>
              <w:r>
                <w:rPr>
                  <w:noProof/>
                </w:rPr>
                <w:t xml:space="preserve">O'Harrow Jr., R. (2008, September 4). Radiation </w:t>
              </w:r>
              <w:r w:rsidR="00C6074F">
                <w:rPr>
                  <w:noProof/>
                </w:rPr>
                <w:t>d</w:t>
              </w:r>
              <w:r>
                <w:rPr>
                  <w:noProof/>
                </w:rPr>
                <w:t xml:space="preserve">etector </w:t>
              </w:r>
              <w:r w:rsidR="00C6074F">
                <w:rPr>
                  <w:noProof/>
                </w:rPr>
                <w:t>p</w:t>
              </w:r>
              <w:r>
                <w:rPr>
                  <w:noProof/>
                </w:rPr>
                <w:t xml:space="preserve">lan </w:t>
              </w:r>
              <w:r w:rsidR="00C6074F">
                <w:rPr>
                  <w:noProof/>
                </w:rPr>
                <w:t>f</w:t>
              </w:r>
              <w:r>
                <w:rPr>
                  <w:noProof/>
                </w:rPr>
                <w:t xml:space="preserve">alls </w:t>
              </w:r>
              <w:r w:rsidR="00C6074F">
                <w:rPr>
                  <w:noProof/>
                </w:rPr>
                <w:t>s</w:t>
              </w:r>
              <w:r>
                <w:rPr>
                  <w:noProof/>
                </w:rPr>
                <w:t xml:space="preserve">hort, </w:t>
              </w:r>
              <w:r w:rsidR="00C6074F">
                <w:rPr>
                  <w:noProof/>
                </w:rPr>
                <w:t>a</w:t>
              </w:r>
              <w:r>
                <w:rPr>
                  <w:noProof/>
                </w:rPr>
                <w:t xml:space="preserve">udit </w:t>
              </w:r>
              <w:r w:rsidR="00C6074F">
                <w:rPr>
                  <w:noProof/>
                </w:rPr>
                <w:t>s</w:t>
              </w:r>
              <w:r>
                <w:rPr>
                  <w:noProof/>
                </w:rPr>
                <w:t xml:space="preserve">hows; </w:t>
              </w:r>
              <w:r w:rsidR="00C6074F">
                <w:rPr>
                  <w:noProof/>
                </w:rPr>
                <w:t>c</w:t>
              </w:r>
              <w:r>
                <w:rPr>
                  <w:noProof/>
                </w:rPr>
                <w:t xml:space="preserve">oncerns </w:t>
              </w:r>
              <w:r w:rsidR="00C6074F">
                <w:rPr>
                  <w:noProof/>
                </w:rPr>
                <w:t>a</w:t>
              </w:r>
              <w:r>
                <w:rPr>
                  <w:noProof/>
                </w:rPr>
                <w:t xml:space="preserve">bout </w:t>
              </w:r>
              <w:r w:rsidR="00C6074F">
                <w:rPr>
                  <w:noProof/>
                </w:rPr>
                <w:t>c</w:t>
              </w:r>
              <w:r>
                <w:rPr>
                  <w:noProof/>
                </w:rPr>
                <w:t xml:space="preserve">ost and </w:t>
              </w:r>
              <w:r w:rsidR="00C6074F">
                <w:rPr>
                  <w:noProof/>
                </w:rPr>
                <w:t>e</w:t>
              </w:r>
              <w:r>
                <w:rPr>
                  <w:noProof/>
                </w:rPr>
                <w:t xml:space="preserve">ffectiveness </w:t>
              </w:r>
              <w:r w:rsidR="00C6074F">
                <w:rPr>
                  <w:noProof/>
                </w:rPr>
                <w:t>c</w:t>
              </w:r>
              <w:r>
                <w:rPr>
                  <w:noProof/>
                </w:rPr>
                <w:t xml:space="preserve">ould </w:t>
              </w:r>
              <w:r w:rsidR="00C6074F">
                <w:rPr>
                  <w:noProof/>
                </w:rPr>
                <w:t>c</w:t>
              </w:r>
              <w:r>
                <w:rPr>
                  <w:noProof/>
                </w:rPr>
                <w:t xml:space="preserve">urtail </w:t>
              </w:r>
              <w:r w:rsidR="00C6074F">
                <w:rPr>
                  <w:noProof/>
                </w:rPr>
                <w:t>p</w:t>
              </w:r>
              <w:r>
                <w:rPr>
                  <w:noProof/>
                </w:rPr>
                <w:t xml:space="preserve">rogram. </w:t>
              </w:r>
              <w:r>
                <w:rPr>
                  <w:i/>
                  <w:iCs/>
                  <w:noProof/>
                </w:rPr>
                <w:t>The Washington Post</w:t>
              </w:r>
              <w:r>
                <w:rPr>
                  <w:noProof/>
                </w:rPr>
                <w:t>, p. D01.</w:t>
              </w:r>
            </w:p>
            <w:p w14:paraId="3E9AA9E8" w14:textId="77777777" w:rsidR="00BE3A96" w:rsidRPr="00BE3A96" w:rsidRDefault="00BE3A96" w:rsidP="00BE3A96"/>
            <w:p w14:paraId="613F7F1A" w14:textId="330A6149" w:rsidR="001033C8" w:rsidRDefault="001033C8" w:rsidP="001033C8">
              <w:pPr>
                <w:pStyle w:val="Bibliography"/>
                <w:rPr>
                  <w:noProof/>
                </w:rPr>
              </w:pPr>
              <w:r>
                <w:rPr>
                  <w:noProof/>
                </w:rPr>
                <w:t xml:space="preserve">O'Harrow Jr., R. (2007, August 1). Radiation </w:t>
              </w:r>
              <w:r w:rsidR="00871381">
                <w:rPr>
                  <w:noProof/>
                </w:rPr>
                <w:t>d</w:t>
              </w:r>
              <w:r>
                <w:rPr>
                  <w:noProof/>
                </w:rPr>
                <w:t xml:space="preserve">etector </w:t>
              </w:r>
              <w:r w:rsidR="00871381">
                <w:rPr>
                  <w:noProof/>
                </w:rPr>
                <w:t>p</w:t>
              </w:r>
              <w:r>
                <w:rPr>
                  <w:noProof/>
                </w:rPr>
                <w:t xml:space="preserve">rogram </w:t>
              </w:r>
              <w:r w:rsidR="00871381">
                <w:rPr>
                  <w:noProof/>
                </w:rPr>
                <w:t>d</w:t>
              </w:r>
              <w:r>
                <w:rPr>
                  <w:noProof/>
                </w:rPr>
                <w:t xml:space="preserve">elayed; DHS May </w:t>
              </w:r>
              <w:r w:rsidR="00871381">
                <w:rPr>
                  <w:noProof/>
                </w:rPr>
                <w:t>h</w:t>
              </w:r>
              <w:r>
                <w:rPr>
                  <w:noProof/>
                </w:rPr>
                <w:t xml:space="preserve">ave </w:t>
              </w:r>
              <w:r w:rsidR="00871381">
                <w:rPr>
                  <w:noProof/>
                </w:rPr>
                <w:t>m</w:t>
              </w:r>
              <w:r>
                <w:rPr>
                  <w:noProof/>
                </w:rPr>
                <w:t xml:space="preserve">isled Congress; GAO </w:t>
              </w:r>
              <w:r w:rsidR="00871381">
                <w:rPr>
                  <w:noProof/>
                </w:rPr>
                <w:t>a</w:t>
              </w:r>
              <w:r>
                <w:rPr>
                  <w:noProof/>
                </w:rPr>
                <w:t xml:space="preserve">udit </w:t>
              </w:r>
              <w:r w:rsidR="00871381">
                <w:rPr>
                  <w:noProof/>
                </w:rPr>
                <w:t>f</w:t>
              </w:r>
              <w:r>
                <w:rPr>
                  <w:noProof/>
                </w:rPr>
                <w:t xml:space="preserve">inds. </w:t>
              </w:r>
              <w:r>
                <w:rPr>
                  <w:i/>
                  <w:iCs/>
                  <w:noProof/>
                </w:rPr>
                <w:t>The Washington Post</w:t>
              </w:r>
              <w:r>
                <w:rPr>
                  <w:noProof/>
                </w:rPr>
                <w:t>, p. D02.</w:t>
              </w:r>
            </w:p>
            <w:p w14:paraId="21CA9319" w14:textId="77777777" w:rsidR="00BE3A96" w:rsidRPr="00BE3A96" w:rsidRDefault="00BE3A96" w:rsidP="00BE3A96"/>
            <w:p w14:paraId="5BFBE4C1" w14:textId="232BA6C2" w:rsidR="001033C8" w:rsidRDefault="001033C8" w:rsidP="001033C8">
              <w:pPr>
                <w:pStyle w:val="Bibliography"/>
                <w:rPr>
                  <w:noProof/>
                </w:rPr>
              </w:pPr>
              <w:r>
                <w:rPr>
                  <w:noProof/>
                </w:rPr>
                <w:t xml:space="preserve">O'Harrow Jr., R. (2007, December 24). Radiation </w:t>
              </w:r>
              <w:r w:rsidR="00053853">
                <w:rPr>
                  <w:noProof/>
                </w:rPr>
                <w:t>d</w:t>
              </w:r>
              <w:r>
                <w:rPr>
                  <w:noProof/>
                </w:rPr>
                <w:t xml:space="preserve">etectors for </w:t>
              </w:r>
              <w:r w:rsidR="00053853">
                <w:rPr>
                  <w:noProof/>
                </w:rPr>
                <w:t>b</w:t>
              </w:r>
              <w:r>
                <w:rPr>
                  <w:noProof/>
                </w:rPr>
                <w:t xml:space="preserve">order </w:t>
              </w:r>
              <w:r w:rsidR="00053853">
                <w:rPr>
                  <w:noProof/>
                </w:rPr>
                <w:t>a</w:t>
              </w:r>
              <w:r>
                <w:rPr>
                  <w:noProof/>
                </w:rPr>
                <w:t xml:space="preserve">re </w:t>
              </w:r>
              <w:r w:rsidR="00053853">
                <w:rPr>
                  <w:noProof/>
                </w:rPr>
                <w:t>d</w:t>
              </w:r>
              <w:r>
                <w:rPr>
                  <w:noProof/>
                </w:rPr>
                <w:t xml:space="preserve">elayed </w:t>
              </w:r>
              <w:r w:rsidR="00053853">
                <w:rPr>
                  <w:noProof/>
                </w:rPr>
                <w:t>a</w:t>
              </w:r>
              <w:r>
                <w:rPr>
                  <w:noProof/>
                </w:rPr>
                <w:t xml:space="preserve">gain. </w:t>
              </w:r>
              <w:r>
                <w:rPr>
                  <w:i/>
                  <w:iCs/>
                  <w:noProof/>
                </w:rPr>
                <w:t>The Washington Post</w:t>
              </w:r>
              <w:r w:rsidR="00053853">
                <w:rPr>
                  <w:noProof/>
                </w:rPr>
                <w:t>,</w:t>
              </w:r>
              <w:r>
                <w:rPr>
                  <w:noProof/>
                </w:rPr>
                <w:t xml:space="preserve"> p. A01.</w:t>
              </w:r>
            </w:p>
            <w:p w14:paraId="559E7C15" w14:textId="77777777" w:rsidR="00BE3A96" w:rsidRPr="00BE3A96" w:rsidRDefault="00BE3A96" w:rsidP="00BE3A96"/>
            <w:p w14:paraId="6983B7EC" w14:textId="6AF4BC1A" w:rsidR="001033C8" w:rsidRDefault="001033C8" w:rsidP="001033C8">
              <w:pPr>
                <w:pStyle w:val="Bibliography"/>
                <w:rPr>
                  <w:noProof/>
                </w:rPr>
              </w:pPr>
              <w:r>
                <w:rPr>
                  <w:noProof/>
                </w:rPr>
                <w:t xml:space="preserve">O'Harrow Jr., R. (2008, October 30). Radiation </w:t>
              </w:r>
              <w:r w:rsidR="00053853">
                <w:rPr>
                  <w:noProof/>
                </w:rPr>
                <w:t>d</w:t>
              </w:r>
              <w:r>
                <w:rPr>
                  <w:noProof/>
                </w:rPr>
                <w:t xml:space="preserve">etectors' </w:t>
              </w:r>
              <w:r w:rsidR="00053853">
                <w:rPr>
                  <w:noProof/>
                </w:rPr>
                <w:t>v</w:t>
              </w:r>
              <w:r>
                <w:rPr>
                  <w:noProof/>
                </w:rPr>
                <w:t xml:space="preserve">alue </w:t>
              </w:r>
              <w:r w:rsidR="00053853">
                <w:rPr>
                  <w:noProof/>
                </w:rPr>
                <w:t>i</w:t>
              </w:r>
              <w:r>
                <w:rPr>
                  <w:noProof/>
                </w:rPr>
                <w:t xml:space="preserve">s </w:t>
              </w:r>
              <w:r w:rsidR="00053853">
                <w:rPr>
                  <w:noProof/>
                </w:rPr>
                <w:t>q</w:t>
              </w:r>
              <w:r>
                <w:rPr>
                  <w:noProof/>
                </w:rPr>
                <w:t xml:space="preserve">uestioned; GAO </w:t>
              </w:r>
              <w:r w:rsidR="00053853">
                <w:rPr>
                  <w:noProof/>
                </w:rPr>
                <w:t>s</w:t>
              </w:r>
              <w:r>
                <w:rPr>
                  <w:noProof/>
                </w:rPr>
                <w:t xml:space="preserve">ays </w:t>
              </w:r>
              <w:r w:rsidR="00053853">
                <w:rPr>
                  <w:noProof/>
                </w:rPr>
                <w:t>a</w:t>
              </w:r>
              <w:r>
                <w:rPr>
                  <w:noProof/>
                </w:rPr>
                <w:t xml:space="preserve">gency </w:t>
              </w:r>
              <w:r w:rsidR="00053853">
                <w:rPr>
                  <w:noProof/>
                </w:rPr>
                <w:t>o</w:t>
              </w:r>
              <w:r>
                <w:rPr>
                  <w:noProof/>
                </w:rPr>
                <w:t xml:space="preserve">verstated </w:t>
              </w:r>
              <w:r w:rsidR="00053853">
                <w:rPr>
                  <w:noProof/>
                </w:rPr>
                <w:t>e</w:t>
              </w:r>
              <w:r>
                <w:rPr>
                  <w:noProof/>
                </w:rPr>
                <w:t xml:space="preserve">fficacy. </w:t>
              </w:r>
              <w:r>
                <w:rPr>
                  <w:i/>
                  <w:iCs/>
                  <w:noProof/>
                </w:rPr>
                <w:t>The Washington Post</w:t>
              </w:r>
              <w:r>
                <w:rPr>
                  <w:noProof/>
                </w:rPr>
                <w:t>, p. A15.</w:t>
              </w:r>
            </w:p>
            <w:p w14:paraId="4AA120F6" w14:textId="77777777" w:rsidR="00BE3A96" w:rsidRPr="00BE3A96" w:rsidRDefault="00BE3A96" w:rsidP="00BE3A96"/>
            <w:p w14:paraId="7D33C394" w14:textId="14F7BE54" w:rsidR="001033C8" w:rsidRDefault="001033C8" w:rsidP="001033C8">
              <w:pPr>
                <w:pStyle w:val="Bibliography"/>
                <w:rPr>
                  <w:noProof/>
                </w:rPr>
              </w:pPr>
              <w:r>
                <w:rPr>
                  <w:noProof/>
                </w:rPr>
                <w:t xml:space="preserve">O'Harrow Jr., R. (2008, June 28). Radiation </w:t>
              </w:r>
              <w:r w:rsidR="00053853">
                <w:rPr>
                  <w:noProof/>
                </w:rPr>
                <w:t>m</w:t>
              </w:r>
              <w:r>
                <w:rPr>
                  <w:noProof/>
                </w:rPr>
                <w:t xml:space="preserve">onitors to </w:t>
              </w:r>
              <w:r w:rsidR="00053853">
                <w:rPr>
                  <w:noProof/>
                </w:rPr>
                <w:t>c</w:t>
              </w:r>
              <w:r>
                <w:rPr>
                  <w:noProof/>
                </w:rPr>
                <w:t xml:space="preserve">ost </w:t>
              </w:r>
              <w:r w:rsidR="00053853">
                <w:rPr>
                  <w:noProof/>
                </w:rPr>
                <w:t>m</w:t>
              </w:r>
              <w:r>
                <w:rPr>
                  <w:noProof/>
                </w:rPr>
                <w:t xml:space="preserve">ore </w:t>
              </w:r>
              <w:r w:rsidR="00053853">
                <w:rPr>
                  <w:noProof/>
                </w:rPr>
                <w:t>t</w:t>
              </w:r>
              <w:r>
                <w:rPr>
                  <w:noProof/>
                </w:rPr>
                <w:t xml:space="preserve">han DHS </w:t>
              </w:r>
              <w:r w:rsidR="00053853">
                <w:rPr>
                  <w:noProof/>
                </w:rPr>
                <w:t>e</w:t>
              </w:r>
              <w:r>
                <w:rPr>
                  <w:noProof/>
                </w:rPr>
                <w:t xml:space="preserve">stimated in '06. </w:t>
              </w:r>
              <w:r>
                <w:rPr>
                  <w:i/>
                  <w:iCs/>
                  <w:noProof/>
                </w:rPr>
                <w:t>The Washington Post</w:t>
              </w:r>
              <w:r>
                <w:rPr>
                  <w:noProof/>
                </w:rPr>
                <w:t>, p. D01.</w:t>
              </w:r>
            </w:p>
            <w:p w14:paraId="2EF2578E" w14:textId="77777777" w:rsidR="00BE3A96" w:rsidRPr="00BE3A96" w:rsidRDefault="00BE3A96" w:rsidP="00BE3A96"/>
            <w:p w14:paraId="45E305B8" w14:textId="2E28D798" w:rsidR="001033C8" w:rsidRDefault="001033C8" w:rsidP="001033C8">
              <w:pPr>
                <w:pStyle w:val="Bibliography"/>
                <w:rPr>
                  <w:noProof/>
                </w:rPr>
              </w:pPr>
              <w:r>
                <w:rPr>
                  <w:noProof/>
                </w:rPr>
                <w:t xml:space="preserve">O'Harrow Jr., R. (2009, June 23). Report </w:t>
              </w:r>
              <w:r w:rsidR="00A41234">
                <w:rPr>
                  <w:noProof/>
                </w:rPr>
                <w:t>c</w:t>
              </w:r>
              <w:r>
                <w:rPr>
                  <w:noProof/>
                </w:rPr>
                <w:t xml:space="preserve">riticizes </w:t>
              </w:r>
              <w:r w:rsidR="00A41234">
                <w:rPr>
                  <w:noProof/>
                </w:rPr>
                <w:t>n</w:t>
              </w:r>
              <w:r>
                <w:rPr>
                  <w:noProof/>
                </w:rPr>
                <w:t xml:space="preserve">uclear </w:t>
              </w:r>
              <w:r w:rsidR="00A41234">
                <w:rPr>
                  <w:noProof/>
                </w:rPr>
                <w:t>d</w:t>
              </w:r>
              <w:r>
                <w:rPr>
                  <w:noProof/>
                </w:rPr>
                <w:t xml:space="preserve">etectors; GAO </w:t>
              </w:r>
              <w:r w:rsidR="00A41234">
                <w:rPr>
                  <w:noProof/>
                </w:rPr>
                <w:t>f</w:t>
              </w:r>
              <w:r>
                <w:rPr>
                  <w:noProof/>
                </w:rPr>
                <w:t xml:space="preserve">inds </w:t>
              </w:r>
              <w:r w:rsidR="00A41234">
                <w:rPr>
                  <w:noProof/>
                </w:rPr>
                <w:t>d</w:t>
              </w:r>
              <w:r>
                <w:rPr>
                  <w:noProof/>
                </w:rPr>
                <w:t xml:space="preserve">ubious </w:t>
              </w:r>
              <w:r w:rsidR="00A41234">
                <w:rPr>
                  <w:noProof/>
                </w:rPr>
                <w:t>g</w:t>
              </w:r>
              <w:r>
                <w:rPr>
                  <w:noProof/>
                </w:rPr>
                <w:t>ains</w:t>
              </w:r>
              <w:r w:rsidR="00A41234">
                <w:rPr>
                  <w:noProof/>
                </w:rPr>
                <w:t>f</w:t>
              </w:r>
              <w:r>
                <w:rPr>
                  <w:noProof/>
                </w:rPr>
                <w:t xml:space="preserve">rom </w:t>
              </w:r>
              <w:r w:rsidR="00A41234">
                <w:rPr>
                  <w:noProof/>
                </w:rPr>
                <w:t>c</w:t>
              </w:r>
              <w:r>
                <w:rPr>
                  <w:noProof/>
                </w:rPr>
                <w:t xml:space="preserve">ostly </w:t>
              </w:r>
              <w:r w:rsidR="00A41234">
                <w:rPr>
                  <w:noProof/>
                </w:rPr>
                <w:t>n</w:t>
              </w:r>
              <w:r>
                <w:rPr>
                  <w:noProof/>
                </w:rPr>
                <w:t xml:space="preserve">ew </w:t>
              </w:r>
              <w:r w:rsidR="00A41234">
                <w:rPr>
                  <w:noProof/>
                </w:rPr>
                <w:t>e</w:t>
              </w:r>
              <w:r>
                <w:rPr>
                  <w:noProof/>
                </w:rPr>
                <w:t xml:space="preserve">quipment. </w:t>
              </w:r>
              <w:r>
                <w:rPr>
                  <w:i/>
                  <w:iCs/>
                  <w:noProof/>
                </w:rPr>
                <w:t>The Washington Post</w:t>
              </w:r>
              <w:r>
                <w:rPr>
                  <w:noProof/>
                </w:rPr>
                <w:t>, p. A14.</w:t>
              </w:r>
            </w:p>
            <w:p w14:paraId="5CBBB5C1" w14:textId="77777777" w:rsidR="00BE3A96" w:rsidRPr="00BE3A96" w:rsidRDefault="00BE3A96" w:rsidP="00BE3A96"/>
            <w:p w14:paraId="315F2E8C" w14:textId="40129FE1" w:rsidR="001033C8" w:rsidRDefault="001033C8" w:rsidP="001033C8">
              <w:pPr>
                <w:pStyle w:val="Bibliography"/>
                <w:rPr>
                  <w:noProof/>
                </w:rPr>
              </w:pPr>
              <w:r>
                <w:rPr>
                  <w:noProof/>
                </w:rPr>
                <w:t xml:space="preserve">O'Harrow Jr., R. (2010, January 14). Report: </w:t>
              </w:r>
              <w:r w:rsidR="00A41234">
                <w:rPr>
                  <w:noProof/>
                </w:rPr>
                <w:t>p</w:t>
              </w:r>
              <w:r>
                <w:rPr>
                  <w:noProof/>
                </w:rPr>
                <w:t xml:space="preserve">ort </w:t>
              </w:r>
              <w:r w:rsidR="00A41234">
                <w:rPr>
                  <w:noProof/>
                </w:rPr>
                <w:t>d</w:t>
              </w:r>
              <w:r>
                <w:rPr>
                  <w:noProof/>
                </w:rPr>
                <w:t xml:space="preserve">evices not </w:t>
              </w:r>
              <w:r w:rsidR="00A41234">
                <w:rPr>
                  <w:noProof/>
                </w:rPr>
                <w:t>d</w:t>
              </w:r>
              <w:r>
                <w:rPr>
                  <w:noProof/>
                </w:rPr>
                <w:t xml:space="preserve">uly </w:t>
              </w:r>
              <w:r w:rsidR="00A41234">
                <w:rPr>
                  <w:noProof/>
                </w:rPr>
                <w:t>t</w:t>
              </w:r>
              <w:r>
                <w:rPr>
                  <w:noProof/>
                </w:rPr>
                <w:t xml:space="preserve">ested. </w:t>
              </w:r>
              <w:r>
                <w:rPr>
                  <w:i/>
                  <w:iCs/>
                  <w:noProof/>
                </w:rPr>
                <w:t>The Washington Post</w:t>
              </w:r>
              <w:r>
                <w:rPr>
                  <w:noProof/>
                </w:rPr>
                <w:t>, p. A18.</w:t>
              </w:r>
            </w:p>
            <w:p w14:paraId="4BD42EBF" w14:textId="77777777" w:rsidR="00BE3A96" w:rsidRPr="00BE3A96" w:rsidRDefault="00BE3A96" w:rsidP="00BE3A96"/>
            <w:p w14:paraId="2B898E5F" w14:textId="73183750" w:rsidR="001033C8" w:rsidRDefault="001033C8" w:rsidP="001033C8">
              <w:pPr>
                <w:pStyle w:val="Bibliography"/>
                <w:rPr>
                  <w:noProof/>
                </w:rPr>
              </w:pPr>
              <w:r>
                <w:rPr>
                  <w:noProof/>
                </w:rPr>
                <w:t xml:space="preserve">O'Harrow Jr., R. (2007, September 18). Review of </w:t>
              </w:r>
              <w:r w:rsidR="00A41234">
                <w:rPr>
                  <w:noProof/>
                </w:rPr>
                <w:t>r</w:t>
              </w:r>
              <w:r>
                <w:rPr>
                  <w:noProof/>
                </w:rPr>
                <w:t xml:space="preserve">adiation </w:t>
              </w:r>
              <w:r w:rsidR="00A41234">
                <w:rPr>
                  <w:noProof/>
                </w:rPr>
                <w:t>d</w:t>
              </w:r>
              <w:r>
                <w:rPr>
                  <w:noProof/>
                </w:rPr>
                <w:t xml:space="preserve">etectors </w:t>
              </w:r>
              <w:r w:rsidR="00A41234">
                <w:rPr>
                  <w:noProof/>
                </w:rPr>
                <w:t>q</w:t>
              </w:r>
              <w:r>
                <w:rPr>
                  <w:noProof/>
                </w:rPr>
                <w:t xml:space="preserve">uestioned. </w:t>
              </w:r>
              <w:r>
                <w:rPr>
                  <w:i/>
                  <w:iCs/>
                  <w:noProof/>
                </w:rPr>
                <w:t>The Washington Post</w:t>
              </w:r>
              <w:r>
                <w:rPr>
                  <w:noProof/>
                </w:rPr>
                <w:t>, p. A04.</w:t>
              </w:r>
            </w:p>
            <w:p w14:paraId="69D53CF5" w14:textId="77777777" w:rsidR="00BE3A96" w:rsidRPr="00BE3A96" w:rsidRDefault="00BE3A96" w:rsidP="00BE3A96"/>
            <w:p w14:paraId="5727A05C" w14:textId="2E851681" w:rsidR="001033C8" w:rsidRDefault="001033C8" w:rsidP="001033C8">
              <w:pPr>
                <w:pStyle w:val="Bibliography"/>
                <w:rPr>
                  <w:noProof/>
                </w:rPr>
              </w:pPr>
              <w:r>
                <w:rPr>
                  <w:noProof/>
                </w:rPr>
                <w:t xml:space="preserve">O'Harrow Jr., R. (2007, August 16). Review of </w:t>
              </w:r>
              <w:r w:rsidR="00E76C78">
                <w:rPr>
                  <w:noProof/>
                </w:rPr>
                <w:t>r</w:t>
              </w:r>
              <w:r>
                <w:rPr>
                  <w:noProof/>
                </w:rPr>
                <w:t xml:space="preserve">adiation </w:t>
              </w:r>
              <w:r w:rsidR="00E76C78">
                <w:rPr>
                  <w:noProof/>
                </w:rPr>
                <w:t>d</w:t>
              </w:r>
              <w:r>
                <w:rPr>
                  <w:noProof/>
                </w:rPr>
                <w:t xml:space="preserve">etectors </w:t>
              </w:r>
              <w:r w:rsidR="00E76C78">
                <w:rPr>
                  <w:noProof/>
                </w:rPr>
                <w:t>q</w:t>
              </w:r>
              <w:r>
                <w:rPr>
                  <w:noProof/>
                </w:rPr>
                <w:t xml:space="preserve">uestioned. </w:t>
              </w:r>
              <w:r>
                <w:rPr>
                  <w:i/>
                  <w:iCs/>
                  <w:noProof/>
                </w:rPr>
                <w:t>The Washington Post</w:t>
              </w:r>
              <w:r>
                <w:rPr>
                  <w:noProof/>
                </w:rPr>
                <w:t>, p. D03.</w:t>
              </w:r>
            </w:p>
            <w:p w14:paraId="0220162B" w14:textId="77777777" w:rsidR="00BE3A96" w:rsidRPr="00BE3A96" w:rsidRDefault="00BE3A96" w:rsidP="00BE3A96"/>
            <w:p w14:paraId="263FDF10" w14:textId="463A1C50" w:rsidR="001033C8" w:rsidRDefault="001033C8" w:rsidP="001033C8">
              <w:pPr>
                <w:pStyle w:val="Bibliography"/>
                <w:rPr>
                  <w:noProof/>
                </w:rPr>
              </w:pPr>
              <w:r>
                <w:rPr>
                  <w:noProof/>
                </w:rPr>
                <w:t xml:space="preserve">Oldenburg, D. (2003, March 16). Detection </w:t>
              </w:r>
              <w:r w:rsidR="00E76C78">
                <w:rPr>
                  <w:noProof/>
                </w:rPr>
                <w:t>d</w:t>
              </w:r>
              <w:r>
                <w:rPr>
                  <w:noProof/>
                </w:rPr>
                <w:t xml:space="preserve">evices </w:t>
              </w:r>
              <w:r w:rsidR="00E76C78">
                <w:rPr>
                  <w:noProof/>
                </w:rPr>
                <w:t>m</w:t>
              </w:r>
              <w:r>
                <w:rPr>
                  <w:noProof/>
                </w:rPr>
                <w:t xml:space="preserve">ay </w:t>
              </w:r>
              <w:r w:rsidR="00E76C78">
                <w:rPr>
                  <w:noProof/>
                </w:rPr>
                <w:t>o</w:t>
              </w:r>
              <w:r>
                <w:rPr>
                  <w:noProof/>
                </w:rPr>
                <w:t xml:space="preserve">ffer </w:t>
              </w:r>
              <w:r w:rsidR="00E76C78">
                <w:rPr>
                  <w:noProof/>
                </w:rPr>
                <w:t>a</w:t>
              </w:r>
              <w:r>
                <w:rPr>
                  <w:noProof/>
                </w:rPr>
                <w:t xml:space="preserve">n </w:t>
              </w:r>
              <w:r w:rsidR="00E76C78">
                <w:rPr>
                  <w:noProof/>
                </w:rPr>
                <w:t>e</w:t>
              </w:r>
              <w:r>
                <w:rPr>
                  <w:noProof/>
                </w:rPr>
                <w:t xml:space="preserve">arly </w:t>
              </w:r>
              <w:r w:rsidR="00E76C78">
                <w:rPr>
                  <w:noProof/>
                </w:rPr>
                <w:t>r</w:t>
              </w:r>
              <w:r>
                <w:rPr>
                  <w:noProof/>
                </w:rPr>
                <w:t xml:space="preserve">ead on the </w:t>
              </w:r>
              <w:r w:rsidR="00E76C78">
                <w:rPr>
                  <w:noProof/>
                </w:rPr>
                <w:t>d</w:t>
              </w:r>
              <w:r>
                <w:rPr>
                  <w:noProof/>
                </w:rPr>
                <w:t xml:space="preserve">anger. </w:t>
              </w:r>
              <w:r>
                <w:rPr>
                  <w:i/>
                  <w:iCs/>
                  <w:noProof/>
                </w:rPr>
                <w:t>The Washington Post</w:t>
              </w:r>
              <w:r>
                <w:rPr>
                  <w:noProof/>
                </w:rPr>
                <w:t>, p. A27.</w:t>
              </w:r>
            </w:p>
            <w:p w14:paraId="3A6805F2" w14:textId="77777777" w:rsidR="00BE3A96" w:rsidRPr="00BE3A96" w:rsidRDefault="00BE3A96" w:rsidP="00BE3A96"/>
            <w:p w14:paraId="7B5D2307" w14:textId="61B6521A" w:rsidR="001033C8" w:rsidRDefault="001033C8" w:rsidP="001033C8">
              <w:pPr>
                <w:pStyle w:val="Bibliography"/>
                <w:rPr>
                  <w:noProof/>
                </w:rPr>
              </w:pPr>
              <w:r>
                <w:rPr>
                  <w:noProof/>
                </w:rPr>
                <w:t xml:space="preserve">Oldenburg, D. (2003, March 16). Detection </w:t>
              </w:r>
              <w:r w:rsidR="00E76C78">
                <w:rPr>
                  <w:noProof/>
                </w:rPr>
                <w:t>d</w:t>
              </w:r>
              <w:r>
                <w:rPr>
                  <w:noProof/>
                </w:rPr>
                <w:t xml:space="preserve">evices </w:t>
              </w:r>
              <w:r w:rsidR="00E76C78">
                <w:rPr>
                  <w:noProof/>
                </w:rPr>
                <w:t>m</w:t>
              </w:r>
              <w:r>
                <w:rPr>
                  <w:noProof/>
                </w:rPr>
                <w:t xml:space="preserve">ay </w:t>
              </w:r>
              <w:r w:rsidR="00E76C78">
                <w:rPr>
                  <w:noProof/>
                </w:rPr>
                <w:t>o</w:t>
              </w:r>
              <w:r>
                <w:rPr>
                  <w:noProof/>
                </w:rPr>
                <w:t xml:space="preserve">ffer </w:t>
              </w:r>
              <w:r w:rsidR="00E76C78">
                <w:rPr>
                  <w:noProof/>
                </w:rPr>
                <w:t>a</w:t>
              </w:r>
              <w:r>
                <w:rPr>
                  <w:noProof/>
                </w:rPr>
                <w:t xml:space="preserve">n </w:t>
              </w:r>
              <w:r w:rsidR="00E76C78">
                <w:rPr>
                  <w:noProof/>
                </w:rPr>
                <w:t>e</w:t>
              </w:r>
              <w:r>
                <w:rPr>
                  <w:noProof/>
                </w:rPr>
                <w:t xml:space="preserve">arly </w:t>
              </w:r>
              <w:r w:rsidR="00E76C78">
                <w:rPr>
                  <w:noProof/>
                </w:rPr>
                <w:t>r</w:t>
              </w:r>
              <w:r>
                <w:rPr>
                  <w:noProof/>
                </w:rPr>
                <w:t xml:space="preserve">ead on the </w:t>
              </w:r>
              <w:r w:rsidR="00E76C78">
                <w:rPr>
                  <w:noProof/>
                </w:rPr>
                <w:t>d</w:t>
              </w:r>
              <w:r>
                <w:rPr>
                  <w:noProof/>
                </w:rPr>
                <w:t xml:space="preserve">anger. </w:t>
              </w:r>
              <w:r>
                <w:rPr>
                  <w:i/>
                  <w:iCs/>
                  <w:noProof/>
                </w:rPr>
                <w:t>The Washington Post</w:t>
              </w:r>
              <w:r>
                <w:rPr>
                  <w:noProof/>
                </w:rPr>
                <w:t>, p. A27.</w:t>
              </w:r>
            </w:p>
            <w:p w14:paraId="2741179F" w14:textId="77777777" w:rsidR="00BE3A96" w:rsidRPr="00BE3A96" w:rsidRDefault="00BE3A96" w:rsidP="00BE3A96"/>
            <w:p w14:paraId="3F15C8EA" w14:textId="3F0C03DD" w:rsidR="001033C8" w:rsidRDefault="001033C8" w:rsidP="001033C8">
              <w:pPr>
                <w:pStyle w:val="Bibliography"/>
                <w:rPr>
                  <w:noProof/>
                </w:rPr>
              </w:pPr>
              <w:r>
                <w:rPr>
                  <w:noProof/>
                </w:rPr>
                <w:lastRenderedPageBreak/>
                <w:t>Oversight of Government Management, the Federal Workforce, a</w:t>
              </w:r>
              <w:r w:rsidR="00E76C78">
                <w:rPr>
                  <w:noProof/>
                </w:rPr>
                <w:t>nd</w:t>
              </w:r>
              <w:r>
                <w:rPr>
                  <w:noProof/>
                </w:rPr>
                <w:t xml:space="preserve"> the District of Columbia Subcommittee. (2007). </w:t>
              </w:r>
              <w:r>
                <w:rPr>
                  <w:i/>
                  <w:iCs/>
                  <w:noProof/>
                </w:rPr>
                <w:t xml:space="preserve">Not a </w:t>
              </w:r>
              <w:r w:rsidR="008A4372">
                <w:rPr>
                  <w:i/>
                  <w:iCs/>
                  <w:noProof/>
                </w:rPr>
                <w:t>m</w:t>
              </w:r>
              <w:r>
                <w:rPr>
                  <w:i/>
                  <w:iCs/>
                  <w:noProof/>
                </w:rPr>
                <w:t>atter of "</w:t>
              </w:r>
              <w:r w:rsidR="008A4372">
                <w:rPr>
                  <w:i/>
                  <w:iCs/>
                  <w:noProof/>
                </w:rPr>
                <w:t>i</w:t>
              </w:r>
              <w:r>
                <w:rPr>
                  <w:i/>
                  <w:iCs/>
                  <w:noProof/>
                </w:rPr>
                <w:t>f", but "</w:t>
              </w:r>
              <w:r w:rsidR="008A4372">
                <w:rPr>
                  <w:i/>
                  <w:iCs/>
                  <w:noProof/>
                </w:rPr>
                <w:t>w</w:t>
              </w:r>
              <w:r>
                <w:rPr>
                  <w:i/>
                  <w:iCs/>
                  <w:noProof/>
                </w:rPr>
                <w:t>hen": the</w:t>
              </w:r>
              <w:r w:rsidR="008A4372">
                <w:rPr>
                  <w:i/>
                  <w:iCs/>
                  <w:noProof/>
                </w:rPr>
                <w:t xml:space="preserve"> s</w:t>
              </w:r>
              <w:r>
                <w:rPr>
                  <w:i/>
                  <w:iCs/>
                  <w:noProof/>
                </w:rPr>
                <w:t xml:space="preserve">tatus of U.S. </w:t>
              </w:r>
              <w:r w:rsidR="008A4372">
                <w:rPr>
                  <w:i/>
                  <w:iCs/>
                  <w:noProof/>
                </w:rPr>
                <w:t>r</w:t>
              </w:r>
              <w:r>
                <w:rPr>
                  <w:i/>
                  <w:iCs/>
                  <w:noProof/>
                </w:rPr>
                <w:t xml:space="preserve">esponse </w:t>
              </w:r>
              <w:r w:rsidR="008A4372">
                <w:rPr>
                  <w:i/>
                  <w:iCs/>
                  <w:noProof/>
                </w:rPr>
                <w:t>f</w:t>
              </w:r>
              <w:r>
                <w:rPr>
                  <w:i/>
                  <w:iCs/>
                  <w:noProof/>
                </w:rPr>
                <w:t xml:space="preserve">ollowing a RDD </w:t>
              </w:r>
              <w:r w:rsidR="008A4372">
                <w:rPr>
                  <w:i/>
                  <w:iCs/>
                  <w:noProof/>
                </w:rPr>
                <w:t>a</w:t>
              </w:r>
              <w:r>
                <w:rPr>
                  <w:i/>
                  <w:iCs/>
                  <w:noProof/>
                </w:rPr>
                <w:t>ttack.</w:t>
              </w:r>
              <w:r>
                <w:rPr>
                  <w:noProof/>
                </w:rPr>
                <w:t xml:space="preserve"> U.S. Senate. Washington: Oversight of Government Management, the Federal Workforce, a</w:t>
              </w:r>
              <w:r w:rsidR="008A4372">
                <w:rPr>
                  <w:noProof/>
                </w:rPr>
                <w:t>nd</w:t>
              </w:r>
              <w:r>
                <w:rPr>
                  <w:noProof/>
                </w:rPr>
                <w:t xml:space="preserve"> the District of Columbia Subcommittee.</w:t>
              </w:r>
            </w:p>
            <w:p w14:paraId="35873C7B" w14:textId="77777777" w:rsidR="00BE3A96" w:rsidRPr="00BE3A96" w:rsidRDefault="00BE3A96" w:rsidP="00BE3A96"/>
            <w:p w14:paraId="41C99F23" w14:textId="3250DFDD" w:rsidR="001033C8" w:rsidRDefault="001033C8" w:rsidP="001033C8">
              <w:pPr>
                <w:pStyle w:val="Bibliography"/>
                <w:rPr>
                  <w:noProof/>
                </w:rPr>
              </w:pPr>
              <w:r>
                <w:rPr>
                  <w:noProof/>
                </w:rPr>
                <w:t xml:space="preserve">Perez-Pena, R. (2003, March 23). A </w:t>
              </w:r>
              <w:r w:rsidR="008A4372">
                <w:rPr>
                  <w:noProof/>
                </w:rPr>
                <w:t>n</w:t>
              </w:r>
              <w:r>
                <w:rPr>
                  <w:noProof/>
                </w:rPr>
                <w:t xml:space="preserve">ation at </w:t>
              </w:r>
              <w:r w:rsidR="008A4372">
                <w:rPr>
                  <w:noProof/>
                </w:rPr>
                <w:t>w</w:t>
              </w:r>
              <w:r>
                <w:rPr>
                  <w:noProof/>
                </w:rPr>
                <w:t xml:space="preserve">ar: New York: A </w:t>
              </w:r>
              <w:r w:rsidR="008A4372">
                <w:rPr>
                  <w:noProof/>
                </w:rPr>
                <w:t>s</w:t>
              </w:r>
              <w:r>
                <w:rPr>
                  <w:noProof/>
                </w:rPr>
                <w:t xml:space="preserve">ecurity </w:t>
              </w:r>
              <w:r w:rsidR="008A4372">
                <w:rPr>
                  <w:noProof/>
                </w:rPr>
                <w:t>b</w:t>
              </w:r>
              <w:r>
                <w:rPr>
                  <w:noProof/>
                </w:rPr>
                <w:t xml:space="preserve">lanket, but with </w:t>
              </w:r>
              <w:r w:rsidR="008A4372">
                <w:rPr>
                  <w:noProof/>
                </w:rPr>
                <w:t>n</w:t>
              </w:r>
              <w:r>
                <w:rPr>
                  <w:noProof/>
                </w:rPr>
                <w:t xml:space="preserve">o </w:t>
              </w:r>
              <w:r w:rsidR="008A4372">
                <w:rPr>
                  <w:noProof/>
                </w:rPr>
                <w:t>g</w:t>
              </w:r>
              <w:r>
                <w:rPr>
                  <w:noProof/>
                </w:rPr>
                <w:t xml:space="preserve">uarantees. </w:t>
              </w:r>
              <w:r>
                <w:rPr>
                  <w:i/>
                  <w:iCs/>
                  <w:noProof/>
                </w:rPr>
                <w:t>The New York Times</w:t>
              </w:r>
              <w:r>
                <w:rPr>
                  <w:noProof/>
                </w:rPr>
                <w:t>, pp.</w:t>
              </w:r>
              <w:r w:rsidR="008A4372">
                <w:rPr>
                  <w:noProof/>
                </w:rPr>
                <w:t xml:space="preserve"> A</w:t>
              </w:r>
              <w:r>
                <w:rPr>
                  <w:noProof/>
                </w:rPr>
                <w:t xml:space="preserve">3, </w:t>
              </w:r>
              <w:r w:rsidR="008A4372">
                <w:rPr>
                  <w:noProof/>
                </w:rPr>
                <w:t>A</w:t>
              </w:r>
              <w:r>
                <w:rPr>
                  <w:noProof/>
                </w:rPr>
                <w:t>1.</w:t>
              </w:r>
            </w:p>
            <w:p w14:paraId="650028A0" w14:textId="77777777" w:rsidR="00BE3A96" w:rsidRPr="00BE3A96" w:rsidRDefault="00BE3A96" w:rsidP="00BE3A96"/>
            <w:p w14:paraId="6EEACB4B" w14:textId="7FF4BE44" w:rsidR="001033C8" w:rsidRDefault="001033C8" w:rsidP="001033C8">
              <w:pPr>
                <w:pStyle w:val="Bibliography"/>
                <w:rPr>
                  <w:noProof/>
                </w:rPr>
              </w:pPr>
              <w:r>
                <w:rPr>
                  <w:noProof/>
                </w:rPr>
                <w:t xml:space="preserve">Permanent Subcommittee on Investigations. (2005). </w:t>
              </w:r>
              <w:r>
                <w:rPr>
                  <w:i/>
                  <w:iCs/>
                  <w:noProof/>
                </w:rPr>
                <w:t xml:space="preserve">The </w:t>
              </w:r>
              <w:r w:rsidR="00A214CF">
                <w:rPr>
                  <w:i/>
                  <w:iCs/>
                  <w:noProof/>
                </w:rPr>
                <w:t>c</w:t>
              </w:r>
              <w:r>
                <w:rPr>
                  <w:i/>
                  <w:iCs/>
                  <w:noProof/>
                </w:rPr>
                <w:t xml:space="preserve">ontainer </w:t>
              </w:r>
              <w:r w:rsidR="00A214CF">
                <w:rPr>
                  <w:i/>
                  <w:iCs/>
                  <w:noProof/>
                </w:rPr>
                <w:t>s</w:t>
              </w:r>
              <w:r w:rsidR="008A4372">
                <w:rPr>
                  <w:i/>
                  <w:iCs/>
                  <w:noProof/>
                </w:rPr>
                <w:t>e</w:t>
              </w:r>
              <w:r>
                <w:rPr>
                  <w:i/>
                  <w:iCs/>
                  <w:noProof/>
                </w:rPr>
                <w:t xml:space="preserve">curity </w:t>
              </w:r>
              <w:r w:rsidR="00A214CF">
                <w:rPr>
                  <w:i/>
                  <w:iCs/>
                  <w:noProof/>
                </w:rPr>
                <w:t>i</w:t>
              </w:r>
              <w:r>
                <w:rPr>
                  <w:i/>
                  <w:iCs/>
                  <w:noProof/>
                </w:rPr>
                <w:t>n</w:t>
              </w:r>
              <w:r w:rsidR="007B487E">
                <w:rPr>
                  <w:i/>
                  <w:iCs/>
                  <w:noProof/>
                </w:rPr>
                <w:t>i</w:t>
              </w:r>
              <w:r>
                <w:rPr>
                  <w:i/>
                  <w:iCs/>
                  <w:noProof/>
                </w:rPr>
                <w:t xml:space="preserve">tiative and the </w:t>
              </w:r>
              <w:r w:rsidR="00A214CF">
                <w:rPr>
                  <w:i/>
                  <w:iCs/>
                  <w:noProof/>
                </w:rPr>
                <w:t>c</w:t>
              </w:r>
              <w:r>
                <w:rPr>
                  <w:i/>
                  <w:iCs/>
                  <w:noProof/>
                </w:rPr>
                <w:t>ustoms-</w:t>
              </w:r>
              <w:r w:rsidR="00A214CF">
                <w:rPr>
                  <w:i/>
                  <w:iCs/>
                  <w:noProof/>
                </w:rPr>
                <w:t>t</w:t>
              </w:r>
              <w:r>
                <w:rPr>
                  <w:i/>
                  <w:iCs/>
                  <w:noProof/>
                </w:rPr>
                <w:t xml:space="preserve">rade </w:t>
              </w:r>
              <w:r w:rsidR="00A214CF">
                <w:rPr>
                  <w:i/>
                  <w:iCs/>
                  <w:noProof/>
                </w:rPr>
                <w:t>p</w:t>
              </w:r>
              <w:r>
                <w:rPr>
                  <w:i/>
                  <w:iCs/>
                  <w:noProof/>
                </w:rPr>
                <w:t>ar</w:t>
              </w:r>
              <w:r w:rsidR="008A4372">
                <w:rPr>
                  <w:i/>
                  <w:iCs/>
                  <w:noProof/>
                </w:rPr>
                <w:t xml:space="preserve">tnership </w:t>
              </w:r>
              <w:r w:rsidR="00A214CF">
                <w:rPr>
                  <w:i/>
                  <w:iCs/>
                  <w:noProof/>
                </w:rPr>
                <w:t>a</w:t>
              </w:r>
              <w:r w:rsidR="008A4372">
                <w:rPr>
                  <w:i/>
                  <w:iCs/>
                  <w:noProof/>
                </w:rPr>
                <w:t xml:space="preserve">gainst </w:t>
              </w:r>
              <w:r w:rsidR="00A214CF">
                <w:rPr>
                  <w:i/>
                  <w:iCs/>
                  <w:noProof/>
                </w:rPr>
                <w:t>t</w:t>
              </w:r>
              <w:r w:rsidR="008A4372">
                <w:rPr>
                  <w:i/>
                  <w:iCs/>
                  <w:noProof/>
                </w:rPr>
                <w:t>errorism: Sec</w:t>
              </w:r>
              <w:r>
                <w:rPr>
                  <w:i/>
                  <w:iCs/>
                  <w:noProof/>
                </w:rPr>
                <w:t>u</w:t>
              </w:r>
              <w:r w:rsidR="008A4372">
                <w:rPr>
                  <w:i/>
                  <w:iCs/>
                  <w:noProof/>
                </w:rPr>
                <w:t>r</w:t>
              </w:r>
              <w:r>
                <w:rPr>
                  <w:i/>
                  <w:iCs/>
                  <w:noProof/>
                </w:rPr>
                <w:t xml:space="preserve">ing </w:t>
              </w:r>
              <w:r w:rsidR="008A4372">
                <w:rPr>
                  <w:i/>
                  <w:iCs/>
                  <w:noProof/>
                </w:rPr>
                <w:t>the</w:t>
              </w:r>
              <w:r>
                <w:rPr>
                  <w:i/>
                  <w:iCs/>
                  <w:noProof/>
                </w:rPr>
                <w:t xml:space="preserve"> </w:t>
              </w:r>
              <w:r w:rsidR="008A4372">
                <w:rPr>
                  <w:i/>
                  <w:iCs/>
                  <w:noProof/>
                </w:rPr>
                <w:t>g</w:t>
              </w:r>
              <w:r>
                <w:rPr>
                  <w:i/>
                  <w:iCs/>
                  <w:noProof/>
                </w:rPr>
                <w:t xml:space="preserve">lobal </w:t>
              </w:r>
              <w:r w:rsidR="008A4372">
                <w:rPr>
                  <w:i/>
                  <w:iCs/>
                  <w:noProof/>
                </w:rPr>
                <w:t>s</w:t>
              </w:r>
              <w:r>
                <w:rPr>
                  <w:i/>
                  <w:iCs/>
                  <w:noProof/>
                </w:rPr>
                <w:t xml:space="preserve">upply </w:t>
              </w:r>
              <w:r w:rsidR="008A4372">
                <w:rPr>
                  <w:i/>
                  <w:iCs/>
                  <w:noProof/>
                </w:rPr>
                <w:t>c</w:t>
              </w:r>
              <w:r>
                <w:rPr>
                  <w:i/>
                  <w:iCs/>
                  <w:noProof/>
                </w:rPr>
                <w:t xml:space="preserve">hain or </w:t>
              </w:r>
              <w:r w:rsidR="00A214CF">
                <w:rPr>
                  <w:i/>
                  <w:iCs/>
                  <w:noProof/>
                </w:rPr>
                <w:t>t</w:t>
              </w:r>
              <w:r>
                <w:rPr>
                  <w:i/>
                  <w:iCs/>
                  <w:noProof/>
                </w:rPr>
                <w:t xml:space="preserve">rojan </w:t>
              </w:r>
              <w:r w:rsidR="008A4372">
                <w:rPr>
                  <w:i/>
                  <w:iCs/>
                  <w:noProof/>
                </w:rPr>
                <w:t>h</w:t>
              </w:r>
              <w:r>
                <w:rPr>
                  <w:i/>
                  <w:iCs/>
                  <w:noProof/>
                </w:rPr>
                <w:t>orse?</w:t>
              </w:r>
              <w:r>
                <w:rPr>
                  <w:noProof/>
                </w:rPr>
                <w:t xml:space="preserve"> U.S. Senate. Washington: U.S. Government Printing Office.</w:t>
              </w:r>
            </w:p>
            <w:p w14:paraId="35301F0B" w14:textId="77777777" w:rsidR="00BE3A96" w:rsidRPr="00BE3A96" w:rsidRDefault="00BE3A96" w:rsidP="00BE3A96"/>
            <w:p w14:paraId="4085E452" w14:textId="70965685" w:rsidR="001033C8" w:rsidRDefault="001033C8" w:rsidP="001033C8">
              <w:pPr>
                <w:pStyle w:val="Bibliography"/>
                <w:rPr>
                  <w:noProof/>
                </w:rPr>
              </w:pPr>
              <w:r>
                <w:rPr>
                  <w:noProof/>
                </w:rPr>
                <w:t xml:space="preserve">Petersen, K. K. (2009, November/December). Revisiting Downs' </w:t>
              </w:r>
              <w:r w:rsidR="00032CCE">
                <w:rPr>
                  <w:noProof/>
                </w:rPr>
                <w:t>i</w:t>
              </w:r>
              <w:r>
                <w:rPr>
                  <w:noProof/>
                </w:rPr>
                <w:t>ssue</w:t>
              </w:r>
              <w:r w:rsidR="00032CCE">
                <w:rPr>
                  <w:noProof/>
                </w:rPr>
                <w:t xml:space="preserve"> a</w:t>
              </w:r>
              <w:r>
                <w:rPr>
                  <w:noProof/>
                </w:rPr>
                <w:t xml:space="preserve">ttention </w:t>
              </w:r>
              <w:r w:rsidR="00032CCE">
                <w:rPr>
                  <w:noProof/>
                </w:rPr>
                <w:t>c</w:t>
              </w:r>
              <w:r>
                <w:rPr>
                  <w:noProof/>
                </w:rPr>
                <w:t xml:space="preserve">ycle: International </w:t>
              </w:r>
              <w:r w:rsidR="008A4372">
                <w:rPr>
                  <w:noProof/>
                </w:rPr>
                <w:t>t</w:t>
              </w:r>
              <w:r>
                <w:rPr>
                  <w:noProof/>
                </w:rPr>
                <w:t>errorism and U.S.</w:t>
              </w:r>
              <w:r w:rsidR="008A4372">
                <w:rPr>
                  <w:noProof/>
                </w:rPr>
                <w:t xml:space="preserve"> p</w:t>
              </w:r>
              <w:r>
                <w:rPr>
                  <w:noProof/>
                </w:rPr>
                <w:t xml:space="preserve">ublic </w:t>
              </w:r>
              <w:r w:rsidR="008A4372">
                <w:rPr>
                  <w:noProof/>
                </w:rPr>
                <w:t>o</w:t>
              </w:r>
              <w:r>
                <w:rPr>
                  <w:noProof/>
                </w:rPr>
                <w:t xml:space="preserve">pinion. </w:t>
              </w:r>
              <w:r>
                <w:rPr>
                  <w:i/>
                  <w:iCs/>
                  <w:noProof/>
                </w:rPr>
                <w:t>Journal of Strategic Security</w:t>
              </w:r>
              <w:r>
                <w:rPr>
                  <w:noProof/>
                </w:rPr>
                <w:t>, 1-16.</w:t>
              </w:r>
            </w:p>
            <w:p w14:paraId="484974CF" w14:textId="77777777" w:rsidR="00BE3A96" w:rsidRPr="00BE3A96" w:rsidRDefault="00BE3A96" w:rsidP="00BE3A96"/>
            <w:p w14:paraId="6B95032A" w14:textId="4CB67515" w:rsidR="001033C8" w:rsidRDefault="001033C8" w:rsidP="001033C8">
              <w:pPr>
                <w:pStyle w:val="Bibliography"/>
                <w:rPr>
                  <w:noProof/>
                </w:rPr>
              </w:pPr>
              <w:r>
                <w:rPr>
                  <w:noProof/>
                </w:rPr>
                <w:t xml:space="preserve">Pew Research Center. (2015, January 12). </w:t>
              </w:r>
              <w:r>
                <w:rPr>
                  <w:i/>
                  <w:iCs/>
                  <w:noProof/>
                </w:rPr>
                <w:t>People-press.org.</w:t>
              </w:r>
              <w:r>
                <w:rPr>
                  <w:noProof/>
                </w:rPr>
                <w:t xml:space="preserve"> Retrieved January 16, 2016, from </w:t>
              </w:r>
              <w:r w:rsidR="008A4372">
                <w:rPr>
                  <w:noProof/>
                </w:rPr>
                <w:t>P</w:t>
              </w:r>
              <w:r>
                <w:rPr>
                  <w:noProof/>
                </w:rPr>
                <w:t xml:space="preserve">ublic's </w:t>
              </w:r>
              <w:r w:rsidR="008A4372">
                <w:rPr>
                  <w:noProof/>
                </w:rPr>
                <w:t>t</w:t>
              </w:r>
              <w:r>
                <w:rPr>
                  <w:noProof/>
                </w:rPr>
                <w:t xml:space="preserve">errorism </w:t>
              </w:r>
              <w:r w:rsidR="008A4372">
                <w:rPr>
                  <w:noProof/>
                </w:rPr>
                <w:t>w</w:t>
              </w:r>
              <w:r>
                <w:rPr>
                  <w:noProof/>
                </w:rPr>
                <w:t xml:space="preserve">orries </w:t>
              </w:r>
              <w:r w:rsidR="008A4372">
                <w:rPr>
                  <w:noProof/>
                </w:rPr>
                <w:t>h</w:t>
              </w:r>
              <w:r>
                <w:rPr>
                  <w:noProof/>
                </w:rPr>
                <w:t xml:space="preserve">old </w:t>
              </w:r>
              <w:r w:rsidR="008A4372">
                <w:rPr>
                  <w:noProof/>
                </w:rPr>
                <w:t>s</w:t>
              </w:r>
              <w:r>
                <w:rPr>
                  <w:noProof/>
                </w:rPr>
                <w:t xml:space="preserve">teady after Paris </w:t>
              </w:r>
              <w:r w:rsidR="008A4372">
                <w:rPr>
                  <w:noProof/>
                </w:rPr>
                <w:t>a</w:t>
              </w:r>
              <w:r>
                <w:rPr>
                  <w:noProof/>
                </w:rPr>
                <w:t>ttacks: http://www.people-press.org/2015/01/12/terrorism-worries-little-changed-most-give-government-good-marks-for-reducing-threat/1-12-2015_01/</w:t>
              </w:r>
            </w:p>
            <w:p w14:paraId="52D85F78" w14:textId="77777777" w:rsidR="00BE3A96" w:rsidRPr="00BE3A96" w:rsidRDefault="00BE3A96" w:rsidP="00BE3A96"/>
            <w:p w14:paraId="4EA7593E" w14:textId="5BBFEF6B" w:rsidR="001033C8" w:rsidRDefault="001033C8" w:rsidP="001033C8">
              <w:pPr>
                <w:pStyle w:val="Bibliography"/>
                <w:rPr>
                  <w:noProof/>
                </w:rPr>
              </w:pPr>
              <w:r>
                <w:rPr>
                  <w:noProof/>
                </w:rPr>
                <w:t xml:space="preserve">Pew Research Center. (1996, April 11). </w:t>
              </w:r>
              <w:r>
                <w:rPr>
                  <w:i/>
                  <w:iCs/>
                  <w:noProof/>
                </w:rPr>
                <w:t>U.S. Politics &amp; Policy.</w:t>
              </w:r>
              <w:r>
                <w:rPr>
                  <w:noProof/>
                </w:rPr>
                <w:t xml:space="preserve"> Retrieved </w:t>
              </w:r>
              <w:r w:rsidR="008A4372">
                <w:rPr>
                  <w:noProof/>
                </w:rPr>
                <w:t>January</w:t>
              </w:r>
              <w:r>
                <w:rPr>
                  <w:noProof/>
                </w:rPr>
                <w:t xml:space="preserve"> 16, 2016, from Public Apathetic about Nuclear Terrorism: http://www.people-press.org/1996/04/11/public-apathetic-about-nuclear-terrorism/</w:t>
              </w:r>
            </w:p>
            <w:p w14:paraId="6E92CF05" w14:textId="77777777" w:rsidR="00BE3A96" w:rsidRPr="00BE3A96" w:rsidRDefault="00BE3A96" w:rsidP="00BE3A96"/>
            <w:p w14:paraId="05178A73" w14:textId="72C55889" w:rsidR="001033C8" w:rsidRDefault="001033C8" w:rsidP="001033C8">
              <w:pPr>
                <w:pStyle w:val="Bibliography"/>
                <w:rPr>
                  <w:noProof/>
                </w:rPr>
              </w:pPr>
              <w:r>
                <w:rPr>
                  <w:noProof/>
                </w:rPr>
                <w:t xml:space="preserve">Pincus, W. (2010, March 16). Reports </w:t>
              </w:r>
              <w:r w:rsidR="008A4372">
                <w:rPr>
                  <w:noProof/>
                </w:rPr>
                <w:t>s</w:t>
              </w:r>
              <w:r>
                <w:rPr>
                  <w:noProof/>
                </w:rPr>
                <w:t xml:space="preserve">hine </w:t>
              </w:r>
              <w:r w:rsidR="008A4372">
                <w:rPr>
                  <w:noProof/>
                </w:rPr>
                <w:t>l</w:t>
              </w:r>
              <w:r>
                <w:rPr>
                  <w:noProof/>
                </w:rPr>
                <w:t xml:space="preserve">ight on </w:t>
              </w:r>
              <w:r w:rsidR="008A4372">
                <w:rPr>
                  <w:noProof/>
                </w:rPr>
                <w:t>n</w:t>
              </w:r>
              <w:r>
                <w:rPr>
                  <w:noProof/>
                </w:rPr>
                <w:t xml:space="preserve">uclear </w:t>
              </w:r>
              <w:r w:rsidR="008A4372">
                <w:rPr>
                  <w:noProof/>
                </w:rPr>
                <w:t>w</w:t>
              </w:r>
              <w:r>
                <w:rPr>
                  <w:noProof/>
                </w:rPr>
                <w:t xml:space="preserve">eapons </w:t>
              </w:r>
              <w:r w:rsidR="008A4372">
                <w:rPr>
                  <w:noProof/>
                </w:rPr>
                <w:t>v</w:t>
              </w:r>
              <w:r>
                <w:rPr>
                  <w:noProof/>
                </w:rPr>
                <w:t xml:space="preserve">igilance. </w:t>
              </w:r>
              <w:r>
                <w:rPr>
                  <w:i/>
                  <w:iCs/>
                  <w:noProof/>
                </w:rPr>
                <w:t>The Washington Post</w:t>
              </w:r>
              <w:r>
                <w:rPr>
                  <w:noProof/>
                </w:rPr>
                <w:t>, p. A17.</w:t>
              </w:r>
            </w:p>
            <w:p w14:paraId="6232BA4C" w14:textId="77777777" w:rsidR="00BE3A96" w:rsidRPr="00BE3A96" w:rsidRDefault="00BE3A96" w:rsidP="00BE3A96"/>
            <w:p w14:paraId="732718F8" w14:textId="3326C692" w:rsidR="001033C8" w:rsidRDefault="001033C8" w:rsidP="001033C8">
              <w:pPr>
                <w:pStyle w:val="Bibliography"/>
                <w:rPr>
                  <w:noProof/>
                </w:rPr>
              </w:pPr>
              <w:r>
                <w:rPr>
                  <w:noProof/>
                </w:rPr>
                <w:t xml:space="preserve">Purnick, J. (2006, March 20). Straphanger </w:t>
              </w:r>
              <w:r w:rsidR="008A4372">
                <w:rPr>
                  <w:noProof/>
                </w:rPr>
                <w:t>t</w:t>
              </w:r>
              <w:r>
                <w:rPr>
                  <w:noProof/>
                </w:rPr>
                <w:t xml:space="preserve">o </w:t>
              </w:r>
              <w:r w:rsidR="008A4372">
                <w:rPr>
                  <w:noProof/>
                </w:rPr>
                <w:t>s</w:t>
              </w:r>
              <w:r>
                <w:rPr>
                  <w:noProof/>
                </w:rPr>
                <w:t xml:space="preserve">uspect, </w:t>
              </w:r>
              <w:r w:rsidR="008A4372">
                <w:rPr>
                  <w:noProof/>
                </w:rPr>
                <w:t>a</w:t>
              </w:r>
              <w:r>
                <w:rPr>
                  <w:noProof/>
                </w:rPr>
                <w:t xml:space="preserve">nd </w:t>
              </w:r>
              <w:r w:rsidR="008A4372">
                <w:rPr>
                  <w:noProof/>
                </w:rPr>
                <w:t>b</w:t>
              </w:r>
              <w:r>
                <w:rPr>
                  <w:noProof/>
                </w:rPr>
                <w:t xml:space="preserve">ack. </w:t>
              </w:r>
              <w:r>
                <w:rPr>
                  <w:i/>
                  <w:iCs/>
                  <w:noProof/>
                </w:rPr>
                <w:t>The New York Times</w:t>
              </w:r>
              <w:r>
                <w:rPr>
                  <w:noProof/>
                </w:rPr>
                <w:t xml:space="preserve"> , pp. B, 1, 1.</w:t>
              </w:r>
            </w:p>
            <w:p w14:paraId="5D68D2D9" w14:textId="77777777" w:rsidR="00BE3A96" w:rsidRPr="00BE3A96" w:rsidRDefault="00BE3A96" w:rsidP="00BE3A96"/>
            <w:p w14:paraId="3DF5CEF7" w14:textId="10FFE36F" w:rsidR="001033C8" w:rsidRDefault="001033C8" w:rsidP="001033C8">
              <w:pPr>
                <w:pStyle w:val="Bibliography"/>
                <w:rPr>
                  <w:noProof/>
                </w:rPr>
              </w:pPr>
              <w:r>
                <w:rPr>
                  <w:noProof/>
                </w:rPr>
                <w:t xml:space="preserve">Rashbaum, W. K. (2003, April 22). A </w:t>
              </w:r>
              <w:r w:rsidR="008A4372">
                <w:rPr>
                  <w:noProof/>
                </w:rPr>
                <w:t>n</w:t>
              </w:r>
              <w:r>
                <w:rPr>
                  <w:noProof/>
                </w:rPr>
                <w:t xml:space="preserve">ation at </w:t>
              </w:r>
              <w:r w:rsidR="008A4372">
                <w:rPr>
                  <w:noProof/>
                </w:rPr>
                <w:t>w</w:t>
              </w:r>
              <w:r>
                <w:rPr>
                  <w:noProof/>
                </w:rPr>
                <w:t xml:space="preserve">ar: New York: A </w:t>
              </w:r>
              <w:r w:rsidR="008A4372">
                <w:rPr>
                  <w:noProof/>
                </w:rPr>
                <w:t>s</w:t>
              </w:r>
              <w:r>
                <w:rPr>
                  <w:noProof/>
                </w:rPr>
                <w:t xml:space="preserve">ecurity </w:t>
              </w:r>
              <w:r w:rsidR="008A4372">
                <w:rPr>
                  <w:noProof/>
                </w:rPr>
                <w:t>b</w:t>
              </w:r>
              <w:r>
                <w:rPr>
                  <w:noProof/>
                </w:rPr>
                <w:t xml:space="preserve">lanket, but with </w:t>
              </w:r>
              <w:r w:rsidR="008A4372">
                <w:rPr>
                  <w:noProof/>
                </w:rPr>
                <w:t>n</w:t>
              </w:r>
              <w:r>
                <w:rPr>
                  <w:noProof/>
                </w:rPr>
                <w:t xml:space="preserve">o </w:t>
              </w:r>
              <w:r w:rsidR="008A4372">
                <w:rPr>
                  <w:noProof/>
                </w:rPr>
                <w:t>g</w:t>
              </w:r>
              <w:r>
                <w:rPr>
                  <w:noProof/>
                </w:rPr>
                <w:t xml:space="preserve">uarantees. </w:t>
              </w:r>
              <w:r>
                <w:rPr>
                  <w:i/>
                  <w:iCs/>
                  <w:noProof/>
                </w:rPr>
                <w:t>The New York Times</w:t>
              </w:r>
              <w:r w:rsidR="008A4372">
                <w:rPr>
                  <w:noProof/>
                </w:rPr>
                <w:t>,</w:t>
              </w:r>
              <w:r>
                <w:rPr>
                  <w:noProof/>
                </w:rPr>
                <w:t xml:space="preserve"> pp. A, 2, 1.</w:t>
              </w:r>
            </w:p>
            <w:p w14:paraId="086D30F3" w14:textId="77777777" w:rsidR="00BE3A96" w:rsidRPr="00BE3A96" w:rsidRDefault="00BE3A96" w:rsidP="00BE3A96"/>
            <w:p w14:paraId="1A11B0BA" w14:textId="53E28472" w:rsidR="001033C8" w:rsidRDefault="001033C8" w:rsidP="001033C8">
              <w:pPr>
                <w:pStyle w:val="Bibliography"/>
                <w:rPr>
                  <w:noProof/>
                </w:rPr>
              </w:pPr>
              <w:r>
                <w:rPr>
                  <w:noProof/>
                </w:rPr>
                <w:t xml:space="preserve">Rashbaum, W. K., &amp; Miller, J. (2004, February 15). New York </w:t>
              </w:r>
              <w:r w:rsidR="008A4372">
                <w:rPr>
                  <w:noProof/>
                </w:rPr>
                <w:t>p</w:t>
              </w:r>
              <w:r>
                <w:rPr>
                  <w:noProof/>
                </w:rPr>
                <w:t xml:space="preserve">olice </w:t>
              </w:r>
              <w:r w:rsidR="008A4372">
                <w:rPr>
                  <w:noProof/>
                </w:rPr>
                <w:t>t</w:t>
              </w:r>
              <w:r>
                <w:rPr>
                  <w:noProof/>
                </w:rPr>
                <w:t xml:space="preserve">ake </w:t>
              </w:r>
              <w:r w:rsidR="008A4372">
                <w:rPr>
                  <w:noProof/>
                </w:rPr>
                <w:t>b</w:t>
              </w:r>
              <w:r>
                <w:rPr>
                  <w:noProof/>
                </w:rPr>
                <w:t xml:space="preserve">road </w:t>
              </w:r>
              <w:r w:rsidR="008A4372">
                <w:rPr>
                  <w:noProof/>
                </w:rPr>
                <w:t>s</w:t>
              </w:r>
              <w:r>
                <w:rPr>
                  <w:noProof/>
                </w:rPr>
                <w:t xml:space="preserve">teps in </w:t>
              </w:r>
              <w:r w:rsidR="008A4372">
                <w:rPr>
                  <w:noProof/>
                </w:rPr>
                <w:t>f</w:t>
              </w:r>
              <w:r>
                <w:rPr>
                  <w:noProof/>
                </w:rPr>
                <w:t xml:space="preserve">acing </w:t>
              </w:r>
              <w:r w:rsidR="008A4372">
                <w:rPr>
                  <w:noProof/>
                </w:rPr>
                <w:t>t</w:t>
              </w:r>
              <w:r>
                <w:rPr>
                  <w:noProof/>
                </w:rPr>
                <w:t xml:space="preserve">error. </w:t>
              </w:r>
              <w:r>
                <w:rPr>
                  <w:i/>
                  <w:iCs/>
                  <w:noProof/>
                </w:rPr>
                <w:t>The New York Times</w:t>
              </w:r>
              <w:r>
                <w:rPr>
                  <w:noProof/>
                </w:rPr>
                <w:t>, pp. 1, 6, 1.</w:t>
              </w:r>
            </w:p>
            <w:p w14:paraId="29E8B853" w14:textId="77777777" w:rsidR="00BE3A96" w:rsidRPr="00BE3A96" w:rsidRDefault="00BE3A96" w:rsidP="00BE3A96"/>
            <w:p w14:paraId="33B57EA0" w14:textId="039DF595" w:rsidR="001033C8" w:rsidRDefault="001033C8" w:rsidP="001033C8">
              <w:pPr>
                <w:pStyle w:val="Bibliography"/>
                <w:rPr>
                  <w:noProof/>
                </w:rPr>
              </w:pPr>
              <w:r>
                <w:rPr>
                  <w:noProof/>
                </w:rPr>
                <w:t xml:space="preserve">Rather, J. (2006, March 19). Radiation at </w:t>
              </w:r>
              <w:r w:rsidR="008A4372">
                <w:rPr>
                  <w:noProof/>
                </w:rPr>
                <w:t>l</w:t>
              </w:r>
              <w:r>
                <w:rPr>
                  <w:noProof/>
                </w:rPr>
                <w:t xml:space="preserve">ab </w:t>
              </w:r>
              <w:r w:rsidR="008A4372">
                <w:rPr>
                  <w:noProof/>
                </w:rPr>
                <w:t>g</w:t>
              </w:r>
              <w:r>
                <w:rPr>
                  <w:noProof/>
                </w:rPr>
                <w:t xml:space="preserve">ate </w:t>
              </w:r>
              <w:r w:rsidR="008A4372">
                <w:rPr>
                  <w:noProof/>
                </w:rPr>
                <w:t>i</w:t>
              </w:r>
              <w:r>
                <w:rPr>
                  <w:noProof/>
                </w:rPr>
                <w:t xml:space="preserve">s </w:t>
              </w:r>
              <w:r w:rsidR="008A4372">
                <w:rPr>
                  <w:noProof/>
                </w:rPr>
                <w:t>n</w:t>
              </w:r>
              <w:r>
                <w:rPr>
                  <w:noProof/>
                </w:rPr>
                <w:t xml:space="preserve">o </w:t>
              </w:r>
              <w:r w:rsidR="008A4372">
                <w:rPr>
                  <w:noProof/>
                </w:rPr>
                <w:t>r</w:t>
              </w:r>
              <w:r>
                <w:rPr>
                  <w:noProof/>
                </w:rPr>
                <w:t xml:space="preserve">isk, </w:t>
              </w:r>
              <w:r w:rsidR="008A4372">
                <w:rPr>
                  <w:noProof/>
                </w:rPr>
                <w:t>t</w:t>
              </w:r>
              <w:r>
                <w:rPr>
                  <w:noProof/>
                </w:rPr>
                <w:t xml:space="preserve">ests </w:t>
              </w:r>
              <w:r w:rsidR="008A4372">
                <w:rPr>
                  <w:noProof/>
                </w:rPr>
                <w:t>s</w:t>
              </w:r>
              <w:r>
                <w:rPr>
                  <w:noProof/>
                </w:rPr>
                <w:t xml:space="preserve">how. </w:t>
              </w:r>
              <w:r>
                <w:rPr>
                  <w:i/>
                  <w:iCs/>
                  <w:noProof/>
                </w:rPr>
                <w:t>The New York Times</w:t>
              </w:r>
              <w:r>
                <w:rPr>
                  <w:noProof/>
                </w:rPr>
                <w:t>, pp. 14LI, 5, 2.</w:t>
              </w:r>
            </w:p>
            <w:p w14:paraId="314715A6" w14:textId="77777777" w:rsidR="00BE3A96" w:rsidRPr="00BE3A96" w:rsidRDefault="00BE3A96" w:rsidP="00BE3A96"/>
            <w:p w14:paraId="54C79CA9" w14:textId="58CFCC33" w:rsidR="001033C8" w:rsidRDefault="001033C8" w:rsidP="001033C8">
              <w:pPr>
                <w:pStyle w:val="Bibliography"/>
                <w:rPr>
                  <w:noProof/>
                </w:rPr>
              </w:pPr>
              <w:r>
                <w:rPr>
                  <w:noProof/>
                </w:rPr>
                <w:t xml:space="preserve">Remembered, R. R. (2003, March 13). Walker, Leslie. </w:t>
              </w:r>
              <w:r>
                <w:rPr>
                  <w:i/>
                  <w:iCs/>
                  <w:noProof/>
                </w:rPr>
                <w:t>The Washington Post</w:t>
              </w:r>
              <w:r>
                <w:rPr>
                  <w:noProof/>
                </w:rPr>
                <w:t>, p. E01.</w:t>
              </w:r>
            </w:p>
            <w:p w14:paraId="3AEC90BC" w14:textId="77777777" w:rsidR="00BE3A96" w:rsidRPr="00BE3A96" w:rsidRDefault="00BE3A96" w:rsidP="00BE3A96"/>
            <w:p w14:paraId="08D1E5C0" w14:textId="2D282A69" w:rsidR="001033C8" w:rsidRDefault="001033C8" w:rsidP="001033C8">
              <w:pPr>
                <w:pStyle w:val="Bibliography"/>
                <w:rPr>
                  <w:noProof/>
                </w:rPr>
              </w:pPr>
              <w:r>
                <w:rPr>
                  <w:noProof/>
                </w:rPr>
                <w:t xml:space="preserve">Risen, J. (2003, January 20). Threats and </w:t>
              </w:r>
              <w:r w:rsidR="00B83F0E">
                <w:rPr>
                  <w:noProof/>
                </w:rPr>
                <w:t>r</w:t>
              </w:r>
              <w:r>
                <w:rPr>
                  <w:noProof/>
                </w:rPr>
                <w:t xml:space="preserve">esponses: Weapons </w:t>
              </w:r>
              <w:r w:rsidR="00B83F0E">
                <w:rPr>
                  <w:noProof/>
                </w:rPr>
                <w:t>m</w:t>
              </w:r>
              <w:r>
                <w:rPr>
                  <w:noProof/>
                </w:rPr>
                <w:t xml:space="preserve">onitoring: Russia </w:t>
              </w:r>
              <w:r w:rsidR="00B83F0E">
                <w:rPr>
                  <w:noProof/>
                </w:rPr>
                <w:t>h</w:t>
              </w:r>
              <w:r>
                <w:rPr>
                  <w:noProof/>
                </w:rPr>
                <w:t xml:space="preserve">elped U.S. on </w:t>
              </w:r>
              <w:r w:rsidR="00B83F0E">
                <w:rPr>
                  <w:noProof/>
                </w:rPr>
                <w:t>n</w:t>
              </w:r>
              <w:r>
                <w:rPr>
                  <w:noProof/>
                </w:rPr>
                <w:t xml:space="preserve">uclear </w:t>
              </w:r>
              <w:r w:rsidR="00B83F0E">
                <w:rPr>
                  <w:noProof/>
                </w:rPr>
                <w:t>s</w:t>
              </w:r>
              <w:r>
                <w:rPr>
                  <w:noProof/>
                </w:rPr>
                <w:t xml:space="preserve">pying </w:t>
              </w:r>
              <w:r w:rsidR="00B83F0E">
                <w:rPr>
                  <w:noProof/>
                </w:rPr>
                <w:t>i</w:t>
              </w:r>
              <w:r>
                <w:rPr>
                  <w:noProof/>
                </w:rPr>
                <w:t xml:space="preserve">nside North Korea. </w:t>
              </w:r>
              <w:r>
                <w:rPr>
                  <w:i/>
                  <w:iCs/>
                  <w:noProof/>
                </w:rPr>
                <w:t>The New York Times</w:t>
              </w:r>
              <w:r>
                <w:rPr>
                  <w:noProof/>
                </w:rPr>
                <w:t>.</w:t>
              </w:r>
            </w:p>
            <w:p w14:paraId="59DFC243" w14:textId="77777777" w:rsidR="00BE3A96" w:rsidRPr="00BE3A96" w:rsidRDefault="00BE3A96" w:rsidP="00BE3A96"/>
            <w:p w14:paraId="7767AEDE" w14:textId="242C5652" w:rsidR="001033C8" w:rsidRDefault="001033C8" w:rsidP="001033C8">
              <w:pPr>
                <w:pStyle w:val="Bibliography"/>
                <w:rPr>
                  <w:noProof/>
                </w:rPr>
              </w:pPr>
              <w:r>
                <w:rPr>
                  <w:noProof/>
                </w:rPr>
                <w:t xml:space="preserve">Rosenbaum, D. E. (2004, October 14). Under </w:t>
              </w:r>
              <w:r w:rsidR="00B83F0E">
                <w:rPr>
                  <w:noProof/>
                </w:rPr>
                <w:t>p</w:t>
              </w:r>
              <w:r>
                <w:rPr>
                  <w:noProof/>
                </w:rPr>
                <w:t xml:space="preserve">ressure, </w:t>
              </w:r>
              <w:r w:rsidR="00B83F0E">
                <w:rPr>
                  <w:noProof/>
                </w:rPr>
                <w:t>m</w:t>
              </w:r>
              <w:r>
                <w:rPr>
                  <w:noProof/>
                </w:rPr>
                <w:t xml:space="preserve">ischaracterizations and </w:t>
              </w:r>
              <w:r w:rsidR="00B83F0E">
                <w:rPr>
                  <w:noProof/>
                </w:rPr>
                <w:t>m</w:t>
              </w:r>
              <w:r>
                <w:rPr>
                  <w:noProof/>
                </w:rPr>
                <w:t xml:space="preserve">isstatements. </w:t>
              </w:r>
              <w:r>
                <w:rPr>
                  <w:i/>
                  <w:iCs/>
                  <w:noProof/>
                </w:rPr>
                <w:t>The New York Times</w:t>
              </w:r>
              <w:r>
                <w:rPr>
                  <w:noProof/>
                </w:rPr>
                <w:t>, pp. A, 5, 16.</w:t>
              </w:r>
            </w:p>
            <w:p w14:paraId="41A7D2E5" w14:textId="77777777" w:rsidR="00BE3A96" w:rsidRPr="00BE3A96" w:rsidRDefault="00BE3A96" w:rsidP="00BE3A96"/>
            <w:p w14:paraId="5FAC7CB9" w14:textId="7AD96986" w:rsidR="001033C8" w:rsidRDefault="001033C8" w:rsidP="001033C8">
              <w:pPr>
                <w:pStyle w:val="Bibliography"/>
                <w:rPr>
                  <w:noProof/>
                </w:rPr>
              </w:pPr>
              <w:r>
                <w:rPr>
                  <w:noProof/>
                </w:rPr>
                <w:t xml:space="preserve">Rosenwald, M. S. (2006, March 7). Just in </w:t>
              </w:r>
              <w:r w:rsidR="00B83F0E">
                <w:rPr>
                  <w:noProof/>
                </w:rPr>
                <w:t>case; ho</w:t>
              </w:r>
              <w:r>
                <w:rPr>
                  <w:noProof/>
                </w:rPr>
                <w:t xml:space="preserve">spitals, </w:t>
              </w:r>
              <w:r w:rsidR="00B83F0E">
                <w:rPr>
                  <w:noProof/>
                </w:rPr>
                <w:t>b</w:t>
              </w:r>
              <w:r>
                <w:rPr>
                  <w:noProof/>
                </w:rPr>
                <w:t xml:space="preserve">usiness </w:t>
              </w:r>
              <w:r w:rsidR="00B83F0E">
                <w:rPr>
                  <w:noProof/>
                </w:rPr>
                <w:t>p</w:t>
              </w:r>
              <w:r>
                <w:rPr>
                  <w:noProof/>
                </w:rPr>
                <w:t xml:space="preserve">onder </w:t>
              </w:r>
              <w:r w:rsidR="00B83F0E">
                <w:rPr>
                  <w:noProof/>
                </w:rPr>
                <w:t>v</w:t>
              </w:r>
              <w:r>
                <w:rPr>
                  <w:noProof/>
                </w:rPr>
                <w:t xml:space="preserve">alue of </w:t>
              </w:r>
              <w:r w:rsidR="00B83F0E">
                <w:rPr>
                  <w:noProof/>
                </w:rPr>
                <w:t>b</w:t>
              </w:r>
              <w:r>
                <w:rPr>
                  <w:noProof/>
                </w:rPr>
                <w:t xml:space="preserve">iohazard </w:t>
              </w:r>
              <w:r w:rsidR="00B83F0E">
                <w:rPr>
                  <w:noProof/>
                </w:rPr>
                <w:t>d</w:t>
              </w:r>
              <w:r>
                <w:rPr>
                  <w:noProof/>
                </w:rPr>
                <w:t xml:space="preserve">etectors. </w:t>
              </w:r>
              <w:r w:rsidR="00B83F0E">
                <w:rPr>
                  <w:i/>
                  <w:iCs/>
                  <w:noProof/>
                </w:rPr>
                <w:t xml:space="preserve">The </w:t>
              </w:r>
              <w:r>
                <w:rPr>
                  <w:i/>
                  <w:iCs/>
                  <w:noProof/>
                </w:rPr>
                <w:t>Washington Post</w:t>
              </w:r>
              <w:r w:rsidR="00B83F0E">
                <w:rPr>
                  <w:noProof/>
                </w:rPr>
                <w:t>,</w:t>
              </w:r>
              <w:r>
                <w:rPr>
                  <w:noProof/>
                </w:rPr>
                <w:t xml:space="preserve"> p. E01.</w:t>
              </w:r>
            </w:p>
            <w:p w14:paraId="5B34D966" w14:textId="77777777" w:rsidR="00BE3A96" w:rsidRPr="00BE3A96" w:rsidRDefault="00BE3A96" w:rsidP="00BE3A96"/>
            <w:p w14:paraId="7739ABA2" w14:textId="7151CB7A" w:rsidR="001033C8" w:rsidRDefault="001033C8" w:rsidP="001033C8">
              <w:pPr>
                <w:pStyle w:val="Bibliography"/>
                <w:rPr>
                  <w:noProof/>
                </w:rPr>
              </w:pPr>
              <w:r>
                <w:rPr>
                  <w:noProof/>
                </w:rPr>
                <w:t xml:space="preserve">Saad, L. (2011, </w:t>
              </w:r>
              <w:r w:rsidR="00B83F0E">
                <w:rPr>
                  <w:noProof/>
                </w:rPr>
                <w:t>February</w:t>
              </w:r>
              <w:r>
                <w:rPr>
                  <w:noProof/>
                </w:rPr>
                <w:t xml:space="preserve"> 11). </w:t>
              </w:r>
              <w:r>
                <w:rPr>
                  <w:i/>
                  <w:iCs/>
                  <w:noProof/>
                </w:rPr>
                <w:t xml:space="preserve">Americans' </w:t>
              </w:r>
              <w:r w:rsidR="00B83F0E">
                <w:rPr>
                  <w:i/>
                  <w:iCs/>
                  <w:noProof/>
                </w:rPr>
                <w:t>f</w:t>
              </w:r>
              <w:r>
                <w:rPr>
                  <w:i/>
                  <w:iCs/>
                  <w:noProof/>
                </w:rPr>
                <w:t xml:space="preserve">ear of </w:t>
              </w:r>
              <w:r w:rsidR="00B83F0E">
                <w:rPr>
                  <w:i/>
                  <w:iCs/>
                  <w:noProof/>
                </w:rPr>
                <w:t>t</w:t>
              </w:r>
              <w:r>
                <w:rPr>
                  <w:i/>
                  <w:iCs/>
                  <w:noProof/>
                </w:rPr>
                <w:t xml:space="preserve">errorism in U.S. is </w:t>
              </w:r>
              <w:r w:rsidR="00B83F0E">
                <w:rPr>
                  <w:i/>
                  <w:iCs/>
                  <w:noProof/>
                </w:rPr>
                <w:t>n</w:t>
              </w:r>
              <w:r>
                <w:rPr>
                  <w:i/>
                  <w:iCs/>
                  <w:noProof/>
                </w:rPr>
                <w:t xml:space="preserve">ear </w:t>
              </w:r>
              <w:r w:rsidR="00B83F0E">
                <w:rPr>
                  <w:i/>
                  <w:iCs/>
                  <w:noProof/>
                </w:rPr>
                <w:t>l</w:t>
              </w:r>
              <w:r>
                <w:rPr>
                  <w:i/>
                  <w:iCs/>
                  <w:noProof/>
                </w:rPr>
                <w:t xml:space="preserve">ow </w:t>
              </w:r>
              <w:r w:rsidR="00B83F0E">
                <w:rPr>
                  <w:i/>
                  <w:iCs/>
                  <w:noProof/>
                </w:rPr>
                <w:t>p</w:t>
              </w:r>
              <w:r>
                <w:rPr>
                  <w:i/>
                  <w:iCs/>
                  <w:noProof/>
                </w:rPr>
                <w:t>oint</w:t>
              </w:r>
              <w:r>
                <w:rPr>
                  <w:noProof/>
                </w:rPr>
                <w:t xml:space="preserve">. Retrieved </w:t>
              </w:r>
              <w:r w:rsidR="00B83F0E">
                <w:rPr>
                  <w:noProof/>
                </w:rPr>
                <w:t>March</w:t>
              </w:r>
              <w:r>
                <w:rPr>
                  <w:noProof/>
                </w:rPr>
                <w:t xml:space="preserve"> 15, 2016, from Gallup: Politics: http://www.gallup.com/poll/149315/Americans-Fear-Terrorism-Near-Low-Point.aspx</w:t>
              </w:r>
            </w:p>
            <w:p w14:paraId="02D2DF5F" w14:textId="77777777" w:rsidR="00BE3A96" w:rsidRPr="00BE3A96" w:rsidRDefault="00BE3A96" w:rsidP="00BE3A96"/>
            <w:p w14:paraId="7A7A4B4D" w14:textId="3AB9A063" w:rsidR="001033C8" w:rsidRDefault="001033C8" w:rsidP="001033C8">
              <w:pPr>
                <w:pStyle w:val="Bibliography"/>
                <w:rPr>
                  <w:noProof/>
                </w:rPr>
              </w:pPr>
              <w:r>
                <w:rPr>
                  <w:noProof/>
                </w:rPr>
                <w:t xml:space="preserve">Sabatier, P. A. (1993). Policy </w:t>
              </w:r>
              <w:r w:rsidR="00B83F0E">
                <w:rPr>
                  <w:noProof/>
                </w:rPr>
                <w:t>c</w:t>
              </w:r>
              <w:r>
                <w:rPr>
                  <w:noProof/>
                </w:rPr>
                <w:t xml:space="preserve">hange </w:t>
              </w:r>
              <w:r w:rsidR="00B83F0E">
                <w:rPr>
                  <w:noProof/>
                </w:rPr>
                <w:t>o</w:t>
              </w:r>
              <w:r>
                <w:rPr>
                  <w:noProof/>
                </w:rPr>
                <w:t xml:space="preserve">ver a </w:t>
              </w:r>
              <w:r w:rsidR="00B83F0E">
                <w:rPr>
                  <w:noProof/>
                </w:rPr>
                <w:t>d</w:t>
              </w:r>
              <w:r>
                <w:rPr>
                  <w:noProof/>
                </w:rPr>
                <w:t xml:space="preserve">ecade or </w:t>
              </w:r>
              <w:r w:rsidR="00B83F0E">
                <w:rPr>
                  <w:noProof/>
                </w:rPr>
                <w:t>m</w:t>
              </w:r>
              <w:r>
                <w:rPr>
                  <w:noProof/>
                </w:rPr>
                <w:t xml:space="preserve">ore. In P. A. Sabatier, &amp; Jenkins-Smith, </w:t>
              </w:r>
              <w:r>
                <w:rPr>
                  <w:i/>
                  <w:iCs/>
                  <w:noProof/>
                </w:rPr>
                <w:t>Policy Change and Learning: An Advocacy Coalition Approach</w:t>
              </w:r>
              <w:r>
                <w:rPr>
                  <w:noProof/>
                </w:rPr>
                <w:t xml:space="preserve"> (p. 16). Boulder: Westview Press.</w:t>
              </w:r>
            </w:p>
            <w:p w14:paraId="071833AF" w14:textId="77777777" w:rsidR="00BE3A96" w:rsidRPr="00BE3A96" w:rsidRDefault="00BE3A96" w:rsidP="00BE3A96"/>
            <w:p w14:paraId="40A7C714" w14:textId="4D343D1E" w:rsidR="001033C8" w:rsidRDefault="001033C8" w:rsidP="001033C8">
              <w:pPr>
                <w:pStyle w:val="Bibliography"/>
                <w:rPr>
                  <w:noProof/>
                </w:rPr>
              </w:pPr>
              <w:r>
                <w:rPr>
                  <w:noProof/>
                </w:rPr>
                <w:t xml:space="preserve">Sabatier, P. A., &amp; Brasher, A. M. (1993). From </w:t>
              </w:r>
              <w:r w:rsidR="005B66D9">
                <w:rPr>
                  <w:noProof/>
                </w:rPr>
                <w:t>v</w:t>
              </w:r>
              <w:r>
                <w:rPr>
                  <w:noProof/>
                </w:rPr>
                <w:t xml:space="preserve">ague </w:t>
              </w:r>
              <w:r w:rsidR="005B66D9">
                <w:rPr>
                  <w:noProof/>
                </w:rPr>
                <w:t>c</w:t>
              </w:r>
              <w:r>
                <w:rPr>
                  <w:noProof/>
                </w:rPr>
                <w:t xml:space="preserve">onsensus to </w:t>
              </w:r>
              <w:r w:rsidR="005B66D9">
                <w:rPr>
                  <w:noProof/>
                </w:rPr>
                <w:t>c</w:t>
              </w:r>
              <w:r>
                <w:rPr>
                  <w:noProof/>
                </w:rPr>
                <w:t xml:space="preserve">learly </w:t>
              </w:r>
              <w:r w:rsidR="005B66D9">
                <w:rPr>
                  <w:noProof/>
                </w:rPr>
                <w:t>d</w:t>
              </w:r>
              <w:r>
                <w:rPr>
                  <w:noProof/>
                </w:rPr>
                <w:t xml:space="preserve">ifferentiated </w:t>
              </w:r>
              <w:r w:rsidR="005B66D9">
                <w:rPr>
                  <w:noProof/>
                </w:rPr>
                <w:t>c</w:t>
              </w:r>
              <w:r>
                <w:rPr>
                  <w:noProof/>
                </w:rPr>
                <w:t xml:space="preserve">oalitions: Enviornmental </w:t>
              </w:r>
              <w:r w:rsidR="005B66D9">
                <w:rPr>
                  <w:noProof/>
                </w:rPr>
                <w:t>p</w:t>
              </w:r>
              <w:r>
                <w:rPr>
                  <w:noProof/>
                </w:rPr>
                <w:t xml:space="preserve">olicy at Lake Tahoe, 1964-1985. In P. A. Sabatier, &amp; H. C. Jenkins-Smith, </w:t>
              </w:r>
              <w:r>
                <w:rPr>
                  <w:i/>
                  <w:iCs/>
                  <w:noProof/>
                </w:rPr>
                <w:t>Policy Change and Learning: An Advocacy Coalition Approach</w:t>
              </w:r>
              <w:r>
                <w:rPr>
                  <w:noProof/>
                </w:rPr>
                <w:t xml:space="preserve"> (p. 192). Boulder: Westview Press.</w:t>
              </w:r>
            </w:p>
            <w:p w14:paraId="59BDEB58" w14:textId="77777777" w:rsidR="00BE3A96" w:rsidRPr="00BE3A96" w:rsidRDefault="00BE3A96" w:rsidP="00BE3A96"/>
            <w:p w14:paraId="7F8D18B6" w14:textId="6A02DD29" w:rsidR="001033C8" w:rsidRDefault="001033C8" w:rsidP="001033C8">
              <w:pPr>
                <w:pStyle w:val="Bibliography"/>
                <w:rPr>
                  <w:noProof/>
                </w:rPr>
              </w:pPr>
              <w:r>
                <w:rPr>
                  <w:noProof/>
                </w:rPr>
                <w:t xml:space="preserve">Sabatier, P. A., &amp; Jenkins-Smith, H. C. (1993). </w:t>
              </w:r>
              <w:r>
                <w:rPr>
                  <w:i/>
                  <w:iCs/>
                  <w:noProof/>
                </w:rPr>
                <w:t xml:space="preserve">Policy </w:t>
              </w:r>
              <w:r w:rsidR="005B66D9">
                <w:rPr>
                  <w:i/>
                  <w:iCs/>
                  <w:noProof/>
                </w:rPr>
                <w:t>c</w:t>
              </w:r>
              <w:r>
                <w:rPr>
                  <w:i/>
                  <w:iCs/>
                  <w:noProof/>
                </w:rPr>
                <w:t xml:space="preserve">hange and </w:t>
              </w:r>
              <w:r w:rsidR="005B66D9">
                <w:rPr>
                  <w:i/>
                  <w:iCs/>
                  <w:noProof/>
                </w:rPr>
                <w:t>l</w:t>
              </w:r>
              <w:r>
                <w:rPr>
                  <w:i/>
                  <w:iCs/>
                  <w:noProof/>
                </w:rPr>
                <w:t>earning: An Advocacy Coalition Approach.</w:t>
              </w:r>
              <w:r>
                <w:rPr>
                  <w:noProof/>
                </w:rPr>
                <w:t xml:space="preserve"> Boulder: Westview Press.</w:t>
              </w:r>
            </w:p>
            <w:p w14:paraId="6A10A3A2" w14:textId="77777777" w:rsidR="00BE3A96" w:rsidRPr="00BE3A96" w:rsidRDefault="00BE3A96" w:rsidP="00BE3A96"/>
            <w:p w14:paraId="62FA0523" w14:textId="52AB5718" w:rsidR="001033C8" w:rsidRDefault="001033C8" w:rsidP="001033C8">
              <w:pPr>
                <w:pStyle w:val="Bibliography"/>
                <w:rPr>
                  <w:noProof/>
                </w:rPr>
              </w:pPr>
              <w:r>
                <w:rPr>
                  <w:noProof/>
                </w:rPr>
                <w:t xml:space="preserve">Sabatier, P. A., &amp; Jenkins-Smith, H. C. (1999). The Advocacy Coalition Framework: An </w:t>
              </w:r>
              <w:r w:rsidR="008D0D23">
                <w:rPr>
                  <w:noProof/>
                </w:rPr>
                <w:t>a</w:t>
              </w:r>
              <w:r>
                <w:rPr>
                  <w:noProof/>
                </w:rPr>
                <w:t xml:space="preserve">ssessment. In P. A. Sabatier, </w:t>
              </w:r>
              <w:r>
                <w:rPr>
                  <w:i/>
                  <w:iCs/>
                  <w:noProof/>
                </w:rPr>
                <w:t xml:space="preserve">Theories of the </w:t>
              </w:r>
              <w:r w:rsidR="008D0D23">
                <w:rPr>
                  <w:i/>
                  <w:iCs/>
                  <w:noProof/>
                </w:rPr>
                <w:t>p</w:t>
              </w:r>
              <w:r>
                <w:rPr>
                  <w:i/>
                  <w:iCs/>
                  <w:noProof/>
                </w:rPr>
                <w:t xml:space="preserve">olicy </w:t>
              </w:r>
              <w:r w:rsidR="008D0D23">
                <w:rPr>
                  <w:i/>
                  <w:iCs/>
                  <w:noProof/>
                </w:rPr>
                <w:t>p</w:t>
              </w:r>
              <w:r>
                <w:rPr>
                  <w:i/>
                  <w:iCs/>
                  <w:noProof/>
                </w:rPr>
                <w:t>rocess</w:t>
              </w:r>
              <w:r>
                <w:rPr>
                  <w:noProof/>
                </w:rPr>
                <w:t xml:space="preserve"> (p. 147). Boulder, CO: Westview Press.</w:t>
              </w:r>
            </w:p>
            <w:p w14:paraId="6A223C1D" w14:textId="77777777" w:rsidR="00BE3A96" w:rsidRPr="00BE3A96" w:rsidRDefault="00BE3A96" w:rsidP="00BE3A96"/>
            <w:p w14:paraId="2CA3F5D8" w14:textId="01141B24" w:rsidR="001033C8" w:rsidRDefault="001033C8" w:rsidP="001033C8">
              <w:pPr>
                <w:pStyle w:val="Bibliography"/>
                <w:rPr>
                  <w:noProof/>
                </w:rPr>
              </w:pPr>
              <w:r>
                <w:rPr>
                  <w:noProof/>
                </w:rPr>
                <w:t xml:space="preserve">Sabatier, P. A., &amp; Jenkins-Smith, H. (1999). The Advocacy Coalition Framework. In P. A. Sabatier, </w:t>
              </w:r>
              <w:r>
                <w:rPr>
                  <w:i/>
                  <w:iCs/>
                  <w:noProof/>
                </w:rPr>
                <w:t xml:space="preserve">Theories of the </w:t>
              </w:r>
              <w:r w:rsidR="008D0D23">
                <w:rPr>
                  <w:i/>
                  <w:iCs/>
                  <w:noProof/>
                </w:rPr>
                <w:t>p</w:t>
              </w:r>
              <w:r>
                <w:rPr>
                  <w:i/>
                  <w:iCs/>
                  <w:noProof/>
                </w:rPr>
                <w:t xml:space="preserve">olicy </w:t>
              </w:r>
              <w:r w:rsidR="008D0D23">
                <w:rPr>
                  <w:i/>
                  <w:iCs/>
                  <w:noProof/>
                </w:rPr>
                <w:t>p</w:t>
              </w:r>
              <w:r>
                <w:rPr>
                  <w:i/>
                  <w:iCs/>
                  <w:noProof/>
                </w:rPr>
                <w:t>rocess.</w:t>
              </w:r>
              <w:r>
                <w:rPr>
                  <w:noProof/>
                </w:rPr>
                <w:t xml:space="preserve"> Boulder, CO, USA: Westview Press.</w:t>
              </w:r>
            </w:p>
            <w:p w14:paraId="760515E5" w14:textId="77777777" w:rsidR="00BE3A96" w:rsidRPr="00BE3A96" w:rsidRDefault="00BE3A96" w:rsidP="00BE3A96"/>
            <w:p w14:paraId="291B290D" w14:textId="573107C6" w:rsidR="001033C8" w:rsidRDefault="001033C8" w:rsidP="001033C8">
              <w:pPr>
                <w:pStyle w:val="Bibliography"/>
                <w:rPr>
                  <w:noProof/>
                </w:rPr>
              </w:pPr>
              <w:r>
                <w:rPr>
                  <w:noProof/>
                </w:rPr>
                <w:t xml:space="preserve">Sabatier, P. (1987). Knowledge, </w:t>
              </w:r>
              <w:r w:rsidR="008D0D23">
                <w:rPr>
                  <w:noProof/>
                </w:rPr>
                <w:t>p</w:t>
              </w:r>
              <w:r>
                <w:rPr>
                  <w:noProof/>
                </w:rPr>
                <w:t>olicy-</w:t>
              </w:r>
              <w:r w:rsidR="008D0D23">
                <w:rPr>
                  <w:noProof/>
                </w:rPr>
                <w:t>o</w:t>
              </w:r>
              <w:r>
                <w:rPr>
                  <w:noProof/>
                </w:rPr>
                <w:t xml:space="preserve">riented </w:t>
              </w:r>
              <w:r w:rsidR="008D0D23">
                <w:rPr>
                  <w:noProof/>
                </w:rPr>
                <w:t>l</w:t>
              </w:r>
              <w:r>
                <w:rPr>
                  <w:noProof/>
                </w:rPr>
                <w:t>earning and</w:t>
              </w:r>
              <w:r w:rsidR="008D0D23">
                <w:rPr>
                  <w:noProof/>
                </w:rPr>
                <w:t xml:space="preserve"> p</w:t>
              </w:r>
              <w:r>
                <w:rPr>
                  <w:noProof/>
                </w:rPr>
                <w:t xml:space="preserve">olicy </w:t>
              </w:r>
              <w:r w:rsidR="008D0D23">
                <w:rPr>
                  <w:noProof/>
                </w:rPr>
                <w:t>c</w:t>
              </w:r>
              <w:r>
                <w:rPr>
                  <w:noProof/>
                </w:rPr>
                <w:t xml:space="preserve">hange. </w:t>
              </w:r>
              <w:r>
                <w:rPr>
                  <w:i/>
                  <w:iCs/>
                  <w:noProof/>
                </w:rPr>
                <w:t xml:space="preserve">Knowledge: Creation, </w:t>
              </w:r>
              <w:r w:rsidR="008D0D23">
                <w:rPr>
                  <w:i/>
                  <w:iCs/>
                  <w:noProof/>
                </w:rPr>
                <w:t>d</w:t>
              </w:r>
              <w:r>
                <w:rPr>
                  <w:i/>
                  <w:iCs/>
                  <w:noProof/>
                </w:rPr>
                <w:t xml:space="preserve">iffusion, </w:t>
              </w:r>
              <w:r w:rsidR="008D0D23">
                <w:rPr>
                  <w:i/>
                  <w:iCs/>
                  <w:noProof/>
                </w:rPr>
                <w:t>u</w:t>
              </w:r>
              <w:r>
                <w:rPr>
                  <w:i/>
                  <w:iCs/>
                  <w:noProof/>
                </w:rPr>
                <w:t>tilization, 8</w:t>
              </w:r>
              <w:r>
                <w:rPr>
                  <w:noProof/>
                </w:rPr>
                <w:t xml:space="preserve"> (4), 649-92.</w:t>
              </w:r>
            </w:p>
            <w:p w14:paraId="71C6A58C" w14:textId="77777777" w:rsidR="00BE3A96" w:rsidRPr="00BE3A96" w:rsidRDefault="00BE3A96" w:rsidP="00BE3A96"/>
            <w:p w14:paraId="12029970" w14:textId="4AAC2BB7" w:rsidR="001033C8" w:rsidRDefault="001033C8" w:rsidP="001033C8">
              <w:pPr>
                <w:pStyle w:val="Bibliography"/>
                <w:rPr>
                  <w:noProof/>
                </w:rPr>
              </w:pPr>
              <w:r>
                <w:rPr>
                  <w:noProof/>
                </w:rPr>
                <w:t xml:space="preserve">Sabatier, P., &amp; Weible, C. (2007). The Advocacy Coalition: Innovations and </w:t>
              </w:r>
              <w:r w:rsidR="008D0D23">
                <w:rPr>
                  <w:noProof/>
                </w:rPr>
                <w:t>c</w:t>
              </w:r>
              <w:r>
                <w:rPr>
                  <w:noProof/>
                </w:rPr>
                <w:t xml:space="preserve">larifications. In P. Sabatier, </w:t>
              </w:r>
              <w:r>
                <w:rPr>
                  <w:i/>
                  <w:iCs/>
                  <w:noProof/>
                </w:rPr>
                <w:t xml:space="preserve">Theories of the </w:t>
              </w:r>
              <w:r w:rsidR="008D0D23">
                <w:rPr>
                  <w:i/>
                  <w:iCs/>
                  <w:noProof/>
                </w:rPr>
                <w:t>p</w:t>
              </w:r>
              <w:r>
                <w:rPr>
                  <w:i/>
                  <w:iCs/>
                  <w:noProof/>
                </w:rPr>
                <w:t xml:space="preserve">olicy </w:t>
              </w:r>
              <w:r w:rsidR="008D0D23">
                <w:rPr>
                  <w:i/>
                  <w:iCs/>
                  <w:noProof/>
                </w:rPr>
                <w:t>p</w:t>
              </w:r>
              <w:r>
                <w:rPr>
                  <w:i/>
                  <w:iCs/>
                  <w:noProof/>
                </w:rPr>
                <w:t>rocess</w:t>
              </w:r>
              <w:r>
                <w:rPr>
                  <w:noProof/>
                </w:rPr>
                <w:t xml:space="preserve"> (pp. 189-220). Boulder: Westview Press.</w:t>
              </w:r>
            </w:p>
            <w:p w14:paraId="4452C7C4" w14:textId="77777777" w:rsidR="00BE3A96" w:rsidRPr="00BE3A96" w:rsidRDefault="00BE3A96" w:rsidP="00BE3A96"/>
            <w:p w14:paraId="08C51CA2" w14:textId="227C9DFB" w:rsidR="001033C8" w:rsidRDefault="001033C8" w:rsidP="001033C8">
              <w:pPr>
                <w:pStyle w:val="Bibliography"/>
                <w:rPr>
                  <w:noProof/>
                </w:rPr>
              </w:pPr>
              <w:r>
                <w:rPr>
                  <w:noProof/>
                </w:rPr>
                <w:t xml:space="preserve">Sanger, D. E. (2006, February 23). Big </w:t>
              </w:r>
              <w:r w:rsidR="008D0D23">
                <w:rPr>
                  <w:noProof/>
                </w:rPr>
                <w:t>p</w:t>
              </w:r>
              <w:r>
                <w:rPr>
                  <w:noProof/>
                </w:rPr>
                <w:t xml:space="preserve">roblem, </w:t>
              </w:r>
              <w:r w:rsidR="008D0D23">
                <w:rPr>
                  <w:noProof/>
                </w:rPr>
                <w:t>d</w:t>
              </w:r>
              <w:r>
                <w:rPr>
                  <w:noProof/>
                </w:rPr>
                <w:t xml:space="preserve">eal or </w:t>
              </w:r>
              <w:r w:rsidR="008D0D23">
                <w:rPr>
                  <w:noProof/>
                </w:rPr>
                <w:t>n</w:t>
              </w:r>
              <w:r>
                <w:rPr>
                  <w:noProof/>
                </w:rPr>
                <w:t xml:space="preserve">ot. </w:t>
              </w:r>
              <w:r>
                <w:rPr>
                  <w:i/>
                  <w:iCs/>
                  <w:noProof/>
                </w:rPr>
                <w:t>The New York Times</w:t>
              </w:r>
              <w:r w:rsidR="008D0D23">
                <w:rPr>
                  <w:noProof/>
                </w:rPr>
                <w:t>,</w:t>
              </w:r>
              <w:r>
                <w:rPr>
                  <w:noProof/>
                </w:rPr>
                <w:t xml:space="preserve"> pp. A, 1, 1.</w:t>
              </w:r>
            </w:p>
            <w:p w14:paraId="3CC3BC3D" w14:textId="77777777" w:rsidR="00BE3A96" w:rsidRPr="00BE3A96" w:rsidRDefault="00BE3A96" w:rsidP="00BE3A96"/>
            <w:p w14:paraId="0CE81625" w14:textId="51CAC1C9" w:rsidR="001033C8" w:rsidRDefault="001033C8" w:rsidP="001033C8">
              <w:pPr>
                <w:pStyle w:val="Bibliography"/>
                <w:rPr>
                  <w:noProof/>
                </w:rPr>
              </w:pPr>
              <w:r>
                <w:rPr>
                  <w:noProof/>
                </w:rPr>
                <w:t>Sanger, D. E. (2011, July 30). Nuclear-</w:t>
              </w:r>
              <w:r w:rsidR="008D0D23">
                <w:rPr>
                  <w:noProof/>
                </w:rPr>
                <w:t>detection ef</w:t>
              </w:r>
              <w:r>
                <w:rPr>
                  <w:noProof/>
                </w:rPr>
                <w:t xml:space="preserve">fort </w:t>
              </w:r>
              <w:r w:rsidR="008D0D23">
                <w:rPr>
                  <w:noProof/>
                </w:rPr>
                <w:t>i</w:t>
              </w:r>
              <w:r>
                <w:rPr>
                  <w:noProof/>
                </w:rPr>
                <w:t xml:space="preserve">s </w:t>
              </w:r>
              <w:r w:rsidR="008D0D23">
                <w:rPr>
                  <w:noProof/>
                </w:rPr>
                <w:t>h</w:t>
              </w:r>
              <w:r>
                <w:rPr>
                  <w:noProof/>
                </w:rPr>
                <w:t xml:space="preserve">alted as </w:t>
              </w:r>
              <w:r w:rsidR="008D0D23">
                <w:rPr>
                  <w:noProof/>
                </w:rPr>
                <w:t>i</w:t>
              </w:r>
              <w:r>
                <w:rPr>
                  <w:noProof/>
                </w:rPr>
                <w:t xml:space="preserve">neffective. </w:t>
              </w:r>
              <w:r>
                <w:rPr>
                  <w:i/>
                  <w:iCs/>
                  <w:noProof/>
                </w:rPr>
                <w:t>The New York Times</w:t>
              </w:r>
              <w:r w:rsidR="008D0D23">
                <w:rPr>
                  <w:noProof/>
                </w:rPr>
                <w:t>,</w:t>
              </w:r>
              <w:r>
                <w:rPr>
                  <w:noProof/>
                </w:rPr>
                <w:t xml:space="preserve"> pp. A, 0, 18.</w:t>
              </w:r>
            </w:p>
            <w:p w14:paraId="1BEB5FC1" w14:textId="77777777" w:rsidR="00BE3A96" w:rsidRPr="00BE3A96" w:rsidRDefault="00BE3A96" w:rsidP="00BE3A96"/>
            <w:p w14:paraId="3EA6521F" w14:textId="59EF39A0" w:rsidR="001033C8" w:rsidRDefault="001033C8" w:rsidP="001033C8">
              <w:pPr>
                <w:pStyle w:val="Bibliography"/>
                <w:rPr>
                  <w:noProof/>
                </w:rPr>
              </w:pPr>
              <w:r>
                <w:rPr>
                  <w:noProof/>
                </w:rPr>
                <w:lastRenderedPageBreak/>
                <w:t xml:space="preserve">Sanger, D. E., &amp; Broad, W. J. (2007, November 18). U.S. </w:t>
              </w:r>
              <w:r w:rsidR="008D0D23">
                <w:rPr>
                  <w:noProof/>
                </w:rPr>
                <w:t>s</w:t>
              </w:r>
              <w:r>
                <w:rPr>
                  <w:noProof/>
                </w:rPr>
                <w:t xml:space="preserve">ecretly </w:t>
              </w:r>
              <w:r w:rsidR="008D0D23">
                <w:rPr>
                  <w:noProof/>
                </w:rPr>
                <w:t>a</w:t>
              </w:r>
              <w:r>
                <w:rPr>
                  <w:noProof/>
                </w:rPr>
                <w:t xml:space="preserve">ids </w:t>
              </w:r>
              <w:r w:rsidR="008D0D23">
                <w:rPr>
                  <w:noProof/>
                </w:rPr>
                <w:t>P</w:t>
              </w:r>
              <w:r>
                <w:rPr>
                  <w:noProof/>
                </w:rPr>
                <w:t xml:space="preserve">akistan in </w:t>
              </w:r>
              <w:r w:rsidR="008D0D23">
                <w:rPr>
                  <w:noProof/>
                </w:rPr>
                <w:t>g</w:t>
              </w:r>
              <w:r>
                <w:rPr>
                  <w:noProof/>
                </w:rPr>
                <w:t xml:space="preserve">uarding </w:t>
              </w:r>
              <w:r w:rsidR="008D0D23">
                <w:rPr>
                  <w:noProof/>
                </w:rPr>
                <w:t>n</w:t>
              </w:r>
              <w:r>
                <w:rPr>
                  <w:noProof/>
                </w:rPr>
                <w:t xml:space="preserve">uclear </w:t>
              </w:r>
              <w:r w:rsidR="008D0D23">
                <w:rPr>
                  <w:noProof/>
                </w:rPr>
                <w:t>a</w:t>
              </w:r>
              <w:r>
                <w:rPr>
                  <w:noProof/>
                </w:rPr>
                <w:t xml:space="preserve">rms. </w:t>
              </w:r>
              <w:r>
                <w:rPr>
                  <w:i/>
                  <w:iCs/>
                  <w:noProof/>
                </w:rPr>
                <w:t>The New York Times</w:t>
              </w:r>
              <w:r>
                <w:rPr>
                  <w:noProof/>
                </w:rPr>
                <w:t>, pp. 1, 0, 1.</w:t>
              </w:r>
            </w:p>
            <w:p w14:paraId="0813FAD1" w14:textId="77777777" w:rsidR="00BE3A96" w:rsidRPr="00BE3A96" w:rsidRDefault="00BE3A96" w:rsidP="00BE3A96"/>
            <w:p w14:paraId="0DA95072" w14:textId="6B06AA42" w:rsidR="001033C8" w:rsidRDefault="001033C8" w:rsidP="001033C8">
              <w:pPr>
                <w:pStyle w:val="Bibliography"/>
                <w:rPr>
                  <w:noProof/>
                </w:rPr>
              </w:pPr>
              <w:r>
                <w:rPr>
                  <w:noProof/>
                </w:rPr>
                <w:t xml:space="preserve">Sanger, D. E., &amp; Broad, W. J. (2007, November 18). U.S. </w:t>
              </w:r>
              <w:r w:rsidR="008D0D23">
                <w:rPr>
                  <w:noProof/>
                </w:rPr>
                <w:t>s</w:t>
              </w:r>
              <w:r>
                <w:rPr>
                  <w:noProof/>
                </w:rPr>
                <w:t xml:space="preserve">ecretly </w:t>
              </w:r>
              <w:r w:rsidR="008D0D23">
                <w:rPr>
                  <w:noProof/>
                </w:rPr>
                <w:t>a</w:t>
              </w:r>
              <w:r>
                <w:rPr>
                  <w:noProof/>
                </w:rPr>
                <w:t xml:space="preserve">ids Pakistan in </w:t>
              </w:r>
              <w:r w:rsidR="008D0D23">
                <w:rPr>
                  <w:noProof/>
                </w:rPr>
                <w:t>g</w:t>
              </w:r>
              <w:r>
                <w:rPr>
                  <w:noProof/>
                </w:rPr>
                <w:t xml:space="preserve">uarding </w:t>
              </w:r>
              <w:r w:rsidR="008D0D23">
                <w:rPr>
                  <w:noProof/>
                </w:rPr>
                <w:t>nuclear a</w:t>
              </w:r>
              <w:r>
                <w:rPr>
                  <w:noProof/>
                </w:rPr>
                <w:t xml:space="preserve">rms. </w:t>
              </w:r>
              <w:r>
                <w:rPr>
                  <w:i/>
                  <w:iCs/>
                  <w:noProof/>
                </w:rPr>
                <w:t>The New York Times</w:t>
              </w:r>
              <w:r>
                <w:rPr>
                  <w:noProof/>
                </w:rPr>
                <w:t>, pp. 1, 0, 1.</w:t>
              </w:r>
            </w:p>
            <w:p w14:paraId="53FA1D6B" w14:textId="77777777" w:rsidR="00BE3A96" w:rsidRPr="00BE3A96" w:rsidRDefault="00BE3A96" w:rsidP="00BE3A96"/>
            <w:p w14:paraId="337FEF72" w14:textId="7D107983" w:rsidR="001033C8" w:rsidRDefault="001033C8" w:rsidP="001033C8">
              <w:pPr>
                <w:pStyle w:val="Bibliography"/>
                <w:rPr>
                  <w:noProof/>
                </w:rPr>
              </w:pPr>
              <w:r>
                <w:rPr>
                  <w:noProof/>
                </w:rPr>
                <w:t xml:space="preserve">Schiesel, S. (2003, March 20). Their </w:t>
              </w:r>
              <w:r w:rsidR="008D0D23">
                <w:rPr>
                  <w:noProof/>
                </w:rPr>
                <w:t>m</w:t>
              </w:r>
              <w:r>
                <w:rPr>
                  <w:noProof/>
                </w:rPr>
                <w:t xml:space="preserve">ission: Intercepting </w:t>
              </w:r>
              <w:r w:rsidR="008D0D23">
                <w:rPr>
                  <w:noProof/>
                </w:rPr>
                <w:t>d</w:t>
              </w:r>
              <w:r>
                <w:rPr>
                  <w:noProof/>
                </w:rPr>
                <w:t xml:space="preserve">eadly </w:t>
              </w:r>
              <w:r w:rsidR="008D0D23">
                <w:rPr>
                  <w:noProof/>
                </w:rPr>
                <w:t>c</w:t>
              </w:r>
              <w:r>
                <w:rPr>
                  <w:noProof/>
                </w:rPr>
                <w:t xml:space="preserve">argo. </w:t>
              </w:r>
              <w:r>
                <w:rPr>
                  <w:i/>
                  <w:iCs/>
                  <w:noProof/>
                </w:rPr>
                <w:t>The New York Times</w:t>
              </w:r>
              <w:r>
                <w:rPr>
                  <w:noProof/>
                </w:rPr>
                <w:t>, pp. A, 2, 11.</w:t>
              </w:r>
            </w:p>
            <w:p w14:paraId="4556E352" w14:textId="77777777" w:rsidR="00BE3A96" w:rsidRPr="00BE3A96" w:rsidRDefault="00BE3A96" w:rsidP="00BE3A96"/>
            <w:p w14:paraId="4E11AD93" w14:textId="175F6190" w:rsidR="001033C8" w:rsidRDefault="001033C8" w:rsidP="001033C8">
              <w:pPr>
                <w:pStyle w:val="Bibliography"/>
                <w:rPr>
                  <w:noProof/>
                </w:rPr>
              </w:pPr>
              <w:r>
                <w:rPr>
                  <w:noProof/>
                </w:rPr>
                <w:t xml:space="preserve">Select Committee on Homeland Security. (2003). </w:t>
              </w:r>
              <w:r>
                <w:rPr>
                  <w:i/>
                  <w:iCs/>
                  <w:noProof/>
                </w:rPr>
                <w:t xml:space="preserve">How is America </w:t>
              </w:r>
              <w:r w:rsidR="008D0D23">
                <w:rPr>
                  <w:i/>
                  <w:iCs/>
                  <w:noProof/>
                </w:rPr>
                <w:t>s</w:t>
              </w:r>
              <w:r>
                <w:rPr>
                  <w:i/>
                  <w:iCs/>
                  <w:noProof/>
                </w:rPr>
                <w:t xml:space="preserve">afer? A </w:t>
              </w:r>
              <w:r w:rsidR="008D0D23">
                <w:rPr>
                  <w:i/>
                  <w:iCs/>
                  <w:noProof/>
                </w:rPr>
                <w:t>p</w:t>
              </w:r>
              <w:r>
                <w:rPr>
                  <w:i/>
                  <w:iCs/>
                  <w:noProof/>
                </w:rPr>
                <w:t xml:space="preserve">rogress </w:t>
              </w:r>
              <w:r w:rsidR="008D0D23">
                <w:rPr>
                  <w:i/>
                  <w:iCs/>
                  <w:noProof/>
                </w:rPr>
                <w:t>r</w:t>
              </w:r>
              <w:r>
                <w:rPr>
                  <w:i/>
                  <w:iCs/>
                  <w:noProof/>
                </w:rPr>
                <w:t xml:space="preserve">eport on </w:t>
              </w:r>
              <w:r w:rsidR="008D0D23">
                <w:rPr>
                  <w:i/>
                  <w:iCs/>
                  <w:noProof/>
                </w:rPr>
                <w:t>t</w:t>
              </w:r>
              <w:r>
                <w:rPr>
                  <w:i/>
                  <w:iCs/>
                  <w:noProof/>
                </w:rPr>
                <w:t>he Department of Homeland Security.</w:t>
              </w:r>
              <w:r>
                <w:rPr>
                  <w:noProof/>
                </w:rPr>
                <w:t xml:space="preserve"> Washington: U.S. Government Printing Office.</w:t>
              </w:r>
            </w:p>
            <w:p w14:paraId="02BBEC59" w14:textId="77777777" w:rsidR="00BE3A96" w:rsidRPr="00BE3A96" w:rsidRDefault="00BE3A96" w:rsidP="00BE3A96"/>
            <w:p w14:paraId="173CACFB" w14:textId="5DA032E2" w:rsidR="001033C8" w:rsidRDefault="001033C8" w:rsidP="001033C8">
              <w:pPr>
                <w:pStyle w:val="Bibliography"/>
                <w:rPr>
                  <w:noProof/>
                </w:rPr>
              </w:pPr>
              <w:r>
                <w:rPr>
                  <w:noProof/>
                </w:rPr>
                <w:t xml:space="preserve">Sengupta, S. (2013, October 14). Privacy </w:t>
              </w:r>
              <w:r w:rsidR="008D0D23">
                <w:rPr>
                  <w:noProof/>
                </w:rPr>
                <w:t>f</w:t>
              </w:r>
              <w:r>
                <w:rPr>
                  <w:noProof/>
                </w:rPr>
                <w:t xml:space="preserve">ears </w:t>
              </w:r>
              <w:r w:rsidR="008D0D23">
                <w:rPr>
                  <w:noProof/>
                </w:rPr>
                <w:t>a</w:t>
              </w:r>
              <w:r>
                <w:rPr>
                  <w:noProof/>
                </w:rPr>
                <w:t xml:space="preserve">s </w:t>
              </w:r>
              <w:r w:rsidR="008D0D23">
                <w:rPr>
                  <w:noProof/>
                </w:rPr>
                <w:t>s</w:t>
              </w:r>
              <w:r>
                <w:rPr>
                  <w:noProof/>
                </w:rPr>
                <w:t xml:space="preserve">urveillance </w:t>
              </w:r>
              <w:r w:rsidR="008D0D23">
                <w:rPr>
                  <w:noProof/>
                </w:rPr>
                <w:t>g</w:t>
              </w:r>
              <w:r>
                <w:rPr>
                  <w:noProof/>
                </w:rPr>
                <w:t xml:space="preserve">rows in </w:t>
              </w:r>
              <w:r w:rsidR="008D0D23">
                <w:rPr>
                  <w:noProof/>
                </w:rPr>
                <w:t>c</w:t>
              </w:r>
              <w:r>
                <w:rPr>
                  <w:noProof/>
                </w:rPr>
                <w:t xml:space="preserve">ities. </w:t>
              </w:r>
              <w:r w:rsidR="008D0D23">
                <w:rPr>
                  <w:i/>
                  <w:iCs/>
                  <w:noProof/>
                </w:rPr>
                <w:t>The New York Times,</w:t>
              </w:r>
              <w:r>
                <w:rPr>
                  <w:noProof/>
                </w:rPr>
                <w:t xml:space="preserve"> pp. A, 0, 1.</w:t>
              </w:r>
            </w:p>
            <w:p w14:paraId="5817B412" w14:textId="77777777" w:rsidR="00BE3A96" w:rsidRPr="00BE3A96" w:rsidRDefault="00BE3A96" w:rsidP="00BE3A96"/>
            <w:p w14:paraId="0DC4E517" w14:textId="7E45764B" w:rsidR="001033C8" w:rsidRDefault="001033C8" w:rsidP="001033C8">
              <w:pPr>
                <w:pStyle w:val="Bibliography"/>
                <w:rPr>
                  <w:noProof/>
                </w:rPr>
              </w:pPr>
              <w:r>
                <w:rPr>
                  <w:noProof/>
                </w:rPr>
                <w:t xml:space="preserve">Shenon, P. (2003, June 12). After the </w:t>
              </w:r>
              <w:r w:rsidR="008D0D23">
                <w:rPr>
                  <w:noProof/>
                </w:rPr>
                <w:t>w</w:t>
              </w:r>
              <w:r>
                <w:rPr>
                  <w:noProof/>
                </w:rPr>
                <w:t xml:space="preserve">ar: Security; U.S. </w:t>
              </w:r>
              <w:r w:rsidR="008D0D23">
                <w:rPr>
                  <w:noProof/>
                </w:rPr>
                <w:t>w</w:t>
              </w:r>
              <w:r>
                <w:rPr>
                  <w:noProof/>
                </w:rPr>
                <w:t xml:space="preserve">idens </w:t>
              </w:r>
              <w:r w:rsidR="008D0D23">
                <w:rPr>
                  <w:noProof/>
                </w:rPr>
                <w:t>c</w:t>
              </w:r>
              <w:r>
                <w:rPr>
                  <w:noProof/>
                </w:rPr>
                <w:t xml:space="preserve">hecks at </w:t>
              </w:r>
              <w:r w:rsidR="008D0D23">
                <w:rPr>
                  <w:noProof/>
                </w:rPr>
                <w:t>f</w:t>
              </w:r>
              <w:r>
                <w:rPr>
                  <w:noProof/>
                </w:rPr>
                <w:t xml:space="preserve">oreign </w:t>
              </w:r>
              <w:r w:rsidR="008D0D23">
                <w:rPr>
                  <w:noProof/>
                </w:rPr>
                <w:t>p</w:t>
              </w:r>
              <w:r>
                <w:rPr>
                  <w:noProof/>
                </w:rPr>
                <w:t xml:space="preserve">orts. </w:t>
              </w:r>
              <w:r>
                <w:rPr>
                  <w:i/>
                  <w:iCs/>
                  <w:noProof/>
                </w:rPr>
                <w:t>The New York Times</w:t>
              </w:r>
              <w:r>
                <w:rPr>
                  <w:noProof/>
                </w:rPr>
                <w:t>, pp. A, 5, 1.</w:t>
              </w:r>
            </w:p>
            <w:p w14:paraId="1FBDAF2F" w14:textId="77777777" w:rsidR="00BE3A96" w:rsidRPr="00BE3A96" w:rsidRDefault="00BE3A96" w:rsidP="00BE3A96"/>
            <w:p w14:paraId="559556E8" w14:textId="39FF52A8" w:rsidR="001033C8" w:rsidRDefault="001033C8" w:rsidP="001033C8">
              <w:pPr>
                <w:pStyle w:val="Bibliography"/>
                <w:rPr>
                  <w:noProof/>
                </w:rPr>
              </w:pPr>
              <w:r>
                <w:rPr>
                  <w:noProof/>
                </w:rPr>
                <w:t xml:space="preserve">Shenon, P. (2005, November 15). Sept. 11 </w:t>
              </w:r>
              <w:r w:rsidR="008D0D23">
                <w:rPr>
                  <w:noProof/>
                </w:rPr>
                <w:t>r</w:t>
              </w:r>
              <w:r>
                <w:rPr>
                  <w:noProof/>
                </w:rPr>
                <w:t xml:space="preserve">eport </w:t>
              </w:r>
              <w:r w:rsidR="008D0D23">
                <w:rPr>
                  <w:noProof/>
                </w:rPr>
                <w:t>c</w:t>
              </w:r>
              <w:r>
                <w:rPr>
                  <w:noProof/>
                </w:rPr>
                <w:t xml:space="preserve">ard </w:t>
              </w:r>
              <w:r w:rsidR="008D0D23">
                <w:rPr>
                  <w:noProof/>
                </w:rPr>
                <w:t>a</w:t>
              </w:r>
              <w:r>
                <w:rPr>
                  <w:noProof/>
                </w:rPr>
                <w:t xml:space="preserve">ssails U.S. </w:t>
              </w:r>
              <w:r w:rsidR="008D0D23">
                <w:rPr>
                  <w:noProof/>
                </w:rPr>
                <w:t>p</w:t>
              </w:r>
              <w:r>
                <w:rPr>
                  <w:noProof/>
                </w:rPr>
                <w:t xml:space="preserve">rogress </w:t>
              </w:r>
              <w:r w:rsidR="008D0D23">
                <w:rPr>
                  <w:noProof/>
                </w:rPr>
                <w:t>a</w:t>
              </w:r>
              <w:r>
                <w:rPr>
                  <w:noProof/>
                </w:rPr>
                <w:t xml:space="preserve">gainst </w:t>
              </w:r>
              <w:r w:rsidR="008D0D23">
                <w:rPr>
                  <w:noProof/>
                </w:rPr>
                <w:t>t</w:t>
              </w:r>
              <w:r>
                <w:rPr>
                  <w:noProof/>
                </w:rPr>
                <w:t xml:space="preserve">error. </w:t>
              </w:r>
              <w:r>
                <w:rPr>
                  <w:i/>
                  <w:iCs/>
                  <w:noProof/>
                </w:rPr>
                <w:t>The New York Times</w:t>
              </w:r>
              <w:r>
                <w:rPr>
                  <w:noProof/>
                </w:rPr>
                <w:t>.</w:t>
              </w:r>
            </w:p>
            <w:p w14:paraId="229BB563" w14:textId="77777777" w:rsidR="00BE3A96" w:rsidRPr="00BE3A96" w:rsidRDefault="00BE3A96" w:rsidP="00BE3A96"/>
            <w:p w14:paraId="5D33DAEC" w14:textId="1145DC79" w:rsidR="001033C8" w:rsidRDefault="001033C8" w:rsidP="001033C8">
              <w:pPr>
                <w:pStyle w:val="Bibliography"/>
                <w:rPr>
                  <w:noProof/>
                </w:rPr>
              </w:pPr>
              <w:r>
                <w:rPr>
                  <w:noProof/>
                </w:rPr>
                <w:t xml:space="preserve">Shenon, P. (2003, February 28). Threats and </w:t>
              </w:r>
              <w:r w:rsidR="008D0D23">
                <w:rPr>
                  <w:noProof/>
                </w:rPr>
                <w:t>r</w:t>
              </w:r>
              <w:r>
                <w:rPr>
                  <w:noProof/>
                </w:rPr>
                <w:t xml:space="preserve">esponses: The </w:t>
              </w:r>
              <w:r w:rsidR="008D0D23">
                <w:rPr>
                  <w:noProof/>
                </w:rPr>
                <w:t>b</w:t>
              </w:r>
              <w:r>
                <w:rPr>
                  <w:noProof/>
                </w:rPr>
                <w:t xml:space="preserve">orders: U.S. </w:t>
              </w:r>
              <w:r w:rsidR="008D0D23">
                <w:rPr>
                  <w:noProof/>
                </w:rPr>
                <w:t>a</w:t>
              </w:r>
              <w:r>
                <w:rPr>
                  <w:noProof/>
                </w:rPr>
                <w:t xml:space="preserve">rrivals </w:t>
              </w:r>
              <w:r w:rsidR="008D0D23">
                <w:rPr>
                  <w:noProof/>
                </w:rPr>
                <w:t>f</w:t>
              </w:r>
              <w:r>
                <w:rPr>
                  <w:noProof/>
                </w:rPr>
                <w:t xml:space="preserve">ace </w:t>
              </w:r>
              <w:r w:rsidR="008D0D23">
                <w:rPr>
                  <w:noProof/>
                </w:rPr>
                <w:t>r</w:t>
              </w:r>
              <w:r>
                <w:rPr>
                  <w:noProof/>
                </w:rPr>
                <w:t xml:space="preserve">adiation </w:t>
              </w:r>
              <w:r w:rsidR="008D0D23">
                <w:rPr>
                  <w:noProof/>
                </w:rPr>
                <w:t>c</w:t>
              </w:r>
              <w:r>
                <w:rPr>
                  <w:noProof/>
                </w:rPr>
                <w:t xml:space="preserve">heck. </w:t>
              </w:r>
              <w:r>
                <w:rPr>
                  <w:i/>
                  <w:iCs/>
                  <w:noProof/>
                </w:rPr>
                <w:t>The New York Times</w:t>
              </w:r>
              <w:r w:rsidR="004F301F">
                <w:rPr>
                  <w:noProof/>
                </w:rPr>
                <w:t>,</w:t>
              </w:r>
              <w:r>
                <w:rPr>
                  <w:noProof/>
                </w:rPr>
                <w:t xml:space="preserve"> pp. A, 3, 1.</w:t>
              </w:r>
            </w:p>
            <w:p w14:paraId="37DBDBB2" w14:textId="77777777" w:rsidR="00BE3A96" w:rsidRPr="00BE3A96" w:rsidRDefault="00BE3A96" w:rsidP="00BE3A96"/>
            <w:p w14:paraId="29626501" w14:textId="4067ECC4" w:rsidR="001033C8" w:rsidRDefault="001033C8" w:rsidP="001033C8">
              <w:pPr>
                <w:pStyle w:val="Bibliography"/>
                <w:rPr>
                  <w:noProof/>
                </w:rPr>
              </w:pPr>
              <w:r>
                <w:rPr>
                  <w:noProof/>
                </w:rPr>
                <w:t xml:space="preserve">Sidoti, L. (2006, March 28). Nuclear </w:t>
              </w:r>
              <w:r w:rsidR="008D0D23">
                <w:rPr>
                  <w:noProof/>
                </w:rPr>
                <w:t>m</w:t>
              </w:r>
              <w:r>
                <w:rPr>
                  <w:noProof/>
                </w:rPr>
                <w:t xml:space="preserve">aterial </w:t>
              </w:r>
              <w:r w:rsidR="008D0D23">
                <w:rPr>
                  <w:noProof/>
                </w:rPr>
                <w:t>c</w:t>
              </w:r>
              <w:r>
                <w:rPr>
                  <w:noProof/>
                </w:rPr>
                <w:t xml:space="preserve">rosses U.S. </w:t>
              </w:r>
              <w:r w:rsidR="008D0D23">
                <w:rPr>
                  <w:noProof/>
                </w:rPr>
                <w:t>b</w:t>
              </w:r>
              <w:r>
                <w:rPr>
                  <w:noProof/>
                </w:rPr>
                <w:t xml:space="preserve">orders in </w:t>
              </w:r>
              <w:r w:rsidR="008D0D23">
                <w:rPr>
                  <w:noProof/>
                </w:rPr>
                <w:t>s</w:t>
              </w:r>
              <w:r>
                <w:rPr>
                  <w:noProof/>
                </w:rPr>
                <w:t xml:space="preserve">afety </w:t>
              </w:r>
              <w:r w:rsidR="008D0D23">
                <w:rPr>
                  <w:noProof/>
                </w:rPr>
                <w:t>t</w:t>
              </w:r>
              <w:r>
                <w:rPr>
                  <w:noProof/>
                </w:rPr>
                <w:t xml:space="preserve">est; </w:t>
              </w:r>
              <w:r w:rsidR="008D0D23">
                <w:rPr>
                  <w:noProof/>
                </w:rPr>
                <w:t>r</w:t>
              </w:r>
              <w:r>
                <w:rPr>
                  <w:noProof/>
                </w:rPr>
                <w:t xml:space="preserve">adiation </w:t>
              </w:r>
              <w:r w:rsidR="008D0D23">
                <w:rPr>
                  <w:noProof/>
                </w:rPr>
                <w:t>a</w:t>
              </w:r>
              <w:r>
                <w:rPr>
                  <w:noProof/>
                </w:rPr>
                <w:t xml:space="preserve">larms </w:t>
              </w:r>
              <w:r w:rsidR="008D0D23">
                <w:rPr>
                  <w:noProof/>
                </w:rPr>
                <w:t>b</w:t>
              </w:r>
              <w:r>
                <w:rPr>
                  <w:noProof/>
                </w:rPr>
                <w:t xml:space="preserve">ested by </w:t>
              </w:r>
              <w:r w:rsidR="008D0D23">
                <w:rPr>
                  <w:noProof/>
                </w:rPr>
                <w:t>f</w:t>
              </w:r>
              <w:r>
                <w:rPr>
                  <w:noProof/>
                </w:rPr>
                <w:t xml:space="preserve">ake </w:t>
              </w:r>
              <w:r w:rsidR="008D0D23">
                <w:rPr>
                  <w:noProof/>
                </w:rPr>
                <w:t>p</w:t>
              </w:r>
              <w:r>
                <w:rPr>
                  <w:noProof/>
                </w:rPr>
                <w:t xml:space="preserve">apers. </w:t>
              </w:r>
              <w:r>
                <w:rPr>
                  <w:i/>
                  <w:iCs/>
                  <w:noProof/>
                </w:rPr>
                <w:t>San Jose Mercury News (CA)</w:t>
              </w:r>
              <w:r>
                <w:rPr>
                  <w:noProof/>
                </w:rPr>
                <w:t>, p. A6.</w:t>
              </w:r>
            </w:p>
            <w:p w14:paraId="27FDA8D7" w14:textId="77777777" w:rsidR="00BE3A96" w:rsidRPr="00BE3A96" w:rsidRDefault="00BE3A96" w:rsidP="00BE3A96"/>
            <w:p w14:paraId="3EC9A5F7" w14:textId="66A13FA3" w:rsidR="001033C8" w:rsidRDefault="001033C8" w:rsidP="001033C8">
              <w:pPr>
                <w:pStyle w:val="Bibliography"/>
                <w:rPr>
                  <w:noProof/>
                </w:rPr>
              </w:pPr>
              <w:r>
                <w:rPr>
                  <w:noProof/>
                </w:rPr>
                <w:t xml:space="preserve">Smith, L. (2004, September 23). Thinking in </w:t>
              </w:r>
              <w:r w:rsidR="008D0D23">
                <w:rPr>
                  <w:noProof/>
                </w:rPr>
                <w:t>a</w:t>
              </w:r>
              <w:r>
                <w:rPr>
                  <w:noProof/>
                </w:rPr>
                <w:t xml:space="preserve">dvance of </w:t>
              </w:r>
              <w:r w:rsidR="008D0D23">
                <w:rPr>
                  <w:noProof/>
                </w:rPr>
                <w:t>t</w:t>
              </w:r>
              <w:r>
                <w:rPr>
                  <w:noProof/>
                </w:rPr>
                <w:t xml:space="preserve">error, </w:t>
              </w:r>
              <w:r w:rsidR="008D0D23">
                <w:rPr>
                  <w:noProof/>
                </w:rPr>
                <w:t>l</w:t>
              </w:r>
              <w:r>
                <w:rPr>
                  <w:noProof/>
                </w:rPr>
                <w:t xml:space="preserve">ocal </w:t>
              </w:r>
              <w:r w:rsidR="008D0D23">
                <w:rPr>
                  <w:noProof/>
                </w:rPr>
                <w:t>h</w:t>
              </w:r>
              <w:r>
                <w:rPr>
                  <w:noProof/>
                </w:rPr>
                <w:t xml:space="preserve">ospitals </w:t>
              </w:r>
              <w:r w:rsidR="008D0D23">
                <w:rPr>
                  <w:noProof/>
                </w:rPr>
                <w:t>ramp u</w:t>
              </w:r>
              <w:r>
                <w:rPr>
                  <w:noProof/>
                </w:rPr>
                <w:t xml:space="preserve">p </w:t>
              </w:r>
              <w:r w:rsidR="0063341D">
                <w:rPr>
                  <w:noProof/>
                </w:rPr>
                <w:t>p</w:t>
              </w:r>
              <w:r>
                <w:rPr>
                  <w:noProof/>
                </w:rPr>
                <w:t xml:space="preserve">reparedness in </w:t>
              </w:r>
              <w:r w:rsidR="0063341D">
                <w:rPr>
                  <w:noProof/>
                </w:rPr>
                <w:t>p</w:t>
              </w:r>
              <w:r>
                <w:rPr>
                  <w:noProof/>
                </w:rPr>
                <w:t xml:space="preserve">ost-9/11 </w:t>
              </w:r>
              <w:r w:rsidR="0063341D">
                <w:rPr>
                  <w:noProof/>
                </w:rPr>
                <w:t>w</w:t>
              </w:r>
              <w:r>
                <w:rPr>
                  <w:noProof/>
                </w:rPr>
                <w:t xml:space="preserve">orld. </w:t>
              </w:r>
              <w:r>
                <w:rPr>
                  <w:i/>
                  <w:iCs/>
                  <w:noProof/>
                </w:rPr>
                <w:t>The Washington Post</w:t>
              </w:r>
              <w:r>
                <w:rPr>
                  <w:noProof/>
                </w:rPr>
                <w:t>, p. T06.</w:t>
              </w:r>
            </w:p>
            <w:p w14:paraId="103538CB" w14:textId="77777777" w:rsidR="00BE3A96" w:rsidRPr="00BE3A96" w:rsidRDefault="00BE3A96" w:rsidP="00BE3A96"/>
            <w:p w14:paraId="58F0BCF6" w14:textId="6BCC1A3F" w:rsidR="001033C8" w:rsidRDefault="001033C8" w:rsidP="001033C8">
              <w:pPr>
                <w:pStyle w:val="Bibliography"/>
                <w:rPr>
                  <w:noProof/>
                </w:rPr>
              </w:pPr>
              <w:r>
                <w:rPr>
                  <w:noProof/>
                </w:rPr>
                <w:t xml:space="preserve">Smothers, R. (2004, March 23). Truck </w:t>
              </w:r>
              <w:r w:rsidR="0063341D">
                <w:rPr>
                  <w:noProof/>
                </w:rPr>
                <w:t>s</w:t>
              </w:r>
              <w:r>
                <w:rPr>
                  <w:noProof/>
                </w:rPr>
                <w:t xml:space="preserve">canners </w:t>
              </w:r>
              <w:r w:rsidR="0063341D">
                <w:rPr>
                  <w:noProof/>
                </w:rPr>
                <w:t>c</w:t>
              </w:r>
              <w:r>
                <w:rPr>
                  <w:noProof/>
                </w:rPr>
                <w:t xml:space="preserve">oming to </w:t>
              </w:r>
              <w:r w:rsidR="0063341D">
                <w:rPr>
                  <w:noProof/>
                </w:rPr>
                <w:t>a</w:t>
              </w:r>
              <w:r>
                <w:rPr>
                  <w:noProof/>
                </w:rPr>
                <w:t xml:space="preserve">ll </w:t>
              </w:r>
              <w:r w:rsidR="0063341D">
                <w:rPr>
                  <w:noProof/>
                </w:rPr>
                <w:t>c</w:t>
              </w:r>
              <w:r>
                <w:rPr>
                  <w:noProof/>
                </w:rPr>
                <w:t xml:space="preserve">argo </w:t>
              </w:r>
              <w:r w:rsidR="0063341D">
                <w:rPr>
                  <w:noProof/>
                </w:rPr>
                <w:t>s</w:t>
              </w:r>
              <w:r>
                <w:rPr>
                  <w:noProof/>
                </w:rPr>
                <w:t xml:space="preserve">hipping </w:t>
              </w:r>
              <w:r w:rsidR="0063341D">
                <w:rPr>
                  <w:noProof/>
                </w:rPr>
                <w:t>t</w:t>
              </w:r>
              <w:r>
                <w:rPr>
                  <w:noProof/>
                </w:rPr>
                <w:t xml:space="preserve">erminals. </w:t>
              </w:r>
              <w:r>
                <w:rPr>
                  <w:i/>
                  <w:iCs/>
                  <w:noProof/>
                </w:rPr>
                <w:t>The New York Times</w:t>
              </w:r>
              <w:r>
                <w:rPr>
                  <w:noProof/>
                </w:rPr>
                <w:t>, pp. B, 1, 5.</w:t>
              </w:r>
            </w:p>
            <w:p w14:paraId="5ED2BC48" w14:textId="77777777" w:rsidR="00BE3A96" w:rsidRPr="00BE3A96" w:rsidRDefault="00BE3A96" w:rsidP="00BE3A96"/>
            <w:p w14:paraId="268E071B" w14:textId="38C5113A" w:rsidR="001033C8" w:rsidRDefault="001033C8" w:rsidP="001033C8">
              <w:pPr>
                <w:pStyle w:val="Bibliography"/>
                <w:rPr>
                  <w:noProof/>
                </w:rPr>
              </w:pPr>
              <w:r>
                <w:rPr>
                  <w:noProof/>
                </w:rPr>
                <w:t xml:space="preserve">Staffwire. (2003, February 27). County </w:t>
              </w:r>
              <w:r w:rsidR="0063341D">
                <w:rPr>
                  <w:noProof/>
                </w:rPr>
                <w:t>p</w:t>
              </w:r>
              <w:r>
                <w:rPr>
                  <w:noProof/>
                </w:rPr>
                <w:t xml:space="preserve">lays </w:t>
              </w:r>
              <w:r w:rsidR="0063341D">
                <w:rPr>
                  <w:noProof/>
                </w:rPr>
                <w:t>r</w:t>
              </w:r>
              <w:r>
                <w:rPr>
                  <w:noProof/>
                </w:rPr>
                <w:t xml:space="preserve">ole in </w:t>
              </w:r>
              <w:r w:rsidR="0063341D">
                <w:rPr>
                  <w:noProof/>
                </w:rPr>
                <w:t>i</w:t>
              </w:r>
              <w:r>
                <w:rPr>
                  <w:noProof/>
                </w:rPr>
                <w:t xml:space="preserve">ntelligence, </w:t>
              </w:r>
              <w:r w:rsidR="0063341D">
                <w:rPr>
                  <w:noProof/>
                </w:rPr>
                <w:t>d</w:t>
              </w:r>
              <w:r>
                <w:rPr>
                  <w:noProof/>
                </w:rPr>
                <w:t xml:space="preserve">efense </w:t>
              </w:r>
              <w:r w:rsidR="0063341D">
                <w:rPr>
                  <w:noProof/>
                </w:rPr>
                <w:t>a</w:t>
              </w:r>
              <w:r>
                <w:rPr>
                  <w:noProof/>
                </w:rPr>
                <w:t xml:space="preserve">ctivities. </w:t>
              </w:r>
              <w:r>
                <w:rPr>
                  <w:i/>
                  <w:iCs/>
                  <w:noProof/>
                </w:rPr>
                <w:t>The Washington Post</w:t>
              </w:r>
              <w:r>
                <w:rPr>
                  <w:noProof/>
                </w:rPr>
                <w:t>, p. T06.</w:t>
              </w:r>
            </w:p>
            <w:p w14:paraId="082EF8D2" w14:textId="77777777" w:rsidR="00BE3A96" w:rsidRPr="00BE3A96" w:rsidRDefault="00BE3A96" w:rsidP="00BE3A96"/>
            <w:p w14:paraId="31B35334" w14:textId="11A698EC" w:rsidR="001033C8" w:rsidRDefault="001033C8" w:rsidP="001033C8">
              <w:pPr>
                <w:pStyle w:val="Bibliography"/>
                <w:rPr>
                  <w:noProof/>
                </w:rPr>
              </w:pPr>
              <w:r>
                <w:rPr>
                  <w:noProof/>
                </w:rPr>
                <w:t xml:space="preserve">Staffwire. (2006, May 7). For the Record. </w:t>
              </w:r>
              <w:r>
                <w:rPr>
                  <w:i/>
                  <w:iCs/>
                  <w:noProof/>
                </w:rPr>
                <w:t>The Washington Post</w:t>
              </w:r>
              <w:r>
                <w:rPr>
                  <w:noProof/>
                </w:rPr>
                <w:t>, p. T21.</w:t>
              </w:r>
            </w:p>
            <w:p w14:paraId="71CBCF5E" w14:textId="150169AE" w:rsidR="00BE3A96" w:rsidRPr="00BE3A96" w:rsidRDefault="00BE3A96" w:rsidP="00BE3A96"/>
            <w:p w14:paraId="478BB4CD" w14:textId="0395C614" w:rsidR="001033C8" w:rsidRDefault="001033C8" w:rsidP="001033C8">
              <w:pPr>
                <w:pStyle w:val="Bibliography"/>
                <w:rPr>
                  <w:noProof/>
                </w:rPr>
              </w:pPr>
              <w:r>
                <w:rPr>
                  <w:noProof/>
                </w:rPr>
                <w:t xml:space="preserve">Staffwire. (2007, December 24). Kuchera Omni-Directional Inspection System. </w:t>
              </w:r>
              <w:r>
                <w:rPr>
                  <w:i/>
                  <w:iCs/>
                  <w:noProof/>
                </w:rPr>
                <w:t>The Washington Post</w:t>
              </w:r>
              <w:r>
                <w:rPr>
                  <w:noProof/>
                </w:rPr>
                <w:t>, p. D01.</w:t>
              </w:r>
            </w:p>
            <w:p w14:paraId="18C8B895" w14:textId="77777777" w:rsidR="00BE3A96" w:rsidRPr="00BE3A96" w:rsidRDefault="00BE3A96" w:rsidP="00BE3A96"/>
            <w:p w14:paraId="55A3FE2E" w14:textId="37B3AB69" w:rsidR="001033C8" w:rsidRDefault="001033C8" w:rsidP="001033C8">
              <w:pPr>
                <w:pStyle w:val="Bibliography"/>
                <w:rPr>
                  <w:noProof/>
                </w:rPr>
              </w:pPr>
              <w:r>
                <w:rPr>
                  <w:noProof/>
                </w:rPr>
                <w:t xml:space="preserve">Staffwire. (2005, March 12). Metro; </w:t>
              </w:r>
              <w:r w:rsidR="0063341D">
                <w:rPr>
                  <w:noProof/>
                </w:rPr>
                <w:t>i</w:t>
              </w:r>
              <w:r>
                <w:rPr>
                  <w:noProof/>
                </w:rPr>
                <w:t xml:space="preserve">n </w:t>
              </w:r>
              <w:r w:rsidR="0063341D">
                <w:rPr>
                  <w:noProof/>
                </w:rPr>
                <w:t>b</w:t>
              </w:r>
              <w:r>
                <w:rPr>
                  <w:noProof/>
                </w:rPr>
                <w:t xml:space="preserve">rief. </w:t>
              </w:r>
              <w:r>
                <w:rPr>
                  <w:i/>
                  <w:iCs/>
                  <w:noProof/>
                </w:rPr>
                <w:t>The Washington Post</w:t>
              </w:r>
              <w:r>
                <w:rPr>
                  <w:noProof/>
                </w:rPr>
                <w:t>.</w:t>
              </w:r>
            </w:p>
            <w:p w14:paraId="4ECF1EF2" w14:textId="77777777" w:rsidR="00BE3A96" w:rsidRPr="00BE3A96" w:rsidRDefault="00BE3A96" w:rsidP="00BE3A96"/>
            <w:p w14:paraId="0F5AFF29" w14:textId="124D4093" w:rsidR="001033C8" w:rsidRDefault="001033C8" w:rsidP="001033C8">
              <w:pPr>
                <w:pStyle w:val="Bibliography"/>
                <w:rPr>
                  <w:noProof/>
                </w:rPr>
              </w:pPr>
              <w:r>
                <w:rPr>
                  <w:noProof/>
                </w:rPr>
                <w:t xml:space="preserve">Staffwire. (2003, February 23). Safety, </w:t>
              </w:r>
              <w:r w:rsidR="0063341D">
                <w:rPr>
                  <w:noProof/>
                </w:rPr>
                <w:t>s</w:t>
              </w:r>
              <w:r>
                <w:rPr>
                  <w:noProof/>
                </w:rPr>
                <w:t xml:space="preserve">ecurity </w:t>
              </w:r>
              <w:r w:rsidR="0063341D">
                <w:rPr>
                  <w:noProof/>
                </w:rPr>
                <w:t>h</w:t>
              </w:r>
              <w:r>
                <w:rPr>
                  <w:noProof/>
                </w:rPr>
                <w:t xml:space="preserve">ave a </w:t>
              </w:r>
              <w:r w:rsidR="0063341D">
                <w:rPr>
                  <w:noProof/>
                </w:rPr>
                <w:t>p</w:t>
              </w:r>
              <w:r>
                <w:rPr>
                  <w:noProof/>
                </w:rPr>
                <w:t xml:space="preserve">rice. </w:t>
              </w:r>
              <w:r>
                <w:rPr>
                  <w:i/>
                  <w:iCs/>
                  <w:noProof/>
                </w:rPr>
                <w:t>The Washington Post</w:t>
              </w:r>
              <w:r w:rsidR="004F301F">
                <w:rPr>
                  <w:noProof/>
                </w:rPr>
                <w:t>,</w:t>
              </w:r>
              <w:r>
                <w:rPr>
                  <w:noProof/>
                </w:rPr>
                <w:t xml:space="preserve"> p. T04.</w:t>
              </w:r>
            </w:p>
            <w:p w14:paraId="5765FAAC" w14:textId="77777777" w:rsidR="00BE3A96" w:rsidRPr="00BE3A96" w:rsidRDefault="00BE3A96" w:rsidP="00BE3A96"/>
            <w:p w14:paraId="30FB7035" w14:textId="467127ED" w:rsidR="001033C8" w:rsidRDefault="001033C8" w:rsidP="001033C8">
              <w:pPr>
                <w:pStyle w:val="Bibliography"/>
                <w:rPr>
                  <w:noProof/>
                </w:rPr>
              </w:pPr>
              <w:r>
                <w:rPr>
                  <w:noProof/>
                </w:rPr>
                <w:t xml:space="preserve">Subcommitee on Cybersecurity, Infrastructure Protection, and Security Technologies. (2012). </w:t>
              </w:r>
              <w:r>
                <w:rPr>
                  <w:i/>
                  <w:iCs/>
                  <w:noProof/>
                </w:rPr>
                <w:t xml:space="preserve">Preventing </w:t>
              </w:r>
              <w:r w:rsidR="0063341D">
                <w:rPr>
                  <w:i/>
                  <w:iCs/>
                  <w:noProof/>
                </w:rPr>
                <w:t>n</w:t>
              </w:r>
              <w:r>
                <w:rPr>
                  <w:i/>
                  <w:iCs/>
                  <w:noProof/>
                </w:rPr>
                <w:t xml:space="preserve">uclear </w:t>
              </w:r>
              <w:r w:rsidR="0063341D">
                <w:rPr>
                  <w:i/>
                  <w:iCs/>
                  <w:noProof/>
                </w:rPr>
                <w:t>t</w:t>
              </w:r>
              <w:r>
                <w:rPr>
                  <w:i/>
                  <w:iCs/>
                  <w:noProof/>
                </w:rPr>
                <w:t xml:space="preserve">errorism: Does </w:t>
              </w:r>
              <w:r w:rsidR="0063341D">
                <w:rPr>
                  <w:i/>
                  <w:iCs/>
                  <w:noProof/>
                </w:rPr>
                <w:t>D</w:t>
              </w:r>
              <w:r>
                <w:rPr>
                  <w:i/>
                  <w:iCs/>
                  <w:noProof/>
                </w:rPr>
                <w:t xml:space="preserve">HS </w:t>
              </w:r>
              <w:r w:rsidR="0063341D">
                <w:rPr>
                  <w:i/>
                  <w:iCs/>
                  <w:noProof/>
                </w:rPr>
                <w:t>h</w:t>
              </w:r>
              <w:r>
                <w:rPr>
                  <w:i/>
                  <w:iCs/>
                  <w:noProof/>
                </w:rPr>
                <w:t xml:space="preserve">ave an </w:t>
              </w:r>
              <w:r w:rsidR="0063341D">
                <w:rPr>
                  <w:i/>
                  <w:iCs/>
                  <w:noProof/>
                </w:rPr>
                <w:t>e</w:t>
              </w:r>
              <w:r>
                <w:rPr>
                  <w:i/>
                  <w:iCs/>
                  <w:noProof/>
                </w:rPr>
                <w:t xml:space="preserve">ffective and </w:t>
              </w:r>
              <w:r w:rsidR="0063341D">
                <w:rPr>
                  <w:i/>
                  <w:iCs/>
                  <w:noProof/>
                </w:rPr>
                <w:t>e</w:t>
              </w:r>
              <w:r>
                <w:rPr>
                  <w:i/>
                  <w:iCs/>
                  <w:noProof/>
                </w:rPr>
                <w:t xml:space="preserve">fficient </w:t>
              </w:r>
              <w:r w:rsidR="0063341D">
                <w:rPr>
                  <w:i/>
                  <w:iCs/>
                  <w:noProof/>
                </w:rPr>
                <w:t>n</w:t>
              </w:r>
              <w:r>
                <w:rPr>
                  <w:i/>
                  <w:iCs/>
                  <w:noProof/>
                </w:rPr>
                <w:t xml:space="preserve">uclear </w:t>
              </w:r>
              <w:r w:rsidR="0063341D">
                <w:rPr>
                  <w:i/>
                  <w:iCs/>
                  <w:noProof/>
                </w:rPr>
                <w:t>d</w:t>
              </w:r>
              <w:r>
                <w:rPr>
                  <w:i/>
                  <w:iCs/>
                  <w:noProof/>
                </w:rPr>
                <w:t xml:space="preserve">etection </w:t>
              </w:r>
              <w:r w:rsidR="008F7E13">
                <w:rPr>
                  <w:i/>
                  <w:iCs/>
                  <w:noProof/>
                </w:rPr>
                <w:t>s</w:t>
              </w:r>
              <w:r>
                <w:rPr>
                  <w:i/>
                  <w:iCs/>
                  <w:noProof/>
                </w:rPr>
                <w:t>trategy?</w:t>
              </w:r>
              <w:r>
                <w:rPr>
                  <w:noProof/>
                </w:rPr>
                <w:t xml:space="preserve"> U.S. House of Representatives. Washington: Oversight of Government Management, the Federal Workforce, </w:t>
              </w:r>
              <w:r w:rsidR="008F7E13">
                <w:rPr>
                  <w:noProof/>
                </w:rPr>
                <w:t>and</w:t>
              </w:r>
              <w:r>
                <w:rPr>
                  <w:noProof/>
                </w:rPr>
                <w:t xml:space="preserve"> the District of Columbia Subcommittee.</w:t>
              </w:r>
            </w:p>
            <w:p w14:paraId="18BE1808" w14:textId="77777777" w:rsidR="00BE3A96" w:rsidRPr="00BE3A96" w:rsidRDefault="00BE3A96" w:rsidP="00BE3A96"/>
            <w:p w14:paraId="390C7074" w14:textId="04239654" w:rsidR="001033C8" w:rsidRDefault="001033C8" w:rsidP="001033C8">
              <w:pPr>
                <w:pStyle w:val="Bibliography"/>
                <w:rPr>
                  <w:noProof/>
                </w:rPr>
              </w:pPr>
              <w:r>
                <w:rPr>
                  <w:noProof/>
                </w:rPr>
                <w:t xml:space="preserve">Subcommittee on Border and Maritime Security. (2012). </w:t>
              </w:r>
              <w:r>
                <w:rPr>
                  <w:i/>
                  <w:iCs/>
                  <w:noProof/>
                </w:rPr>
                <w:t xml:space="preserve">Balancing </w:t>
              </w:r>
              <w:r w:rsidR="008F7E13">
                <w:rPr>
                  <w:i/>
                  <w:iCs/>
                  <w:noProof/>
                </w:rPr>
                <w:t>m</w:t>
              </w:r>
              <w:r>
                <w:rPr>
                  <w:i/>
                  <w:iCs/>
                  <w:noProof/>
                </w:rPr>
                <w:t xml:space="preserve">aritime </w:t>
              </w:r>
              <w:r w:rsidR="008F7E13">
                <w:rPr>
                  <w:i/>
                  <w:iCs/>
                  <w:noProof/>
                </w:rPr>
                <w:t>s</w:t>
              </w:r>
              <w:r>
                <w:rPr>
                  <w:i/>
                  <w:iCs/>
                  <w:noProof/>
                </w:rPr>
                <w:t xml:space="preserve">ecurity and </w:t>
              </w:r>
              <w:r w:rsidR="008F7E13">
                <w:rPr>
                  <w:i/>
                  <w:iCs/>
                  <w:noProof/>
                </w:rPr>
                <w:t>t</w:t>
              </w:r>
              <w:r>
                <w:rPr>
                  <w:i/>
                  <w:iCs/>
                  <w:noProof/>
                </w:rPr>
                <w:t xml:space="preserve">rade </w:t>
              </w:r>
              <w:r w:rsidR="008F7E13">
                <w:rPr>
                  <w:i/>
                  <w:iCs/>
                  <w:noProof/>
                </w:rPr>
                <w:t>f</w:t>
              </w:r>
              <w:r>
                <w:rPr>
                  <w:i/>
                  <w:iCs/>
                  <w:noProof/>
                </w:rPr>
                <w:t xml:space="preserve">acilitation: Protecting our </w:t>
              </w:r>
              <w:r w:rsidR="008F7E13">
                <w:rPr>
                  <w:i/>
                  <w:iCs/>
                  <w:noProof/>
                </w:rPr>
                <w:t>p</w:t>
              </w:r>
              <w:r>
                <w:rPr>
                  <w:i/>
                  <w:iCs/>
                  <w:noProof/>
                </w:rPr>
                <w:t xml:space="preserve">orts, </w:t>
              </w:r>
              <w:r w:rsidR="008F7E13">
                <w:rPr>
                  <w:i/>
                  <w:iCs/>
                  <w:noProof/>
                </w:rPr>
                <w:t>i</w:t>
              </w:r>
              <w:r>
                <w:rPr>
                  <w:i/>
                  <w:iCs/>
                  <w:noProof/>
                </w:rPr>
                <w:t xml:space="preserve">ncreasing </w:t>
              </w:r>
              <w:r w:rsidR="008F7E13">
                <w:rPr>
                  <w:i/>
                  <w:iCs/>
                  <w:noProof/>
                </w:rPr>
                <w:t>c</w:t>
              </w:r>
              <w:r>
                <w:rPr>
                  <w:i/>
                  <w:iCs/>
                  <w:noProof/>
                </w:rPr>
                <w:t xml:space="preserve">ommerce and </w:t>
              </w:r>
              <w:r w:rsidR="008F7E13">
                <w:rPr>
                  <w:i/>
                  <w:iCs/>
                  <w:noProof/>
                </w:rPr>
                <w:t>s</w:t>
              </w:r>
              <w:r>
                <w:rPr>
                  <w:i/>
                  <w:iCs/>
                  <w:noProof/>
                </w:rPr>
                <w:t xml:space="preserve">ecuring the </w:t>
              </w:r>
              <w:r w:rsidR="008F7E13">
                <w:rPr>
                  <w:i/>
                  <w:iCs/>
                  <w:noProof/>
                </w:rPr>
                <w:t>s</w:t>
              </w:r>
              <w:r>
                <w:rPr>
                  <w:i/>
                  <w:iCs/>
                  <w:noProof/>
                </w:rPr>
                <w:t xml:space="preserve">upply </w:t>
              </w:r>
              <w:r w:rsidR="008F7E13">
                <w:rPr>
                  <w:i/>
                  <w:iCs/>
                  <w:noProof/>
                </w:rPr>
                <w:t>c</w:t>
              </w:r>
              <w:r>
                <w:rPr>
                  <w:i/>
                  <w:iCs/>
                  <w:noProof/>
                </w:rPr>
                <w:t>hain--Part I.</w:t>
              </w:r>
              <w:r>
                <w:rPr>
                  <w:noProof/>
                </w:rPr>
                <w:t xml:space="preserve"> U.S. House of Representatives. Washington: Oversight of Government Management, the Federal Workforce, a</w:t>
              </w:r>
              <w:r w:rsidR="008F7E13">
                <w:rPr>
                  <w:noProof/>
                </w:rPr>
                <w:t>nd</w:t>
              </w:r>
              <w:r>
                <w:rPr>
                  <w:noProof/>
                </w:rPr>
                <w:t xml:space="preserve"> the District of Columbia Subcommittee.</w:t>
              </w:r>
            </w:p>
            <w:p w14:paraId="7C12927E" w14:textId="77777777" w:rsidR="00BE3A96" w:rsidRPr="00BE3A96" w:rsidRDefault="00BE3A96" w:rsidP="00BE3A96"/>
            <w:p w14:paraId="2D42EBC2" w14:textId="79139A3D" w:rsidR="001033C8" w:rsidRDefault="001033C8" w:rsidP="001033C8">
              <w:pPr>
                <w:pStyle w:val="Bibliography"/>
                <w:rPr>
                  <w:noProof/>
                </w:rPr>
              </w:pPr>
              <w:r>
                <w:rPr>
                  <w:noProof/>
                </w:rPr>
                <w:t xml:space="preserve">Subcommittee on Border, Maritime and Global Counterterrorism. (2009). </w:t>
              </w:r>
              <w:r>
                <w:rPr>
                  <w:i/>
                  <w:iCs/>
                  <w:noProof/>
                </w:rPr>
                <w:t xml:space="preserve">Cargo </w:t>
              </w:r>
              <w:r w:rsidR="003D7FAC">
                <w:rPr>
                  <w:i/>
                  <w:iCs/>
                  <w:noProof/>
                </w:rPr>
                <w:t>s</w:t>
              </w:r>
              <w:r>
                <w:rPr>
                  <w:i/>
                  <w:iCs/>
                  <w:noProof/>
                </w:rPr>
                <w:t xml:space="preserve">ecurity at </w:t>
              </w:r>
              <w:r w:rsidR="003D7FAC">
                <w:rPr>
                  <w:i/>
                  <w:iCs/>
                  <w:noProof/>
                </w:rPr>
                <w:t>l</w:t>
              </w:r>
              <w:r>
                <w:rPr>
                  <w:i/>
                  <w:iCs/>
                  <w:noProof/>
                </w:rPr>
                <w:t xml:space="preserve">and </w:t>
              </w:r>
              <w:r w:rsidR="003D7FAC">
                <w:rPr>
                  <w:i/>
                  <w:iCs/>
                  <w:noProof/>
                </w:rPr>
                <w:t>p</w:t>
              </w:r>
              <w:r>
                <w:rPr>
                  <w:i/>
                  <w:iCs/>
                  <w:noProof/>
                </w:rPr>
                <w:t xml:space="preserve">orts of </w:t>
              </w:r>
              <w:r w:rsidR="003D7FAC">
                <w:rPr>
                  <w:i/>
                  <w:iCs/>
                  <w:noProof/>
                </w:rPr>
                <w:t>e</w:t>
              </w:r>
              <w:r>
                <w:rPr>
                  <w:i/>
                  <w:iCs/>
                  <w:noProof/>
                </w:rPr>
                <w:t xml:space="preserve">ntry: Are </w:t>
              </w:r>
              <w:r w:rsidR="003D7FAC">
                <w:rPr>
                  <w:i/>
                  <w:iCs/>
                  <w:noProof/>
                </w:rPr>
                <w:t>w</w:t>
              </w:r>
              <w:r>
                <w:rPr>
                  <w:i/>
                  <w:iCs/>
                  <w:noProof/>
                </w:rPr>
                <w:t xml:space="preserve">e </w:t>
              </w:r>
              <w:r w:rsidR="003D7FAC">
                <w:rPr>
                  <w:i/>
                  <w:iCs/>
                  <w:noProof/>
                </w:rPr>
                <w:t>m</w:t>
              </w:r>
              <w:r>
                <w:rPr>
                  <w:i/>
                  <w:iCs/>
                  <w:noProof/>
                </w:rPr>
                <w:t xml:space="preserve">eeting the </w:t>
              </w:r>
              <w:r w:rsidR="003D7FAC">
                <w:rPr>
                  <w:i/>
                  <w:iCs/>
                  <w:noProof/>
                </w:rPr>
                <w:t>c</w:t>
              </w:r>
              <w:r>
                <w:rPr>
                  <w:i/>
                  <w:iCs/>
                  <w:noProof/>
                </w:rPr>
                <w:t>hallenge?</w:t>
              </w:r>
              <w:r>
                <w:rPr>
                  <w:noProof/>
                </w:rPr>
                <w:t xml:space="preserve"> U.S. House of Representatives. Washington: Oversight of Government Management, the Federal Workforce, a</w:t>
              </w:r>
              <w:r w:rsidR="008F7E13">
                <w:rPr>
                  <w:noProof/>
                </w:rPr>
                <w:t>nd</w:t>
              </w:r>
              <w:r>
                <w:rPr>
                  <w:noProof/>
                </w:rPr>
                <w:t xml:space="preserve"> the District of Columbia Subcommittee.</w:t>
              </w:r>
            </w:p>
            <w:p w14:paraId="1FD7B11A" w14:textId="77777777" w:rsidR="00BE3A96" w:rsidRPr="00BE3A96" w:rsidRDefault="00BE3A96" w:rsidP="00BE3A96"/>
            <w:p w14:paraId="7B5B2E3D" w14:textId="57A3E710" w:rsidR="001033C8" w:rsidRDefault="001033C8" w:rsidP="001033C8">
              <w:pPr>
                <w:pStyle w:val="Bibliography"/>
                <w:rPr>
                  <w:noProof/>
                </w:rPr>
              </w:pPr>
              <w:r>
                <w:rPr>
                  <w:noProof/>
                </w:rPr>
                <w:t xml:space="preserve">Subcommittee on Border, Maritime, and Global Counterterrorism. (2008). </w:t>
              </w:r>
              <w:r>
                <w:rPr>
                  <w:i/>
                  <w:iCs/>
                  <w:noProof/>
                </w:rPr>
                <w:t xml:space="preserve">Assessing the </w:t>
              </w:r>
              <w:r w:rsidR="003D7FAC">
                <w:rPr>
                  <w:i/>
                  <w:iCs/>
                  <w:noProof/>
                </w:rPr>
                <w:t>r</w:t>
              </w:r>
              <w:r>
                <w:rPr>
                  <w:i/>
                  <w:iCs/>
                  <w:noProof/>
                </w:rPr>
                <w:t xml:space="preserve">esiliency of the </w:t>
              </w:r>
              <w:r w:rsidR="003D7FAC">
                <w:rPr>
                  <w:i/>
                  <w:iCs/>
                  <w:noProof/>
                </w:rPr>
                <w:t>n</w:t>
              </w:r>
              <w:r>
                <w:rPr>
                  <w:i/>
                  <w:iCs/>
                  <w:noProof/>
                </w:rPr>
                <w:t xml:space="preserve">ation's </w:t>
              </w:r>
              <w:r w:rsidR="003D7FAC">
                <w:rPr>
                  <w:i/>
                  <w:iCs/>
                  <w:noProof/>
                </w:rPr>
                <w:t>s</w:t>
              </w:r>
              <w:r>
                <w:rPr>
                  <w:i/>
                  <w:iCs/>
                  <w:noProof/>
                </w:rPr>
                <w:t xml:space="preserve">upply </w:t>
              </w:r>
              <w:r w:rsidR="003D7FAC">
                <w:rPr>
                  <w:i/>
                  <w:iCs/>
                  <w:noProof/>
                </w:rPr>
                <w:t>c</w:t>
              </w:r>
              <w:r>
                <w:rPr>
                  <w:i/>
                  <w:iCs/>
                  <w:noProof/>
                </w:rPr>
                <w:t>hain.</w:t>
              </w:r>
              <w:r>
                <w:rPr>
                  <w:noProof/>
                </w:rPr>
                <w:t xml:space="preserve"> U.S. House of Representatives. Washington: U.S. Government Printing Office.</w:t>
              </w:r>
            </w:p>
            <w:p w14:paraId="36B219A1" w14:textId="77777777" w:rsidR="00BE3A96" w:rsidRPr="00BE3A96" w:rsidRDefault="00BE3A96" w:rsidP="00BE3A96"/>
            <w:p w14:paraId="7409E646" w14:textId="706E8C1F" w:rsidR="001033C8" w:rsidRDefault="001033C8" w:rsidP="001033C8">
              <w:pPr>
                <w:pStyle w:val="Bibliography"/>
                <w:rPr>
                  <w:noProof/>
                </w:rPr>
              </w:pPr>
              <w:r>
                <w:rPr>
                  <w:noProof/>
                </w:rPr>
                <w:t xml:space="preserve">Subcommittee on Border, Maritime, and Global Counterterrorism. (2007). </w:t>
              </w:r>
              <w:r>
                <w:rPr>
                  <w:i/>
                  <w:iCs/>
                  <w:noProof/>
                </w:rPr>
                <w:t xml:space="preserve">Border Security: Infrastrcutre, </w:t>
              </w:r>
              <w:r w:rsidR="003D7FAC">
                <w:rPr>
                  <w:i/>
                  <w:iCs/>
                  <w:noProof/>
                </w:rPr>
                <w:t>t</w:t>
              </w:r>
              <w:r>
                <w:rPr>
                  <w:i/>
                  <w:iCs/>
                  <w:noProof/>
                </w:rPr>
                <w:t xml:space="preserve">echnology, and the </w:t>
              </w:r>
              <w:r w:rsidR="003D7FAC">
                <w:rPr>
                  <w:i/>
                  <w:iCs/>
                  <w:noProof/>
                </w:rPr>
                <w:t>h</w:t>
              </w:r>
              <w:r>
                <w:rPr>
                  <w:i/>
                  <w:iCs/>
                  <w:noProof/>
                </w:rPr>
                <w:t xml:space="preserve">uman </w:t>
              </w:r>
              <w:r w:rsidR="003D7FAC">
                <w:rPr>
                  <w:i/>
                  <w:iCs/>
                  <w:noProof/>
                </w:rPr>
                <w:t>e</w:t>
              </w:r>
              <w:r>
                <w:rPr>
                  <w:i/>
                  <w:iCs/>
                  <w:noProof/>
                </w:rPr>
                <w:t>lement Part I and II.</w:t>
              </w:r>
              <w:r>
                <w:rPr>
                  <w:noProof/>
                </w:rPr>
                <w:t xml:space="preserve"> U.S. Homeland Security. Washington: U.S. Government Printing Office.</w:t>
              </w:r>
            </w:p>
            <w:p w14:paraId="71FC7976" w14:textId="77777777" w:rsidR="00BE3A96" w:rsidRPr="00BE3A96" w:rsidRDefault="00BE3A96" w:rsidP="00BE3A96"/>
            <w:p w14:paraId="3AD3FF0B" w14:textId="1D23BEBE" w:rsidR="001033C8" w:rsidRDefault="001033C8" w:rsidP="001033C8">
              <w:pPr>
                <w:pStyle w:val="Bibliography"/>
                <w:rPr>
                  <w:noProof/>
                </w:rPr>
              </w:pPr>
              <w:r>
                <w:rPr>
                  <w:noProof/>
                </w:rPr>
                <w:t>Subcommittee on Cybersecurity, Infrastrcutre Protection, and S</w:t>
              </w:r>
              <w:r w:rsidR="00BE3A96">
                <w:rPr>
                  <w:noProof/>
                </w:rPr>
                <w:t>e</w:t>
              </w:r>
              <w:r>
                <w:rPr>
                  <w:noProof/>
                </w:rPr>
                <w:t xml:space="preserve">curity Technologies. (2012). </w:t>
              </w:r>
              <w:r>
                <w:rPr>
                  <w:i/>
                  <w:iCs/>
                  <w:noProof/>
                </w:rPr>
                <w:t>The DHS and DOE National Labs: Finding Efficiences and Optimizing Outputs in Homeland security Research and Development.</w:t>
              </w:r>
              <w:r>
                <w:rPr>
                  <w:noProof/>
                </w:rPr>
                <w:t xml:space="preserve"> U.S. House of Representatives. Washington: Oversight of </w:t>
              </w:r>
              <w:r w:rsidR="003D7FAC">
                <w:rPr>
                  <w:noProof/>
                </w:rPr>
                <w:t>g</w:t>
              </w:r>
              <w:r>
                <w:rPr>
                  <w:noProof/>
                </w:rPr>
                <w:t xml:space="preserve">overnment </w:t>
              </w:r>
              <w:r w:rsidR="003D7FAC">
                <w:rPr>
                  <w:noProof/>
                </w:rPr>
                <w:t>m</w:t>
              </w:r>
              <w:r>
                <w:rPr>
                  <w:noProof/>
                </w:rPr>
                <w:t xml:space="preserve">anagement, the </w:t>
              </w:r>
              <w:r w:rsidR="003D7FAC">
                <w:rPr>
                  <w:noProof/>
                </w:rPr>
                <w:t>f</w:t>
              </w:r>
              <w:r>
                <w:rPr>
                  <w:noProof/>
                </w:rPr>
                <w:t xml:space="preserve">ederal </w:t>
              </w:r>
              <w:r w:rsidR="003D7FAC">
                <w:rPr>
                  <w:noProof/>
                </w:rPr>
                <w:t>w</w:t>
              </w:r>
              <w:r>
                <w:rPr>
                  <w:noProof/>
                </w:rPr>
                <w:t>orkforce, a</w:t>
              </w:r>
              <w:r w:rsidR="003D7FAC">
                <w:rPr>
                  <w:noProof/>
                </w:rPr>
                <w:t>nd</w:t>
              </w:r>
              <w:r>
                <w:rPr>
                  <w:noProof/>
                </w:rPr>
                <w:t xml:space="preserve"> the District of Columbia Subcommittee.</w:t>
              </w:r>
            </w:p>
            <w:p w14:paraId="3A8DC0DD" w14:textId="77777777" w:rsidR="00BE3A96" w:rsidRPr="00BE3A96" w:rsidRDefault="00BE3A96" w:rsidP="00BE3A96"/>
            <w:p w14:paraId="71EC2D53" w14:textId="46FE2594" w:rsidR="001033C8" w:rsidRDefault="001033C8" w:rsidP="001033C8">
              <w:pPr>
                <w:pStyle w:val="Bibliography"/>
                <w:rPr>
                  <w:noProof/>
                </w:rPr>
              </w:pPr>
              <w:r>
                <w:rPr>
                  <w:noProof/>
                </w:rPr>
                <w:t xml:space="preserve">Subcommittee on Cybersecurity, Infrastructure Protection, and Security </w:t>
              </w:r>
              <w:r w:rsidR="00BE3A96">
                <w:rPr>
                  <w:noProof/>
                </w:rPr>
                <w:t>T</w:t>
              </w:r>
              <w:r>
                <w:rPr>
                  <w:noProof/>
                </w:rPr>
                <w:t xml:space="preserve">echnologies. (2011). </w:t>
              </w:r>
              <w:r>
                <w:rPr>
                  <w:i/>
                  <w:iCs/>
                  <w:noProof/>
                </w:rPr>
                <w:t xml:space="preserve">The Last Line of Defense: Federal, State, and </w:t>
              </w:r>
              <w:r w:rsidR="000164F3">
                <w:rPr>
                  <w:i/>
                  <w:iCs/>
                  <w:noProof/>
                </w:rPr>
                <w:t>Local Efforts to Prevent Nuclea</w:t>
              </w:r>
              <w:r>
                <w:rPr>
                  <w:i/>
                  <w:iCs/>
                  <w:noProof/>
                </w:rPr>
                <w:t>r</w:t>
              </w:r>
              <w:r w:rsidR="000164F3">
                <w:rPr>
                  <w:i/>
                  <w:iCs/>
                  <w:noProof/>
                </w:rPr>
                <w:t xml:space="preserve"> </w:t>
              </w:r>
              <w:r>
                <w:rPr>
                  <w:i/>
                  <w:iCs/>
                  <w:noProof/>
                </w:rPr>
                <w:t>and Radiological Terrorism within the United States.</w:t>
              </w:r>
              <w:r>
                <w:rPr>
                  <w:noProof/>
                </w:rPr>
                <w:t xml:space="preserve"> U.S. House of Representatives. Washington: Oversight of Government Management, the Federal Workforce, a</w:t>
              </w:r>
              <w:r w:rsidR="000164F3">
                <w:rPr>
                  <w:noProof/>
                </w:rPr>
                <w:t>nd</w:t>
              </w:r>
              <w:r>
                <w:rPr>
                  <w:noProof/>
                </w:rPr>
                <w:t xml:space="preserve"> the District of Columbia Subcommittee.</w:t>
              </w:r>
            </w:p>
            <w:p w14:paraId="4504C309" w14:textId="77777777" w:rsidR="00BE3A96" w:rsidRPr="00BE3A96" w:rsidRDefault="00BE3A96" w:rsidP="00BE3A96"/>
            <w:p w14:paraId="0C93AB50" w14:textId="1E6286D2" w:rsidR="001033C8" w:rsidRDefault="001033C8" w:rsidP="001033C8">
              <w:pPr>
                <w:pStyle w:val="Bibliography"/>
                <w:rPr>
                  <w:noProof/>
                </w:rPr>
              </w:pPr>
              <w:r>
                <w:rPr>
                  <w:noProof/>
                </w:rPr>
                <w:t xml:space="preserve">Subcommittee on Cybersecurity, Science and Research and Development. (2003). </w:t>
              </w:r>
              <w:r>
                <w:rPr>
                  <w:i/>
                  <w:iCs/>
                  <w:noProof/>
                </w:rPr>
                <w:t>Homeland S</w:t>
              </w:r>
              <w:r w:rsidR="004F301F">
                <w:rPr>
                  <w:i/>
                  <w:iCs/>
                  <w:noProof/>
                </w:rPr>
                <w:t>e</w:t>
              </w:r>
              <w:r>
                <w:rPr>
                  <w:i/>
                  <w:iCs/>
                  <w:noProof/>
                </w:rPr>
                <w:t xml:space="preserve">curity Science and Techonlogy: Preparing for </w:t>
              </w:r>
              <w:r w:rsidR="00BE3A96">
                <w:rPr>
                  <w:i/>
                  <w:iCs/>
                  <w:noProof/>
                </w:rPr>
                <w:t>the</w:t>
              </w:r>
              <w:r>
                <w:rPr>
                  <w:i/>
                  <w:iCs/>
                  <w:noProof/>
                </w:rPr>
                <w:t xml:space="preserve"> Future.</w:t>
              </w:r>
              <w:r>
                <w:rPr>
                  <w:noProof/>
                </w:rPr>
                <w:t xml:space="preserve"> U.S. House of Representatives. Washington: U.S. Government Printing Office.</w:t>
              </w:r>
            </w:p>
            <w:p w14:paraId="0B5C5DF7" w14:textId="77777777" w:rsidR="00BE3A96" w:rsidRPr="00BE3A96" w:rsidRDefault="00BE3A96" w:rsidP="00BE3A96"/>
            <w:p w14:paraId="181FCDBE" w14:textId="5B336FFD" w:rsidR="001033C8" w:rsidRDefault="001033C8" w:rsidP="001033C8">
              <w:pPr>
                <w:pStyle w:val="Bibliography"/>
                <w:rPr>
                  <w:noProof/>
                </w:rPr>
              </w:pPr>
              <w:r>
                <w:rPr>
                  <w:noProof/>
                </w:rPr>
                <w:t xml:space="preserve">Subcommittee on Emergency Preparedness, Science and Technology. (2006). </w:t>
              </w:r>
              <w:r>
                <w:rPr>
                  <w:i/>
                  <w:iCs/>
                  <w:noProof/>
                </w:rPr>
                <w:t>DHS's Sc</w:t>
              </w:r>
              <w:r w:rsidR="000164F3">
                <w:rPr>
                  <w:i/>
                  <w:iCs/>
                  <w:noProof/>
                </w:rPr>
                <w:t>ience</w:t>
              </w:r>
              <w:r>
                <w:rPr>
                  <w:i/>
                  <w:iCs/>
                  <w:noProof/>
                </w:rPr>
                <w:t xml:space="preserve"> a</w:t>
              </w:r>
              <w:r w:rsidR="000164F3">
                <w:rPr>
                  <w:i/>
                  <w:iCs/>
                  <w:noProof/>
                </w:rPr>
                <w:t>nd</w:t>
              </w:r>
              <w:r>
                <w:rPr>
                  <w:i/>
                  <w:iCs/>
                  <w:noProof/>
                </w:rPr>
                <w:t xml:space="preserve"> Technology Directorate: Is it </w:t>
              </w:r>
              <w:r w:rsidR="000164F3">
                <w:rPr>
                  <w:i/>
                  <w:iCs/>
                  <w:noProof/>
                </w:rPr>
                <w:t>s</w:t>
              </w:r>
              <w:r>
                <w:rPr>
                  <w:i/>
                  <w:iCs/>
                  <w:noProof/>
                </w:rPr>
                <w:t xml:space="preserve">tructured for </w:t>
              </w:r>
              <w:r w:rsidR="000164F3">
                <w:rPr>
                  <w:i/>
                  <w:iCs/>
                  <w:noProof/>
                </w:rPr>
                <w:t>s</w:t>
              </w:r>
              <w:r>
                <w:rPr>
                  <w:i/>
                  <w:iCs/>
                  <w:noProof/>
                </w:rPr>
                <w:t>uccess.</w:t>
              </w:r>
              <w:r>
                <w:rPr>
                  <w:noProof/>
                </w:rPr>
                <w:t xml:space="preserve"> U.S. House of Representatives. Washington: U.S. Government Printing Office.</w:t>
              </w:r>
            </w:p>
            <w:p w14:paraId="523603BF" w14:textId="77777777" w:rsidR="00BE3A96" w:rsidRPr="00BE3A96" w:rsidRDefault="00BE3A96" w:rsidP="00BE3A96"/>
            <w:p w14:paraId="1724B5E9" w14:textId="77777777" w:rsidR="001033C8" w:rsidRDefault="001033C8" w:rsidP="001033C8">
              <w:pPr>
                <w:pStyle w:val="Bibliography"/>
                <w:rPr>
                  <w:noProof/>
                </w:rPr>
              </w:pPr>
              <w:r>
                <w:rPr>
                  <w:noProof/>
                </w:rPr>
                <w:lastRenderedPageBreak/>
                <w:t xml:space="preserve">Subcommittee on Emerging Threats, Cybersecurity and Science and Technology. </w:t>
              </w:r>
              <w:r>
                <w:rPr>
                  <w:i/>
                  <w:iCs/>
                  <w:noProof/>
                </w:rPr>
                <w:t>The Department of Homeland Security's Science and Technology Directorate.</w:t>
              </w:r>
              <w:r>
                <w:rPr>
                  <w:noProof/>
                </w:rPr>
                <w:t xml:space="preserve"> U.S. House of Representatives. 2010: U.S. Government Printing Office.</w:t>
              </w:r>
            </w:p>
            <w:p w14:paraId="69C56D95" w14:textId="77777777" w:rsidR="00BE3A96" w:rsidRPr="00BE3A96" w:rsidRDefault="00BE3A96" w:rsidP="00BE3A96"/>
            <w:p w14:paraId="766374D9" w14:textId="42B68F64" w:rsidR="001033C8" w:rsidRDefault="001033C8" w:rsidP="001033C8">
              <w:pPr>
                <w:pStyle w:val="Bibliography"/>
                <w:rPr>
                  <w:noProof/>
                </w:rPr>
              </w:pPr>
              <w:r>
                <w:rPr>
                  <w:noProof/>
                </w:rPr>
                <w:t xml:space="preserve">Subcommittee on Emerging Threats, Cybersecurity, and Science and Technology. (2007). </w:t>
              </w:r>
              <w:r>
                <w:rPr>
                  <w:i/>
                  <w:iCs/>
                  <w:noProof/>
                </w:rPr>
                <w:t xml:space="preserve">Countering the </w:t>
              </w:r>
              <w:r w:rsidR="00D37BBE">
                <w:rPr>
                  <w:i/>
                  <w:iCs/>
                  <w:noProof/>
                </w:rPr>
                <w:t>n</w:t>
              </w:r>
              <w:r>
                <w:rPr>
                  <w:i/>
                  <w:iCs/>
                  <w:noProof/>
                </w:rPr>
                <w:t xml:space="preserve">uclear </w:t>
              </w:r>
              <w:r w:rsidR="00D37BBE">
                <w:rPr>
                  <w:i/>
                  <w:iCs/>
                  <w:noProof/>
                </w:rPr>
                <w:t>t</w:t>
              </w:r>
              <w:r>
                <w:rPr>
                  <w:i/>
                  <w:iCs/>
                  <w:noProof/>
                </w:rPr>
                <w:t xml:space="preserve">hreat to the </w:t>
              </w:r>
              <w:r w:rsidR="00D37BBE">
                <w:rPr>
                  <w:i/>
                  <w:iCs/>
                  <w:noProof/>
                </w:rPr>
                <w:t>h</w:t>
              </w:r>
              <w:r>
                <w:rPr>
                  <w:i/>
                  <w:iCs/>
                  <w:noProof/>
                </w:rPr>
                <w:t>omeland; Part I and II.</w:t>
              </w:r>
              <w:r>
                <w:rPr>
                  <w:noProof/>
                </w:rPr>
                <w:t xml:space="preserve"> U.S. House of Representatives. Washington: U.S. Government Printing Office.</w:t>
              </w:r>
            </w:p>
            <w:p w14:paraId="53BE5F26" w14:textId="77777777" w:rsidR="00BE3A96" w:rsidRPr="00BE3A96" w:rsidRDefault="00BE3A96" w:rsidP="00BE3A96"/>
            <w:p w14:paraId="6086946D" w14:textId="105FA285" w:rsidR="001033C8" w:rsidRDefault="001033C8" w:rsidP="001033C8">
              <w:pPr>
                <w:pStyle w:val="Bibliography"/>
                <w:rPr>
                  <w:noProof/>
                </w:rPr>
              </w:pPr>
              <w:r>
                <w:rPr>
                  <w:noProof/>
                </w:rPr>
                <w:t xml:space="preserve">Subcommittee on Emerging Threats, Cybersecurity, and Science and Technology. (2008). </w:t>
              </w:r>
              <w:r>
                <w:rPr>
                  <w:i/>
                  <w:iCs/>
                  <w:noProof/>
                </w:rPr>
                <w:t xml:space="preserve">Nuclear </w:t>
              </w:r>
              <w:r w:rsidR="00D37BBE">
                <w:rPr>
                  <w:i/>
                  <w:iCs/>
                  <w:noProof/>
                </w:rPr>
                <w:t>s</w:t>
              </w:r>
              <w:r>
                <w:rPr>
                  <w:i/>
                  <w:iCs/>
                  <w:noProof/>
                </w:rPr>
                <w:t xml:space="preserve">muggling detection: Recent </w:t>
              </w:r>
              <w:r w:rsidR="00D37BBE">
                <w:rPr>
                  <w:i/>
                  <w:iCs/>
                  <w:noProof/>
                </w:rPr>
                <w:t>t</w:t>
              </w:r>
              <w:r>
                <w:rPr>
                  <w:i/>
                  <w:iCs/>
                  <w:noProof/>
                </w:rPr>
                <w:t xml:space="preserve">ests of </w:t>
              </w:r>
              <w:r w:rsidR="00D37BBE">
                <w:rPr>
                  <w:i/>
                  <w:iCs/>
                  <w:noProof/>
                </w:rPr>
                <w:t>ad</w:t>
              </w:r>
              <w:r>
                <w:rPr>
                  <w:i/>
                  <w:iCs/>
                  <w:noProof/>
                </w:rPr>
                <w:t xml:space="preserve">vanced </w:t>
              </w:r>
              <w:r w:rsidR="00D37BBE">
                <w:rPr>
                  <w:i/>
                  <w:iCs/>
                  <w:noProof/>
                </w:rPr>
                <w:t>s</w:t>
              </w:r>
              <w:r>
                <w:rPr>
                  <w:i/>
                  <w:iCs/>
                  <w:noProof/>
                </w:rPr>
                <w:t xml:space="preserve">pectroscopic </w:t>
              </w:r>
              <w:r w:rsidR="00D37BBE">
                <w:rPr>
                  <w:i/>
                  <w:iCs/>
                  <w:noProof/>
                </w:rPr>
                <w:t>p</w:t>
              </w:r>
              <w:r>
                <w:rPr>
                  <w:i/>
                  <w:iCs/>
                  <w:noProof/>
                </w:rPr>
                <w:t xml:space="preserve">ortal </w:t>
              </w:r>
              <w:r w:rsidR="00D37BBE">
                <w:rPr>
                  <w:i/>
                  <w:iCs/>
                  <w:noProof/>
                </w:rPr>
                <w:t>m</w:t>
              </w:r>
              <w:r>
                <w:rPr>
                  <w:i/>
                  <w:iCs/>
                  <w:noProof/>
                </w:rPr>
                <w:t>onitors.</w:t>
              </w:r>
              <w:r>
                <w:rPr>
                  <w:noProof/>
                </w:rPr>
                <w:t xml:space="preserve"> U.S. House of Representatives. Washington: U.S. Government Printing Office.</w:t>
              </w:r>
            </w:p>
            <w:p w14:paraId="70E0694D" w14:textId="77777777" w:rsidR="00BE3A96" w:rsidRPr="00BE3A96" w:rsidRDefault="00BE3A96" w:rsidP="00BE3A96"/>
            <w:p w14:paraId="25F91382" w14:textId="4E47F122" w:rsidR="001033C8" w:rsidRDefault="001033C8" w:rsidP="001033C8">
              <w:pPr>
                <w:pStyle w:val="Bibliography"/>
                <w:rPr>
                  <w:noProof/>
                </w:rPr>
              </w:pPr>
              <w:r>
                <w:rPr>
                  <w:noProof/>
                </w:rPr>
                <w:t xml:space="preserve">Subcommittee on Emerging Threats, Cybersecurity, and Science and Technology. (2009). </w:t>
              </w:r>
              <w:r>
                <w:rPr>
                  <w:i/>
                  <w:iCs/>
                  <w:noProof/>
                </w:rPr>
                <w:t xml:space="preserve">Status </w:t>
              </w:r>
              <w:r w:rsidR="00E92093">
                <w:rPr>
                  <w:i/>
                  <w:iCs/>
                  <w:noProof/>
                </w:rPr>
                <w:t>r</w:t>
              </w:r>
              <w:r>
                <w:rPr>
                  <w:i/>
                  <w:iCs/>
                  <w:noProof/>
                </w:rPr>
                <w:t xml:space="preserve">eport on </w:t>
              </w:r>
              <w:r w:rsidR="00E92093">
                <w:rPr>
                  <w:i/>
                  <w:iCs/>
                  <w:noProof/>
                </w:rPr>
                <w:t>f</w:t>
              </w:r>
              <w:r>
                <w:rPr>
                  <w:i/>
                  <w:iCs/>
                  <w:noProof/>
                </w:rPr>
                <w:t xml:space="preserve">ederal and </w:t>
              </w:r>
              <w:r w:rsidR="00E92093">
                <w:rPr>
                  <w:i/>
                  <w:iCs/>
                  <w:noProof/>
                </w:rPr>
                <w:t>l</w:t>
              </w:r>
              <w:r>
                <w:rPr>
                  <w:i/>
                  <w:iCs/>
                  <w:noProof/>
                </w:rPr>
                <w:t xml:space="preserve">ocal </w:t>
              </w:r>
              <w:r w:rsidR="00E92093">
                <w:rPr>
                  <w:i/>
                  <w:iCs/>
                  <w:noProof/>
                </w:rPr>
                <w:t>e</w:t>
              </w:r>
              <w:r>
                <w:rPr>
                  <w:i/>
                  <w:iCs/>
                  <w:noProof/>
                </w:rPr>
                <w:t xml:space="preserve">fforts to </w:t>
              </w:r>
              <w:r w:rsidR="00E92093">
                <w:rPr>
                  <w:i/>
                  <w:iCs/>
                  <w:noProof/>
                </w:rPr>
                <w:t>s</w:t>
              </w:r>
              <w:r>
                <w:rPr>
                  <w:i/>
                  <w:iCs/>
                  <w:noProof/>
                </w:rPr>
                <w:t xml:space="preserve">ecure </w:t>
              </w:r>
              <w:r w:rsidR="00E63DAB">
                <w:rPr>
                  <w:i/>
                  <w:iCs/>
                  <w:noProof/>
                </w:rPr>
                <w:t>r</w:t>
              </w:r>
              <w:r>
                <w:rPr>
                  <w:i/>
                  <w:iCs/>
                  <w:noProof/>
                </w:rPr>
                <w:t xml:space="preserve">adiological </w:t>
              </w:r>
              <w:r w:rsidR="00E63DAB">
                <w:rPr>
                  <w:i/>
                  <w:iCs/>
                  <w:noProof/>
                </w:rPr>
                <w:t>s</w:t>
              </w:r>
              <w:r>
                <w:rPr>
                  <w:i/>
                  <w:iCs/>
                  <w:noProof/>
                </w:rPr>
                <w:t>ources.</w:t>
              </w:r>
              <w:r>
                <w:rPr>
                  <w:noProof/>
                </w:rPr>
                <w:t xml:space="preserve"> U.S. House of Representatives. Washington: Oversight of Government Management, the Federal Workforce, a</w:t>
              </w:r>
              <w:r w:rsidR="00E63DAB">
                <w:rPr>
                  <w:noProof/>
                </w:rPr>
                <w:t>nd</w:t>
              </w:r>
              <w:r>
                <w:rPr>
                  <w:noProof/>
                </w:rPr>
                <w:t xml:space="preserve"> the District of Columbia Subcommittee.</w:t>
              </w:r>
            </w:p>
            <w:p w14:paraId="1E5143EB" w14:textId="77777777" w:rsidR="00BE3A96" w:rsidRPr="00BE3A96" w:rsidRDefault="00BE3A96" w:rsidP="00BE3A96"/>
            <w:p w14:paraId="5F6E2A02" w14:textId="477FB30E" w:rsidR="001033C8" w:rsidRDefault="001033C8" w:rsidP="001033C8">
              <w:pPr>
                <w:pStyle w:val="Bibliography"/>
                <w:rPr>
                  <w:noProof/>
                </w:rPr>
              </w:pPr>
              <w:r>
                <w:rPr>
                  <w:noProof/>
                </w:rPr>
                <w:t xml:space="preserve">Subcommittee on Emerging Threats, Cybersecurity, and Science and Technology. (2010). </w:t>
              </w:r>
              <w:r>
                <w:rPr>
                  <w:i/>
                  <w:iCs/>
                  <w:noProof/>
                </w:rPr>
                <w:t xml:space="preserve">The Domestic Nuclear Detection Office; Can it </w:t>
              </w:r>
              <w:r w:rsidR="00767A16">
                <w:rPr>
                  <w:i/>
                  <w:iCs/>
                  <w:noProof/>
                </w:rPr>
                <w:t>o</w:t>
              </w:r>
              <w:r>
                <w:rPr>
                  <w:i/>
                  <w:iCs/>
                  <w:noProof/>
                </w:rPr>
                <w:t xml:space="preserve">vercome </w:t>
              </w:r>
              <w:r w:rsidR="00767A16">
                <w:rPr>
                  <w:i/>
                  <w:iCs/>
                  <w:noProof/>
                </w:rPr>
                <w:t>p</w:t>
              </w:r>
              <w:r>
                <w:rPr>
                  <w:i/>
                  <w:iCs/>
                  <w:noProof/>
                </w:rPr>
                <w:t xml:space="preserve">ast </w:t>
              </w:r>
              <w:r w:rsidR="00767A16">
                <w:rPr>
                  <w:i/>
                  <w:iCs/>
                  <w:noProof/>
                </w:rPr>
                <w:t>p</w:t>
              </w:r>
              <w:r>
                <w:rPr>
                  <w:i/>
                  <w:iCs/>
                  <w:noProof/>
                </w:rPr>
                <w:t xml:space="preserve">roblems and </w:t>
              </w:r>
              <w:r w:rsidR="00767A16">
                <w:rPr>
                  <w:i/>
                  <w:iCs/>
                  <w:noProof/>
                </w:rPr>
                <w:t>chart a n</w:t>
              </w:r>
              <w:r>
                <w:rPr>
                  <w:i/>
                  <w:iCs/>
                  <w:noProof/>
                </w:rPr>
                <w:t xml:space="preserve">ew </w:t>
              </w:r>
              <w:r w:rsidR="00767A16">
                <w:rPr>
                  <w:i/>
                  <w:iCs/>
                  <w:noProof/>
                </w:rPr>
                <w:t>d</w:t>
              </w:r>
              <w:r>
                <w:rPr>
                  <w:i/>
                  <w:iCs/>
                  <w:noProof/>
                </w:rPr>
                <w:t>irection?</w:t>
              </w:r>
              <w:r>
                <w:rPr>
                  <w:noProof/>
                </w:rPr>
                <w:t xml:space="preserve"> U.S. House of Representatives. Washington: Oversight of Government Management, the Federal Workforce, a</w:t>
              </w:r>
              <w:r w:rsidR="00E92093">
                <w:rPr>
                  <w:noProof/>
                </w:rPr>
                <w:t>nd</w:t>
              </w:r>
              <w:r>
                <w:rPr>
                  <w:noProof/>
                </w:rPr>
                <w:t xml:space="preserve"> the District of Columbia Subcommittee.</w:t>
              </w:r>
            </w:p>
            <w:p w14:paraId="24386F7A" w14:textId="77777777" w:rsidR="00BE3A96" w:rsidRPr="00BE3A96" w:rsidRDefault="00BE3A96" w:rsidP="00BE3A96"/>
            <w:p w14:paraId="204E6904" w14:textId="6B0BE073" w:rsidR="001033C8" w:rsidRDefault="001033C8" w:rsidP="001033C8">
              <w:pPr>
                <w:pStyle w:val="Bibliography"/>
                <w:rPr>
                  <w:noProof/>
                </w:rPr>
              </w:pPr>
              <w:r>
                <w:rPr>
                  <w:noProof/>
                </w:rPr>
                <w:t xml:space="preserve">Subcommittee on Preventaion of Nuclear and Biological Attack. (2005). </w:t>
              </w:r>
              <w:r>
                <w:rPr>
                  <w:i/>
                  <w:iCs/>
                  <w:noProof/>
                </w:rPr>
                <w:t xml:space="preserve">DHS </w:t>
              </w:r>
              <w:r w:rsidR="00767A16">
                <w:rPr>
                  <w:i/>
                  <w:iCs/>
                  <w:noProof/>
                </w:rPr>
                <w:t>c</w:t>
              </w:r>
              <w:r>
                <w:rPr>
                  <w:i/>
                  <w:iCs/>
                  <w:noProof/>
                </w:rPr>
                <w:t xml:space="preserve">oordination of </w:t>
              </w:r>
              <w:r w:rsidR="00767A16">
                <w:rPr>
                  <w:i/>
                  <w:iCs/>
                  <w:noProof/>
                </w:rPr>
                <w:t>n</w:t>
              </w:r>
              <w:r>
                <w:rPr>
                  <w:i/>
                  <w:iCs/>
                  <w:noProof/>
                </w:rPr>
                <w:t xml:space="preserve">uclear </w:t>
              </w:r>
              <w:r w:rsidR="00767A16">
                <w:rPr>
                  <w:i/>
                  <w:iCs/>
                  <w:noProof/>
                </w:rPr>
                <w:t>d</w:t>
              </w:r>
              <w:r>
                <w:rPr>
                  <w:i/>
                  <w:iCs/>
                  <w:noProof/>
                </w:rPr>
                <w:t xml:space="preserve">etection </w:t>
              </w:r>
              <w:r w:rsidR="00767A16">
                <w:rPr>
                  <w:i/>
                  <w:iCs/>
                  <w:noProof/>
                </w:rPr>
                <w:t>e</w:t>
              </w:r>
              <w:r>
                <w:rPr>
                  <w:i/>
                  <w:iCs/>
                  <w:noProof/>
                </w:rPr>
                <w:t>fforts, Part I &amp; II.</w:t>
              </w:r>
              <w:r>
                <w:rPr>
                  <w:noProof/>
                </w:rPr>
                <w:t xml:space="preserve"> U.S. House of Representatives. Washington: U.S. Government Printing Office.</w:t>
              </w:r>
            </w:p>
            <w:p w14:paraId="6F641565" w14:textId="77777777" w:rsidR="00BE3A96" w:rsidRPr="00BE3A96" w:rsidRDefault="00BE3A96" w:rsidP="00BE3A96"/>
            <w:p w14:paraId="7B1F9392" w14:textId="263F77D9" w:rsidR="001033C8" w:rsidRDefault="001033C8" w:rsidP="001033C8">
              <w:pPr>
                <w:pStyle w:val="Bibliography"/>
                <w:rPr>
                  <w:noProof/>
                </w:rPr>
              </w:pPr>
              <w:r>
                <w:rPr>
                  <w:noProof/>
                </w:rPr>
                <w:t xml:space="preserve">Subcommittee on Preventaion of Nuclear and Biological Attack. (2005). </w:t>
              </w:r>
              <w:r>
                <w:rPr>
                  <w:i/>
                  <w:iCs/>
                  <w:noProof/>
                </w:rPr>
                <w:t xml:space="preserve">Trends in </w:t>
              </w:r>
              <w:r w:rsidR="00767A16">
                <w:rPr>
                  <w:i/>
                  <w:iCs/>
                  <w:noProof/>
                </w:rPr>
                <w:t>i</w:t>
              </w:r>
              <w:r>
                <w:rPr>
                  <w:i/>
                  <w:iCs/>
                  <w:noProof/>
                </w:rPr>
                <w:t xml:space="preserve">llicit </w:t>
              </w:r>
              <w:r w:rsidR="00767A16">
                <w:rPr>
                  <w:i/>
                  <w:iCs/>
                  <w:noProof/>
                </w:rPr>
                <w:t>m</w:t>
              </w:r>
              <w:r>
                <w:rPr>
                  <w:i/>
                  <w:iCs/>
                  <w:noProof/>
                </w:rPr>
                <w:t xml:space="preserve">ovement of </w:t>
              </w:r>
              <w:r w:rsidR="00767A16">
                <w:rPr>
                  <w:i/>
                  <w:iCs/>
                  <w:noProof/>
                </w:rPr>
                <w:t>n</w:t>
              </w:r>
              <w:r>
                <w:rPr>
                  <w:i/>
                  <w:iCs/>
                  <w:noProof/>
                </w:rPr>
                <w:t xml:space="preserve">uclear </w:t>
              </w:r>
              <w:r w:rsidR="00767A16">
                <w:rPr>
                  <w:i/>
                  <w:iCs/>
                  <w:noProof/>
                </w:rPr>
                <w:t>m</w:t>
              </w:r>
              <w:r>
                <w:rPr>
                  <w:i/>
                  <w:iCs/>
                  <w:noProof/>
                </w:rPr>
                <w:t>aterials.</w:t>
              </w:r>
              <w:r>
                <w:rPr>
                  <w:noProof/>
                </w:rPr>
                <w:t xml:space="preserve"> U.S. House of Representatives. Washington: U.S. Government Printing Office.</w:t>
              </w:r>
            </w:p>
            <w:p w14:paraId="01B43277" w14:textId="77777777" w:rsidR="00BE3A96" w:rsidRPr="00BE3A96" w:rsidRDefault="00BE3A96" w:rsidP="00BE3A96"/>
            <w:p w14:paraId="056D2F12" w14:textId="486BB39F" w:rsidR="001033C8" w:rsidRDefault="001033C8" w:rsidP="001033C8">
              <w:pPr>
                <w:pStyle w:val="Bibliography"/>
                <w:rPr>
                  <w:noProof/>
                </w:rPr>
              </w:pPr>
              <w:r>
                <w:rPr>
                  <w:noProof/>
                </w:rPr>
                <w:t xml:space="preserve">Subcommittee on Preventation of Nuclear and Biological Attack. (2005). </w:t>
              </w:r>
              <w:r>
                <w:rPr>
                  <w:i/>
                  <w:iCs/>
                  <w:noProof/>
                </w:rPr>
                <w:t xml:space="preserve">Detecting </w:t>
              </w:r>
              <w:r w:rsidR="00767A16">
                <w:rPr>
                  <w:i/>
                  <w:iCs/>
                  <w:noProof/>
                </w:rPr>
                <w:t>n</w:t>
              </w:r>
              <w:r>
                <w:rPr>
                  <w:i/>
                  <w:iCs/>
                  <w:noProof/>
                </w:rPr>
                <w:t xml:space="preserve">uclear </w:t>
              </w:r>
              <w:r w:rsidR="00767A16">
                <w:rPr>
                  <w:i/>
                  <w:iCs/>
                  <w:noProof/>
                </w:rPr>
                <w:t>w</w:t>
              </w:r>
              <w:r>
                <w:rPr>
                  <w:i/>
                  <w:iCs/>
                  <w:noProof/>
                </w:rPr>
                <w:t xml:space="preserve">eapons and </w:t>
              </w:r>
              <w:r w:rsidR="00767A16">
                <w:rPr>
                  <w:i/>
                  <w:iCs/>
                  <w:noProof/>
                </w:rPr>
                <w:t>r</w:t>
              </w:r>
              <w:r>
                <w:rPr>
                  <w:i/>
                  <w:iCs/>
                  <w:noProof/>
                </w:rPr>
                <w:t xml:space="preserve">adiological </w:t>
              </w:r>
              <w:r w:rsidR="00767A16">
                <w:rPr>
                  <w:i/>
                  <w:iCs/>
                  <w:noProof/>
                </w:rPr>
                <w:t>m</w:t>
              </w:r>
              <w:r>
                <w:rPr>
                  <w:i/>
                  <w:iCs/>
                  <w:noProof/>
                </w:rPr>
                <w:t xml:space="preserve">aterials: How </w:t>
              </w:r>
              <w:r w:rsidR="00767A16">
                <w:rPr>
                  <w:i/>
                  <w:iCs/>
                  <w:noProof/>
                </w:rPr>
                <w:t>e</w:t>
              </w:r>
              <w:r>
                <w:rPr>
                  <w:i/>
                  <w:iCs/>
                  <w:noProof/>
                </w:rPr>
                <w:t xml:space="preserve">ffective is </w:t>
              </w:r>
              <w:r w:rsidR="00767A16">
                <w:rPr>
                  <w:i/>
                  <w:iCs/>
                  <w:noProof/>
                </w:rPr>
                <w:t>available t</w:t>
              </w:r>
              <w:r>
                <w:rPr>
                  <w:i/>
                  <w:iCs/>
                  <w:noProof/>
                </w:rPr>
                <w:t>echnology.</w:t>
              </w:r>
              <w:r>
                <w:rPr>
                  <w:noProof/>
                </w:rPr>
                <w:t xml:space="preserve"> U.S. House of Representatives. Washington: U.S. Government Printing Office.</w:t>
              </w:r>
            </w:p>
            <w:p w14:paraId="053E96AA" w14:textId="77777777" w:rsidR="00BE3A96" w:rsidRPr="00BE3A96" w:rsidRDefault="00BE3A96" w:rsidP="00BE3A96"/>
            <w:p w14:paraId="48B36FB9" w14:textId="73FE45A1" w:rsidR="001033C8" w:rsidRDefault="001033C8" w:rsidP="001033C8">
              <w:pPr>
                <w:pStyle w:val="Bibliography"/>
                <w:rPr>
                  <w:noProof/>
                </w:rPr>
              </w:pPr>
              <w:r>
                <w:rPr>
                  <w:noProof/>
                </w:rPr>
                <w:t xml:space="preserve">Subcommittee on Prevention of Nuclear and Biological Attack. (2006). </w:t>
              </w:r>
              <w:r>
                <w:rPr>
                  <w:i/>
                  <w:iCs/>
                  <w:noProof/>
                </w:rPr>
                <w:t xml:space="preserve">Enlisting </w:t>
              </w:r>
              <w:r w:rsidR="00767A16">
                <w:rPr>
                  <w:i/>
                  <w:iCs/>
                  <w:noProof/>
                </w:rPr>
                <w:t>f</w:t>
              </w:r>
              <w:r>
                <w:rPr>
                  <w:i/>
                  <w:iCs/>
                  <w:noProof/>
                </w:rPr>
                <w:t xml:space="preserve">oreign </w:t>
              </w:r>
              <w:r w:rsidR="00767A16">
                <w:rPr>
                  <w:i/>
                  <w:iCs/>
                  <w:noProof/>
                </w:rPr>
                <w:t>c</w:t>
              </w:r>
              <w:r>
                <w:rPr>
                  <w:i/>
                  <w:iCs/>
                  <w:noProof/>
                </w:rPr>
                <w:t xml:space="preserve">ooperation in U.S. </w:t>
              </w:r>
              <w:r w:rsidR="00767A16">
                <w:rPr>
                  <w:i/>
                  <w:iCs/>
                  <w:noProof/>
                </w:rPr>
                <w:t>e</w:t>
              </w:r>
              <w:r>
                <w:rPr>
                  <w:i/>
                  <w:iCs/>
                  <w:noProof/>
                </w:rPr>
                <w:t xml:space="preserve">fforts to </w:t>
              </w:r>
              <w:r w:rsidR="00767A16">
                <w:rPr>
                  <w:i/>
                  <w:iCs/>
                  <w:noProof/>
                </w:rPr>
                <w:t>p</w:t>
              </w:r>
              <w:r>
                <w:rPr>
                  <w:i/>
                  <w:iCs/>
                  <w:noProof/>
                </w:rPr>
                <w:t xml:space="preserve">revent </w:t>
              </w:r>
              <w:r w:rsidR="00767A16">
                <w:rPr>
                  <w:i/>
                  <w:iCs/>
                  <w:noProof/>
                </w:rPr>
                <w:t>n</w:t>
              </w:r>
              <w:r>
                <w:rPr>
                  <w:i/>
                  <w:iCs/>
                  <w:noProof/>
                </w:rPr>
                <w:t xml:space="preserve">uclear </w:t>
              </w:r>
              <w:r w:rsidR="00767A16">
                <w:rPr>
                  <w:i/>
                  <w:iCs/>
                  <w:noProof/>
                </w:rPr>
                <w:t>s</w:t>
              </w:r>
              <w:r>
                <w:rPr>
                  <w:i/>
                  <w:iCs/>
                  <w:noProof/>
                </w:rPr>
                <w:t>muggling.</w:t>
              </w:r>
              <w:r>
                <w:rPr>
                  <w:noProof/>
                </w:rPr>
                <w:t xml:space="preserve"> U.S. House of Representatives. Washington: U.S. Government Printing Office.</w:t>
              </w:r>
            </w:p>
            <w:p w14:paraId="2DD36283" w14:textId="77777777" w:rsidR="00BE3A96" w:rsidRPr="00BE3A96" w:rsidRDefault="00BE3A96" w:rsidP="00BE3A96"/>
            <w:p w14:paraId="26D1F02A" w14:textId="0946458D" w:rsidR="001033C8" w:rsidRDefault="001033C8" w:rsidP="001033C8">
              <w:pPr>
                <w:pStyle w:val="Bibliography"/>
                <w:rPr>
                  <w:noProof/>
                </w:rPr>
              </w:pPr>
              <w:r>
                <w:rPr>
                  <w:noProof/>
                </w:rPr>
                <w:t xml:space="preserve">Subcommittee on Prevention of Nuclear and Biological Attack. (2005). </w:t>
              </w:r>
              <w:r>
                <w:rPr>
                  <w:i/>
                  <w:iCs/>
                  <w:noProof/>
                </w:rPr>
                <w:t xml:space="preserve">Nuclear </w:t>
              </w:r>
              <w:r w:rsidR="00703D6A">
                <w:rPr>
                  <w:i/>
                  <w:iCs/>
                  <w:noProof/>
                </w:rPr>
                <w:t>i</w:t>
              </w:r>
              <w:r>
                <w:rPr>
                  <w:i/>
                  <w:iCs/>
                  <w:noProof/>
                </w:rPr>
                <w:t xml:space="preserve">ncident </w:t>
              </w:r>
              <w:r w:rsidR="00703D6A">
                <w:rPr>
                  <w:i/>
                  <w:iCs/>
                  <w:noProof/>
                </w:rPr>
                <w:t>r</w:t>
              </w:r>
              <w:r>
                <w:rPr>
                  <w:i/>
                  <w:iCs/>
                  <w:noProof/>
                </w:rPr>
                <w:t xml:space="preserve">esponse </w:t>
              </w:r>
              <w:r w:rsidR="00703D6A">
                <w:rPr>
                  <w:i/>
                  <w:iCs/>
                  <w:noProof/>
                </w:rPr>
                <w:t>t</w:t>
              </w:r>
              <w:r>
                <w:rPr>
                  <w:i/>
                  <w:iCs/>
                  <w:noProof/>
                </w:rPr>
                <w:t>eams.</w:t>
              </w:r>
              <w:r>
                <w:rPr>
                  <w:noProof/>
                </w:rPr>
                <w:t xml:space="preserve"> U.S. House of Representatives. Washington: U.S. Government Printing Office.</w:t>
              </w:r>
            </w:p>
            <w:p w14:paraId="4E32AC5A" w14:textId="77777777" w:rsidR="00BE3A96" w:rsidRPr="00BE3A96" w:rsidRDefault="00BE3A96" w:rsidP="00BE3A96"/>
            <w:p w14:paraId="5EF73A92" w14:textId="3F61EFAE" w:rsidR="001033C8" w:rsidRDefault="001033C8" w:rsidP="001033C8">
              <w:pPr>
                <w:pStyle w:val="Bibliography"/>
                <w:rPr>
                  <w:noProof/>
                </w:rPr>
              </w:pPr>
              <w:r>
                <w:rPr>
                  <w:noProof/>
                </w:rPr>
                <w:lastRenderedPageBreak/>
                <w:t xml:space="preserve">Subcommittee on Prevention of Nuclear and Biological Attack. (2005). </w:t>
              </w:r>
              <w:r>
                <w:rPr>
                  <w:i/>
                  <w:iCs/>
                  <w:noProof/>
                </w:rPr>
                <w:t xml:space="preserve">Pathways to the </w:t>
              </w:r>
              <w:r w:rsidR="00703D6A">
                <w:rPr>
                  <w:i/>
                  <w:iCs/>
                  <w:noProof/>
                </w:rPr>
                <w:t>bomb: Security of f</w:t>
              </w:r>
              <w:r>
                <w:rPr>
                  <w:i/>
                  <w:iCs/>
                  <w:noProof/>
                </w:rPr>
                <w:t xml:space="preserve">issile </w:t>
              </w:r>
              <w:r w:rsidR="00703D6A">
                <w:rPr>
                  <w:i/>
                  <w:iCs/>
                  <w:noProof/>
                </w:rPr>
                <w:t>m</w:t>
              </w:r>
              <w:r>
                <w:rPr>
                  <w:i/>
                  <w:iCs/>
                  <w:noProof/>
                </w:rPr>
                <w:t xml:space="preserve">aterials </w:t>
              </w:r>
              <w:r w:rsidR="00703D6A">
                <w:rPr>
                  <w:i/>
                  <w:iCs/>
                  <w:noProof/>
                </w:rPr>
                <w:t>a</w:t>
              </w:r>
              <w:r>
                <w:rPr>
                  <w:i/>
                  <w:iCs/>
                  <w:noProof/>
                </w:rPr>
                <w:t>broad.</w:t>
              </w:r>
              <w:r>
                <w:rPr>
                  <w:noProof/>
                </w:rPr>
                <w:t xml:space="preserve"> U.S. House of Representatives. Washington: U.S. Government Printing Office.</w:t>
              </w:r>
            </w:p>
            <w:p w14:paraId="658E3729" w14:textId="77777777" w:rsidR="00BE3A96" w:rsidRPr="00BE3A96" w:rsidRDefault="00BE3A96" w:rsidP="00BE3A96"/>
            <w:p w14:paraId="4D8EDF89" w14:textId="77777777" w:rsidR="001033C8" w:rsidRDefault="001033C8" w:rsidP="001033C8">
              <w:pPr>
                <w:pStyle w:val="Bibliography"/>
                <w:rPr>
                  <w:noProof/>
                </w:rPr>
              </w:pPr>
              <w:r>
                <w:rPr>
                  <w:noProof/>
                </w:rPr>
                <w:t xml:space="preserve">Subcommittee on Prevention of Nuclear and Biological Attack. (2006). </w:t>
              </w:r>
              <w:r>
                <w:rPr>
                  <w:i/>
                  <w:iCs/>
                  <w:noProof/>
                </w:rPr>
                <w:t>The Science of Prevention.</w:t>
              </w:r>
              <w:r>
                <w:rPr>
                  <w:noProof/>
                </w:rPr>
                <w:t xml:space="preserve"> U.S. House of Representatives. Washington: U.S. Government Printing Office.</w:t>
              </w:r>
            </w:p>
            <w:p w14:paraId="6729598F" w14:textId="77777777" w:rsidR="00BE3A96" w:rsidRPr="00BE3A96" w:rsidRDefault="00BE3A96" w:rsidP="00BE3A96"/>
            <w:p w14:paraId="7D226534" w14:textId="31D14314" w:rsidR="001033C8" w:rsidRDefault="001033C8" w:rsidP="001033C8">
              <w:pPr>
                <w:pStyle w:val="Bibliography"/>
                <w:rPr>
                  <w:noProof/>
                </w:rPr>
              </w:pPr>
              <w:r>
                <w:rPr>
                  <w:noProof/>
                </w:rPr>
                <w:t xml:space="preserve">Subcommittee on Transportation Security and INfrastructure Protection. (2007). </w:t>
              </w:r>
              <w:r>
                <w:rPr>
                  <w:i/>
                  <w:iCs/>
                  <w:noProof/>
                </w:rPr>
                <w:t xml:space="preserve">Keeping the </w:t>
              </w:r>
              <w:r w:rsidR="00703D6A">
                <w:rPr>
                  <w:i/>
                  <w:iCs/>
                  <w:noProof/>
                </w:rPr>
                <w:t>b</w:t>
              </w:r>
              <w:r>
                <w:rPr>
                  <w:i/>
                  <w:iCs/>
                  <w:noProof/>
                </w:rPr>
                <w:t xml:space="preserve">order </w:t>
              </w:r>
              <w:r w:rsidR="00703D6A">
                <w:rPr>
                  <w:i/>
                  <w:iCs/>
                  <w:noProof/>
                </w:rPr>
                <w:t>s</w:t>
              </w:r>
              <w:r>
                <w:rPr>
                  <w:i/>
                  <w:iCs/>
                  <w:noProof/>
                </w:rPr>
                <w:t xml:space="preserve">ecure: examining </w:t>
              </w:r>
              <w:r w:rsidR="00703D6A">
                <w:rPr>
                  <w:i/>
                  <w:iCs/>
                  <w:noProof/>
                </w:rPr>
                <w:t>potential threats posed by cross-border t</w:t>
              </w:r>
              <w:r>
                <w:rPr>
                  <w:i/>
                  <w:iCs/>
                  <w:noProof/>
                </w:rPr>
                <w:t>rucking.</w:t>
              </w:r>
              <w:r>
                <w:rPr>
                  <w:noProof/>
                </w:rPr>
                <w:t xml:space="preserve"> U.S. House of Representatives. Washington: U.S. Government Printing Office.</w:t>
              </w:r>
            </w:p>
            <w:p w14:paraId="4A14D98E" w14:textId="77777777" w:rsidR="00BE3A96" w:rsidRPr="00BE3A96" w:rsidRDefault="00BE3A96" w:rsidP="00BE3A96"/>
            <w:p w14:paraId="2B918550" w14:textId="6A389792" w:rsidR="001033C8" w:rsidRDefault="001033C8" w:rsidP="001033C8">
              <w:pPr>
                <w:pStyle w:val="Bibliography"/>
                <w:rPr>
                  <w:noProof/>
                </w:rPr>
              </w:pPr>
              <w:r>
                <w:rPr>
                  <w:noProof/>
                </w:rPr>
                <w:t xml:space="preserve">The Department of Homeland Security. (2014). </w:t>
              </w:r>
              <w:r>
                <w:rPr>
                  <w:i/>
                  <w:iCs/>
                  <w:noProof/>
                </w:rPr>
                <w:t>Budget In Brief 2014.</w:t>
              </w:r>
              <w:r>
                <w:rPr>
                  <w:noProof/>
                </w:rPr>
                <w:t xml:space="preserve"> Retrieved </w:t>
              </w:r>
              <w:r w:rsidR="00703D6A">
                <w:rPr>
                  <w:noProof/>
                </w:rPr>
                <w:t xml:space="preserve">December </w:t>
              </w:r>
              <w:r>
                <w:rPr>
                  <w:noProof/>
                </w:rPr>
                <w:t>6, 2015, from DHS: http://www.dhs.gov/sites/default/files/publications/FY%202014%20BIB%20-%20FINAL%20-508%20Formatted%20%284%29.pdf</w:t>
              </w:r>
            </w:p>
            <w:p w14:paraId="438E41E3" w14:textId="77777777" w:rsidR="00BE3A96" w:rsidRPr="00BE3A96" w:rsidRDefault="00BE3A96" w:rsidP="00BE3A96"/>
            <w:p w14:paraId="08B406A3" w14:textId="77777777" w:rsidR="001033C8" w:rsidRDefault="001033C8" w:rsidP="001033C8">
              <w:pPr>
                <w:pStyle w:val="Bibliography"/>
                <w:rPr>
                  <w:noProof/>
                </w:rPr>
              </w:pPr>
              <w:r>
                <w:rPr>
                  <w:noProof/>
                </w:rPr>
                <w:t xml:space="preserve">The Department of Homeland Security. (2015, May 15). </w:t>
              </w:r>
              <w:r>
                <w:rPr>
                  <w:i/>
                  <w:iCs/>
                  <w:noProof/>
                </w:rPr>
                <w:t>dhs.gov</w:t>
              </w:r>
              <w:r>
                <w:rPr>
                  <w:noProof/>
                </w:rPr>
                <w:t>. Retrieved May 27, 2015, from About the Domestic Nuclear Detection Office: http://www.dhs.gov/about-domestic-nuclear-detection-office</w:t>
              </w:r>
            </w:p>
            <w:p w14:paraId="43AB41D4" w14:textId="77777777" w:rsidR="00BE3A96" w:rsidRPr="00BE3A96" w:rsidRDefault="00BE3A96" w:rsidP="00BE3A96"/>
            <w:p w14:paraId="7D6F5402" w14:textId="77777777" w:rsidR="001033C8" w:rsidRDefault="001033C8" w:rsidP="001033C8">
              <w:pPr>
                <w:pStyle w:val="Bibliography"/>
                <w:rPr>
                  <w:noProof/>
                </w:rPr>
              </w:pPr>
              <w:r>
                <w:rPr>
                  <w:noProof/>
                </w:rPr>
                <w:t>U.S. Government. (2005). 6 U.S. Code § 592- Mission of Office. U.S. Government.</w:t>
              </w:r>
            </w:p>
            <w:p w14:paraId="1F477E44" w14:textId="77777777" w:rsidR="00BE3A96" w:rsidRPr="00BE3A96" w:rsidRDefault="00BE3A96" w:rsidP="00BE3A96"/>
            <w:p w14:paraId="32F6C4CB" w14:textId="77777777" w:rsidR="001033C8" w:rsidRDefault="001033C8" w:rsidP="001033C8">
              <w:pPr>
                <w:pStyle w:val="Bibliography"/>
                <w:rPr>
                  <w:noProof/>
                </w:rPr>
              </w:pPr>
              <w:r>
                <w:rPr>
                  <w:noProof/>
                </w:rPr>
                <w:t xml:space="preserve">U.S. Government Accountability Office. (2015, January 19). </w:t>
              </w:r>
              <w:r>
                <w:rPr>
                  <w:i/>
                  <w:iCs/>
                  <w:noProof/>
                </w:rPr>
                <w:t>About GAO</w:t>
              </w:r>
              <w:r>
                <w:rPr>
                  <w:noProof/>
                </w:rPr>
                <w:t>. Retrieved January 19, 2015, from The Government Accountability Office: www.gao.gov/about/index.html</w:t>
              </w:r>
            </w:p>
            <w:p w14:paraId="1381CC53" w14:textId="77777777" w:rsidR="00BE3A96" w:rsidRPr="00BE3A96" w:rsidRDefault="00BE3A96" w:rsidP="00BE3A96"/>
            <w:p w14:paraId="3FE86129" w14:textId="23A918A8" w:rsidR="001033C8" w:rsidRDefault="001033C8" w:rsidP="001033C8">
              <w:pPr>
                <w:pStyle w:val="Bibliography"/>
                <w:rPr>
                  <w:noProof/>
                </w:rPr>
              </w:pPr>
              <w:r>
                <w:rPr>
                  <w:noProof/>
                </w:rPr>
                <w:t xml:space="preserve">U.S. Government Accountability Office. (2002). </w:t>
              </w:r>
              <w:r w:rsidR="00703D6A">
                <w:rPr>
                  <w:i/>
                  <w:iCs/>
                  <w:noProof/>
                </w:rPr>
                <w:t>Acquisition and d</w:t>
              </w:r>
              <w:r>
                <w:rPr>
                  <w:i/>
                  <w:iCs/>
                  <w:noProof/>
                </w:rPr>
                <w:t xml:space="preserve">eployment of </w:t>
              </w:r>
              <w:r w:rsidR="00703D6A">
                <w:rPr>
                  <w:i/>
                  <w:iCs/>
                  <w:noProof/>
                </w:rPr>
                <w:t>r</w:t>
              </w:r>
              <w:r>
                <w:rPr>
                  <w:i/>
                  <w:iCs/>
                  <w:noProof/>
                </w:rPr>
                <w:t xml:space="preserve">adiation </w:t>
              </w:r>
              <w:r w:rsidR="00703D6A">
                <w:rPr>
                  <w:i/>
                  <w:iCs/>
                  <w:noProof/>
                </w:rPr>
                <w:t>d</w:t>
              </w:r>
              <w:r>
                <w:rPr>
                  <w:i/>
                  <w:iCs/>
                  <w:noProof/>
                </w:rPr>
                <w:t xml:space="preserve">etection </w:t>
              </w:r>
              <w:r w:rsidR="00703D6A">
                <w:rPr>
                  <w:i/>
                  <w:iCs/>
                  <w:noProof/>
                </w:rPr>
                <w:t>e</w:t>
              </w:r>
              <w:r>
                <w:rPr>
                  <w:i/>
                  <w:iCs/>
                  <w:noProof/>
                </w:rPr>
                <w:t>quipment.</w:t>
              </w:r>
              <w:r>
                <w:rPr>
                  <w:noProof/>
                </w:rPr>
                <w:t xml:space="preserve"> Washington: GAO.</w:t>
              </w:r>
            </w:p>
            <w:p w14:paraId="560DC271" w14:textId="77777777" w:rsidR="00BE3A96" w:rsidRPr="00BE3A96" w:rsidRDefault="00BE3A96" w:rsidP="00BE3A96"/>
            <w:p w14:paraId="50E42B53" w14:textId="3A998A83" w:rsidR="001033C8" w:rsidRDefault="001033C8" w:rsidP="001033C8">
              <w:pPr>
                <w:pStyle w:val="Bibliography"/>
                <w:rPr>
                  <w:noProof/>
                </w:rPr>
              </w:pPr>
              <w:r>
                <w:rPr>
                  <w:noProof/>
                </w:rPr>
                <w:t xml:space="preserve">U.S. Government Accountability Office. (2002, May). </w:t>
              </w:r>
              <w:r>
                <w:rPr>
                  <w:i/>
                  <w:iCs/>
                  <w:noProof/>
                </w:rPr>
                <w:t xml:space="preserve">U.S. </w:t>
              </w:r>
              <w:r w:rsidR="00703D6A">
                <w:rPr>
                  <w:i/>
                  <w:iCs/>
                  <w:noProof/>
                </w:rPr>
                <w:t>e</w:t>
              </w:r>
              <w:r>
                <w:rPr>
                  <w:i/>
                  <w:iCs/>
                  <w:noProof/>
                </w:rPr>
                <w:t xml:space="preserve">fforts to </w:t>
              </w:r>
              <w:r w:rsidR="00703D6A">
                <w:rPr>
                  <w:i/>
                  <w:iCs/>
                  <w:noProof/>
                </w:rPr>
                <w:t>h</w:t>
              </w:r>
              <w:r>
                <w:rPr>
                  <w:i/>
                  <w:iCs/>
                  <w:noProof/>
                </w:rPr>
                <w:t xml:space="preserve">elp </w:t>
              </w:r>
              <w:r w:rsidR="00703D6A">
                <w:rPr>
                  <w:i/>
                  <w:iCs/>
                  <w:noProof/>
                </w:rPr>
                <w:t>o</w:t>
              </w:r>
              <w:r>
                <w:rPr>
                  <w:i/>
                  <w:iCs/>
                  <w:noProof/>
                </w:rPr>
                <w:t xml:space="preserve">ther </w:t>
              </w:r>
              <w:r w:rsidR="00703D6A">
                <w:rPr>
                  <w:i/>
                  <w:iCs/>
                  <w:noProof/>
                </w:rPr>
                <w:t>c</w:t>
              </w:r>
              <w:r>
                <w:rPr>
                  <w:i/>
                  <w:iCs/>
                  <w:noProof/>
                </w:rPr>
                <w:t xml:space="preserve">ountries </w:t>
              </w:r>
              <w:r w:rsidR="00703D6A">
                <w:rPr>
                  <w:i/>
                  <w:iCs/>
                  <w:noProof/>
                </w:rPr>
                <w:t>c</w:t>
              </w:r>
              <w:r>
                <w:rPr>
                  <w:i/>
                  <w:iCs/>
                  <w:noProof/>
                </w:rPr>
                <w:t xml:space="preserve">ombat </w:t>
              </w:r>
              <w:r w:rsidR="00703D6A">
                <w:rPr>
                  <w:i/>
                  <w:iCs/>
                  <w:noProof/>
                </w:rPr>
                <w:t>n</w:t>
              </w:r>
              <w:r>
                <w:rPr>
                  <w:i/>
                  <w:iCs/>
                  <w:noProof/>
                </w:rPr>
                <w:t xml:space="preserve">uclear </w:t>
              </w:r>
              <w:r w:rsidR="00703D6A">
                <w:rPr>
                  <w:i/>
                  <w:iCs/>
                  <w:noProof/>
                </w:rPr>
                <w:t>s</w:t>
              </w:r>
              <w:r>
                <w:rPr>
                  <w:i/>
                  <w:iCs/>
                  <w:noProof/>
                </w:rPr>
                <w:t xml:space="preserve">muggling </w:t>
              </w:r>
              <w:r w:rsidR="00703D6A">
                <w:rPr>
                  <w:i/>
                  <w:iCs/>
                  <w:noProof/>
                </w:rPr>
                <w:t>n</w:t>
              </w:r>
              <w:r>
                <w:rPr>
                  <w:i/>
                  <w:iCs/>
                  <w:noProof/>
                </w:rPr>
                <w:t xml:space="preserve">eed </w:t>
              </w:r>
              <w:r w:rsidR="00703D6A">
                <w:rPr>
                  <w:i/>
                  <w:iCs/>
                  <w:noProof/>
                </w:rPr>
                <w:t>s</w:t>
              </w:r>
              <w:r>
                <w:rPr>
                  <w:i/>
                  <w:iCs/>
                  <w:noProof/>
                </w:rPr>
                <w:t xml:space="preserve">trengthened </w:t>
              </w:r>
              <w:r w:rsidR="00703D6A">
                <w:rPr>
                  <w:i/>
                  <w:iCs/>
                  <w:noProof/>
                </w:rPr>
                <w:t>c</w:t>
              </w:r>
              <w:r>
                <w:rPr>
                  <w:i/>
                  <w:iCs/>
                  <w:noProof/>
                </w:rPr>
                <w:t xml:space="preserve">oordination and </w:t>
              </w:r>
              <w:r w:rsidR="00703D6A">
                <w:rPr>
                  <w:i/>
                  <w:iCs/>
                  <w:noProof/>
                </w:rPr>
                <w:t>p</w:t>
              </w:r>
              <w:r>
                <w:rPr>
                  <w:i/>
                  <w:iCs/>
                  <w:noProof/>
                </w:rPr>
                <w:t>lanning.</w:t>
              </w:r>
              <w:r>
                <w:rPr>
                  <w:noProof/>
                </w:rPr>
                <w:t xml:space="preserve"> Retrieved 1 11, 2016, from GAO.gov: http://www.gao.gov/assets/240/234392.pdf</w:t>
              </w:r>
            </w:p>
            <w:p w14:paraId="64202043" w14:textId="77777777" w:rsidR="00BE3A96" w:rsidRPr="00BE3A96" w:rsidRDefault="00BE3A96" w:rsidP="00BE3A96"/>
            <w:p w14:paraId="5C5EE94A" w14:textId="7D4FB83B" w:rsidR="001033C8" w:rsidRDefault="001033C8" w:rsidP="001033C8">
              <w:pPr>
                <w:pStyle w:val="Bibliography"/>
                <w:rPr>
                  <w:noProof/>
                </w:rPr>
              </w:pPr>
              <w:r>
                <w:rPr>
                  <w:noProof/>
                </w:rPr>
                <w:t xml:space="preserve">U.S. Senate Foreign Relations Committee. (2001). </w:t>
              </w:r>
              <w:r>
                <w:rPr>
                  <w:i/>
                  <w:iCs/>
                  <w:noProof/>
                </w:rPr>
                <w:t xml:space="preserve">The </w:t>
              </w:r>
              <w:r w:rsidR="00703D6A">
                <w:rPr>
                  <w:i/>
                  <w:iCs/>
                  <w:noProof/>
                </w:rPr>
                <w:t>g</w:t>
              </w:r>
              <w:r>
                <w:rPr>
                  <w:i/>
                  <w:iCs/>
                  <w:noProof/>
                </w:rPr>
                <w:t xml:space="preserve">lobal </w:t>
              </w:r>
              <w:r w:rsidR="00703D6A">
                <w:rPr>
                  <w:i/>
                  <w:iCs/>
                  <w:noProof/>
                </w:rPr>
                <w:t>r</w:t>
              </w:r>
              <w:r>
                <w:rPr>
                  <w:i/>
                  <w:iCs/>
                  <w:noProof/>
                </w:rPr>
                <w:t>each of Al Qaeda.</w:t>
              </w:r>
              <w:r>
                <w:rPr>
                  <w:noProof/>
                </w:rPr>
                <w:t xml:space="preserve"> U.S. Senate Foreign Relations Committee, Subcommitee on International Operations and Terrorism. Washington: Government Printing Office.</w:t>
              </w:r>
            </w:p>
            <w:p w14:paraId="7214EEC4" w14:textId="77777777" w:rsidR="00BE3A96" w:rsidRPr="00BE3A96" w:rsidRDefault="00BE3A96" w:rsidP="00BE3A96"/>
            <w:p w14:paraId="4028A96E" w14:textId="51A30754" w:rsidR="001033C8" w:rsidRDefault="001033C8" w:rsidP="001033C8">
              <w:pPr>
                <w:pStyle w:val="Bibliography"/>
                <w:rPr>
                  <w:noProof/>
                </w:rPr>
              </w:pPr>
              <w:r>
                <w:rPr>
                  <w:noProof/>
                </w:rPr>
                <w:t xml:space="preserve">United States Government Accountability Office. (1996). </w:t>
              </w:r>
              <w:r>
                <w:rPr>
                  <w:i/>
                  <w:iCs/>
                  <w:noProof/>
                </w:rPr>
                <w:t xml:space="preserve">Content </w:t>
              </w:r>
              <w:r w:rsidR="00703D6A">
                <w:rPr>
                  <w:i/>
                  <w:iCs/>
                  <w:noProof/>
                </w:rPr>
                <w:t>a</w:t>
              </w:r>
              <w:r>
                <w:rPr>
                  <w:i/>
                  <w:iCs/>
                  <w:noProof/>
                </w:rPr>
                <w:t xml:space="preserve">nalysis: A </w:t>
              </w:r>
              <w:r w:rsidR="00703D6A">
                <w:rPr>
                  <w:i/>
                  <w:iCs/>
                  <w:noProof/>
                </w:rPr>
                <w:t>m</w:t>
              </w:r>
              <w:r>
                <w:rPr>
                  <w:i/>
                  <w:iCs/>
                  <w:noProof/>
                </w:rPr>
                <w:t xml:space="preserve">ethodology for </w:t>
              </w:r>
              <w:r w:rsidR="00703D6A">
                <w:rPr>
                  <w:i/>
                  <w:iCs/>
                  <w:noProof/>
                </w:rPr>
                <w:t>s</w:t>
              </w:r>
              <w:r>
                <w:rPr>
                  <w:i/>
                  <w:iCs/>
                  <w:noProof/>
                </w:rPr>
                <w:t xml:space="preserve">tructuring and </w:t>
              </w:r>
              <w:r w:rsidR="00703D6A">
                <w:rPr>
                  <w:i/>
                  <w:iCs/>
                  <w:noProof/>
                </w:rPr>
                <w:t>a</w:t>
              </w:r>
              <w:r>
                <w:rPr>
                  <w:i/>
                  <w:iCs/>
                  <w:noProof/>
                </w:rPr>
                <w:t xml:space="preserve">nalzying </w:t>
              </w:r>
              <w:r w:rsidR="00703D6A">
                <w:rPr>
                  <w:i/>
                  <w:iCs/>
                  <w:noProof/>
                </w:rPr>
                <w:t>w</w:t>
              </w:r>
              <w:r>
                <w:rPr>
                  <w:i/>
                  <w:iCs/>
                  <w:noProof/>
                </w:rPr>
                <w:t xml:space="preserve">ritten </w:t>
              </w:r>
              <w:r w:rsidR="00703D6A">
                <w:rPr>
                  <w:i/>
                  <w:iCs/>
                  <w:noProof/>
                </w:rPr>
                <w:t>m</w:t>
              </w:r>
              <w:r>
                <w:rPr>
                  <w:i/>
                  <w:iCs/>
                  <w:noProof/>
                </w:rPr>
                <w:t>aterial.</w:t>
              </w:r>
              <w:r>
                <w:rPr>
                  <w:noProof/>
                </w:rPr>
                <w:t xml:space="preserve"> United States Government Accountability Office, Progam Evaluation and Methodology Division. Washington: United States Government Printing Office.</w:t>
              </w:r>
            </w:p>
            <w:p w14:paraId="66CB2EF6" w14:textId="77777777" w:rsidR="00BE3A96" w:rsidRPr="00BE3A96" w:rsidRDefault="00BE3A96" w:rsidP="00BE3A96"/>
            <w:p w14:paraId="72F8A9DD" w14:textId="59FC785A" w:rsidR="001033C8" w:rsidRDefault="001033C8" w:rsidP="001033C8">
              <w:pPr>
                <w:pStyle w:val="Bibliography"/>
                <w:rPr>
                  <w:noProof/>
                </w:rPr>
              </w:pPr>
              <w:r>
                <w:rPr>
                  <w:noProof/>
                </w:rPr>
                <w:t xml:space="preserve">United States Government Accountability Office. (2006, March 14). </w:t>
              </w:r>
              <w:r>
                <w:rPr>
                  <w:i/>
                  <w:iCs/>
                  <w:noProof/>
                </w:rPr>
                <w:t xml:space="preserve">Nuclear </w:t>
              </w:r>
              <w:r w:rsidR="00703D6A">
                <w:rPr>
                  <w:i/>
                  <w:iCs/>
                  <w:noProof/>
                </w:rPr>
                <w:t>s</w:t>
              </w:r>
              <w:r>
                <w:rPr>
                  <w:i/>
                  <w:iCs/>
                  <w:noProof/>
                </w:rPr>
                <w:t xml:space="preserve">muggling: Corruption, </w:t>
              </w:r>
              <w:r w:rsidR="00703D6A">
                <w:rPr>
                  <w:i/>
                  <w:iCs/>
                  <w:noProof/>
                </w:rPr>
                <w:t>m</w:t>
              </w:r>
              <w:r>
                <w:rPr>
                  <w:i/>
                  <w:iCs/>
                  <w:noProof/>
                </w:rPr>
                <w:t xml:space="preserve">aintenance, and </w:t>
              </w:r>
              <w:r w:rsidR="00703D6A">
                <w:rPr>
                  <w:i/>
                  <w:iCs/>
                  <w:noProof/>
                </w:rPr>
                <w:t>c</w:t>
              </w:r>
              <w:r>
                <w:rPr>
                  <w:i/>
                  <w:iCs/>
                  <w:noProof/>
                </w:rPr>
                <w:t xml:space="preserve">oordination </w:t>
              </w:r>
              <w:r w:rsidR="00703D6A">
                <w:rPr>
                  <w:i/>
                  <w:iCs/>
                  <w:noProof/>
                </w:rPr>
                <w:t>p</w:t>
              </w:r>
              <w:r>
                <w:rPr>
                  <w:i/>
                  <w:iCs/>
                  <w:noProof/>
                </w:rPr>
                <w:t xml:space="preserve">roblems </w:t>
              </w:r>
              <w:r w:rsidR="00703D6A">
                <w:rPr>
                  <w:i/>
                  <w:iCs/>
                  <w:noProof/>
                </w:rPr>
                <w:t>c</w:t>
              </w:r>
              <w:r>
                <w:rPr>
                  <w:i/>
                  <w:iCs/>
                  <w:noProof/>
                </w:rPr>
                <w:t xml:space="preserve">hallenge U.S. </w:t>
              </w:r>
              <w:r w:rsidR="00703D6A">
                <w:rPr>
                  <w:i/>
                  <w:iCs/>
                  <w:noProof/>
                </w:rPr>
                <w:lastRenderedPageBreak/>
                <w:t>e</w:t>
              </w:r>
              <w:r>
                <w:rPr>
                  <w:i/>
                  <w:iCs/>
                  <w:noProof/>
                </w:rPr>
                <w:t xml:space="preserve">fforts to </w:t>
              </w:r>
              <w:r w:rsidR="00703D6A">
                <w:rPr>
                  <w:i/>
                  <w:iCs/>
                  <w:noProof/>
                </w:rPr>
                <w:t>p</w:t>
              </w:r>
              <w:r>
                <w:rPr>
                  <w:i/>
                  <w:iCs/>
                  <w:noProof/>
                </w:rPr>
                <w:t xml:space="preserve">rovide </w:t>
              </w:r>
              <w:r w:rsidR="00703D6A">
                <w:rPr>
                  <w:i/>
                  <w:iCs/>
                  <w:noProof/>
                </w:rPr>
                <w:t>r</w:t>
              </w:r>
              <w:r>
                <w:rPr>
                  <w:i/>
                  <w:iCs/>
                  <w:noProof/>
                </w:rPr>
                <w:t xml:space="preserve">adiation </w:t>
              </w:r>
              <w:r w:rsidR="00703D6A">
                <w:rPr>
                  <w:i/>
                  <w:iCs/>
                  <w:noProof/>
                </w:rPr>
                <w:t>detection e</w:t>
              </w:r>
              <w:r>
                <w:rPr>
                  <w:i/>
                  <w:iCs/>
                  <w:noProof/>
                </w:rPr>
                <w:t xml:space="preserve">quipment to </w:t>
              </w:r>
              <w:r w:rsidR="00703D6A">
                <w:rPr>
                  <w:i/>
                  <w:iCs/>
                  <w:noProof/>
                </w:rPr>
                <w:t>o</w:t>
              </w:r>
              <w:r>
                <w:rPr>
                  <w:i/>
                  <w:iCs/>
                  <w:noProof/>
                </w:rPr>
                <w:t xml:space="preserve">ther </w:t>
              </w:r>
              <w:r w:rsidR="00703D6A">
                <w:rPr>
                  <w:i/>
                  <w:iCs/>
                  <w:noProof/>
                </w:rPr>
                <w:t>c</w:t>
              </w:r>
              <w:r>
                <w:rPr>
                  <w:i/>
                  <w:iCs/>
                  <w:noProof/>
                </w:rPr>
                <w:t xml:space="preserve">ountries </w:t>
              </w:r>
              <w:r w:rsidR="00703D6A">
                <w:rPr>
                  <w:i/>
                  <w:iCs/>
                  <w:noProof/>
                </w:rPr>
                <w:t>m</w:t>
              </w:r>
              <w:r>
                <w:rPr>
                  <w:i/>
                  <w:iCs/>
                  <w:noProof/>
                </w:rPr>
                <w:t xml:space="preserve">aintenance, and </w:t>
              </w:r>
              <w:r w:rsidR="00703D6A">
                <w:rPr>
                  <w:i/>
                  <w:iCs/>
                  <w:noProof/>
                </w:rPr>
                <w:t>c</w:t>
              </w:r>
              <w:r>
                <w:rPr>
                  <w:i/>
                  <w:iCs/>
                  <w:noProof/>
                </w:rPr>
                <w:t xml:space="preserve">oordination </w:t>
              </w:r>
              <w:r w:rsidR="00703D6A">
                <w:rPr>
                  <w:i/>
                  <w:iCs/>
                  <w:noProof/>
                </w:rPr>
                <w:t>p</w:t>
              </w:r>
              <w:r>
                <w:rPr>
                  <w:i/>
                  <w:iCs/>
                  <w:noProof/>
                </w:rPr>
                <w:t xml:space="preserve">roblems </w:t>
              </w:r>
              <w:r w:rsidR="00703D6A">
                <w:rPr>
                  <w:i/>
                  <w:iCs/>
                  <w:noProof/>
                </w:rPr>
                <w:t>c</w:t>
              </w:r>
              <w:r>
                <w:rPr>
                  <w:i/>
                  <w:iCs/>
                  <w:noProof/>
                </w:rPr>
                <w:t xml:space="preserve">hallenge U.S. </w:t>
              </w:r>
              <w:r w:rsidR="00703D6A">
                <w:rPr>
                  <w:i/>
                  <w:iCs/>
                  <w:noProof/>
                </w:rPr>
                <w:t>e</w:t>
              </w:r>
              <w:r>
                <w:rPr>
                  <w:i/>
                  <w:iCs/>
                  <w:noProof/>
                </w:rPr>
                <w:t>fforts to</w:t>
              </w:r>
              <w:r w:rsidR="00703D6A">
                <w:rPr>
                  <w:i/>
                  <w:iCs/>
                  <w:noProof/>
                </w:rPr>
                <w:t xml:space="preserve"> provide r</w:t>
              </w:r>
              <w:r>
                <w:rPr>
                  <w:i/>
                  <w:iCs/>
                  <w:noProof/>
                </w:rPr>
                <w:t xml:space="preserve">adiation </w:t>
              </w:r>
              <w:r w:rsidR="00703D6A">
                <w:rPr>
                  <w:i/>
                  <w:iCs/>
                  <w:noProof/>
                </w:rPr>
                <w:t>d</w:t>
              </w:r>
              <w:r>
                <w:rPr>
                  <w:i/>
                  <w:iCs/>
                  <w:noProof/>
                </w:rPr>
                <w:t xml:space="preserve">etection </w:t>
              </w:r>
              <w:r w:rsidR="00703D6A">
                <w:rPr>
                  <w:i/>
                  <w:iCs/>
                  <w:noProof/>
                </w:rPr>
                <w:t>e</w:t>
              </w:r>
              <w:r>
                <w:rPr>
                  <w:i/>
                  <w:iCs/>
                  <w:noProof/>
                </w:rPr>
                <w:t xml:space="preserve">quipment to </w:t>
              </w:r>
              <w:r w:rsidR="00703D6A">
                <w:rPr>
                  <w:i/>
                  <w:iCs/>
                  <w:noProof/>
                </w:rPr>
                <w:t>o</w:t>
              </w:r>
              <w:r>
                <w:rPr>
                  <w:i/>
                  <w:iCs/>
                  <w:noProof/>
                </w:rPr>
                <w:t>th</w:t>
              </w:r>
              <w:r w:rsidR="00703D6A">
                <w:rPr>
                  <w:i/>
                  <w:iCs/>
                  <w:noProof/>
                </w:rPr>
                <w:t>er c</w:t>
              </w:r>
              <w:r>
                <w:rPr>
                  <w:i/>
                  <w:iCs/>
                  <w:noProof/>
                </w:rPr>
                <w:t>ountries</w:t>
              </w:r>
              <w:r>
                <w:rPr>
                  <w:noProof/>
                </w:rPr>
                <w:t>. Retrieved December 9, 2013, from United States Government Accountability Office: http://www.gao.gov/assets/250/249241.pdf</w:t>
              </w:r>
            </w:p>
            <w:p w14:paraId="07565138" w14:textId="77777777" w:rsidR="00BE3A96" w:rsidRPr="00BE3A96" w:rsidRDefault="00BE3A96" w:rsidP="00BE3A96"/>
            <w:p w14:paraId="4899795F" w14:textId="6651620C" w:rsidR="001033C8" w:rsidRDefault="001033C8" w:rsidP="001033C8">
              <w:pPr>
                <w:pStyle w:val="Bibliography"/>
                <w:rPr>
                  <w:noProof/>
                </w:rPr>
              </w:pPr>
              <w:r>
                <w:rPr>
                  <w:noProof/>
                </w:rPr>
                <w:t xml:space="preserve">USA Today/ Gallup. (2011, September 2). </w:t>
              </w:r>
              <w:r>
                <w:rPr>
                  <w:i/>
                  <w:iCs/>
                  <w:noProof/>
                </w:rPr>
                <w:t xml:space="preserve">Americans' </w:t>
              </w:r>
              <w:r w:rsidR="00703D6A">
                <w:rPr>
                  <w:i/>
                  <w:iCs/>
                  <w:noProof/>
                </w:rPr>
                <w:t>fear of terorrism in U.S. i</w:t>
              </w:r>
              <w:r>
                <w:rPr>
                  <w:i/>
                  <w:iCs/>
                  <w:noProof/>
                </w:rPr>
                <w:t xml:space="preserve">s </w:t>
              </w:r>
              <w:r w:rsidR="00703D6A">
                <w:rPr>
                  <w:i/>
                  <w:iCs/>
                  <w:noProof/>
                </w:rPr>
                <w:t>near low p</w:t>
              </w:r>
              <w:r>
                <w:rPr>
                  <w:i/>
                  <w:iCs/>
                  <w:noProof/>
                </w:rPr>
                <w:t>oint.</w:t>
              </w:r>
              <w:r>
                <w:rPr>
                  <w:noProof/>
                </w:rPr>
                <w:t xml:space="preserve"> Retrieved November 13, 2015, from gallup.com: http://www.gallup.com/poll/149315/Americans-Fear-Terrorism-Near-Low-Point.aspx</w:t>
              </w:r>
            </w:p>
            <w:p w14:paraId="097255EF" w14:textId="77777777" w:rsidR="00BE3A96" w:rsidRPr="00BE3A96" w:rsidRDefault="00BE3A96" w:rsidP="00BE3A96"/>
            <w:p w14:paraId="42D2158B" w14:textId="43612AE3" w:rsidR="001033C8" w:rsidRDefault="001033C8" w:rsidP="001033C8">
              <w:pPr>
                <w:pStyle w:val="Bibliography"/>
                <w:rPr>
                  <w:noProof/>
                </w:rPr>
              </w:pPr>
              <w:r>
                <w:rPr>
                  <w:noProof/>
                </w:rPr>
                <w:t xml:space="preserve">VandeHei, J. </w:t>
              </w:r>
              <w:r w:rsidR="00F86724">
                <w:rPr>
                  <w:noProof/>
                </w:rPr>
                <w:t>A.</w:t>
              </w:r>
              <w:r w:rsidR="00703D6A">
                <w:rPr>
                  <w:noProof/>
                </w:rPr>
                <w:t xml:space="preserve"> (2005, March 4). Bin Laden r</w:t>
              </w:r>
              <w:r>
                <w:rPr>
                  <w:noProof/>
                </w:rPr>
                <w:t>eappears</w:t>
              </w:r>
              <w:r w:rsidR="00703D6A">
                <w:rPr>
                  <w:noProof/>
                </w:rPr>
                <w:t xml:space="preserve"> o</w:t>
              </w:r>
              <w:r>
                <w:rPr>
                  <w:noProof/>
                </w:rPr>
                <w:t xml:space="preserve">n Bush's </w:t>
              </w:r>
              <w:r w:rsidR="00703D6A">
                <w:rPr>
                  <w:noProof/>
                </w:rPr>
                <w:t>a</w:t>
              </w:r>
              <w:r>
                <w:rPr>
                  <w:noProof/>
                </w:rPr>
                <w:t xml:space="preserve">genda, </w:t>
              </w:r>
              <w:r w:rsidR="00703D6A">
                <w:rPr>
                  <w:noProof/>
                </w:rPr>
                <w:t>p</w:t>
              </w:r>
              <w:r>
                <w:rPr>
                  <w:noProof/>
                </w:rPr>
                <w:t xml:space="preserve">resident </w:t>
              </w:r>
              <w:r w:rsidR="00703D6A">
                <w:rPr>
                  <w:noProof/>
                </w:rPr>
                <w:t>m</w:t>
              </w:r>
              <w:r>
                <w:rPr>
                  <w:noProof/>
                </w:rPr>
                <w:t xml:space="preserve">akes </w:t>
              </w:r>
              <w:r w:rsidR="00703D6A">
                <w:rPr>
                  <w:noProof/>
                </w:rPr>
                <w:t>r</w:t>
              </w:r>
              <w:r>
                <w:rPr>
                  <w:noProof/>
                </w:rPr>
                <w:t xml:space="preserve">are </w:t>
              </w:r>
              <w:r w:rsidR="00703D6A">
                <w:rPr>
                  <w:noProof/>
                </w:rPr>
                <w:t>m</w:t>
              </w:r>
              <w:r>
                <w:rPr>
                  <w:noProof/>
                </w:rPr>
                <w:t xml:space="preserve">ention of </w:t>
              </w:r>
              <w:r w:rsidR="00703D6A">
                <w:rPr>
                  <w:noProof/>
                </w:rPr>
                <w:t>t</w:t>
              </w:r>
              <w:r>
                <w:rPr>
                  <w:noProof/>
                </w:rPr>
                <w:t xml:space="preserve">errorist. </w:t>
              </w:r>
              <w:r>
                <w:rPr>
                  <w:i/>
                  <w:iCs/>
                  <w:noProof/>
                </w:rPr>
                <w:t>The Washington Post</w:t>
              </w:r>
              <w:r>
                <w:rPr>
                  <w:noProof/>
                </w:rPr>
                <w:t>, p. A05.</w:t>
              </w:r>
            </w:p>
            <w:p w14:paraId="3E1F8052" w14:textId="77777777" w:rsidR="00BE3A96" w:rsidRPr="00BE3A96" w:rsidRDefault="00BE3A96" w:rsidP="00BE3A96"/>
            <w:p w14:paraId="10913BC8" w14:textId="2CA1219E" w:rsidR="001033C8" w:rsidRDefault="001033C8" w:rsidP="001033C8">
              <w:pPr>
                <w:pStyle w:val="Bibliography"/>
                <w:rPr>
                  <w:noProof/>
                </w:rPr>
              </w:pPr>
              <w:r>
                <w:rPr>
                  <w:noProof/>
                </w:rPr>
                <w:t xml:space="preserve">Wald, M. L. (2009, November 23). Ingredient </w:t>
              </w:r>
              <w:r w:rsidR="00703D6A">
                <w:rPr>
                  <w:noProof/>
                </w:rPr>
                <w:t>s</w:t>
              </w:r>
              <w:r>
                <w:rPr>
                  <w:noProof/>
                </w:rPr>
                <w:t xml:space="preserve">hortage </w:t>
              </w:r>
              <w:r w:rsidR="00703D6A">
                <w:rPr>
                  <w:noProof/>
                </w:rPr>
                <w:t>s</w:t>
              </w:r>
              <w:r>
                <w:rPr>
                  <w:noProof/>
                </w:rPr>
                <w:t xml:space="preserve">lows a </w:t>
              </w:r>
              <w:r w:rsidR="00703D6A">
                <w:rPr>
                  <w:noProof/>
                </w:rPr>
                <w:t>p</w:t>
              </w:r>
              <w:r>
                <w:rPr>
                  <w:noProof/>
                </w:rPr>
                <w:t xml:space="preserve">rogram to </w:t>
              </w:r>
              <w:r w:rsidR="00703D6A">
                <w:rPr>
                  <w:noProof/>
                </w:rPr>
                <w:t>d</w:t>
              </w:r>
              <w:r>
                <w:rPr>
                  <w:noProof/>
                </w:rPr>
                <w:t xml:space="preserve">etect </w:t>
              </w:r>
              <w:r w:rsidR="00703D6A">
                <w:rPr>
                  <w:noProof/>
                </w:rPr>
                <w:t>s</w:t>
              </w:r>
              <w:r>
                <w:rPr>
                  <w:noProof/>
                </w:rPr>
                <w:t xml:space="preserve">muggled </w:t>
              </w:r>
              <w:r w:rsidR="00703D6A">
                <w:rPr>
                  <w:noProof/>
                </w:rPr>
                <w:t>n</w:t>
              </w:r>
              <w:r>
                <w:rPr>
                  <w:noProof/>
                </w:rPr>
                <w:t xml:space="preserve">uclear </w:t>
              </w:r>
              <w:r w:rsidR="00703D6A">
                <w:rPr>
                  <w:noProof/>
                </w:rPr>
                <w:t>b</w:t>
              </w:r>
              <w:r>
                <w:rPr>
                  <w:noProof/>
                </w:rPr>
                <w:t xml:space="preserve">ombs. </w:t>
              </w:r>
              <w:r>
                <w:rPr>
                  <w:i/>
                  <w:iCs/>
                  <w:noProof/>
                </w:rPr>
                <w:t>The New York Times</w:t>
              </w:r>
              <w:r>
                <w:rPr>
                  <w:noProof/>
                </w:rPr>
                <w:t>, pp. A, 0, 12.</w:t>
              </w:r>
            </w:p>
            <w:p w14:paraId="1A3964EC" w14:textId="77777777" w:rsidR="00BE3A96" w:rsidRPr="00BE3A96" w:rsidRDefault="00BE3A96" w:rsidP="00BE3A96"/>
            <w:p w14:paraId="2EAF29AB" w14:textId="50C3584B" w:rsidR="001033C8" w:rsidRDefault="001033C8" w:rsidP="001033C8">
              <w:pPr>
                <w:pStyle w:val="Bibliography"/>
                <w:rPr>
                  <w:noProof/>
                </w:rPr>
              </w:pPr>
              <w:r>
                <w:rPr>
                  <w:noProof/>
                </w:rPr>
                <w:t xml:space="preserve">Wald, M. L. (2005, December 24). Widespread </w:t>
              </w:r>
              <w:r w:rsidR="00703D6A">
                <w:rPr>
                  <w:noProof/>
                </w:rPr>
                <w:t>r</w:t>
              </w:r>
              <w:r>
                <w:rPr>
                  <w:noProof/>
                </w:rPr>
                <w:t xml:space="preserve">adioactivity </w:t>
              </w:r>
              <w:r w:rsidR="00703D6A">
                <w:rPr>
                  <w:noProof/>
                </w:rPr>
                <w:t>m</w:t>
              </w:r>
              <w:r>
                <w:rPr>
                  <w:noProof/>
                </w:rPr>
                <w:t xml:space="preserve">onitoring is </w:t>
              </w:r>
              <w:r w:rsidR="00703D6A">
                <w:rPr>
                  <w:noProof/>
                </w:rPr>
                <w:t>c</w:t>
              </w:r>
              <w:r>
                <w:rPr>
                  <w:noProof/>
                </w:rPr>
                <w:t xml:space="preserve">onfirmed. </w:t>
              </w:r>
              <w:r>
                <w:rPr>
                  <w:i/>
                  <w:iCs/>
                  <w:noProof/>
                </w:rPr>
                <w:t>The New York Times</w:t>
              </w:r>
              <w:r>
                <w:rPr>
                  <w:noProof/>
                </w:rPr>
                <w:t>, pp. A, 6, 11.</w:t>
              </w:r>
            </w:p>
            <w:p w14:paraId="175FC6DF" w14:textId="77777777" w:rsidR="00BE3A96" w:rsidRPr="00BE3A96" w:rsidRDefault="00BE3A96" w:rsidP="00BE3A96"/>
            <w:p w14:paraId="10DE5FF0" w14:textId="470C7E68" w:rsidR="001033C8" w:rsidRDefault="001033C8" w:rsidP="001033C8">
              <w:pPr>
                <w:pStyle w:val="Bibliography"/>
                <w:rPr>
                  <w:noProof/>
                </w:rPr>
              </w:pPr>
              <w:r>
                <w:rPr>
                  <w:noProof/>
                </w:rPr>
                <w:t xml:space="preserve">Warrick, J. (2003, January 16). Commercial </w:t>
              </w:r>
              <w:r w:rsidR="00703D6A">
                <w:rPr>
                  <w:noProof/>
                </w:rPr>
                <w:t>d</w:t>
              </w:r>
              <w:r>
                <w:rPr>
                  <w:noProof/>
                </w:rPr>
                <w:t xml:space="preserve">evices </w:t>
              </w:r>
              <w:r w:rsidR="00703D6A">
                <w:rPr>
                  <w:noProof/>
                </w:rPr>
                <w:t>c</w:t>
              </w:r>
              <w:r>
                <w:rPr>
                  <w:noProof/>
                </w:rPr>
                <w:t xml:space="preserve">ould </w:t>
              </w:r>
              <w:r w:rsidR="00703D6A">
                <w:rPr>
                  <w:noProof/>
                </w:rPr>
                <w:t>f</w:t>
              </w:r>
              <w:r>
                <w:rPr>
                  <w:noProof/>
                </w:rPr>
                <w:t>uel '</w:t>
              </w:r>
              <w:r w:rsidR="00703D6A">
                <w:rPr>
                  <w:noProof/>
                </w:rPr>
                <w:t>d</w:t>
              </w:r>
              <w:r>
                <w:rPr>
                  <w:noProof/>
                </w:rPr>
                <w:t xml:space="preserve">irty </w:t>
              </w:r>
              <w:r w:rsidR="00703D6A">
                <w:rPr>
                  <w:noProof/>
                </w:rPr>
                <w:t>b</w:t>
              </w:r>
              <w:r>
                <w:rPr>
                  <w:noProof/>
                </w:rPr>
                <w:t xml:space="preserve">ombs'; </w:t>
              </w:r>
              <w:r w:rsidR="00703D6A">
                <w:rPr>
                  <w:noProof/>
                </w:rPr>
                <w:t>r</w:t>
              </w:r>
              <w:r>
                <w:rPr>
                  <w:noProof/>
                </w:rPr>
                <w:t xml:space="preserve">eport </w:t>
              </w:r>
              <w:r w:rsidR="00703D6A">
                <w:rPr>
                  <w:noProof/>
                </w:rPr>
                <w:t>o</w:t>
              </w:r>
              <w:r>
                <w:rPr>
                  <w:noProof/>
                </w:rPr>
                <w:t xml:space="preserve">utlines </w:t>
              </w:r>
              <w:r w:rsidR="00703D6A">
                <w:rPr>
                  <w:noProof/>
                </w:rPr>
                <w:t>threat from l</w:t>
              </w:r>
              <w:r>
                <w:rPr>
                  <w:noProof/>
                </w:rPr>
                <w:t xml:space="preserve">ax </w:t>
              </w:r>
              <w:r w:rsidR="00703D6A">
                <w:rPr>
                  <w:noProof/>
                </w:rPr>
                <w:t>c</w:t>
              </w:r>
              <w:r>
                <w:rPr>
                  <w:noProof/>
                </w:rPr>
                <w:t xml:space="preserve">ontrols. </w:t>
              </w:r>
              <w:r>
                <w:rPr>
                  <w:i/>
                  <w:iCs/>
                  <w:noProof/>
                </w:rPr>
                <w:t>The Washington Post</w:t>
              </w:r>
              <w:r w:rsidR="00F86724">
                <w:rPr>
                  <w:noProof/>
                </w:rPr>
                <w:t>,</w:t>
              </w:r>
              <w:r>
                <w:rPr>
                  <w:noProof/>
                </w:rPr>
                <w:t xml:space="preserve"> p. A14.</w:t>
              </w:r>
            </w:p>
            <w:p w14:paraId="6C7ACD0F" w14:textId="77777777" w:rsidR="00BE3A96" w:rsidRPr="00BE3A96" w:rsidRDefault="00BE3A96" w:rsidP="00BE3A96"/>
            <w:p w14:paraId="3E13335C" w14:textId="07602AA7" w:rsidR="001033C8" w:rsidRDefault="001033C8" w:rsidP="001033C8">
              <w:pPr>
                <w:pStyle w:val="Bibliography"/>
                <w:rPr>
                  <w:noProof/>
                </w:rPr>
              </w:pPr>
              <w:r>
                <w:rPr>
                  <w:noProof/>
                </w:rPr>
                <w:t xml:space="preserve">Weible, C. M., Sabatier, P. A., &amp; McQueen, K. (2009). Themes and </w:t>
              </w:r>
              <w:r w:rsidR="00703D6A">
                <w:rPr>
                  <w:noProof/>
                </w:rPr>
                <w:t>v</w:t>
              </w:r>
              <w:r>
                <w:rPr>
                  <w:noProof/>
                </w:rPr>
                <w:t xml:space="preserve">ariations: Taking </w:t>
              </w:r>
              <w:r w:rsidR="00703D6A">
                <w:rPr>
                  <w:noProof/>
                </w:rPr>
                <w:t>s</w:t>
              </w:r>
              <w:r>
                <w:rPr>
                  <w:noProof/>
                </w:rPr>
                <w:t xml:space="preserve">tock of the Advocacy Coalition Framework. </w:t>
              </w:r>
              <w:r>
                <w:rPr>
                  <w:i/>
                  <w:iCs/>
                  <w:noProof/>
                </w:rPr>
                <w:t>The Policy Studies Journal, 37</w:t>
              </w:r>
              <w:r>
                <w:rPr>
                  <w:noProof/>
                </w:rPr>
                <w:t xml:space="preserve"> (1), 121-140.</w:t>
              </w:r>
            </w:p>
            <w:p w14:paraId="2D6AAE85" w14:textId="77777777" w:rsidR="00FF2F55" w:rsidRPr="00FF2F55" w:rsidRDefault="00FF2F55" w:rsidP="00FF2F55"/>
            <w:p w14:paraId="01A61A9B" w14:textId="3C1E2EA5" w:rsidR="001033C8" w:rsidRDefault="00703D6A" w:rsidP="001033C8">
              <w:pPr>
                <w:pStyle w:val="Bibliography"/>
                <w:rPr>
                  <w:noProof/>
                </w:rPr>
              </w:pPr>
              <w:r>
                <w:rPr>
                  <w:noProof/>
                </w:rPr>
                <w:t>Weible, C. M.-S. (2011). A quarter c</w:t>
              </w:r>
              <w:r w:rsidR="001033C8">
                <w:rPr>
                  <w:noProof/>
                </w:rPr>
                <w:t>entury of the Ad</w:t>
              </w:r>
              <w:r w:rsidR="00A31CF4">
                <w:rPr>
                  <w:noProof/>
                </w:rPr>
                <w:t>vocacy Coalition Framework: An introduction to the special i</w:t>
              </w:r>
              <w:r w:rsidR="001033C8">
                <w:rPr>
                  <w:noProof/>
                </w:rPr>
                <w:t xml:space="preserve">ssue. </w:t>
              </w:r>
              <w:r w:rsidR="001033C8">
                <w:rPr>
                  <w:i/>
                  <w:iCs/>
                  <w:noProof/>
                </w:rPr>
                <w:t>Policy Studies Journal, 39</w:t>
              </w:r>
              <w:r w:rsidR="001033C8">
                <w:rPr>
                  <w:noProof/>
                </w:rPr>
                <w:t xml:space="preserve"> (3), 349-360.</w:t>
              </w:r>
            </w:p>
            <w:p w14:paraId="3C00D13B" w14:textId="77777777" w:rsidR="00FF2F55" w:rsidRPr="00FF2F55" w:rsidRDefault="00FF2F55" w:rsidP="00FF2F55"/>
            <w:p w14:paraId="5C57590A" w14:textId="7425AC57" w:rsidR="001033C8" w:rsidRDefault="00A31CF4" w:rsidP="001033C8">
              <w:pPr>
                <w:pStyle w:val="Bibliography"/>
                <w:rPr>
                  <w:noProof/>
                </w:rPr>
              </w:pPr>
              <w:r>
                <w:rPr>
                  <w:noProof/>
                </w:rPr>
                <w:t>Wein, L. M. (2009, June 15). A t</w:t>
              </w:r>
              <w:r w:rsidR="001033C8">
                <w:rPr>
                  <w:noProof/>
                </w:rPr>
                <w:t>h</w:t>
              </w:r>
              <w:r>
                <w:rPr>
                  <w:noProof/>
                </w:rPr>
                <w:t>reat in every p</w:t>
              </w:r>
              <w:r w:rsidR="001033C8">
                <w:rPr>
                  <w:noProof/>
                </w:rPr>
                <w:t xml:space="preserve">ort. </w:t>
              </w:r>
              <w:r w:rsidR="001033C8">
                <w:rPr>
                  <w:i/>
                  <w:iCs/>
                  <w:noProof/>
                </w:rPr>
                <w:t>The New York Times</w:t>
              </w:r>
              <w:r w:rsidR="001033C8">
                <w:rPr>
                  <w:noProof/>
                </w:rPr>
                <w:t>, pp. A, 0, 21.</w:t>
              </w:r>
            </w:p>
            <w:p w14:paraId="49CE1632" w14:textId="77777777" w:rsidR="00FF2F55" w:rsidRPr="00FF2F55" w:rsidRDefault="00FF2F55" w:rsidP="00FF2F55"/>
            <w:p w14:paraId="1DFFBF56" w14:textId="6B119647" w:rsidR="001033C8" w:rsidRDefault="001033C8" w:rsidP="001033C8">
              <w:pPr>
                <w:pStyle w:val="Bibliography"/>
                <w:rPr>
                  <w:noProof/>
                </w:rPr>
              </w:pPr>
              <w:r>
                <w:rPr>
                  <w:noProof/>
                </w:rPr>
                <w:t>We</w:t>
              </w:r>
              <w:r w:rsidR="00A31CF4">
                <w:rPr>
                  <w:noProof/>
                </w:rPr>
                <w:t>isman, J. (2006, May 5). House passes $7.4 billion port s</w:t>
              </w:r>
              <w:r>
                <w:rPr>
                  <w:noProof/>
                </w:rPr>
                <w:t xml:space="preserve">ecurity </w:t>
              </w:r>
              <w:r w:rsidR="00A31CF4">
                <w:rPr>
                  <w:noProof/>
                </w:rPr>
                <w:t>b</w:t>
              </w:r>
              <w:r>
                <w:rPr>
                  <w:noProof/>
                </w:rPr>
                <w:t xml:space="preserve">ill; 421-2 </w:t>
              </w:r>
              <w:r w:rsidR="00A31CF4">
                <w:rPr>
                  <w:noProof/>
                </w:rPr>
                <w:t>a</w:t>
              </w:r>
              <w:r>
                <w:rPr>
                  <w:noProof/>
                </w:rPr>
                <w:t xml:space="preserve">pproval </w:t>
              </w:r>
              <w:r w:rsidR="00A31CF4">
                <w:rPr>
                  <w:noProof/>
                </w:rPr>
                <w:t>d</w:t>
              </w:r>
              <w:r>
                <w:rPr>
                  <w:noProof/>
                </w:rPr>
                <w:t xml:space="preserve">espite OMB </w:t>
              </w:r>
              <w:r w:rsidR="00A31CF4">
                <w:rPr>
                  <w:noProof/>
                </w:rPr>
                <w:t>misgivings reflects fallout from Dubai d</w:t>
              </w:r>
              <w:r>
                <w:rPr>
                  <w:noProof/>
                </w:rPr>
                <w:t xml:space="preserve">eal. </w:t>
              </w:r>
              <w:r>
                <w:rPr>
                  <w:i/>
                  <w:iCs/>
                  <w:noProof/>
                </w:rPr>
                <w:t>The Washington Post</w:t>
              </w:r>
              <w:r>
                <w:rPr>
                  <w:noProof/>
                </w:rPr>
                <w:t>, p. A04.</w:t>
              </w:r>
            </w:p>
            <w:p w14:paraId="0F9FBBB5" w14:textId="77777777" w:rsidR="00FF2F55" w:rsidRPr="00FF2F55" w:rsidRDefault="00FF2F55" w:rsidP="00FF2F55"/>
            <w:p w14:paraId="775BF7FE" w14:textId="3BE41BDB" w:rsidR="001033C8" w:rsidRDefault="001033C8" w:rsidP="001033C8">
              <w:pPr>
                <w:pStyle w:val="Bibliography"/>
                <w:rPr>
                  <w:noProof/>
                </w:rPr>
              </w:pPr>
              <w:r>
                <w:rPr>
                  <w:noProof/>
                </w:rPr>
                <w:t xml:space="preserve">Wiber, D. Q. (2007, July 17). Limits </w:t>
              </w:r>
              <w:r w:rsidR="00A31CF4">
                <w:rPr>
                  <w:noProof/>
                </w:rPr>
                <w:t>s</w:t>
              </w:r>
              <w:r>
                <w:rPr>
                  <w:noProof/>
                </w:rPr>
                <w:t xml:space="preserve">tay </w:t>
              </w:r>
              <w:r w:rsidR="00A31CF4">
                <w:rPr>
                  <w:noProof/>
                </w:rPr>
                <w:t>on g</w:t>
              </w:r>
              <w:r>
                <w:rPr>
                  <w:noProof/>
                </w:rPr>
                <w:t xml:space="preserve">els in </w:t>
              </w:r>
              <w:r w:rsidR="00A31CF4">
                <w:rPr>
                  <w:noProof/>
                </w:rPr>
                <w:t>carry-o</w:t>
              </w:r>
              <w:r>
                <w:rPr>
                  <w:noProof/>
                </w:rPr>
                <w:t xml:space="preserve">ns; </w:t>
              </w:r>
              <w:r w:rsidR="00A31CF4">
                <w:rPr>
                  <w:noProof/>
                </w:rPr>
                <w:t>screening u</w:t>
              </w:r>
              <w:r>
                <w:rPr>
                  <w:noProof/>
                </w:rPr>
                <w:t xml:space="preserve">pdates </w:t>
              </w:r>
              <w:r w:rsidR="00A31CF4">
                <w:rPr>
                  <w:noProof/>
                </w:rPr>
                <w:t>m</w:t>
              </w:r>
              <w:r>
                <w:rPr>
                  <w:noProof/>
                </w:rPr>
                <w:t xml:space="preserve">ay </w:t>
              </w:r>
              <w:r w:rsidR="00A31CF4">
                <w:rPr>
                  <w:noProof/>
                </w:rPr>
                <w:t>o</w:t>
              </w:r>
              <w:r>
                <w:rPr>
                  <w:noProof/>
                </w:rPr>
                <w:t xml:space="preserve">ffer </w:t>
              </w:r>
              <w:r w:rsidR="00A31CF4">
                <w:rPr>
                  <w:noProof/>
                </w:rPr>
                <w:t>r</w:t>
              </w:r>
              <w:r>
                <w:rPr>
                  <w:noProof/>
                </w:rPr>
                <w:t xml:space="preserve">elief in '08. </w:t>
              </w:r>
              <w:r>
                <w:rPr>
                  <w:i/>
                  <w:iCs/>
                  <w:noProof/>
                </w:rPr>
                <w:t>The Washington Post</w:t>
              </w:r>
              <w:r>
                <w:rPr>
                  <w:noProof/>
                </w:rPr>
                <w:t>, p. A03.</w:t>
              </w:r>
            </w:p>
            <w:p w14:paraId="380D51A2" w14:textId="77777777" w:rsidR="00FF2F55" w:rsidRPr="00FF2F55" w:rsidRDefault="00FF2F55" w:rsidP="00FF2F55"/>
            <w:p w14:paraId="1E45BC7E" w14:textId="584E07B0" w:rsidR="001033C8" w:rsidRDefault="001033C8" w:rsidP="001033C8">
              <w:pPr>
                <w:pStyle w:val="Bibliography"/>
                <w:rPr>
                  <w:noProof/>
                </w:rPr>
              </w:pPr>
              <w:r>
                <w:rPr>
                  <w:noProof/>
                </w:rPr>
                <w:t>Wil</w:t>
              </w:r>
              <w:r w:rsidR="00A31CF4">
                <w:rPr>
                  <w:noProof/>
                </w:rPr>
                <w:t>liamson, E. (2007, May 4). DHS may close N.Y. radiation-detection lab d</w:t>
              </w:r>
              <w:r>
                <w:rPr>
                  <w:noProof/>
                </w:rPr>
                <w:t xml:space="preserve">espite </w:t>
              </w:r>
              <w:r w:rsidR="00A31CF4">
                <w:rPr>
                  <w:noProof/>
                </w:rPr>
                <w:t>o</w:t>
              </w:r>
              <w:r>
                <w:rPr>
                  <w:noProof/>
                </w:rPr>
                <w:t xml:space="preserve">bjections. </w:t>
              </w:r>
              <w:r>
                <w:rPr>
                  <w:i/>
                  <w:iCs/>
                  <w:noProof/>
                </w:rPr>
                <w:t>The Washington Post</w:t>
              </w:r>
              <w:r>
                <w:rPr>
                  <w:noProof/>
                </w:rPr>
                <w:t>, p. A01.</w:t>
              </w:r>
            </w:p>
            <w:p w14:paraId="67916CF7" w14:textId="77777777" w:rsidR="00FF2F55" w:rsidRPr="00FF2F55" w:rsidRDefault="00FF2F55" w:rsidP="00FF2F55"/>
            <w:p w14:paraId="745CF2EE" w14:textId="7E14E26D" w:rsidR="001033C8" w:rsidRDefault="001033C8" w:rsidP="001033C8">
              <w:pPr>
                <w:pStyle w:val="Bibliography"/>
                <w:rPr>
                  <w:noProof/>
                </w:rPr>
              </w:pPr>
              <w:r>
                <w:rPr>
                  <w:noProof/>
                </w:rPr>
                <w:t xml:space="preserve">Wilson, M. (2013, January 17). Cupertino, Sunnyvale </w:t>
              </w:r>
              <w:r w:rsidR="00A31CF4">
                <w:rPr>
                  <w:noProof/>
                </w:rPr>
                <w:t>s</w:t>
              </w:r>
              <w:r>
                <w:rPr>
                  <w:noProof/>
                </w:rPr>
                <w:t xml:space="preserve">tudents </w:t>
              </w:r>
              <w:r w:rsidR="00A31CF4">
                <w:rPr>
                  <w:noProof/>
                </w:rPr>
                <w:t>m</w:t>
              </w:r>
              <w:r>
                <w:rPr>
                  <w:noProof/>
                </w:rPr>
                <w:t xml:space="preserve">ake </w:t>
              </w:r>
              <w:r w:rsidR="00A31CF4">
                <w:rPr>
                  <w:noProof/>
                </w:rPr>
                <w:t>s</w:t>
              </w:r>
              <w:r>
                <w:rPr>
                  <w:noProof/>
                </w:rPr>
                <w:t xml:space="preserve">emifinals of Intel Science Talent Search. </w:t>
              </w:r>
              <w:r>
                <w:rPr>
                  <w:i/>
                  <w:iCs/>
                  <w:noProof/>
                </w:rPr>
                <w:t>San Jose Mercury News (CA)</w:t>
              </w:r>
              <w:r>
                <w:rPr>
                  <w:noProof/>
                </w:rPr>
                <w:t>, p. 2.</w:t>
              </w:r>
            </w:p>
            <w:p w14:paraId="2402B507" w14:textId="77777777" w:rsidR="00FF2F55" w:rsidRPr="00FF2F55" w:rsidRDefault="00FF2F55" w:rsidP="00FF2F55"/>
            <w:p w14:paraId="2CE08767" w14:textId="5823E280" w:rsidR="001033C8" w:rsidRDefault="001033C8" w:rsidP="001033C8">
              <w:pPr>
                <w:pStyle w:val="Bibliography"/>
                <w:rPr>
                  <w:noProof/>
                </w:rPr>
              </w:pPr>
              <w:r>
                <w:rPr>
                  <w:noProof/>
                </w:rPr>
                <w:lastRenderedPageBreak/>
                <w:t xml:space="preserve">Woolfolk, J. </w:t>
              </w:r>
              <w:r w:rsidR="009B0865">
                <w:rPr>
                  <w:noProof/>
                </w:rPr>
                <w:t>A</w:t>
              </w:r>
              <w:r>
                <w:rPr>
                  <w:noProof/>
                </w:rPr>
                <w:t xml:space="preserve">. (2005, July 8). Few </w:t>
              </w:r>
              <w:r w:rsidR="00A31CF4">
                <w:rPr>
                  <w:noProof/>
                </w:rPr>
                <w:t>s</w:t>
              </w:r>
              <w:r>
                <w:rPr>
                  <w:noProof/>
                </w:rPr>
                <w:t xml:space="preserve">afeguards on </w:t>
              </w:r>
              <w:r w:rsidR="00A31CF4">
                <w:rPr>
                  <w:noProof/>
                </w:rPr>
                <w:t>t</w:t>
              </w:r>
              <w:r>
                <w:rPr>
                  <w:noProof/>
                </w:rPr>
                <w:t xml:space="preserve">rains, </w:t>
              </w:r>
              <w:r w:rsidR="00A31CF4">
                <w:rPr>
                  <w:noProof/>
                </w:rPr>
                <w:t>b</w:t>
              </w:r>
              <w:r>
                <w:rPr>
                  <w:noProof/>
                </w:rPr>
                <w:t xml:space="preserve">uses, </w:t>
              </w:r>
              <w:r w:rsidR="00A31CF4">
                <w:rPr>
                  <w:noProof/>
                </w:rPr>
                <w:t>l</w:t>
              </w:r>
              <w:r>
                <w:rPr>
                  <w:noProof/>
                </w:rPr>
                <w:t xml:space="preserve">ack of U.S. </w:t>
              </w:r>
              <w:r w:rsidR="00A31CF4">
                <w:rPr>
                  <w:noProof/>
                </w:rPr>
                <w:t>f</w:t>
              </w:r>
              <w:r>
                <w:rPr>
                  <w:noProof/>
                </w:rPr>
                <w:t xml:space="preserve">unding blamed Bay Area Transit Systems. </w:t>
              </w:r>
              <w:r>
                <w:rPr>
                  <w:i/>
                  <w:iCs/>
                  <w:noProof/>
                </w:rPr>
                <w:t>San Jose Mercury News (CA)</w:t>
              </w:r>
              <w:r>
                <w:rPr>
                  <w:noProof/>
                </w:rPr>
                <w:t>, p. 1A.</w:t>
              </w:r>
            </w:p>
            <w:p w14:paraId="644E9DAD" w14:textId="77777777" w:rsidR="00FF2F55" w:rsidRPr="00FF2F55" w:rsidRDefault="00FF2F55" w:rsidP="00FF2F55"/>
            <w:p w14:paraId="3CB74679" w14:textId="7D920CF7" w:rsidR="001033C8" w:rsidRDefault="001033C8" w:rsidP="001033C8">
              <w:pPr>
                <w:pStyle w:val="Bibliography"/>
                <w:rPr>
                  <w:noProof/>
                </w:rPr>
              </w:pPr>
              <w:r>
                <w:rPr>
                  <w:noProof/>
                </w:rPr>
                <w:t xml:space="preserve">Wright, L. (2002, September 16). The </w:t>
              </w:r>
              <w:r w:rsidR="00036563">
                <w:rPr>
                  <w:noProof/>
                </w:rPr>
                <w:t>m</w:t>
              </w:r>
              <w:r>
                <w:rPr>
                  <w:noProof/>
                </w:rPr>
                <w:t>an</w:t>
              </w:r>
              <w:r w:rsidR="00036563">
                <w:rPr>
                  <w:noProof/>
                </w:rPr>
                <w:t xml:space="preserve"> b</w:t>
              </w:r>
              <w:r>
                <w:rPr>
                  <w:noProof/>
                </w:rPr>
                <w:t xml:space="preserve">ehind Bin Laden. </w:t>
              </w:r>
              <w:r>
                <w:rPr>
                  <w:i/>
                  <w:iCs/>
                  <w:noProof/>
                </w:rPr>
                <w:t>The New Yorker</w:t>
              </w:r>
              <w:r>
                <w:rPr>
                  <w:noProof/>
                </w:rPr>
                <w:t>.</w:t>
              </w:r>
            </w:p>
            <w:p w14:paraId="7AD26EE1" w14:textId="77777777" w:rsidR="00FF2F55" w:rsidRPr="00FF2F55" w:rsidRDefault="00FF2F55" w:rsidP="00FF2F55"/>
            <w:p w14:paraId="5E175171" w14:textId="2B0FE393" w:rsidR="001033C8" w:rsidRDefault="001033C8" w:rsidP="001033C8">
              <w:pPr>
                <w:pStyle w:val="Bibliography"/>
                <w:rPr>
                  <w:noProof/>
                </w:rPr>
              </w:pPr>
              <w:r>
                <w:rPr>
                  <w:noProof/>
                </w:rPr>
                <w:t xml:space="preserve">Zezima, K. (2005, January 22). Inquiry </w:t>
              </w:r>
              <w:r w:rsidR="00036563">
                <w:rPr>
                  <w:noProof/>
                </w:rPr>
                <w:t>i</w:t>
              </w:r>
              <w:r>
                <w:rPr>
                  <w:noProof/>
                </w:rPr>
                <w:t xml:space="preserve">nto Boston </w:t>
              </w:r>
              <w:r w:rsidR="00036563">
                <w:rPr>
                  <w:noProof/>
                </w:rPr>
                <w:t>p</w:t>
              </w:r>
              <w:r>
                <w:rPr>
                  <w:noProof/>
                </w:rPr>
                <w:t xml:space="preserve">lot </w:t>
              </w:r>
              <w:r w:rsidR="00036563">
                <w:rPr>
                  <w:noProof/>
                </w:rPr>
                <w:t>w</w:t>
              </w:r>
              <w:r>
                <w:rPr>
                  <w:noProof/>
                </w:rPr>
                <w:t xml:space="preserve">idens. </w:t>
              </w:r>
              <w:r>
                <w:rPr>
                  <w:i/>
                  <w:iCs/>
                  <w:noProof/>
                </w:rPr>
                <w:t>The New York Times</w:t>
              </w:r>
              <w:r>
                <w:rPr>
                  <w:noProof/>
                </w:rPr>
                <w:t>, pp. A, 5, 11.</w:t>
              </w:r>
            </w:p>
            <w:p w14:paraId="1E26F5C6" w14:textId="77777777" w:rsidR="001D3365" w:rsidRDefault="001D3365" w:rsidP="001033C8">
              <w:r>
                <w:rPr>
                  <w:b/>
                  <w:bCs/>
                  <w:noProof/>
                </w:rPr>
                <w:fldChar w:fldCharType="end"/>
              </w:r>
            </w:p>
          </w:sdtContent>
        </w:sdt>
      </w:sdtContent>
    </w:sdt>
    <w:p w14:paraId="57AF70E3" w14:textId="77777777" w:rsidR="001D3365" w:rsidRDefault="001D3365" w:rsidP="001D3365"/>
    <w:p w14:paraId="008AAB01" w14:textId="77777777" w:rsidR="00D81077" w:rsidRDefault="00D81077">
      <w:pPr>
        <w:rPr>
          <w:b/>
          <w:sz w:val="28"/>
          <w:szCs w:val="28"/>
        </w:rPr>
      </w:pPr>
      <w:r>
        <w:rPr>
          <w:b/>
          <w:sz w:val="28"/>
          <w:szCs w:val="28"/>
        </w:rPr>
        <w:br w:type="page"/>
      </w:r>
    </w:p>
    <w:p w14:paraId="62CF0679" w14:textId="77777777" w:rsidR="00D81077" w:rsidRDefault="00D81077">
      <w:pPr>
        <w:rPr>
          <w:b/>
          <w:sz w:val="28"/>
          <w:szCs w:val="28"/>
        </w:rPr>
      </w:pPr>
    </w:p>
    <w:p w14:paraId="3B384A3E" w14:textId="77777777" w:rsidR="00D81077" w:rsidRDefault="00D81077">
      <w:pPr>
        <w:rPr>
          <w:b/>
          <w:sz w:val="28"/>
          <w:szCs w:val="28"/>
        </w:rPr>
      </w:pPr>
    </w:p>
    <w:p w14:paraId="7984FC3E" w14:textId="77777777" w:rsidR="00D81077" w:rsidRDefault="00D81077">
      <w:pPr>
        <w:rPr>
          <w:b/>
          <w:sz w:val="28"/>
          <w:szCs w:val="28"/>
        </w:rPr>
      </w:pPr>
    </w:p>
    <w:p w14:paraId="7DCDE0EA" w14:textId="77777777" w:rsidR="00D81077" w:rsidRDefault="00D81077">
      <w:pPr>
        <w:rPr>
          <w:b/>
          <w:sz w:val="28"/>
          <w:szCs w:val="28"/>
        </w:rPr>
      </w:pPr>
    </w:p>
    <w:p w14:paraId="5E3A5DBA" w14:textId="77777777" w:rsidR="00D81077" w:rsidRDefault="00D81077">
      <w:pPr>
        <w:rPr>
          <w:b/>
          <w:sz w:val="28"/>
          <w:szCs w:val="28"/>
        </w:rPr>
      </w:pPr>
    </w:p>
    <w:p w14:paraId="002A97FE" w14:textId="77777777" w:rsidR="00D81077" w:rsidRDefault="00D81077">
      <w:pPr>
        <w:rPr>
          <w:b/>
          <w:sz w:val="28"/>
          <w:szCs w:val="28"/>
        </w:rPr>
      </w:pPr>
    </w:p>
    <w:p w14:paraId="7D15A291" w14:textId="77777777" w:rsidR="00D81077" w:rsidRDefault="00D81077">
      <w:pPr>
        <w:rPr>
          <w:b/>
          <w:sz w:val="28"/>
          <w:szCs w:val="28"/>
        </w:rPr>
      </w:pPr>
    </w:p>
    <w:p w14:paraId="420A96D4" w14:textId="77777777" w:rsidR="00D81077" w:rsidRDefault="00D81077">
      <w:pPr>
        <w:rPr>
          <w:b/>
          <w:sz w:val="28"/>
          <w:szCs w:val="28"/>
        </w:rPr>
      </w:pPr>
    </w:p>
    <w:p w14:paraId="2B491883" w14:textId="77777777" w:rsidR="00D81077" w:rsidRDefault="00D81077">
      <w:pPr>
        <w:rPr>
          <w:b/>
          <w:sz w:val="28"/>
          <w:szCs w:val="28"/>
        </w:rPr>
      </w:pPr>
    </w:p>
    <w:p w14:paraId="2E3E16BC" w14:textId="77777777" w:rsidR="00D81077" w:rsidRDefault="00D81077">
      <w:pPr>
        <w:rPr>
          <w:b/>
          <w:sz w:val="28"/>
          <w:szCs w:val="28"/>
        </w:rPr>
      </w:pPr>
    </w:p>
    <w:p w14:paraId="1EFAE62B" w14:textId="77777777" w:rsidR="00D81077" w:rsidRDefault="00D81077">
      <w:pPr>
        <w:rPr>
          <w:b/>
          <w:sz w:val="28"/>
          <w:szCs w:val="28"/>
        </w:rPr>
      </w:pPr>
    </w:p>
    <w:p w14:paraId="1A5CB81F" w14:textId="77777777" w:rsidR="00D81077" w:rsidRDefault="00D81077">
      <w:pPr>
        <w:rPr>
          <w:b/>
          <w:sz w:val="28"/>
          <w:szCs w:val="28"/>
        </w:rPr>
      </w:pPr>
    </w:p>
    <w:p w14:paraId="72102F16" w14:textId="77777777" w:rsidR="00D81077" w:rsidRDefault="00D81077">
      <w:pPr>
        <w:rPr>
          <w:b/>
          <w:sz w:val="28"/>
          <w:szCs w:val="28"/>
        </w:rPr>
      </w:pPr>
    </w:p>
    <w:p w14:paraId="71EB572D" w14:textId="77777777" w:rsidR="00D81077" w:rsidRDefault="00D81077">
      <w:pPr>
        <w:rPr>
          <w:b/>
          <w:sz w:val="28"/>
          <w:szCs w:val="28"/>
        </w:rPr>
      </w:pPr>
    </w:p>
    <w:p w14:paraId="6C7C40AC" w14:textId="77777777" w:rsidR="00D81077" w:rsidRDefault="00D81077">
      <w:pPr>
        <w:rPr>
          <w:b/>
          <w:sz w:val="28"/>
          <w:szCs w:val="28"/>
        </w:rPr>
      </w:pPr>
    </w:p>
    <w:p w14:paraId="75C9F2E7" w14:textId="77777777" w:rsidR="00D81077" w:rsidRDefault="00D81077">
      <w:pPr>
        <w:rPr>
          <w:b/>
          <w:sz w:val="28"/>
          <w:szCs w:val="28"/>
        </w:rPr>
      </w:pPr>
    </w:p>
    <w:p w14:paraId="5F7881D3" w14:textId="77777777" w:rsidR="00D81077" w:rsidRDefault="00D81077">
      <w:pPr>
        <w:rPr>
          <w:b/>
          <w:sz w:val="28"/>
          <w:szCs w:val="28"/>
        </w:rPr>
      </w:pPr>
    </w:p>
    <w:p w14:paraId="2D1969E0" w14:textId="77777777" w:rsidR="00D81077" w:rsidRDefault="00D81077">
      <w:pPr>
        <w:rPr>
          <w:b/>
          <w:sz w:val="28"/>
          <w:szCs w:val="28"/>
        </w:rPr>
      </w:pPr>
    </w:p>
    <w:p w14:paraId="42FF7145" w14:textId="77777777" w:rsidR="00D81077" w:rsidRDefault="00D81077">
      <w:pPr>
        <w:rPr>
          <w:b/>
          <w:sz w:val="28"/>
          <w:szCs w:val="28"/>
        </w:rPr>
      </w:pPr>
    </w:p>
    <w:p w14:paraId="5CA93510" w14:textId="77777777" w:rsidR="00D81077" w:rsidRPr="00D93B04" w:rsidRDefault="00D81077" w:rsidP="00D81077">
      <w:pPr>
        <w:jc w:val="center"/>
        <w:rPr>
          <w:b/>
        </w:rPr>
      </w:pPr>
      <w:r w:rsidRPr="00D93B04">
        <w:rPr>
          <w:b/>
        </w:rPr>
        <w:t>APPENDICES</w:t>
      </w:r>
      <w:r w:rsidRPr="00D93B04">
        <w:rPr>
          <w:b/>
        </w:rPr>
        <w:br w:type="page"/>
      </w:r>
    </w:p>
    <w:p w14:paraId="374BC4EB" w14:textId="1C65C3E9" w:rsidR="001D3365" w:rsidRPr="00D93B04" w:rsidRDefault="001D3365" w:rsidP="001D3365">
      <w:pPr>
        <w:spacing w:line="480" w:lineRule="auto"/>
        <w:jc w:val="center"/>
        <w:rPr>
          <w:b/>
        </w:rPr>
      </w:pPr>
      <w:r w:rsidRPr="00D93B04">
        <w:rPr>
          <w:b/>
        </w:rPr>
        <w:lastRenderedPageBreak/>
        <w:t xml:space="preserve">APPENDIX </w:t>
      </w:r>
      <w:r w:rsidR="002134FE">
        <w:rPr>
          <w:b/>
        </w:rPr>
        <w:t>ONE</w:t>
      </w:r>
    </w:p>
    <w:p w14:paraId="31F794AC" w14:textId="04C09829" w:rsidR="001D3365" w:rsidRPr="001322CF" w:rsidRDefault="00814FD3" w:rsidP="00814FD3">
      <w:pPr>
        <w:jc w:val="center"/>
        <w:rPr>
          <w:rFonts w:ascii="Helvetica" w:hAnsi="Helvetica"/>
          <w:b/>
        </w:rPr>
      </w:pPr>
      <w:r w:rsidRPr="00814FD3">
        <w:rPr>
          <w:b/>
        </w:rPr>
        <w:t>Organizational Affiliation</w:t>
      </w:r>
      <w:r w:rsidR="008C00D9">
        <w:rPr>
          <w:b/>
        </w:rPr>
        <w:t>s</w:t>
      </w:r>
      <w:r w:rsidRPr="00814FD3" w:rsidDel="00814FD3">
        <w:rPr>
          <w:b/>
        </w:rPr>
        <w:t xml:space="preserve"> </w:t>
      </w:r>
    </w:p>
    <w:p w14:paraId="44C6D790" w14:textId="09002AA9" w:rsidR="00814FD3" w:rsidRPr="009D001B" w:rsidRDefault="00814FD3" w:rsidP="001D3365">
      <w:pPr>
        <w:rPr>
          <w:b/>
        </w:rPr>
        <w:sectPr w:rsidR="00814FD3" w:rsidRPr="009D001B" w:rsidSect="00BE17A3">
          <w:pgSz w:w="12240" w:h="15840"/>
          <w:pgMar w:top="1440" w:right="1800" w:bottom="1440" w:left="2304" w:header="0" w:footer="1008" w:gutter="0"/>
          <w:pgNumType w:start="1"/>
          <w:cols w:space="720"/>
          <w:titlePg/>
          <w:docGrid w:linePitch="326"/>
        </w:sectPr>
      </w:pPr>
    </w:p>
    <w:p w14:paraId="22FE9C09" w14:textId="77777777" w:rsidR="001D3365" w:rsidRPr="009D001B" w:rsidRDefault="001D3365" w:rsidP="001D3365">
      <w:pPr>
        <w:rPr>
          <w:b/>
        </w:rPr>
      </w:pPr>
    </w:p>
    <w:p w14:paraId="1CB4BE4B" w14:textId="77777777" w:rsidR="001D3365" w:rsidRPr="009D001B" w:rsidRDefault="001D3365" w:rsidP="001D3365">
      <w:pPr>
        <w:rPr>
          <w:b/>
        </w:rPr>
      </w:pPr>
      <w:r w:rsidRPr="009D001B">
        <w:rPr>
          <w:b/>
        </w:rPr>
        <w:t>Academia, Scientists</w:t>
      </w:r>
    </w:p>
    <w:p w14:paraId="5CF5167D" w14:textId="77777777" w:rsidR="001D3365" w:rsidRPr="009D001B" w:rsidRDefault="001D3365" w:rsidP="001D3365">
      <w:r w:rsidRPr="009D001B">
        <w:t>AAAS</w:t>
      </w:r>
    </w:p>
    <w:p w14:paraId="416CB20C" w14:textId="77777777" w:rsidR="001D3365" w:rsidRPr="009D001B" w:rsidRDefault="001D3365" w:rsidP="001D3365">
      <w:r w:rsidRPr="009D001B">
        <w:t>Academia</w:t>
      </w:r>
    </w:p>
    <w:p w14:paraId="01F73AC6" w14:textId="77777777" w:rsidR="001D3365" w:rsidRPr="009D001B" w:rsidRDefault="001D3365" w:rsidP="001D3365">
      <w:r w:rsidRPr="009D001B">
        <w:t>Council on Foreign Relations</w:t>
      </w:r>
    </w:p>
    <w:p w14:paraId="04966B31" w14:textId="77777777" w:rsidR="001D3365" w:rsidRPr="009D001B" w:rsidRDefault="001D3365" w:rsidP="001D3365">
      <w:r w:rsidRPr="009D001B">
        <w:t>DOE</w:t>
      </w:r>
    </w:p>
    <w:p w14:paraId="199ADF31" w14:textId="77777777" w:rsidR="001D3365" w:rsidRPr="009D001B" w:rsidRDefault="001D3365" w:rsidP="001D3365">
      <w:proofErr w:type="spellStart"/>
      <w:r w:rsidRPr="009D001B">
        <w:t>LANL</w:t>
      </w:r>
      <w:proofErr w:type="spellEnd"/>
    </w:p>
    <w:p w14:paraId="65712199" w14:textId="77777777" w:rsidR="001D3365" w:rsidRPr="009D001B" w:rsidRDefault="001D3365" w:rsidP="001D3365">
      <w:proofErr w:type="spellStart"/>
      <w:r w:rsidRPr="009D001B">
        <w:t>LLNL</w:t>
      </w:r>
      <w:proofErr w:type="spellEnd"/>
    </w:p>
    <w:p w14:paraId="4022CE20" w14:textId="77777777" w:rsidR="001D3365" w:rsidRPr="009D001B" w:rsidRDefault="001D3365" w:rsidP="001D3365">
      <w:r w:rsidRPr="009D001B">
        <w:t>National Academy of Science</w:t>
      </w:r>
    </w:p>
    <w:p w14:paraId="124A7433" w14:textId="77777777" w:rsidR="001D3365" w:rsidRPr="009D001B" w:rsidRDefault="001D3365" w:rsidP="001D3365">
      <w:r w:rsidRPr="009D001B">
        <w:t>National Laboratory</w:t>
      </w:r>
    </w:p>
    <w:p w14:paraId="4D588272" w14:textId="77777777" w:rsidR="001D3365" w:rsidRPr="009D001B" w:rsidRDefault="001D3365" w:rsidP="001D3365">
      <w:r w:rsidRPr="009D001B">
        <w:t>NGO</w:t>
      </w:r>
    </w:p>
    <w:p w14:paraId="579138E9" w14:textId="77777777" w:rsidR="001D3365" w:rsidRPr="009D001B" w:rsidRDefault="001D3365" w:rsidP="001D3365"/>
    <w:p w14:paraId="79413941" w14:textId="77777777" w:rsidR="001D3365" w:rsidRPr="009D001B" w:rsidRDefault="001D3365" w:rsidP="001D3365">
      <w:pPr>
        <w:rPr>
          <w:b/>
        </w:rPr>
      </w:pPr>
      <w:r w:rsidRPr="009D001B">
        <w:rPr>
          <w:b/>
        </w:rPr>
        <w:t>Auditors and Observers</w:t>
      </w:r>
    </w:p>
    <w:p w14:paraId="563E610E" w14:textId="77777777" w:rsidR="001D3365" w:rsidRPr="009D001B" w:rsidRDefault="001D3365" w:rsidP="001D3365">
      <w:r w:rsidRPr="009D001B">
        <w:t xml:space="preserve">9/11 </w:t>
      </w:r>
      <w:proofErr w:type="gramStart"/>
      <w:r w:rsidRPr="009D001B">
        <w:t>Commission</w:t>
      </w:r>
      <w:proofErr w:type="gramEnd"/>
    </w:p>
    <w:p w14:paraId="321E4C66" w14:textId="77777777" w:rsidR="001D3365" w:rsidRPr="009D001B" w:rsidRDefault="001D3365" w:rsidP="001D3365">
      <w:r w:rsidRPr="009D001B">
        <w:t>CRS</w:t>
      </w:r>
    </w:p>
    <w:p w14:paraId="4F65B7A0" w14:textId="77777777" w:rsidR="001D3365" w:rsidRPr="009D001B" w:rsidRDefault="001D3365" w:rsidP="001D3365">
      <w:r w:rsidRPr="009D001B">
        <w:t>Defense Science Board</w:t>
      </w:r>
    </w:p>
    <w:p w14:paraId="0C425569" w14:textId="77777777" w:rsidR="001D3365" w:rsidRPr="009D001B" w:rsidRDefault="001D3365" w:rsidP="001D3365">
      <w:r w:rsidRPr="009D001B">
        <w:t>GAO</w:t>
      </w:r>
    </w:p>
    <w:p w14:paraId="67D36047" w14:textId="77777777" w:rsidR="001D3365" w:rsidRPr="009D001B" w:rsidRDefault="001D3365" w:rsidP="001D3365">
      <w:r w:rsidRPr="009D001B">
        <w:t>National Commission on Terrorism</w:t>
      </w:r>
    </w:p>
    <w:p w14:paraId="33217A68" w14:textId="77777777" w:rsidR="001D3365" w:rsidRPr="009D001B" w:rsidRDefault="001D3365" w:rsidP="001D3365">
      <w:r w:rsidRPr="009D001B">
        <w:t>State Government</w:t>
      </w:r>
    </w:p>
    <w:p w14:paraId="2661AFDD" w14:textId="77777777" w:rsidR="001D3365" w:rsidRPr="009D001B" w:rsidRDefault="001D3365" w:rsidP="001D3365">
      <w:r w:rsidRPr="009D001B">
        <w:t>Voices of 9/11</w:t>
      </w:r>
    </w:p>
    <w:p w14:paraId="0CA48116" w14:textId="77777777" w:rsidR="001D3365" w:rsidRPr="009D001B" w:rsidRDefault="001D3365" w:rsidP="001D3365"/>
    <w:p w14:paraId="1DF8EDA1" w14:textId="77777777" w:rsidR="001D3365" w:rsidRPr="009D001B" w:rsidRDefault="001D3365" w:rsidP="001D3365">
      <w:pPr>
        <w:rPr>
          <w:b/>
        </w:rPr>
      </w:pPr>
      <w:r w:rsidRPr="009D001B">
        <w:rPr>
          <w:b/>
        </w:rPr>
        <w:t>Law Enforcement</w:t>
      </w:r>
    </w:p>
    <w:p w14:paraId="71C0FBA6" w14:textId="77777777" w:rsidR="001D3365" w:rsidRPr="009D001B" w:rsidRDefault="001D3365" w:rsidP="001D3365">
      <w:r w:rsidRPr="009D001B">
        <w:t>DHS, Customs</w:t>
      </w:r>
    </w:p>
    <w:p w14:paraId="1382F80F" w14:textId="77777777" w:rsidR="001D3365" w:rsidRPr="009D001B" w:rsidRDefault="001D3365" w:rsidP="001D3365">
      <w:r w:rsidRPr="009D001B">
        <w:t>DHS, Coast Guard</w:t>
      </w:r>
    </w:p>
    <w:p w14:paraId="22730888" w14:textId="77777777" w:rsidR="001D3365" w:rsidRPr="009D001B" w:rsidRDefault="001D3365" w:rsidP="001D3365">
      <w:r w:rsidRPr="009D001B">
        <w:t>DOJ</w:t>
      </w:r>
    </w:p>
    <w:p w14:paraId="321AFBE9" w14:textId="77777777" w:rsidR="001D3365" w:rsidRPr="009D001B" w:rsidRDefault="001D3365" w:rsidP="001D3365">
      <w:proofErr w:type="spellStart"/>
      <w:r w:rsidRPr="009D001B">
        <w:t>DTRA</w:t>
      </w:r>
      <w:proofErr w:type="spellEnd"/>
    </w:p>
    <w:p w14:paraId="503EDD74" w14:textId="77777777" w:rsidR="001D3365" w:rsidRPr="009D001B" w:rsidRDefault="001D3365" w:rsidP="001D3365">
      <w:r w:rsidRPr="009D001B">
        <w:t>FBI</w:t>
      </w:r>
    </w:p>
    <w:p w14:paraId="16C293BE" w14:textId="77777777" w:rsidR="001D3365" w:rsidRPr="009D001B" w:rsidRDefault="001D3365" w:rsidP="001D3365">
      <w:r w:rsidRPr="009D001B">
        <w:t>Local Law Enforcement (LEO)</w:t>
      </w:r>
      <w:r w:rsidRPr="009D001B">
        <w:br/>
      </w:r>
    </w:p>
    <w:p w14:paraId="41AAA961" w14:textId="77777777" w:rsidR="001D3365" w:rsidRPr="009D001B" w:rsidRDefault="001D3365" w:rsidP="001D3365">
      <w:pPr>
        <w:rPr>
          <w:b/>
        </w:rPr>
      </w:pPr>
      <w:r w:rsidRPr="009D001B">
        <w:rPr>
          <w:b/>
        </w:rPr>
        <w:t>DNDO</w:t>
      </w:r>
    </w:p>
    <w:p w14:paraId="4B30C169" w14:textId="77777777" w:rsidR="001D3365" w:rsidRPr="009D001B" w:rsidRDefault="001D3365" w:rsidP="001D3365">
      <w:r w:rsidRPr="009D001B">
        <w:t>DHS, Leadership</w:t>
      </w:r>
    </w:p>
    <w:p w14:paraId="2878A473" w14:textId="77777777" w:rsidR="001D3365" w:rsidRPr="009D001B" w:rsidRDefault="001D3365" w:rsidP="001D3365">
      <w:r w:rsidRPr="009D001B">
        <w:t>DHS, DNDO</w:t>
      </w:r>
    </w:p>
    <w:p w14:paraId="3749984F" w14:textId="77777777" w:rsidR="001D3365" w:rsidRPr="009D001B" w:rsidRDefault="001D3365" w:rsidP="001D3365">
      <w:r w:rsidRPr="009D001B">
        <w:t xml:space="preserve">DHS, </w:t>
      </w:r>
      <w:proofErr w:type="spellStart"/>
      <w:r w:rsidRPr="009D001B">
        <w:t>S&amp;T</w:t>
      </w:r>
      <w:proofErr w:type="spellEnd"/>
    </w:p>
    <w:p w14:paraId="1D64E1F2" w14:textId="77777777" w:rsidR="001D3365" w:rsidRPr="009D001B" w:rsidRDefault="001D3365" w:rsidP="001D3365">
      <w:r w:rsidRPr="009D001B">
        <w:t>Domestic Preparedness</w:t>
      </w:r>
    </w:p>
    <w:p w14:paraId="423CD32F" w14:textId="77777777" w:rsidR="001D3365" w:rsidRPr="009D001B" w:rsidRDefault="001D3365" w:rsidP="001D3365"/>
    <w:p w14:paraId="4E55EC53" w14:textId="77777777" w:rsidR="00814FD3" w:rsidRDefault="00814FD3" w:rsidP="001D3365">
      <w:pPr>
        <w:rPr>
          <w:b/>
        </w:rPr>
      </w:pPr>
    </w:p>
    <w:p w14:paraId="515800AC" w14:textId="77777777" w:rsidR="00814FD3" w:rsidRDefault="00814FD3" w:rsidP="001D3365">
      <w:pPr>
        <w:rPr>
          <w:b/>
        </w:rPr>
      </w:pPr>
    </w:p>
    <w:p w14:paraId="381E9C21" w14:textId="77777777" w:rsidR="00814FD3" w:rsidRDefault="00814FD3" w:rsidP="001D3365">
      <w:pPr>
        <w:rPr>
          <w:b/>
        </w:rPr>
      </w:pPr>
    </w:p>
    <w:p w14:paraId="09586912" w14:textId="77777777" w:rsidR="00814FD3" w:rsidRDefault="00814FD3" w:rsidP="001D3365">
      <w:pPr>
        <w:rPr>
          <w:b/>
        </w:rPr>
      </w:pPr>
    </w:p>
    <w:p w14:paraId="1FC38B2B" w14:textId="77777777" w:rsidR="00814FD3" w:rsidRDefault="00814FD3" w:rsidP="001D3365">
      <w:pPr>
        <w:rPr>
          <w:b/>
        </w:rPr>
      </w:pPr>
    </w:p>
    <w:p w14:paraId="2BBEA9DE" w14:textId="77777777" w:rsidR="00814FD3" w:rsidRDefault="00814FD3" w:rsidP="001D3365">
      <w:pPr>
        <w:rPr>
          <w:b/>
        </w:rPr>
      </w:pPr>
    </w:p>
    <w:p w14:paraId="4C877ACC" w14:textId="77777777" w:rsidR="00814FD3" w:rsidRDefault="00814FD3" w:rsidP="001D3365">
      <w:pPr>
        <w:rPr>
          <w:b/>
        </w:rPr>
      </w:pPr>
    </w:p>
    <w:p w14:paraId="047EB316" w14:textId="77777777" w:rsidR="00814FD3" w:rsidRDefault="00814FD3" w:rsidP="001D3365">
      <w:pPr>
        <w:rPr>
          <w:b/>
        </w:rPr>
      </w:pPr>
    </w:p>
    <w:p w14:paraId="0BA917B4" w14:textId="77777777" w:rsidR="00814FD3" w:rsidRDefault="00814FD3" w:rsidP="001D3365">
      <w:pPr>
        <w:rPr>
          <w:b/>
        </w:rPr>
      </w:pPr>
    </w:p>
    <w:p w14:paraId="327E9CD9" w14:textId="77777777" w:rsidR="001D3365" w:rsidRPr="009D001B" w:rsidRDefault="001D3365" w:rsidP="001D3365">
      <w:pPr>
        <w:rPr>
          <w:b/>
        </w:rPr>
      </w:pPr>
      <w:r w:rsidRPr="009D001B">
        <w:rPr>
          <w:b/>
        </w:rPr>
        <w:t>Private Sector</w:t>
      </w:r>
    </w:p>
    <w:p w14:paraId="3E540474" w14:textId="77777777" w:rsidR="001D3365" w:rsidRPr="009D001B" w:rsidRDefault="001D3365" w:rsidP="001D3365">
      <w:r w:rsidRPr="009D001B">
        <w:t>International Brotherhood</w:t>
      </w:r>
    </w:p>
    <w:p w14:paraId="383BA4E4" w14:textId="77777777" w:rsidR="001D3365" w:rsidRPr="009D001B" w:rsidRDefault="001D3365" w:rsidP="001D3365">
      <w:r w:rsidRPr="009D001B">
        <w:t>International Longshoremen</w:t>
      </w:r>
    </w:p>
    <w:p w14:paraId="633194FE" w14:textId="77777777" w:rsidR="001D3365" w:rsidRPr="009D001B" w:rsidRDefault="001D3365" w:rsidP="001D3365">
      <w:r w:rsidRPr="009D001B">
        <w:t>ODIS</w:t>
      </w:r>
    </w:p>
    <w:p w14:paraId="002DD022" w14:textId="77777777" w:rsidR="001D3365" w:rsidRPr="009D001B" w:rsidRDefault="001D3365" w:rsidP="001D3365">
      <w:r w:rsidRPr="009D001B">
        <w:t>Port Authority</w:t>
      </w:r>
    </w:p>
    <w:p w14:paraId="7896657D" w14:textId="77777777" w:rsidR="001D3365" w:rsidRPr="009D001B" w:rsidRDefault="001D3365" w:rsidP="001D3365">
      <w:r w:rsidRPr="009D001B">
        <w:t>Port Authority of New York</w:t>
      </w:r>
    </w:p>
    <w:p w14:paraId="3CC07502" w14:textId="77777777" w:rsidR="001D3365" w:rsidRPr="009D001B" w:rsidRDefault="001D3365" w:rsidP="001D3365">
      <w:r w:rsidRPr="009D001B">
        <w:t>Private Sector</w:t>
      </w:r>
    </w:p>
    <w:p w14:paraId="3E5594AF" w14:textId="77777777" w:rsidR="001D3365" w:rsidRPr="009D001B" w:rsidRDefault="001D3365" w:rsidP="001D3365">
      <w:r w:rsidRPr="009D001B">
        <w:t>World Customs Organization</w:t>
      </w:r>
    </w:p>
    <w:p w14:paraId="7435D7EF" w14:textId="77777777" w:rsidR="001D3365" w:rsidRPr="009D001B" w:rsidRDefault="001D3365" w:rsidP="001D3365"/>
    <w:p w14:paraId="50A9EE46" w14:textId="77777777" w:rsidR="001D3365" w:rsidRPr="009D001B" w:rsidRDefault="001D3365" w:rsidP="001D3365">
      <w:pPr>
        <w:rPr>
          <w:b/>
        </w:rPr>
      </w:pPr>
      <w:r w:rsidRPr="009D001B">
        <w:rPr>
          <w:b/>
        </w:rPr>
        <w:t>Representatives</w:t>
      </w:r>
    </w:p>
    <w:p w14:paraId="2226D669" w14:textId="26F532E4" w:rsidR="001D3365" w:rsidRPr="009D001B" w:rsidRDefault="001D3365" w:rsidP="001D3365">
      <w:pPr>
        <w:sectPr w:rsidR="001D3365" w:rsidRPr="009D001B" w:rsidSect="00BE17A3">
          <w:footerReference w:type="even" r:id="rId32"/>
          <w:footerReference w:type="default" r:id="rId33"/>
          <w:footerReference w:type="first" r:id="rId34"/>
          <w:type w:val="continuous"/>
          <w:pgSz w:w="12240" w:h="15840"/>
          <w:pgMar w:top="1440" w:right="1800" w:bottom="1440" w:left="2448" w:header="0" w:footer="1728" w:gutter="0"/>
          <w:cols w:num="2" w:space="720"/>
        </w:sectPr>
      </w:pPr>
      <w:r w:rsidRPr="009D001B">
        <w:t>Representativ</w:t>
      </w:r>
      <w:r w:rsidR="004921FF">
        <w:t>e</w:t>
      </w:r>
      <w:r w:rsidR="00E14761">
        <w:t>s</w:t>
      </w:r>
    </w:p>
    <w:p w14:paraId="0A5F4A0D" w14:textId="442EB104" w:rsidR="001D3365" w:rsidRPr="00D93B04" w:rsidRDefault="001D3365" w:rsidP="00D81077">
      <w:pPr>
        <w:suppressAutoHyphens/>
        <w:spacing w:line="480" w:lineRule="auto"/>
        <w:jc w:val="center"/>
        <w:rPr>
          <w:rFonts w:ascii="Helvetica" w:hAnsi="Helvetica"/>
          <w:b/>
        </w:rPr>
      </w:pPr>
      <w:r w:rsidRPr="00D93B04">
        <w:rPr>
          <w:b/>
        </w:rPr>
        <w:lastRenderedPageBreak/>
        <w:t xml:space="preserve">APPENDIX </w:t>
      </w:r>
      <w:r w:rsidR="002134FE">
        <w:rPr>
          <w:b/>
        </w:rPr>
        <w:t>TWO</w:t>
      </w:r>
    </w:p>
    <w:p w14:paraId="5121B6D4" w14:textId="358DD918" w:rsidR="001D3365" w:rsidRPr="0007495D" w:rsidRDefault="00FF7F3D" w:rsidP="0007495D">
      <w:pPr>
        <w:spacing w:line="480" w:lineRule="auto"/>
        <w:jc w:val="center"/>
        <w:rPr>
          <w:b/>
          <w:sz w:val="28"/>
          <w:szCs w:val="28"/>
        </w:rPr>
      </w:pPr>
      <w:r>
        <w:rPr>
          <w:b/>
          <w:sz w:val="28"/>
          <w:szCs w:val="28"/>
        </w:rPr>
        <w:t>Codebook Samples</w:t>
      </w:r>
    </w:p>
    <w:p w14:paraId="156FB7B0" w14:textId="77777777" w:rsidR="001D3365" w:rsidRPr="009D001B" w:rsidRDefault="001D3365" w:rsidP="001D3365">
      <w:pPr>
        <w:jc w:val="center"/>
        <w:rPr>
          <w:b/>
          <w:sz w:val="28"/>
          <w:szCs w:val="28"/>
        </w:rPr>
      </w:pPr>
      <w:r>
        <w:rPr>
          <w:b/>
          <w:sz w:val="28"/>
          <w:szCs w:val="28"/>
        </w:rPr>
        <w:t xml:space="preserve">Sample from </w:t>
      </w:r>
      <w:r w:rsidRPr="009D001B">
        <w:rPr>
          <w:b/>
          <w:sz w:val="28"/>
          <w:szCs w:val="28"/>
        </w:rPr>
        <w:t>Congressional Hearing Coding Schema</w:t>
      </w:r>
    </w:p>
    <w:p w14:paraId="79E69827" w14:textId="77777777" w:rsidR="001D3365" w:rsidRPr="00BC5952" w:rsidRDefault="001D3365" w:rsidP="001D3365">
      <w:pPr>
        <w:pStyle w:val="TOCHeading"/>
        <w:jc w:val="left"/>
        <w:rPr>
          <w:rFonts w:eastAsia="Cambria"/>
          <w:color w:val="000000"/>
          <w:u w:color="000000"/>
        </w:rPr>
      </w:pPr>
      <w:r>
        <w:rPr>
          <w:rFonts w:eastAsia="Cambria"/>
          <w:color w:val="000000"/>
          <w:u w:color="000000"/>
        </w:rPr>
        <w:drawing>
          <wp:inline distT="0" distB="0" distL="0" distR="0" wp14:anchorId="75192D94" wp14:editId="2BE21278">
            <wp:extent cx="5058410" cy="2646045"/>
            <wp:effectExtent l="25400" t="25400" r="21590" b="20955"/>
            <wp:docPr id="13" name="Picture 13" descr="Macintosh HD:Users:kimchamblin:Desktop:Screen Shot 2016-03-25 at 9.10.5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imchamblin:Desktop:Screen Shot 2016-03-25 at 9.10.56 AM.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58410" cy="2646045"/>
                    </a:xfrm>
                    <a:prstGeom prst="rect">
                      <a:avLst/>
                    </a:prstGeom>
                    <a:noFill/>
                    <a:ln w="12700" cmpd="sng">
                      <a:solidFill>
                        <a:schemeClr val="tx1"/>
                      </a:solidFill>
                    </a:ln>
                  </pic:spPr>
                </pic:pic>
              </a:graphicData>
            </a:graphic>
          </wp:inline>
        </w:drawing>
      </w:r>
    </w:p>
    <w:p w14:paraId="1E67F95F" w14:textId="77777777" w:rsidR="001D3365" w:rsidRDefault="001D3365" w:rsidP="001D3365">
      <w:pPr>
        <w:rPr>
          <w:b/>
        </w:rPr>
      </w:pPr>
    </w:p>
    <w:p w14:paraId="15D665E4" w14:textId="77777777" w:rsidR="001D3365" w:rsidRDefault="001D3365" w:rsidP="001D3365">
      <w:r>
        <w:rPr>
          <w:b/>
        </w:rPr>
        <w:t xml:space="preserve">Hearing: </w:t>
      </w:r>
      <w:r>
        <w:t>The Congressional Record number for the particular hearing</w:t>
      </w:r>
    </w:p>
    <w:p w14:paraId="5D0F8E07" w14:textId="77777777" w:rsidR="001D3365" w:rsidRDefault="001D3365" w:rsidP="001D3365"/>
    <w:p w14:paraId="38C89735" w14:textId="77777777" w:rsidR="001D3365" w:rsidRDefault="001D3365" w:rsidP="001D3365">
      <w:r w:rsidRPr="007704AA">
        <w:rPr>
          <w:b/>
        </w:rPr>
        <w:t>Date:</w:t>
      </w:r>
      <w:r>
        <w:rPr>
          <w:b/>
        </w:rPr>
        <w:t xml:space="preserve"> </w:t>
      </w:r>
      <w:r>
        <w:t>Date or dates of Congressional Hearing</w:t>
      </w:r>
    </w:p>
    <w:p w14:paraId="025D9EFB" w14:textId="77777777" w:rsidR="001D3365" w:rsidRDefault="001D3365" w:rsidP="001D3365">
      <w:pPr>
        <w:rPr>
          <w:b/>
        </w:rPr>
      </w:pPr>
    </w:p>
    <w:p w14:paraId="5CA8A4AD" w14:textId="77777777" w:rsidR="001D3365" w:rsidRDefault="001D3365" w:rsidP="001D3365">
      <w:r w:rsidRPr="007704AA">
        <w:rPr>
          <w:b/>
        </w:rPr>
        <w:t>Date2</w:t>
      </w:r>
      <w:r>
        <w:rPr>
          <w:b/>
        </w:rPr>
        <w:t>:</w:t>
      </w:r>
      <w:r>
        <w:t xml:space="preserve"> Formatting requirement for statistic runs</w:t>
      </w:r>
    </w:p>
    <w:p w14:paraId="4CC2621B" w14:textId="77777777" w:rsidR="001D3365" w:rsidRPr="007704AA" w:rsidRDefault="001D3365" w:rsidP="001D3365"/>
    <w:p w14:paraId="583A8DCF" w14:textId="77777777" w:rsidR="001D3365" w:rsidRPr="002640CB" w:rsidRDefault="001D3365" w:rsidP="001D3365">
      <w:r w:rsidRPr="002640CB">
        <w:rPr>
          <w:b/>
        </w:rPr>
        <w:t>Title:</w:t>
      </w:r>
      <w:r w:rsidRPr="002640CB">
        <w:t xml:space="preserve"> Refers to the Title of the Hearing as published in the Congressional Record</w:t>
      </w:r>
    </w:p>
    <w:p w14:paraId="595F1C88" w14:textId="77777777" w:rsidR="001D3365" w:rsidRPr="002640CB" w:rsidRDefault="001D3365" w:rsidP="001D3365"/>
    <w:p w14:paraId="30D6818C" w14:textId="77777777" w:rsidR="001D3365" w:rsidRPr="007704AA"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Committee: </w:t>
      </w:r>
      <w:r>
        <w:rPr>
          <w:rFonts w:ascii="Times New Roman" w:hAnsi="Times New Roman" w:cs="Times New Roman"/>
        </w:rPr>
        <w:t>Full name of Committee in either House or Senate</w:t>
      </w:r>
    </w:p>
    <w:p w14:paraId="3034A02B" w14:textId="77777777" w:rsidR="001D3365"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Witness: </w:t>
      </w:r>
      <w:r>
        <w:rPr>
          <w:rFonts w:ascii="Times New Roman" w:hAnsi="Times New Roman" w:cs="Times New Roman"/>
        </w:rPr>
        <w:t>Name of the key individual called before the Committee</w:t>
      </w:r>
    </w:p>
    <w:p w14:paraId="6DF14FF5" w14:textId="77777777" w:rsidR="001D3365"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Speaker Affiliation:</w:t>
      </w:r>
      <w:r>
        <w:rPr>
          <w:rFonts w:ascii="Times New Roman" w:hAnsi="Times New Roman" w:cs="Times New Roman"/>
        </w:rPr>
        <w:t xml:space="preserve"> Name of the Department or entity the Witness represents; also may include additional descriptive information such as “Leadership”</w:t>
      </w:r>
    </w:p>
    <w:p w14:paraId="5D956F00" w14:textId="77777777" w:rsidR="001D3365"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Questioner:</w:t>
      </w:r>
      <w:r>
        <w:rPr>
          <w:rFonts w:ascii="Times New Roman" w:hAnsi="Times New Roman" w:cs="Times New Roman"/>
        </w:rPr>
        <w:t xml:space="preserve"> Always a member of Congress, indicates the examiner of a particular witness for a Question and Answer bundle</w:t>
      </w:r>
    </w:p>
    <w:p w14:paraId="48D03CB9" w14:textId="77777777" w:rsidR="001D3365"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lastRenderedPageBreak/>
        <w:t>Statement or Q&amp;A:</w:t>
      </w:r>
      <w:r>
        <w:rPr>
          <w:rFonts w:ascii="Times New Roman" w:hAnsi="Times New Roman" w:cs="Times New Roman"/>
        </w:rPr>
        <w:t xml:space="preserve"> Indicates whether the coded item is a statement or a Question and Answer bundle</w:t>
      </w:r>
    </w:p>
    <w:p w14:paraId="77B66A5B" w14:textId="77777777" w:rsidR="001D3365" w:rsidRDefault="001D3365" w:rsidP="001D3365">
      <w:pPr>
        <w:pStyle w:val="Body"/>
        <w:suppressAutoHyphens/>
        <w:spacing w:line="480" w:lineRule="auto"/>
        <w:rPr>
          <w:rFonts w:ascii="Times New Roman" w:hAnsi="Times New Roman" w:cs="Times New Roman"/>
        </w:rPr>
      </w:pPr>
      <w:r w:rsidRPr="00CD553F">
        <w:rPr>
          <w:rFonts w:ascii="Times New Roman" w:hAnsi="Times New Roman" w:cs="Times New Roman"/>
          <w:b/>
        </w:rPr>
        <w:t>Political or Technical</w:t>
      </w:r>
      <w:r>
        <w:rPr>
          <w:rFonts w:ascii="Times New Roman" w:hAnsi="Times New Roman" w:cs="Times New Roman"/>
          <w:b/>
        </w:rPr>
        <w:t xml:space="preserve">: </w:t>
      </w:r>
      <w:r>
        <w:rPr>
          <w:rFonts w:ascii="Times New Roman" w:hAnsi="Times New Roman" w:cs="Times New Roman"/>
        </w:rPr>
        <w:t>Indicates the theme of the Statement or Q&amp;A bundle</w:t>
      </w:r>
    </w:p>
    <w:p w14:paraId="2C1B2D81" w14:textId="77777777" w:rsidR="001D3365" w:rsidRDefault="001D3365" w:rsidP="001D3365">
      <w:pPr>
        <w:pStyle w:val="Body"/>
        <w:suppressAutoHyphens/>
        <w:spacing w:line="480" w:lineRule="auto"/>
        <w:rPr>
          <w:rFonts w:ascii="Times New Roman" w:hAnsi="Times New Roman" w:cs="Times New Roman"/>
        </w:rPr>
      </w:pPr>
      <w:r w:rsidRPr="00CD553F">
        <w:rPr>
          <w:rFonts w:ascii="Times New Roman" w:hAnsi="Times New Roman" w:cs="Times New Roman"/>
          <w:b/>
        </w:rPr>
        <w:t>Positive or Negative:</w:t>
      </w:r>
      <w:r>
        <w:rPr>
          <w:rFonts w:ascii="Times New Roman" w:hAnsi="Times New Roman" w:cs="Times New Roman"/>
        </w:rPr>
        <w:t xml:space="preserve"> Indicates the coder’s sentiment assignment for the Statement or Q&amp;A bundle</w:t>
      </w:r>
      <w:proofErr w:type="gramStart"/>
      <w:r>
        <w:rPr>
          <w:rFonts w:ascii="Times New Roman" w:hAnsi="Times New Roman" w:cs="Times New Roman"/>
        </w:rPr>
        <w:t xml:space="preserve">.  </w:t>
      </w:r>
      <w:proofErr w:type="gramEnd"/>
      <w:r>
        <w:rPr>
          <w:rFonts w:ascii="Times New Roman" w:hAnsi="Times New Roman" w:cs="Times New Roman"/>
        </w:rPr>
        <w:t>This item is the subjective decision that is made by the primary coder and the reliability coder.</w:t>
      </w:r>
    </w:p>
    <w:p w14:paraId="29AD7EDD" w14:textId="77777777" w:rsidR="001D3365"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Coalition: </w:t>
      </w:r>
      <w:r>
        <w:rPr>
          <w:rFonts w:ascii="Times New Roman" w:hAnsi="Times New Roman" w:cs="Times New Roman"/>
        </w:rPr>
        <w:t>Each participant is assigned to any of the six Coalitions</w:t>
      </w:r>
      <w:proofErr w:type="gramStart"/>
      <w:r>
        <w:rPr>
          <w:rFonts w:ascii="Times New Roman" w:hAnsi="Times New Roman" w:cs="Times New Roman"/>
        </w:rPr>
        <w:t xml:space="preserve">.  </w:t>
      </w:r>
      <w:proofErr w:type="gramEnd"/>
      <w:r>
        <w:rPr>
          <w:rFonts w:ascii="Times New Roman" w:hAnsi="Times New Roman" w:cs="Times New Roman"/>
        </w:rPr>
        <w:t xml:space="preserve">List of Coalition breakout is available in the Appendix, “Coalition Lineup” </w:t>
      </w:r>
    </w:p>
    <w:p w14:paraId="7FE8A552" w14:textId="5AB23201" w:rsidR="001D3365" w:rsidRPr="003A7F5A" w:rsidRDefault="001D3365" w:rsidP="001D3365">
      <w:pPr>
        <w:pStyle w:val="Body"/>
        <w:suppressAutoHyphens/>
        <w:rPr>
          <w:rFonts w:ascii="Times New Roman" w:hAnsi="Times New Roman" w:cs="Times New Roman"/>
          <w:i/>
        </w:rPr>
      </w:pPr>
      <w:r>
        <w:rPr>
          <w:rFonts w:ascii="Times New Roman" w:hAnsi="Times New Roman" w:cs="Times New Roman"/>
          <w:b/>
        </w:rPr>
        <w:t xml:space="preserve"> </w:t>
      </w:r>
      <w:r w:rsidRPr="003A7F5A">
        <w:rPr>
          <w:rFonts w:ascii="Times New Roman" w:hAnsi="Times New Roman" w:cs="Times New Roman"/>
          <w:i/>
        </w:rPr>
        <w:t>Columns T, U and Y are not a part of the data set and for reference and organizational pu</w:t>
      </w:r>
      <w:r>
        <w:rPr>
          <w:rFonts w:ascii="Times New Roman" w:hAnsi="Times New Roman" w:cs="Times New Roman"/>
          <w:i/>
        </w:rPr>
        <w:t>r</w:t>
      </w:r>
      <w:r w:rsidRPr="003A7F5A">
        <w:rPr>
          <w:rFonts w:ascii="Times New Roman" w:hAnsi="Times New Roman" w:cs="Times New Roman"/>
          <w:i/>
        </w:rPr>
        <w:t>poses only.</w:t>
      </w:r>
    </w:p>
    <w:p w14:paraId="1B1B2E1B" w14:textId="77777777" w:rsidR="001D3365" w:rsidRDefault="001D3365" w:rsidP="001D3365">
      <w:pPr>
        <w:pStyle w:val="Body"/>
        <w:suppressAutoHyphens/>
        <w:spacing w:line="480" w:lineRule="auto"/>
        <w:rPr>
          <w:rFonts w:ascii="Times New Roman" w:hAnsi="Times New Roman" w:cs="Times New Roman"/>
        </w:rPr>
      </w:pPr>
    </w:p>
    <w:p w14:paraId="7CC48A43" w14:textId="77777777" w:rsidR="001D3365" w:rsidRPr="007704AA" w:rsidRDefault="001D3365" w:rsidP="001D3365">
      <w:pPr>
        <w:pStyle w:val="Body"/>
        <w:suppressAutoHyphens/>
        <w:spacing w:line="480" w:lineRule="auto"/>
        <w:rPr>
          <w:rFonts w:ascii="Times New Roman" w:hAnsi="Times New Roman" w:cs="Times New Roman"/>
        </w:rPr>
      </w:pPr>
    </w:p>
    <w:p w14:paraId="1AF91EFC" w14:textId="77777777" w:rsidR="001D3365" w:rsidRDefault="001D3365" w:rsidP="001D3365">
      <w:pPr>
        <w:rPr>
          <w:rFonts w:eastAsia="Cambria"/>
          <w:color w:val="000000"/>
          <w:u w:color="000000"/>
        </w:rPr>
      </w:pPr>
      <w:r>
        <w:rPr>
          <w:rFonts w:eastAsia="Cambria"/>
          <w:color w:val="000000"/>
          <w:u w:color="000000"/>
        </w:rPr>
        <w:br w:type="page"/>
      </w:r>
    </w:p>
    <w:p w14:paraId="622659B9" w14:textId="77777777" w:rsidR="001D3365" w:rsidRPr="009D001B" w:rsidRDefault="001D3365" w:rsidP="001D3365">
      <w:pPr>
        <w:jc w:val="center"/>
        <w:rPr>
          <w:b/>
          <w:sz w:val="28"/>
          <w:szCs w:val="28"/>
        </w:rPr>
      </w:pPr>
      <w:r>
        <w:rPr>
          <w:b/>
          <w:sz w:val="28"/>
          <w:szCs w:val="28"/>
        </w:rPr>
        <w:lastRenderedPageBreak/>
        <w:t xml:space="preserve">Sample from </w:t>
      </w:r>
      <w:r w:rsidRPr="009D001B">
        <w:rPr>
          <w:b/>
          <w:sz w:val="28"/>
          <w:szCs w:val="28"/>
        </w:rPr>
        <w:t>Newspaper Headline Coding Schema</w:t>
      </w:r>
    </w:p>
    <w:p w14:paraId="744D068A" w14:textId="77777777" w:rsidR="001D3365" w:rsidRPr="002640CB" w:rsidRDefault="001D3365" w:rsidP="001D3365">
      <w:pPr>
        <w:suppressAutoHyphens/>
        <w:spacing w:line="480" w:lineRule="auto"/>
        <w:rPr>
          <w:rFonts w:eastAsia="Cambria"/>
          <w:color w:val="000000"/>
          <w:u w:color="000000"/>
        </w:rPr>
      </w:pPr>
    </w:p>
    <w:p w14:paraId="4A00D165" w14:textId="77777777" w:rsidR="001D3365" w:rsidRDefault="001D3365" w:rsidP="001D3365">
      <w:pPr>
        <w:pStyle w:val="Body"/>
        <w:suppressAutoHyphens/>
        <w:spacing w:line="480" w:lineRule="auto"/>
        <w:rPr>
          <w:rFonts w:ascii="Times New Roman" w:hAnsi="Times New Roman" w:cs="Times New Roman"/>
          <w:b/>
        </w:rPr>
      </w:pPr>
      <w:r>
        <w:rPr>
          <w:rFonts w:ascii="Times New Roman" w:hAnsi="Times New Roman" w:cs="Times New Roman"/>
          <w:b/>
          <w:noProof/>
        </w:rPr>
        <w:drawing>
          <wp:inline distT="0" distB="0" distL="0" distR="0" wp14:anchorId="46ADCBFC" wp14:editId="79363904">
            <wp:extent cx="5064760" cy="2652395"/>
            <wp:effectExtent l="25400" t="25400" r="15240" b="14605"/>
            <wp:docPr id="11" name="Picture 11" descr="Macintosh HD:Users:kimchamblin:Desktop:Screen Shot 2016-03-25 at 6.59.4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imchamblin:Desktop:Screen Shot 2016-03-25 at 6.59.49 AM.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64760" cy="2652395"/>
                    </a:xfrm>
                    <a:prstGeom prst="rect">
                      <a:avLst/>
                    </a:prstGeom>
                    <a:noFill/>
                    <a:ln w="9525" cmpd="sng">
                      <a:solidFill>
                        <a:schemeClr val="tx1"/>
                      </a:solidFill>
                    </a:ln>
                  </pic:spPr>
                </pic:pic>
              </a:graphicData>
            </a:graphic>
          </wp:inline>
        </w:drawing>
      </w:r>
    </w:p>
    <w:p w14:paraId="1C6DF3DF" w14:textId="77777777" w:rsidR="001D3365" w:rsidRPr="00943F7D"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File Number: </w:t>
      </w:r>
      <w:r>
        <w:rPr>
          <w:rFonts w:ascii="Times New Roman" w:hAnsi="Times New Roman" w:cs="Times New Roman"/>
        </w:rPr>
        <w:t>This is a number assigned to represent a unique article.</w:t>
      </w:r>
    </w:p>
    <w:p w14:paraId="4131863B" w14:textId="77777777" w:rsidR="001D3365" w:rsidRPr="002640CB" w:rsidRDefault="001D3365" w:rsidP="001D3365">
      <w:pPr>
        <w:pStyle w:val="Body"/>
        <w:suppressAutoHyphens/>
        <w:spacing w:line="480" w:lineRule="auto"/>
        <w:rPr>
          <w:rFonts w:ascii="Times New Roman" w:hAnsi="Times New Roman" w:cs="Times New Roman"/>
        </w:rPr>
      </w:pPr>
      <w:r w:rsidRPr="002640CB">
        <w:rPr>
          <w:rFonts w:ascii="Times New Roman" w:hAnsi="Times New Roman" w:cs="Times New Roman"/>
          <w:b/>
        </w:rPr>
        <w:t>Date:</w:t>
      </w:r>
      <w:r w:rsidRPr="002640CB">
        <w:rPr>
          <w:rFonts w:ascii="Times New Roman" w:hAnsi="Times New Roman" w:cs="Times New Roman"/>
        </w:rPr>
        <w:t xml:space="preserve"> Date news item ran in print</w:t>
      </w:r>
    </w:p>
    <w:p w14:paraId="23F76592" w14:textId="77777777" w:rsidR="001D3365" w:rsidRPr="002640CB"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Source: </w:t>
      </w:r>
      <w:r w:rsidRPr="00943F7D">
        <w:rPr>
          <w:rFonts w:ascii="Times New Roman" w:hAnsi="Times New Roman" w:cs="Times New Roman"/>
        </w:rPr>
        <w:t>Name of newspaper</w:t>
      </w:r>
    </w:p>
    <w:p w14:paraId="6500473C" w14:textId="77777777" w:rsidR="001D3365" w:rsidRPr="00943F7D" w:rsidRDefault="001D3365" w:rsidP="001D3365">
      <w:pPr>
        <w:pStyle w:val="Body"/>
        <w:suppressAutoHyphens/>
        <w:spacing w:line="480" w:lineRule="auto"/>
        <w:rPr>
          <w:rFonts w:ascii="Times New Roman" w:hAnsi="Times New Roman" w:cs="Times New Roman"/>
        </w:rPr>
      </w:pPr>
      <w:r>
        <w:rPr>
          <w:rFonts w:ascii="Times New Roman" w:hAnsi="Times New Roman" w:cs="Times New Roman"/>
          <w:b/>
        </w:rPr>
        <w:t xml:space="preserve">Headline: </w:t>
      </w:r>
      <w:r>
        <w:rPr>
          <w:rFonts w:ascii="Times New Roman" w:hAnsi="Times New Roman" w:cs="Times New Roman"/>
        </w:rPr>
        <w:t xml:space="preserve">Headline </w:t>
      </w:r>
    </w:p>
    <w:p w14:paraId="56B9C7A6" w14:textId="77777777" w:rsidR="001D3365" w:rsidRDefault="001D3365" w:rsidP="001D3365">
      <w:pPr>
        <w:suppressAutoHyphens/>
        <w:spacing w:line="480" w:lineRule="auto"/>
      </w:pPr>
      <w:r>
        <w:rPr>
          <w:b/>
        </w:rPr>
        <w:t xml:space="preserve">Byline: </w:t>
      </w:r>
      <w:r>
        <w:t>Journalist proper name</w:t>
      </w:r>
    </w:p>
    <w:p w14:paraId="302D1900" w14:textId="77777777" w:rsidR="001D3365" w:rsidRDefault="001D3365" w:rsidP="001D3365">
      <w:pPr>
        <w:suppressAutoHyphens/>
        <w:spacing w:line="480" w:lineRule="auto"/>
      </w:pPr>
      <w:r>
        <w:rPr>
          <w:b/>
        </w:rPr>
        <w:t>Sentiment:</w:t>
      </w:r>
      <w:r>
        <w:t xml:space="preserve"> Positive or Negative</w:t>
      </w:r>
    </w:p>
    <w:p w14:paraId="4D24EBD7" w14:textId="01353705" w:rsidR="001D3365" w:rsidRDefault="001D3365" w:rsidP="001D3365">
      <w:pPr>
        <w:suppressAutoHyphens/>
        <w:spacing w:line="480" w:lineRule="auto"/>
      </w:pPr>
      <w:r w:rsidRPr="00943F7D">
        <w:rPr>
          <w:b/>
        </w:rPr>
        <w:t xml:space="preserve">General Observation: </w:t>
      </w:r>
      <w:r>
        <w:t xml:space="preserve">Used for reference, not a part of analyzed data set. </w:t>
      </w:r>
    </w:p>
    <w:p w14:paraId="1C7884F4" w14:textId="77777777" w:rsidR="001D3365" w:rsidRDefault="001D3365" w:rsidP="001D3365">
      <w:pPr>
        <w:suppressAutoHyphens/>
        <w:spacing w:line="480" w:lineRule="auto"/>
      </w:pPr>
    </w:p>
    <w:p w14:paraId="5691430E" w14:textId="77777777" w:rsidR="001D3365" w:rsidRDefault="001D3365" w:rsidP="001D3365">
      <w:r>
        <w:br w:type="page"/>
      </w:r>
    </w:p>
    <w:p w14:paraId="1DC655B1" w14:textId="4A8EA969" w:rsidR="001D3365" w:rsidRPr="00170ABC" w:rsidRDefault="001D3365" w:rsidP="001D3365">
      <w:pPr>
        <w:pStyle w:val="ListParagraph"/>
        <w:spacing w:line="480" w:lineRule="auto"/>
        <w:ind w:left="0"/>
        <w:jc w:val="center"/>
        <w:rPr>
          <w:rFonts w:ascii="Times New Roman" w:hAnsi="Times New Roman" w:cs="Times New Roman"/>
          <w:b/>
          <w:color w:val="auto"/>
          <w:sz w:val="28"/>
          <w:szCs w:val="28"/>
        </w:rPr>
      </w:pPr>
      <w:r w:rsidRPr="00170ABC">
        <w:rPr>
          <w:rFonts w:ascii="Times New Roman" w:hAnsi="Times New Roman" w:cs="Times New Roman"/>
          <w:b/>
          <w:color w:val="auto"/>
          <w:sz w:val="28"/>
          <w:szCs w:val="28"/>
        </w:rPr>
        <w:lastRenderedPageBreak/>
        <w:t xml:space="preserve">APPENDIX </w:t>
      </w:r>
      <w:r w:rsidR="00E14761" w:rsidRPr="00170ABC">
        <w:rPr>
          <w:rFonts w:ascii="Times New Roman" w:hAnsi="Times New Roman" w:cs="Times New Roman"/>
          <w:b/>
          <w:color w:val="auto"/>
          <w:sz w:val="28"/>
          <w:szCs w:val="28"/>
        </w:rPr>
        <w:t>THREE</w:t>
      </w:r>
    </w:p>
    <w:p w14:paraId="5CD22677" w14:textId="77777777" w:rsidR="001D3365" w:rsidRPr="00170ABC" w:rsidRDefault="001D3365" w:rsidP="001D3365">
      <w:pPr>
        <w:pStyle w:val="ListParagraph"/>
        <w:spacing w:line="480" w:lineRule="auto"/>
        <w:ind w:left="0"/>
        <w:jc w:val="center"/>
        <w:rPr>
          <w:rFonts w:ascii="Times New Roman" w:hAnsi="Times New Roman" w:cs="Times New Roman"/>
          <w:b/>
          <w:color w:val="auto"/>
          <w:sz w:val="28"/>
          <w:szCs w:val="28"/>
        </w:rPr>
      </w:pPr>
      <w:r w:rsidRPr="00170ABC">
        <w:rPr>
          <w:rFonts w:ascii="Times New Roman" w:hAnsi="Times New Roman" w:cs="Times New Roman"/>
          <w:b/>
          <w:color w:val="auto"/>
          <w:sz w:val="28"/>
          <w:szCs w:val="28"/>
        </w:rPr>
        <w:t>Terminology</w:t>
      </w:r>
    </w:p>
    <w:p w14:paraId="051A81CB" w14:textId="77777777" w:rsidR="001D3365" w:rsidRPr="00ED392E" w:rsidRDefault="001D3365" w:rsidP="001D3365">
      <w:pPr>
        <w:pStyle w:val="ListParagraph"/>
        <w:ind w:left="0"/>
        <w:rPr>
          <w:b/>
          <w:color w:val="auto"/>
        </w:rPr>
      </w:pPr>
    </w:p>
    <w:p w14:paraId="64F20510" w14:textId="77777777" w:rsidR="001D3365" w:rsidRDefault="001D3365" w:rsidP="001D3365">
      <w:pPr>
        <w:suppressAutoHyphens/>
        <w:spacing w:line="480" w:lineRule="auto"/>
      </w:pPr>
      <w:r>
        <w:rPr>
          <w:rFonts w:ascii="Helvetica" w:hAnsi="Helvetica"/>
        </w:rPr>
        <w:tab/>
      </w:r>
      <w:r w:rsidRPr="002640CB">
        <w:t xml:space="preserve">ACF studies are best conducted when they include </w:t>
      </w:r>
      <w:r w:rsidRPr="002640CB">
        <w:rPr>
          <w:i/>
        </w:rPr>
        <w:t>longitudinal</w:t>
      </w:r>
      <w:r w:rsidRPr="002640CB">
        <w:t xml:space="preserve"> data of a decade or more</w:t>
      </w:r>
      <w:proofErr w:type="gramStart"/>
      <w:r w:rsidRPr="002640CB">
        <w:t xml:space="preserve">.  </w:t>
      </w:r>
      <w:proofErr w:type="gramEnd"/>
      <w:r w:rsidRPr="002640CB">
        <w:t>In this dissertation, the period of study begins in 200</w:t>
      </w:r>
      <w:r>
        <w:t>3</w:t>
      </w:r>
      <w:r w:rsidRPr="002640CB">
        <w:t xml:space="preserve"> and ends in 201</w:t>
      </w:r>
      <w:r>
        <w:t>3</w:t>
      </w:r>
      <w:r w:rsidRPr="002640CB">
        <w:t xml:space="preserve">, thus providing an adequate timespan for an ACF approach to understanding policy change.  </w:t>
      </w:r>
    </w:p>
    <w:p w14:paraId="33B9191F" w14:textId="77777777" w:rsidR="001D3365" w:rsidRDefault="001D3365" w:rsidP="001D3365">
      <w:pPr>
        <w:suppressAutoHyphens/>
        <w:spacing w:line="480" w:lineRule="auto"/>
      </w:pPr>
      <w:r w:rsidRPr="002640CB">
        <w:rPr>
          <w:i/>
        </w:rPr>
        <w:t>Subsystems</w:t>
      </w:r>
      <w:r w:rsidRPr="002640CB">
        <w:t xml:space="preserve"> in this study include Representatives and Senators of the U.S. Congress, but also government program leadership, academics, private sector employees, and NGO spokespeople</w:t>
      </w:r>
      <w:proofErr w:type="gramStart"/>
      <w:r w:rsidRPr="002640CB">
        <w:t xml:space="preserve">.  </w:t>
      </w:r>
      <w:proofErr w:type="gramEnd"/>
      <w:r w:rsidRPr="002640CB">
        <w:t>These members’ participation throughout the longitudinal study allows the ACF to account for various sources of influence and information upon the policy process</w:t>
      </w:r>
      <w:proofErr w:type="gramStart"/>
      <w:r w:rsidRPr="002640CB">
        <w:t xml:space="preserve">.  </w:t>
      </w:r>
      <w:proofErr w:type="gramEnd"/>
      <w:r w:rsidRPr="002640CB">
        <w:t>Manifestations of subsystem member participation are seen through the progression of scientific knowledge over time</w:t>
      </w:r>
      <w:proofErr w:type="gramStart"/>
      <w:r w:rsidRPr="002640CB">
        <w:t xml:space="preserve">.  </w:t>
      </w:r>
      <w:proofErr w:type="gramEnd"/>
      <w:r w:rsidRPr="002640CB">
        <w:t xml:space="preserve">The knowledge progression influences the belief systems of members.  </w:t>
      </w:r>
    </w:p>
    <w:p w14:paraId="5F0579B9" w14:textId="77777777" w:rsidR="001D3365" w:rsidRDefault="001D3365" w:rsidP="000927F8">
      <w:pPr>
        <w:suppressAutoHyphens/>
        <w:spacing w:line="480" w:lineRule="auto"/>
        <w:ind w:firstLine="720"/>
      </w:pPr>
      <w:proofErr w:type="gramStart"/>
      <w:r w:rsidRPr="002640CB">
        <w:rPr>
          <w:i/>
        </w:rPr>
        <w:t xml:space="preserve">Policy core beliefs </w:t>
      </w:r>
      <w:r w:rsidRPr="002640CB">
        <w:t>are distinguished by their resistance to change</w:t>
      </w:r>
      <w:proofErr w:type="gramEnd"/>
      <w:r w:rsidRPr="002640CB">
        <w:t xml:space="preserve">; </w:t>
      </w:r>
      <w:r w:rsidRPr="002640CB">
        <w:rPr>
          <w:i/>
        </w:rPr>
        <w:t>secondary aspects of policy beliefs</w:t>
      </w:r>
      <w:r w:rsidRPr="002640CB">
        <w:t xml:space="preserve"> are more likely to be altered by learning, as evidenced in this case study.  </w:t>
      </w:r>
    </w:p>
    <w:p w14:paraId="04FC01BF" w14:textId="7CE37DA7" w:rsidR="000927F8" w:rsidRDefault="000927F8" w:rsidP="00265F4A">
      <w:pPr>
        <w:spacing w:line="480" w:lineRule="auto"/>
      </w:pPr>
      <w:r>
        <w:rPr>
          <w:i/>
        </w:rPr>
        <w:tab/>
      </w:r>
      <w:r w:rsidR="001D3365" w:rsidRPr="002640CB">
        <w:rPr>
          <w:i/>
        </w:rPr>
        <w:t>Policy knowledge</w:t>
      </w:r>
      <w:r w:rsidR="001D3365" w:rsidRPr="002640CB">
        <w:t xml:space="preserve"> is a broad reference to the “political process where people compete over the authoritative allocation of values and over the ability to use the instruments of government—including coercion—in their behalf”</w:t>
      </w:r>
      <w:sdt>
        <w:sdtPr>
          <w:id w:val="-1164308838"/>
          <w:citation/>
        </w:sdtPr>
        <w:sdtEndPr/>
        <w:sdtContent>
          <w:r w:rsidR="001D3365" w:rsidRPr="002640CB">
            <w:fldChar w:fldCharType="begin"/>
          </w:r>
          <w:r w:rsidR="001D3365" w:rsidRPr="002640CB">
            <w:instrText xml:space="preserve"> CITATION Eas65 \l 1033 </w:instrText>
          </w:r>
          <w:r w:rsidR="001D3365" w:rsidRPr="002640CB">
            <w:fldChar w:fldCharType="separate"/>
          </w:r>
          <w:r w:rsidR="001033C8">
            <w:rPr>
              <w:noProof/>
            </w:rPr>
            <w:t xml:space="preserve"> (Easton, 1965)</w:t>
          </w:r>
          <w:r w:rsidR="001D3365" w:rsidRPr="002640CB">
            <w:fldChar w:fldCharType="end"/>
          </w:r>
        </w:sdtContent>
      </w:sdt>
      <w:sdt>
        <w:sdtPr>
          <w:id w:val="793171784"/>
          <w:citation/>
        </w:sdtPr>
        <w:sdtEndPr/>
        <w:sdtContent>
          <w:r w:rsidR="001D3365" w:rsidRPr="002640CB">
            <w:fldChar w:fldCharType="begin"/>
          </w:r>
          <w:r w:rsidR="001D3365" w:rsidRPr="002640CB">
            <w:instrText xml:space="preserve"> CITATION Low64 \l 1033 </w:instrText>
          </w:r>
          <w:r w:rsidR="001D3365" w:rsidRPr="002640CB">
            <w:fldChar w:fldCharType="separate"/>
          </w:r>
          <w:r w:rsidR="001033C8">
            <w:rPr>
              <w:noProof/>
            </w:rPr>
            <w:t xml:space="preserve"> (Lowi, 1964)</w:t>
          </w:r>
          <w:r w:rsidR="001D3365" w:rsidRPr="002640CB">
            <w:fldChar w:fldCharType="end"/>
          </w:r>
        </w:sdtContent>
      </w:sdt>
      <w:proofErr w:type="gramStart"/>
      <w:r w:rsidR="001D3365" w:rsidRPr="002640CB">
        <w:t xml:space="preserve">.  </w:t>
      </w:r>
      <w:proofErr w:type="gramEnd"/>
      <w:r w:rsidR="001D3365" w:rsidRPr="002640CB">
        <w:t>Along with other descriptive detail such as dates and titles, subsystem membership and the positive or negative sentiment of exchanges are coded to observe the accumulation of policy knowledge</w:t>
      </w:r>
      <w:proofErr w:type="gramStart"/>
      <w:r w:rsidR="001D3365" w:rsidRPr="002640CB">
        <w:t xml:space="preserve">.  </w:t>
      </w:r>
      <w:proofErr w:type="gramEnd"/>
      <w:r w:rsidR="001D3365" w:rsidRPr="002640CB">
        <w:t xml:space="preserve">Charts of the statements, questions and answers exchanged over the course of many years among many experts provide the data picture </w:t>
      </w:r>
      <w:r w:rsidR="001D3365" w:rsidRPr="002640CB">
        <w:lastRenderedPageBreak/>
        <w:t>that informs greater understanding of policy learning</w:t>
      </w:r>
      <w:proofErr w:type="gramStart"/>
      <w:r w:rsidR="001D3365" w:rsidRPr="002640CB">
        <w:t xml:space="preserve">.  </w:t>
      </w:r>
      <w:proofErr w:type="gramEnd"/>
      <w:r w:rsidR="001D3365" w:rsidRPr="002640CB">
        <w:t xml:space="preserve">“In a world of scarce resources, those who do not learn are at a competitive disadvantage in realizing their goals” </w:t>
      </w:r>
      <w:sdt>
        <w:sdtPr>
          <w:id w:val="79184887"/>
          <w:citation/>
        </w:sdtPr>
        <w:sdtEndPr/>
        <w:sdtContent>
          <w:r w:rsidR="001D3365" w:rsidRPr="002640CB">
            <w:fldChar w:fldCharType="begin"/>
          </w:r>
          <w:r w:rsidR="001D3365" w:rsidRPr="002640CB">
            <w:instrText xml:space="preserve"> CITATION Sab93 \l 1033 </w:instrText>
          </w:r>
          <w:r w:rsidR="001D3365" w:rsidRPr="002640CB">
            <w:fldChar w:fldCharType="separate"/>
          </w:r>
          <w:r w:rsidR="001033C8">
            <w:rPr>
              <w:noProof/>
            </w:rPr>
            <w:t>(Sabatier &amp; Jenkins-Smith, Policy Change and Learning: An Advocacy Coalition Approach, 1993)</w:t>
          </w:r>
          <w:r w:rsidR="001D3365" w:rsidRPr="002640CB">
            <w:fldChar w:fldCharType="end"/>
          </w:r>
        </w:sdtContent>
      </w:sdt>
      <w:proofErr w:type="gramStart"/>
      <w:r w:rsidR="001D3365" w:rsidRPr="002640CB">
        <w:t>.</w:t>
      </w:r>
      <w:r w:rsidR="001D3365">
        <w:t xml:space="preserve">  </w:t>
      </w:r>
      <w:proofErr w:type="gramEnd"/>
      <w:r w:rsidR="001D3365">
        <w:t>Coalitions emerge as members of the subsystem solidify and pursue their core and policy core beliefs</w:t>
      </w:r>
      <w:proofErr w:type="gramStart"/>
      <w:r w:rsidR="001D3365">
        <w:t xml:space="preserve">.  </w:t>
      </w:r>
      <w:proofErr w:type="gramEnd"/>
      <w:r w:rsidR="001D3365">
        <w:t>As coalitions, they pursue their agendas according to these beliefs</w:t>
      </w:r>
      <w:proofErr w:type="gramStart"/>
      <w:r w:rsidR="001D3365">
        <w:t xml:space="preserve">.  </w:t>
      </w:r>
      <w:proofErr w:type="gramEnd"/>
      <w:r>
        <w:br w:type="page"/>
      </w:r>
    </w:p>
    <w:p w14:paraId="55E24A5C" w14:textId="148DD9E9" w:rsidR="000927F8" w:rsidRPr="00170ABC" w:rsidRDefault="000927F8" w:rsidP="00C925E2">
      <w:pPr>
        <w:jc w:val="center"/>
        <w:rPr>
          <w:b/>
          <w:sz w:val="28"/>
          <w:szCs w:val="28"/>
        </w:rPr>
      </w:pPr>
      <w:r w:rsidRPr="00170ABC">
        <w:rPr>
          <w:b/>
          <w:sz w:val="28"/>
          <w:szCs w:val="28"/>
        </w:rPr>
        <w:lastRenderedPageBreak/>
        <w:t>APPENDIX FOUR</w:t>
      </w:r>
    </w:p>
    <w:p w14:paraId="734CF04D" w14:textId="1381D984" w:rsidR="00A11083" w:rsidRPr="00170ABC" w:rsidRDefault="00A11083" w:rsidP="00C925E2">
      <w:pPr>
        <w:jc w:val="center"/>
        <w:rPr>
          <w:b/>
        </w:rPr>
      </w:pPr>
      <w:r w:rsidRPr="00170ABC">
        <w:rPr>
          <w:b/>
        </w:rPr>
        <w:t>Nuclear Smuggl</w:t>
      </w:r>
      <w:r w:rsidR="00EF70D8">
        <w:rPr>
          <w:b/>
        </w:rPr>
        <w:t xml:space="preserve">ing Incidents Involving Weapons </w:t>
      </w:r>
      <w:r w:rsidR="00061A3C">
        <w:rPr>
          <w:b/>
        </w:rPr>
        <w:t>Usable</w:t>
      </w:r>
      <w:r w:rsidRPr="00170ABC">
        <w:rPr>
          <w:b/>
        </w:rPr>
        <w:t xml:space="preserve"> Material,</w:t>
      </w:r>
    </w:p>
    <w:p w14:paraId="69AB9C80" w14:textId="734C6039" w:rsidR="00A11083" w:rsidRPr="00170ABC" w:rsidRDefault="00A11083" w:rsidP="00C925E2">
      <w:pPr>
        <w:jc w:val="center"/>
        <w:rPr>
          <w:b/>
        </w:rPr>
      </w:pPr>
      <w:r w:rsidRPr="00170ABC">
        <w:rPr>
          <w:b/>
        </w:rPr>
        <w:t>1992-2001 (U.S. Government Accountability Office, 2002)</w:t>
      </w:r>
    </w:p>
    <w:tbl>
      <w:tblPr>
        <w:tblpPr w:leftFromText="180" w:rightFromText="180" w:vertAnchor="page" w:horzAnchor="page" w:tblpX="2413" w:tblpY="2449"/>
        <w:tblW w:w="8618" w:type="dxa"/>
        <w:tblLayout w:type="fixed"/>
        <w:tblLook w:val="04A0" w:firstRow="1" w:lastRow="0" w:firstColumn="1" w:lastColumn="0" w:noHBand="0" w:noVBand="1"/>
      </w:tblPr>
      <w:tblGrid>
        <w:gridCol w:w="1103"/>
        <w:gridCol w:w="1448"/>
        <w:gridCol w:w="1359"/>
        <w:gridCol w:w="2354"/>
        <w:gridCol w:w="2354"/>
      </w:tblGrid>
      <w:tr w:rsidR="00C925E2" w:rsidRPr="00F25210" w14:paraId="163C7CB1" w14:textId="77777777" w:rsidTr="00EF70D8">
        <w:trPr>
          <w:trHeight w:val="429"/>
        </w:trPr>
        <w:tc>
          <w:tcPr>
            <w:tcW w:w="110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9F45F8B" w14:textId="77777777" w:rsidR="00C925E2" w:rsidRPr="00F25210" w:rsidRDefault="00C925E2" w:rsidP="00EF70D8">
            <w:pPr>
              <w:keepNext/>
              <w:suppressAutoHyphens/>
              <w:jc w:val="center"/>
              <w:rPr>
                <w:b/>
                <w:bCs/>
                <w:color w:val="000000"/>
              </w:rPr>
            </w:pPr>
            <w:r w:rsidRPr="00F25210">
              <w:rPr>
                <w:b/>
                <w:bCs/>
                <w:color w:val="000000"/>
              </w:rPr>
              <w:t>Date</w:t>
            </w:r>
          </w:p>
        </w:tc>
        <w:tc>
          <w:tcPr>
            <w:tcW w:w="1448" w:type="dxa"/>
            <w:tcBorders>
              <w:top w:val="single" w:sz="8" w:space="0" w:color="auto"/>
              <w:left w:val="nil"/>
              <w:bottom w:val="single" w:sz="4" w:space="0" w:color="auto"/>
              <w:right w:val="single" w:sz="4" w:space="0" w:color="auto"/>
            </w:tcBorders>
            <w:shd w:val="clear" w:color="auto" w:fill="auto"/>
            <w:vAlign w:val="center"/>
            <w:hideMark/>
          </w:tcPr>
          <w:p w14:paraId="4F02292B" w14:textId="5C00A3DB" w:rsidR="00C925E2" w:rsidRPr="00F25210" w:rsidRDefault="00C925E2" w:rsidP="00EF70D8">
            <w:pPr>
              <w:keepNext/>
              <w:suppressAutoHyphens/>
              <w:jc w:val="center"/>
              <w:rPr>
                <w:b/>
                <w:bCs/>
                <w:color w:val="000000"/>
              </w:rPr>
            </w:pPr>
            <w:r w:rsidRPr="00F25210">
              <w:rPr>
                <w:b/>
                <w:bCs/>
                <w:color w:val="000000"/>
              </w:rPr>
              <w:t>Source</w:t>
            </w:r>
          </w:p>
        </w:tc>
        <w:tc>
          <w:tcPr>
            <w:tcW w:w="1359" w:type="dxa"/>
            <w:tcBorders>
              <w:top w:val="single" w:sz="8" w:space="0" w:color="auto"/>
              <w:left w:val="nil"/>
              <w:bottom w:val="single" w:sz="4" w:space="0" w:color="auto"/>
              <w:right w:val="single" w:sz="4" w:space="0" w:color="auto"/>
            </w:tcBorders>
            <w:shd w:val="clear" w:color="auto" w:fill="auto"/>
            <w:vAlign w:val="center"/>
            <w:hideMark/>
          </w:tcPr>
          <w:p w14:paraId="20F23003" w14:textId="77777777" w:rsidR="00C925E2" w:rsidRPr="00F25210" w:rsidRDefault="00C925E2" w:rsidP="00EF70D8">
            <w:pPr>
              <w:keepNext/>
              <w:suppressAutoHyphens/>
              <w:jc w:val="center"/>
              <w:rPr>
                <w:b/>
                <w:bCs/>
                <w:color w:val="000000"/>
              </w:rPr>
            </w:pPr>
            <w:r w:rsidRPr="00F25210">
              <w:rPr>
                <w:b/>
                <w:bCs/>
                <w:color w:val="000000"/>
              </w:rPr>
              <w:t>Seizure</w:t>
            </w:r>
          </w:p>
        </w:tc>
        <w:tc>
          <w:tcPr>
            <w:tcW w:w="2354" w:type="dxa"/>
            <w:tcBorders>
              <w:top w:val="single" w:sz="8" w:space="0" w:color="auto"/>
              <w:left w:val="nil"/>
              <w:bottom w:val="single" w:sz="4" w:space="0" w:color="auto"/>
              <w:right w:val="single" w:sz="4" w:space="0" w:color="auto"/>
            </w:tcBorders>
            <w:shd w:val="clear" w:color="auto" w:fill="auto"/>
            <w:vAlign w:val="center"/>
            <w:hideMark/>
          </w:tcPr>
          <w:p w14:paraId="0628B152" w14:textId="77777777" w:rsidR="00C925E2" w:rsidRPr="00F25210" w:rsidRDefault="00C925E2" w:rsidP="00EF70D8">
            <w:pPr>
              <w:keepNext/>
              <w:suppressAutoHyphens/>
              <w:jc w:val="center"/>
              <w:rPr>
                <w:b/>
                <w:bCs/>
                <w:color w:val="000000"/>
              </w:rPr>
            </w:pPr>
            <w:r w:rsidRPr="00F25210">
              <w:rPr>
                <w:b/>
                <w:bCs/>
                <w:color w:val="000000"/>
              </w:rPr>
              <w:t>Material/Quantity</w:t>
            </w:r>
          </w:p>
        </w:tc>
        <w:tc>
          <w:tcPr>
            <w:tcW w:w="2354" w:type="dxa"/>
            <w:tcBorders>
              <w:top w:val="single" w:sz="8" w:space="0" w:color="auto"/>
              <w:left w:val="nil"/>
              <w:bottom w:val="single" w:sz="4" w:space="0" w:color="auto"/>
              <w:right w:val="single" w:sz="8" w:space="0" w:color="auto"/>
            </w:tcBorders>
            <w:shd w:val="clear" w:color="auto" w:fill="auto"/>
            <w:vAlign w:val="center"/>
            <w:hideMark/>
          </w:tcPr>
          <w:p w14:paraId="62273C2D" w14:textId="77777777" w:rsidR="00C925E2" w:rsidRPr="00F25210" w:rsidRDefault="00C925E2" w:rsidP="00EF70D8">
            <w:pPr>
              <w:keepNext/>
              <w:suppressAutoHyphens/>
              <w:jc w:val="center"/>
              <w:rPr>
                <w:b/>
                <w:bCs/>
                <w:color w:val="000000"/>
              </w:rPr>
            </w:pPr>
            <w:r w:rsidRPr="00F25210">
              <w:rPr>
                <w:b/>
                <w:bCs/>
                <w:color w:val="000000"/>
              </w:rPr>
              <w:t>Discovery</w:t>
            </w:r>
          </w:p>
        </w:tc>
      </w:tr>
      <w:tr w:rsidR="00C925E2" w:rsidRPr="00F25210" w14:paraId="5BDA8D33"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hideMark/>
          </w:tcPr>
          <w:p w14:paraId="29884CD2" w14:textId="77777777" w:rsidR="00C925E2" w:rsidRPr="00F25210" w:rsidRDefault="00C925E2" w:rsidP="00C925E2">
            <w:pPr>
              <w:keepNext/>
              <w:suppressAutoHyphens/>
              <w:rPr>
                <w:color w:val="000000"/>
              </w:rPr>
            </w:pPr>
            <w:r w:rsidRPr="00F25210">
              <w:rPr>
                <w:color w:val="000000"/>
              </w:rPr>
              <w:t>May-92</w:t>
            </w:r>
          </w:p>
        </w:tc>
        <w:tc>
          <w:tcPr>
            <w:tcW w:w="1448" w:type="dxa"/>
            <w:tcBorders>
              <w:top w:val="nil"/>
              <w:left w:val="nil"/>
              <w:bottom w:val="single" w:sz="4" w:space="0" w:color="auto"/>
              <w:right w:val="single" w:sz="4" w:space="0" w:color="auto"/>
            </w:tcBorders>
            <w:shd w:val="clear" w:color="auto" w:fill="auto"/>
            <w:hideMark/>
          </w:tcPr>
          <w:p w14:paraId="6CF7E8CE"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7DAB22D7" w14:textId="77777777" w:rsidR="00C925E2" w:rsidRPr="00F25210" w:rsidRDefault="00C925E2" w:rsidP="00C925E2">
            <w:pPr>
              <w:keepNext/>
              <w:suppressAutoHyphens/>
              <w:rPr>
                <w:color w:val="000000"/>
              </w:rPr>
            </w:pPr>
            <w:r w:rsidRPr="00F25210">
              <w:rPr>
                <w:color w:val="000000"/>
              </w:rPr>
              <w:t>Russia</w:t>
            </w:r>
          </w:p>
        </w:tc>
        <w:tc>
          <w:tcPr>
            <w:tcW w:w="2354" w:type="dxa"/>
            <w:tcBorders>
              <w:top w:val="nil"/>
              <w:left w:val="nil"/>
              <w:bottom w:val="single" w:sz="4" w:space="0" w:color="auto"/>
              <w:right w:val="single" w:sz="4" w:space="0" w:color="auto"/>
            </w:tcBorders>
            <w:shd w:val="clear" w:color="auto" w:fill="auto"/>
            <w:hideMark/>
          </w:tcPr>
          <w:p w14:paraId="296483A0" w14:textId="77777777" w:rsidR="00C925E2" w:rsidRPr="00F25210" w:rsidRDefault="00C925E2" w:rsidP="00C925E2">
            <w:pPr>
              <w:keepNext/>
              <w:suppressAutoHyphens/>
              <w:rPr>
                <w:color w:val="000000"/>
              </w:rPr>
            </w:pPr>
            <w:r w:rsidRPr="00F25210">
              <w:rPr>
                <w:color w:val="000000"/>
              </w:rPr>
              <w:t xml:space="preserve">1.5kg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101A4BCC"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64242CBB"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hideMark/>
          </w:tcPr>
          <w:p w14:paraId="6A67D14A" w14:textId="77777777" w:rsidR="00C925E2" w:rsidRPr="00F25210" w:rsidRDefault="00C925E2" w:rsidP="00C925E2">
            <w:pPr>
              <w:keepNext/>
              <w:suppressAutoHyphens/>
              <w:rPr>
                <w:color w:val="000000"/>
              </w:rPr>
            </w:pPr>
            <w:r w:rsidRPr="00F25210">
              <w:rPr>
                <w:color w:val="000000"/>
              </w:rPr>
              <w:t>May-93</w:t>
            </w:r>
          </w:p>
        </w:tc>
        <w:tc>
          <w:tcPr>
            <w:tcW w:w="1448" w:type="dxa"/>
            <w:tcBorders>
              <w:top w:val="nil"/>
              <w:left w:val="nil"/>
              <w:bottom w:val="single" w:sz="4" w:space="0" w:color="auto"/>
              <w:right w:val="single" w:sz="4" w:space="0" w:color="auto"/>
            </w:tcBorders>
            <w:shd w:val="clear" w:color="auto" w:fill="auto"/>
            <w:hideMark/>
          </w:tcPr>
          <w:p w14:paraId="2BD4F613"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23F109DA" w14:textId="77777777" w:rsidR="00C925E2" w:rsidRPr="00F25210" w:rsidRDefault="00C925E2" w:rsidP="00C925E2">
            <w:pPr>
              <w:keepNext/>
              <w:suppressAutoHyphens/>
              <w:rPr>
                <w:color w:val="000000"/>
              </w:rPr>
            </w:pPr>
            <w:r w:rsidRPr="00F25210">
              <w:rPr>
                <w:color w:val="000000"/>
              </w:rPr>
              <w:t>Lithuania</w:t>
            </w:r>
          </w:p>
        </w:tc>
        <w:tc>
          <w:tcPr>
            <w:tcW w:w="2354" w:type="dxa"/>
            <w:tcBorders>
              <w:top w:val="nil"/>
              <w:left w:val="nil"/>
              <w:bottom w:val="single" w:sz="4" w:space="0" w:color="auto"/>
              <w:right w:val="single" w:sz="4" w:space="0" w:color="auto"/>
            </w:tcBorders>
            <w:shd w:val="clear" w:color="auto" w:fill="auto"/>
            <w:hideMark/>
          </w:tcPr>
          <w:p w14:paraId="7113A697" w14:textId="77777777" w:rsidR="00C925E2" w:rsidRPr="00F25210" w:rsidRDefault="00C925E2" w:rsidP="00C925E2">
            <w:pPr>
              <w:keepNext/>
              <w:suppressAutoHyphens/>
              <w:rPr>
                <w:color w:val="000000"/>
              </w:rPr>
            </w:pPr>
            <w:r w:rsidRPr="00F25210">
              <w:rPr>
                <w:color w:val="000000"/>
              </w:rPr>
              <w:t xml:space="preserve">.1kg 50%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19EAEA1D"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098875BE"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hideMark/>
          </w:tcPr>
          <w:p w14:paraId="5AD4E5BD" w14:textId="77777777" w:rsidR="00C925E2" w:rsidRPr="00F25210" w:rsidRDefault="00C925E2" w:rsidP="00C925E2">
            <w:pPr>
              <w:keepNext/>
              <w:suppressAutoHyphens/>
              <w:rPr>
                <w:color w:val="000000"/>
              </w:rPr>
            </w:pPr>
            <w:r w:rsidRPr="00F25210">
              <w:rPr>
                <w:color w:val="000000"/>
              </w:rPr>
              <w:t>Jul-93</w:t>
            </w:r>
          </w:p>
        </w:tc>
        <w:tc>
          <w:tcPr>
            <w:tcW w:w="1448" w:type="dxa"/>
            <w:tcBorders>
              <w:top w:val="nil"/>
              <w:left w:val="nil"/>
              <w:bottom w:val="single" w:sz="4" w:space="0" w:color="auto"/>
              <w:right w:val="single" w:sz="4" w:space="0" w:color="auto"/>
            </w:tcBorders>
            <w:shd w:val="clear" w:color="auto" w:fill="auto"/>
            <w:hideMark/>
          </w:tcPr>
          <w:p w14:paraId="347E5B67"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6E854CCA" w14:textId="77777777" w:rsidR="00C925E2" w:rsidRPr="00F25210" w:rsidRDefault="00C925E2" w:rsidP="00C925E2">
            <w:pPr>
              <w:keepNext/>
              <w:suppressAutoHyphens/>
              <w:rPr>
                <w:color w:val="000000"/>
              </w:rPr>
            </w:pPr>
            <w:r w:rsidRPr="00F25210">
              <w:rPr>
                <w:color w:val="000000"/>
              </w:rPr>
              <w:t>Russia</w:t>
            </w:r>
          </w:p>
        </w:tc>
        <w:tc>
          <w:tcPr>
            <w:tcW w:w="2354" w:type="dxa"/>
            <w:tcBorders>
              <w:top w:val="nil"/>
              <w:left w:val="nil"/>
              <w:bottom w:val="single" w:sz="4" w:space="0" w:color="auto"/>
              <w:right w:val="single" w:sz="4" w:space="0" w:color="auto"/>
            </w:tcBorders>
            <w:shd w:val="clear" w:color="auto" w:fill="auto"/>
            <w:hideMark/>
          </w:tcPr>
          <w:p w14:paraId="0ADFE170" w14:textId="77777777" w:rsidR="00C925E2" w:rsidRPr="00F25210" w:rsidRDefault="00C925E2" w:rsidP="00C925E2">
            <w:pPr>
              <w:keepNext/>
              <w:suppressAutoHyphens/>
              <w:rPr>
                <w:color w:val="000000"/>
              </w:rPr>
            </w:pPr>
            <w:r w:rsidRPr="00F25210">
              <w:rPr>
                <w:color w:val="000000"/>
              </w:rPr>
              <w:t xml:space="preserve">1.8kg 36%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49D8497F"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5CAA1516"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53199D04" w14:textId="77777777" w:rsidR="00C925E2" w:rsidRPr="00F25210" w:rsidRDefault="00C925E2" w:rsidP="00C925E2">
            <w:pPr>
              <w:keepNext/>
              <w:suppressAutoHyphens/>
              <w:rPr>
                <w:color w:val="000000"/>
              </w:rPr>
            </w:pPr>
            <w:r w:rsidRPr="00F25210">
              <w:rPr>
                <w:color w:val="000000"/>
              </w:rPr>
              <w:t>Nov-93</w:t>
            </w:r>
          </w:p>
        </w:tc>
        <w:tc>
          <w:tcPr>
            <w:tcW w:w="1448" w:type="dxa"/>
            <w:tcBorders>
              <w:top w:val="nil"/>
              <w:left w:val="nil"/>
              <w:bottom w:val="single" w:sz="4" w:space="0" w:color="auto"/>
              <w:right w:val="single" w:sz="4" w:space="0" w:color="auto"/>
            </w:tcBorders>
            <w:shd w:val="clear" w:color="auto" w:fill="auto"/>
            <w:hideMark/>
          </w:tcPr>
          <w:p w14:paraId="18A975A0"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3812466E" w14:textId="77777777" w:rsidR="00C925E2" w:rsidRPr="00F25210" w:rsidRDefault="00C925E2" w:rsidP="00C925E2">
            <w:pPr>
              <w:keepNext/>
              <w:suppressAutoHyphens/>
              <w:rPr>
                <w:color w:val="000000"/>
              </w:rPr>
            </w:pPr>
            <w:r w:rsidRPr="00F25210">
              <w:rPr>
                <w:color w:val="000000"/>
              </w:rPr>
              <w:t>Russia</w:t>
            </w:r>
          </w:p>
        </w:tc>
        <w:tc>
          <w:tcPr>
            <w:tcW w:w="2354" w:type="dxa"/>
            <w:tcBorders>
              <w:top w:val="nil"/>
              <w:left w:val="nil"/>
              <w:bottom w:val="single" w:sz="4" w:space="0" w:color="auto"/>
              <w:right w:val="single" w:sz="4" w:space="0" w:color="auto"/>
            </w:tcBorders>
            <w:shd w:val="clear" w:color="auto" w:fill="auto"/>
            <w:hideMark/>
          </w:tcPr>
          <w:p w14:paraId="3024B27E" w14:textId="77777777" w:rsidR="00C925E2" w:rsidRPr="00F25210" w:rsidRDefault="00C925E2" w:rsidP="00C925E2">
            <w:pPr>
              <w:keepNext/>
              <w:suppressAutoHyphens/>
              <w:rPr>
                <w:color w:val="000000"/>
              </w:rPr>
            </w:pPr>
            <w:r w:rsidRPr="00F25210">
              <w:rPr>
                <w:color w:val="000000"/>
              </w:rPr>
              <w:t xml:space="preserve">4.5kg 20%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0AE05F06"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23D0850E"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03F7D7C5" w14:textId="77777777" w:rsidR="00C925E2" w:rsidRPr="00F25210" w:rsidRDefault="00C925E2" w:rsidP="00C925E2">
            <w:pPr>
              <w:keepNext/>
              <w:suppressAutoHyphens/>
              <w:rPr>
                <w:color w:val="000000"/>
              </w:rPr>
            </w:pPr>
            <w:r w:rsidRPr="00F25210">
              <w:rPr>
                <w:color w:val="000000"/>
              </w:rPr>
              <w:t>Mar-94</w:t>
            </w:r>
          </w:p>
        </w:tc>
        <w:tc>
          <w:tcPr>
            <w:tcW w:w="1448" w:type="dxa"/>
            <w:tcBorders>
              <w:top w:val="nil"/>
              <w:left w:val="nil"/>
              <w:bottom w:val="single" w:sz="4" w:space="0" w:color="auto"/>
              <w:right w:val="single" w:sz="4" w:space="0" w:color="auto"/>
            </w:tcBorders>
            <w:shd w:val="clear" w:color="auto" w:fill="auto"/>
            <w:hideMark/>
          </w:tcPr>
          <w:p w14:paraId="561D4DD2"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3D3F6667" w14:textId="77777777" w:rsidR="00C925E2" w:rsidRPr="00F25210" w:rsidRDefault="00C925E2" w:rsidP="00C925E2">
            <w:pPr>
              <w:keepNext/>
              <w:suppressAutoHyphens/>
              <w:rPr>
                <w:color w:val="000000"/>
              </w:rPr>
            </w:pPr>
            <w:r w:rsidRPr="00F25210">
              <w:rPr>
                <w:color w:val="000000"/>
              </w:rPr>
              <w:t>Russia</w:t>
            </w:r>
          </w:p>
        </w:tc>
        <w:tc>
          <w:tcPr>
            <w:tcW w:w="2354" w:type="dxa"/>
            <w:tcBorders>
              <w:top w:val="nil"/>
              <w:left w:val="nil"/>
              <w:bottom w:val="single" w:sz="4" w:space="0" w:color="auto"/>
              <w:right w:val="single" w:sz="4" w:space="0" w:color="auto"/>
            </w:tcBorders>
            <w:shd w:val="clear" w:color="auto" w:fill="auto"/>
            <w:hideMark/>
          </w:tcPr>
          <w:p w14:paraId="44485396" w14:textId="77777777" w:rsidR="00C925E2" w:rsidRPr="00F25210" w:rsidRDefault="00C925E2" w:rsidP="00C925E2">
            <w:pPr>
              <w:keepNext/>
              <w:suppressAutoHyphens/>
              <w:rPr>
                <w:color w:val="000000"/>
              </w:rPr>
            </w:pPr>
            <w:r w:rsidRPr="00F25210">
              <w:rPr>
                <w:color w:val="000000"/>
              </w:rPr>
              <w:t xml:space="preserve">3.05kg 90%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25BB76FD"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0199C2BC"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118D25F5" w14:textId="77777777" w:rsidR="00C925E2" w:rsidRPr="00F25210" w:rsidRDefault="00C925E2" w:rsidP="00C925E2">
            <w:pPr>
              <w:keepNext/>
              <w:suppressAutoHyphens/>
              <w:rPr>
                <w:color w:val="000000"/>
              </w:rPr>
            </w:pPr>
            <w:r w:rsidRPr="00F25210">
              <w:rPr>
                <w:color w:val="000000"/>
              </w:rPr>
              <w:t>May-94</w:t>
            </w:r>
          </w:p>
        </w:tc>
        <w:tc>
          <w:tcPr>
            <w:tcW w:w="1448" w:type="dxa"/>
            <w:tcBorders>
              <w:top w:val="nil"/>
              <w:left w:val="nil"/>
              <w:bottom w:val="single" w:sz="4" w:space="0" w:color="auto"/>
              <w:right w:val="single" w:sz="4" w:space="0" w:color="auto"/>
            </w:tcBorders>
            <w:shd w:val="clear" w:color="auto" w:fill="auto"/>
            <w:hideMark/>
          </w:tcPr>
          <w:p w14:paraId="6EF5E07F" w14:textId="77777777" w:rsidR="00C925E2" w:rsidRPr="00F25210" w:rsidRDefault="00C925E2" w:rsidP="00C925E2">
            <w:pPr>
              <w:keepNext/>
              <w:suppressAutoHyphens/>
              <w:rPr>
                <w:color w:val="000000"/>
              </w:rPr>
            </w:pPr>
            <w:r w:rsidRPr="00F25210">
              <w:rPr>
                <w:color w:val="000000"/>
              </w:rPr>
              <w:t xml:space="preserve">Unspecified </w:t>
            </w:r>
          </w:p>
        </w:tc>
        <w:tc>
          <w:tcPr>
            <w:tcW w:w="1359" w:type="dxa"/>
            <w:tcBorders>
              <w:top w:val="nil"/>
              <w:left w:val="nil"/>
              <w:bottom w:val="single" w:sz="4" w:space="0" w:color="auto"/>
              <w:right w:val="single" w:sz="4" w:space="0" w:color="auto"/>
            </w:tcBorders>
            <w:shd w:val="clear" w:color="auto" w:fill="auto"/>
            <w:hideMark/>
          </w:tcPr>
          <w:p w14:paraId="69B266B0" w14:textId="77777777" w:rsidR="00C925E2" w:rsidRPr="00F25210" w:rsidRDefault="00C925E2" w:rsidP="00C925E2">
            <w:pPr>
              <w:keepNext/>
              <w:suppressAutoHyphens/>
              <w:rPr>
                <w:color w:val="000000"/>
              </w:rPr>
            </w:pPr>
            <w:r w:rsidRPr="00F25210">
              <w:rPr>
                <w:color w:val="000000"/>
              </w:rPr>
              <w:t>Germany</w:t>
            </w:r>
          </w:p>
        </w:tc>
        <w:tc>
          <w:tcPr>
            <w:tcW w:w="2354" w:type="dxa"/>
            <w:tcBorders>
              <w:top w:val="nil"/>
              <w:left w:val="nil"/>
              <w:bottom w:val="single" w:sz="4" w:space="0" w:color="auto"/>
              <w:right w:val="single" w:sz="4" w:space="0" w:color="auto"/>
            </w:tcBorders>
            <w:shd w:val="clear" w:color="auto" w:fill="auto"/>
            <w:hideMark/>
          </w:tcPr>
          <w:p w14:paraId="7C1A6632" w14:textId="77777777" w:rsidR="00C925E2" w:rsidRPr="00F25210" w:rsidRDefault="00C925E2" w:rsidP="00C925E2">
            <w:pPr>
              <w:keepNext/>
              <w:suppressAutoHyphens/>
              <w:rPr>
                <w:color w:val="000000"/>
              </w:rPr>
            </w:pPr>
            <w:r w:rsidRPr="00F25210">
              <w:rPr>
                <w:color w:val="000000"/>
              </w:rPr>
              <w:t>.006kg PU-239</w:t>
            </w:r>
          </w:p>
        </w:tc>
        <w:tc>
          <w:tcPr>
            <w:tcW w:w="2354" w:type="dxa"/>
            <w:tcBorders>
              <w:top w:val="nil"/>
              <w:left w:val="nil"/>
              <w:bottom w:val="single" w:sz="4" w:space="0" w:color="auto"/>
              <w:right w:val="single" w:sz="8" w:space="0" w:color="auto"/>
            </w:tcBorders>
            <w:shd w:val="clear" w:color="auto" w:fill="auto"/>
            <w:hideMark/>
          </w:tcPr>
          <w:p w14:paraId="1BCF7A76"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613ECE70"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02D04CD0" w14:textId="77777777" w:rsidR="00C925E2" w:rsidRPr="00F25210" w:rsidRDefault="00C925E2" w:rsidP="00C925E2">
            <w:pPr>
              <w:keepNext/>
              <w:suppressAutoHyphens/>
              <w:rPr>
                <w:color w:val="000000"/>
              </w:rPr>
            </w:pPr>
            <w:r w:rsidRPr="00F25210">
              <w:rPr>
                <w:color w:val="000000"/>
              </w:rPr>
              <w:t>Jun-94</w:t>
            </w:r>
          </w:p>
        </w:tc>
        <w:tc>
          <w:tcPr>
            <w:tcW w:w="1448" w:type="dxa"/>
            <w:tcBorders>
              <w:top w:val="nil"/>
              <w:left w:val="nil"/>
              <w:bottom w:val="single" w:sz="4" w:space="0" w:color="auto"/>
              <w:right w:val="single" w:sz="4" w:space="0" w:color="auto"/>
            </w:tcBorders>
            <w:shd w:val="clear" w:color="auto" w:fill="auto"/>
            <w:hideMark/>
          </w:tcPr>
          <w:p w14:paraId="0C1F88FB"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30D6B3C0" w14:textId="77777777" w:rsidR="00C925E2" w:rsidRPr="00F25210" w:rsidRDefault="00C925E2" w:rsidP="00C925E2">
            <w:pPr>
              <w:keepNext/>
              <w:suppressAutoHyphens/>
              <w:rPr>
                <w:color w:val="000000"/>
              </w:rPr>
            </w:pPr>
            <w:r w:rsidRPr="00F25210">
              <w:rPr>
                <w:color w:val="000000"/>
              </w:rPr>
              <w:t>Germany</w:t>
            </w:r>
          </w:p>
        </w:tc>
        <w:tc>
          <w:tcPr>
            <w:tcW w:w="2354" w:type="dxa"/>
            <w:tcBorders>
              <w:top w:val="nil"/>
              <w:left w:val="nil"/>
              <w:bottom w:val="single" w:sz="4" w:space="0" w:color="auto"/>
              <w:right w:val="single" w:sz="4" w:space="0" w:color="auto"/>
            </w:tcBorders>
            <w:shd w:val="clear" w:color="auto" w:fill="auto"/>
            <w:hideMark/>
          </w:tcPr>
          <w:p w14:paraId="37BA9E8B" w14:textId="77777777" w:rsidR="00C925E2" w:rsidRPr="00F25210" w:rsidRDefault="00C925E2" w:rsidP="00C925E2">
            <w:pPr>
              <w:keepNext/>
              <w:suppressAutoHyphens/>
              <w:rPr>
                <w:color w:val="000000"/>
              </w:rPr>
            </w:pPr>
            <w:r w:rsidRPr="00F25210">
              <w:rPr>
                <w:color w:val="000000"/>
              </w:rPr>
              <w:t xml:space="preserve">.0008kg 87.8%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0D611A68"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1925F91B"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4182838B" w14:textId="77777777" w:rsidR="00C925E2" w:rsidRPr="00F25210" w:rsidRDefault="00C925E2" w:rsidP="00C925E2">
            <w:pPr>
              <w:keepNext/>
              <w:suppressAutoHyphens/>
              <w:rPr>
                <w:color w:val="000000"/>
              </w:rPr>
            </w:pPr>
            <w:r w:rsidRPr="00F25210">
              <w:rPr>
                <w:color w:val="000000"/>
              </w:rPr>
              <w:t>Jul-94</w:t>
            </w:r>
          </w:p>
        </w:tc>
        <w:tc>
          <w:tcPr>
            <w:tcW w:w="1448" w:type="dxa"/>
            <w:tcBorders>
              <w:top w:val="nil"/>
              <w:left w:val="nil"/>
              <w:bottom w:val="single" w:sz="4" w:space="0" w:color="auto"/>
              <w:right w:val="single" w:sz="4" w:space="0" w:color="auto"/>
            </w:tcBorders>
            <w:shd w:val="clear" w:color="auto" w:fill="auto"/>
            <w:hideMark/>
          </w:tcPr>
          <w:p w14:paraId="46FD31B4"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7A68A7CB" w14:textId="77777777" w:rsidR="00C925E2" w:rsidRPr="00F25210" w:rsidRDefault="00C925E2" w:rsidP="00C925E2">
            <w:pPr>
              <w:keepNext/>
              <w:suppressAutoHyphens/>
              <w:rPr>
                <w:color w:val="000000"/>
              </w:rPr>
            </w:pPr>
            <w:r w:rsidRPr="00F25210">
              <w:rPr>
                <w:color w:val="000000"/>
              </w:rPr>
              <w:t>Germany</w:t>
            </w:r>
          </w:p>
        </w:tc>
        <w:tc>
          <w:tcPr>
            <w:tcW w:w="2354" w:type="dxa"/>
            <w:tcBorders>
              <w:top w:val="nil"/>
              <w:left w:val="nil"/>
              <w:bottom w:val="single" w:sz="4" w:space="0" w:color="auto"/>
              <w:right w:val="single" w:sz="4" w:space="0" w:color="auto"/>
            </w:tcBorders>
            <w:shd w:val="clear" w:color="auto" w:fill="auto"/>
            <w:hideMark/>
          </w:tcPr>
          <w:p w14:paraId="1BFA1C0C" w14:textId="77777777" w:rsidR="00C925E2" w:rsidRPr="00F25210" w:rsidRDefault="00C925E2" w:rsidP="00C925E2">
            <w:pPr>
              <w:keepNext/>
              <w:suppressAutoHyphens/>
              <w:rPr>
                <w:color w:val="000000"/>
              </w:rPr>
            </w:pPr>
            <w:r w:rsidRPr="00F25210">
              <w:rPr>
                <w:color w:val="000000"/>
              </w:rPr>
              <w:t>.00024kg Pu</w:t>
            </w:r>
          </w:p>
        </w:tc>
        <w:tc>
          <w:tcPr>
            <w:tcW w:w="2354" w:type="dxa"/>
            <w:tcBorders>
              <w:top w:val="nil"/>
              <w:left w:val="nil"/>
              <w:bottom w:val="single" w:sz="4" w:space="0" w:color="auto"/>
              <w:right w:val="single" w:sz="8" w:space="0" w:color="auto"/>
            </w:tcBorders>
            <w:shd w:val="clear" w:color="auto" w:fill="auto"/>
            <w:hideMark/>
          </w:tcPr>
          <w:p w14:paraId="6512B13A"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23313C30"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60D23E06" w14:textId="77777777" w:rsidR="00C925E2" w:rsidRPr="00F25210" w:rsidRDefault="00C925E2" w:rsidP="00C925E2">
            <w:pPr>
              <w:keepNext/>
              <w:suppressAutoHyphens/>
              <w:rPr>
                <w:color w:val="000000"/>
              </w:rPr>
            </w:pPr>
            <w:r w:rsidRPr="00F25210">
              <w:rPr>
                <w:color w:val="000000"/>
              </w:rPr>
              <w:t>Aug-94</w:t>
            </w:r>
          </w:p>
        </w:tc>
        <w:tc>
          <w:tcPr>
            <w:tcW w:w="1448" w:type="dxa"/>
            <w:tcBorders>
              <w:top w:val="nil"/>
              <w:left w:val="nil"/>
              <w:bottom w:val="single" w:sz="4" w:space="0" w:color="auto"/>
              <w:right w:val="single" w:sz="4" w:space="0" w:color="auto"/>
            </w:tcBorders>
            <w:shd w:val="clear" w:color="auto" w:fill="auto"/>
            <w:hideMark/>
          </w:tcPr>
          <w:p w14:paraId="7CA25560"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7AB244F9" w14:textId="77777777" w:rsidR="00C925E2" w:rsidRPr="00F25210" w:rsidRDefault="00C925E2" w:rsidP="00C925E2">
            <w:pPr>
              <w:keepNext/>
              <w:suppressAutoHyphens/>
              <w:rPr>
                <w:color w:val="000000"/>
              </w:rPr>
            </w:pPr>
            <w:r w:rsidRPr="00F25210">
              <w:rPr>
                <w:color w:val="000000"/>
              </w:rPr>
              <w:t>Germany</w:t>
            </w:r>
          </w:p>
        </w:tc>
        <w:tc>
          <w:tcPr>
            <w:tcW w:w="2354" w:type="dxa"/>
            <w:tcBorders>
              <w:top w:val="nil"/>
              <w:left w:val="nil"/>
              <w:bottom w:val="single" w:sz="4" w:space="0" w:color="auto"/>
              <w:right w:val="single" w:sz="4" w:space="0" w:color="auto"/>
            </w:tcBorders>
            <w:shd w:val="clear" w:color="auto" w:fill="auto"/>
            <w:hideMark/>
          </w:tcPr>
          <w:p w14:paraId="240D0376" w14:textId="77777777" w:rsidR="00C925E2" w:rsidRPr="00F25210" w:rsidRDefault="00C925E2" w:rsidP="00C925E2">
            <w:pPr>
              <w:keepNext/>
              <w:suppressAutoHyphens/>
              <w:rPr>
                <w:color w:val="000000"/>
              </w:rPr>
            </w:pPr>
            <w:r w:rsidRPr="00F25210">
              <w:rPr>
                <w:color w:val="000000"/>
              </w:rPr>
              <w:t>.4Kg of Pu</w:t>
            </w:r>
          </w:p>
        </w:tc>
        <w:tc>
          <w:tcPr>
            <w:tcW w:w="2354" w:type="dxa"/>
            <w:tcBorders>
              <w:top w:val="nil"/>
              <w:left w:val="nil"/>
              <w:bottom w:val="single" w:sz="4" w:space="0" w:color="auto"/>
              <w:right w:val="single" w:sz="8" w:space="0" w:color="auto"/>
            </w:tcBorders>
            <w:shd w:val="clear" w:color="auto" w:fill="auto"/>
            <w:hideMark/>
          </w:tcPr>
          <w:p w14:paraId="224A9B36"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712B9AF1"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32DEC18C" w14:textId="77777777" w:rsidR="00C925E2" w:rsidRPr="00F25210" w:rsidRDefault="00C925E2" w:rsidP="00C925E2">
            <w:pPr>
              <w:keepNext/>
              <w:suppressAutoHyphens/>
              <w:rPr>
                <w:color w:val="000000"/>
              </w:rPr>
            </w:pPr>
            <w:r w:rsidRPr="00F25210">
              <w:rPr>
                <w:color w:val="000000"/>
              </w:rPr>
              <w:t>Dec-94</w:t>
            </w:r>
          </w:p>
        </w:tc>
        <w:tc>
          <w:tcPr>
            <w:tcW w:w="1448" w:type="dxa"/>
            <w:tcBorders>
              <w:top w:val="nil"/>
              <w:left w:val="nil"/>
              <w:bottom w:val="single" w:sz="4" w:space="0" w:color="auto"/>
              <w:right w:val="single" w:sz="4" w:space="0" w:color="auto"/>
            </w:tcBorders>
            <w:shd w:val="clear" w:color="auto" w:fill="auto"/>
            <w:hideMark/>
          </w:tcPr>
          <w:p w14:paraId="26B3F5F9"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60F00A53" w14:textId="77777777" w:rsidR="00C925E2" w:rsidRPr="00F25210" w:rsidRDefault="00C925E2" w:rsidP="00C925E2">
            <w:pPr>
              <w:keepNext/>
              <w:suppressAutoHyphens/>
              <w:rPr>
                <w:color w:val="000000"/>
              </w:rPr>
            </w:pPr>
            <w:r w:rsidRPr="00F25210">
              <w:rPr>
                <w:color w:val="000000"/>
              </w:rPr>
              <w:t>Czech Republic</w:t>
            </w:r>
          </w:p>
        </w:tc>
        <w:tc>
          <w:tcPr>
            <w:tcW w:w="2354" w:type="dxa"/>
            <w:tcBorders>
              <w:top w:val="nil"/>
              <w:left w:val="nil"/>
              <w:bottom w:val="single" w:sz="4" w:space="0" w:color="auto"/>
              <w:right w:val="single" w:sz="4" w:space="0" w:color="auto"/>
            </w:tcBorders>
            <w:shd w:val="clear" w:color="auto" w:fill="auto"/>
            <w:hideMark/>
          </w:tcPr>
          <w:p w14:paraId="73C90D2F" w14:textId="77777777" w:rsidR="00C925E2" w:rsidRPr="00F25210" w:rsidRDefault="00C925E2" w:rsidP="00C925E2">
            <w:pPr>
              <w:keepNext/>
              <w:suppressAutoHyphens/>
              <w:rPr>
                <w:color w:val="000000"/>
              </w:rPr>
            </w:pPr>
            <w:r w:rsidRPr="00F25210">
              <w:rPr>
                <w:color w:val="000000"/>
              </w:rPr>
              <w:t xml:space="preserve">2.7kg 87.7%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030BA7A8"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312D0569"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30E3F143" w14:textId="77777777" w:rsidR="00C925E2" w:rsidRPr="00F25210" w:rsidRDefault="00C925E2" w:rsidP="00C925E2">
            <w:pPr>
              <w:keepNext/>
              <w:suppressAutoHyphens/>
              <w:rPr>
                <w:color w:val="000000"/>
              </w:rPr>
            </w:pPr>
            <w:r w:rsidRPr="00F25210">
              <w:rPr>
                <w:color w:val="000000"/>
              </w:rPr>
              <w:t>Jun-95</w:t>
            </w:r>
          </w:p>
        </w:tc>
        <w:tc>
          <w:tcPr>
            <w:tcW w:w="1448" w:type="dxa"/>
            <w:tcBorders>
              <w:top w:val="nil"/>
              <w:left w:val="nil"/>
              <w:bottom w:val="single" w:sz="4" w:space="0" w:color="auto"/>
              <w:right w:val="single" w:sz="4" w:space="0" w:color="auto"/>
            </w:tcBorders>
            <w:shd w:val="clear" w:color="auto" w:fill="auto"/>
            <w:hideMark/>
          </w:tcPr>
          <w:p w14:paraId="33AB5C80"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50086713" w14:textId="77777777" w:rsidR="00C925E2" w:rsidRPr="00F25210" w:rsidRDefault="00C925E2" w:rsidP="00C925E2">
            <w:pPr>
              <w:keepNext/>
              <w:suppressAutoHyphens/>
              <w:rPr>
                <w:color w:val="000000"/>
              </w:rPr>
            </w:pPr>
            <w:r w:rsidRPr="00F25210">
              <w:rPr>
                <w:color w:val="000000"/>
              </w:rPr>
              <w:t>Czech Republic</w:t>
            </w:r>
          </w:p>
        </w:tc>
        <w:tc>
          <w:tcPr>
            <w:tcW w:w="2354" w:type="dxa"/>
            <w:tcBorders>
              <w:top w:val="nil"/>
              <w:left w:val="nil"/>
              <w:bottom w:val="single" w:sz="4" w:space="0" w:color="auto"/>
              <w:right w:val="single" w:sz="4" w:space="0" w:color="auto"/>
            </w:tcBorders>
            <w:shd w:val="clear" w:color="auto" w:fill="auto"/>
            <w:hideMark/>
          </w:tcPr>
          <w:p w14:paraId="6D67362A" w14:textId="77777777" w:rsidR="00C925E2" w:rsidRPr="00F25210" w:rsidRDefault="00C925E2" w:rsidP="00C925E2">
            <w:pPr>
              <w:keepNext/>
              <w:suppressAutoHyphens/>
              <w:rPr>
                <w:color w:val="000000"/>
              </w:rPr>
            </w:pPr>
            <w:r w:rsidRPr="00F25210">
              <w:rPr>
                <w:color w:val="000000"/>
              </w:rPr>
              <w:t xml:space="preserve">.0004gr 87.7%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2B95E989"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1C576B03"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2735626A" w14:textId="77777777" w:rsidR="00C925E2" w:rsidRPr="00F25210" w:rsidRDefault="00C925E2" w:rsidP="00C925E2">
            <w:pPr>
              <w:keepNext/>
              <w:suppressAutoHyphens/>
              <w:rPr>
                <w:color w:val="000000"/>
              </w:rPr>
            </w:pPr>
            <w:r w:rsidRPr="00F25210">
              <w:rPr>
                <w:color w:val="000000"/>
              </w:rPr>
              <w:t>Jun-95</w:t>
            </w:r>
          </w:p>
        </w:tc>
        <w:tc>
          <w:tcPr>
            <w:tcW w:w="1448" w:type="dxa"/>
            <w:tcBorders>
              <w:top w:val="nil"/>
              <w:left w:val="nil"/>
              <w:bottom w:val="single" w:sz="4" w:space="0" w:color="auto"/>
              <w:right w:val="single" w:sz="4" w:space="0" w:color="auto"/>
            </w:tcBorders>
            <w:shd w:val="clear" w:color="auto" w:fill="auto"/>
            <w:hideMark/>
          </w:tcPr>
          <w:p w14:paraId="460D4B1C"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07073968" w14:textId="77777777" w:rsidR="00C925E2" w:rsidRPr="00F25210" w:rsidRDefault="00C925E2" w:rsidP="00C925E2">
            <w:pPr>
              <w:keepNext/>
              <w:suppressAutoHyphens/>
              <w:rPr>
                <w:color w:val="000000"/>
              </w:rPr>
            </w:pPr>
            <w:r w:rsidRPr="00F25210">
              <w:rPr>
                <w:color w:val="000000"/>
              </w:rPr>
              <w:t>Czech Republic</w:t>
            </w:r>
          </w:p>
        </w:tc>
        <w:tc>
          <w:tcPr>
            <w:tcW w:w="2354" w:type="dxa"/>
            <w:tcBorders>
              <w:top w:val="nil"/>
              <w:left w:val="nil"/>
              <w:bottom w:val="single" w:sz="4" w:space="0" w:color="auto"/>
              <w:right w:val="single" w:sz="4" w:space="0" w:color="auto"/>
            </w:tcBorders>
            <w:shd w:val="clear" w:color="auto" w:fill="auto"/>
            <w:hideMark/>
          </w:tcPr>
          <w:p w14:paraId="3B320227" w14:textId="77777777" w:rsidR="00C925E2" w:rsidRPr="00F25210" w:rsidRDefault="00C925E2" w:rsidP="00C925E2">
            <w:pPr>
              <w:keepNext/>
              <w:suppressAutoHyphens/>
              <w:rPr>
                <w:color w:val="000000"/>
              </w:rPr>
            </w:pPr>
            <w:r w:rsidRPr="00F25210">
              <w:rPr>
                <w:color w:val="000000"/>
              </w:rPr>
              <w:t xml:space="preserve">.017kg 21%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088974ED"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2CD4096C"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60B10D6E" w14:textId="77777777" w:rsidR="00C925E2" w:rsidRPr="00F25210" w:rsidRDefault="00C925E2" w:rsidP="00C925E2">
            <w:pPr>
              <w:keepNext/>
              <w:suppressAutoHyphens/>
              <w:rPr>
                <w:color w:val="000000"/>
              </w:rPr>
            </w:pPr>
            <w:r w:rsidRPr="00F25210">
              <w:rPr>
                <w:color w:val="000000"/>
              </w:rPr>
              <w:t>Jun-95</w:t>
            </w:r>
          </w:p>
        </w:tc>
        <w:tc>
          <w:tcPr>
            <w:tcW w:w="1448" w:type="dxa"/>
            <w:tcBorders>
              <w:top w:val="nil"/>
              <w:left w:val="nil"/>
              <w:bottom w:val="single" w:sz="4" w:space="0" w:color="auto"/>
              <w:right w:val="single" w:sz="4" w:space="0" w:color="auto"/>
            </w:tcBorders>
            <w:shd w:val="clear" w:color="auto" w:fill="auto"/>
            <w:hideMark/>
          </w:tcPr>
          <w:p w14:paraId="035D2FC6"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28FE673E" w14:textId="77777777" w:rsidR="00C925E2" w:rsidRPr="00F25210" w:rsidRDefault="00C925E2" w:rsidP="00C925E2">
            <w:pPr>
              <w:keepNext/>
              <w:suppressAutoHyphens/>
              <w:rPr>
                <w:color w:val="000000"/>
              </w:rPr>
            </w:pPr>
            <w:r w:rsidRPr="00F25210">
              <w:rPr>
                <w:color w:val="000000"/>
              </w:rPr>
              <w:t>Russia</w:t>
            </w:r>
          </w:p>
        </w:tc>
        <w:tc>
          <w:tcPr>
            <w:tcW w:w="2354" w:type="dxa"/>
            <w:tcBorders>
              <w:top w:val="nil"/>
              <w:left w:val="nil"/>
              <w:bottom w:val="single" w:sz="4" w:space="0" w:color="auto"/>
              <w:right w:val="single" w:sz="4" w:space="0" w:color="auto"/>
            </w:tcBorders>
            <w:shd w:val="clear" w:color="auto" w:fill="auto"/>
            <w:hideMark/>
          </w:tcPr>
          <w:p w14:paraId="42CB84B9" w14:textId="77777777" w:rsidR="00C925E2" w:rsidRPr="00F25210" w:rsidRDefault="00C925E2" w:rsidP="00C925E2">
            <w:pPr>
              <w:keepNext/>
              <w:suppressAutoHyphens/>
              <w:rPr>
                <w:color w:val="000000"/>
              </w:rPr>
            </w:pPr>
            <w:r w:rsidRPr="00F25210">
              <w:rPr>
                <w:color w:val="000000"/>
              </w:rPr>
              <w:t xml:space="preserve">1.7kg 21%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14AF86D3"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47D3EE9F"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5D7A339F" w14:textId="77777777" w:rsidR="00C925E2" w:rsidRPr="00F25210" w:rsidRDefault="00C925E2" w:rsidP="00C925E2">
            <w:pPr>
              <w:keepNext/>
              <w:suppressAutoHyphens/>
              <w:rPr>
                <w:color w:val="000000"/>
              </w:rPr>
            </w:pPr>
            <w:r w:rsidRPr="00F25210">
              <w:rPr>
                <w:color w:val="000000"/>
              </w:rPr>
              <w:t>May-99</w:t>
            </w:r>
          </w:p>
        </w:tc>
        <w:tc>
          <w:tcPr>
            <w:tcW w:w="1448" w:type="dxa"/>
            <w:tcBorders>
              <w:top w:val="nil"/>
              <w:left w:val="nil"/>
              <w:bottom w:val="single" w:sz="4" w:space="0" w:color="auto"/>
              <w:right w:val="single" w:sz="4" w:space="0" w:color="auto"/>
            </w:tcBorders>
            <w:shd w:val="clear" w:color="auto" w:fill="auto"/>
            <w:hideMark/>
          </w:tcPr>
          <w:p w14:paraId="341B4E3A" w14:textId="77777777" w:rsidR="00C925E2" w:rsidRPr="00F25210" w:rsidRDefault="00C925E2" w:rsidP="00C925E2">
            <w:pPr>
              <w:keepNext/>
              <w:suppressAutoHyphens/>
              <w:rPr>
                <w:color w:val="000000"/>
              </w:rPr>
            </w:pPr>
            <w:r w:rsidRPr="00F25210">
              <w:rPr>
                <w:color w:val="000000"/>
              </w:rPr>
              <w:t>Russia</w:t>
            </w:r>
          </w:p>
        </w:tc>
        <w:tc>
          <w:tcPr>
            <w:tcW w:w="1359" w:type="dxa"/>
            <w:tcBorders>
              <w:top w:val="nil"/>
              <w:left w:val="nil"/>
              <w:bottom w:val="single" w:sz="4" w:space="0" w:color="auto"/>
              <w:right w:val="single" w:sz="4" w:space="0" w:color="auto"/>
            </w:tcBorders>
            <w:shd w:val="clear" w:color="auto" w:fill="auto"/>
            <w:hideMark/>
          </w:tcPr>
          <w:p w14:paraId="1694DD64" w14:textId="77777777" w:rsidR="00C925E2" w:rsidRPr="00F25210" w:rsidRDefault="00C925E2" w:rsidP="00C925E2">
            <w:pPr>
              <w:keepNext/>
              <w:suppressAutoHyphens/>
              <w:rPr>
                <w:color w:val="000000"/>
              </w:rPr>
            </w:pPr>
            <w:r w:rsidRPr="00F25210">
              <w:rPr>
                <w:color w:val="000000"/>
              </w:rPr>
              <w:t>Bulgaria</w:t>
            </w:r>
          </w:p>
        </w:tc>
        <w:tc>
          <w:tcPr>
            <w:tcW w:w="2354" w:type="dxa"/>
            <w:tcBorders>
              <w:top w:val="nil"/>
              <w:left w:val="nil"/>
              <w:bottom w:val="single" w:sz="4" w:space="0" w:color="auto"/>
              <w:right w:val="single" w:sz="4" w:space="0" w:color="auto"/>
            </w:tcBorders>
            <w:shd w:val="clear" w:color="auto" w:fill="auto"/>
            <w:hideMark/>
          </w:tcPr>
          <w:p w14:paraId="67FE0264" w14:textId="77777777" w:rsidR="00C925E2" w:rsidRPr="00F25210" w:rsidRDefault="00C925E2" w:rsidP="00C925E2">
            <w:pPr>
              <w:keepNext/>
              <w:suppressAutoHyphens/>
              <w:rPr>
                <w:color w:val="000000"/>
              </w:rPr>
            </w:pPr>
            <w:r w:rsidRPr="00F25210">
              <w:rPr>
                <w:color w:val="000000"/>
              </w:rPr>
              <w:t xml:space="preserve">.004 kg </w:t>
            </w:r>
            <w:proofErr w:type="spellStart"/>
            <w:r w:rsidRPr="00F25210">
              <w:rPr>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16AEB7F5" w14:textId="77777777" w:rsidR="00C925E2" w:rsidRPr="00F25210" w:rsidRDefault="00C925E2" w:rsidP="00C925E2">
            <w:pPr>
              <w:keepNext/>
              <w:suppressAutoHyphens/>
              <w:rPr>
                <w:color w:val="000000"/>
              </w:rPr>
            </w:pPr>
            <w:r w:rsidRPr="00F25210">
              <w:rPr>
                <w:color w:val="000000"/>
              </w:rPr>
              <w:t>Customs interdiction</w:t>
            </w:r>
            <w:r w:rsidRPr="00F25210">
              <w:rPr>
                <w:rStyle w:val="FootnoteReference"/>
                <w:sz w:val="24"/>
              </w:rPr>
              <w:footnoteRef/>
            </w:r>
          </w:p>
        </w:tc>
      </w:tr>
      <w:tr w:rsidR="00C925E2" w:rsidRPr="00F25210" w14:paraId="3EC2F41A"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28762194" w14:textId="77777777" w:rsidR="00C925E2" w:rsidRPr="00F25210" w:rsidRDefault="00C925E2" w:rsidP="00C925E2">
            <w:pPr>
              <w:keepNext/>
              <w:suppressAutoHyphens/>
              <w:rPr>
                <w:color w:val="000000"/>
              </w:rPr>
            </w:pPr>
            <w:r w:rsidRPr="00F25210">
              <w:rPr>
                <w:color w:val="000000"/>
              </w:rPr>
              <w:t>Oct-99</w:t>
            </w:r>
          </w:p>
        </w:tc>
        <w:tc>
          <w:tcPr>
            <w:tcW w:w="1448" w:type="dxa"/>
            <w:tcBorders>
              <w:top w:val="nil"/>
              <w:left w:val="nil"/>
              <w:bottom w:val="single" w:sz="4" w:space="0" w:color="auto"/>
              <w:right w:val="single" w:sz="4" w:space="0" w:color="auto"/>
            </w:tcBorders>
            <w:shd w:val="clear" w:color="auto" w:fill="auto"/>
            <w:hideMark/>
          </w:tcPr>
          <w:p w14:paraId="56F3001C" w14:textId="77777777" w:rsidR="00C925E2" w:rsidRPr="00F25210" w:rsidRDefault="00C925E2" w:rsidP="00C925E2">
            <w:pPr>
              <w:keepNext/>
              <w:suppressAutoHyphens/>
              <w:rPr>
                <w:color w:val="000000"/>
              </w:rPr>
            </w:pPr>
            <w:r w:rsidRPr="00F25210">
              <w:rPr>
                <w:color w:val="000000"/>
              </w:rPr>
              <w:t xml:space="preserve">Unspecified </w:t>
            </w:r>
          </w:p>
        </w:tc>
        <w:tc>
          <w:tcPr>
            <w:tcW w:w="1359" w:type="dxa"/>
            <w:tcBorders>
              <w:top w:val="nil"/>
              <w:left w:val="nil"/>
              <w:bottom w:val="single" w:sz="4" w:space="0" w:color="auto"/>
              <w:right w:val="single" w:sz="4" w:space="0" w:color="auto"/>
            </w:tcBorders>
            <w:shd w:val="clear" w:color="auto" w:fill="auto"/>
            <w:hideMark/>
          </w:tcPr>
          <w:p w14:paraId="435807BD" w14:textId="77777777" w:rsidR="00C925E2" w:rsidRPr="00F25210" w:rsidRDefault="00C925E2" w:rsidP="00C925E2">
            <w:pPr>
              <w:keepNext/>
              <w:suppressAutoHyphens/>
              <w:rPr>
                <w:color w:val="000000"/>
              </w:rPr>
            </w:pPr>
            <w:r w:rsidRPr="00F25210">
              <w:rPr>
                <w:color w:val="000000"/>
              </w:rPr>
              <w:t>Kyrgyzstan</w:t>
            </w:r>
          </w:p>
        </w:tc>
        <w:tc>
          <w:tcPr>
            <w:tcW w:w="2354" w:type="dxa"/>
            <w:tcBorders>
              <w:top w:val="nil"/>
              <w:left w:val="nil"/>
              <w:bottom w:val="single" w:sz="4" w:space="0" w:color="auto"/>
              <w:right w:val="single" w:sz="4" w:space="0" w:color="auto"/>
            </w:tcBorders>
            <w:shd w:val="clear" w:color="auto" w:fill="auto"/>
            <w:hideMark/>
          </w:tcPr>
          <w:p w14:paraId="232DC823" w14:textId="77777777" w:rsidR="00C925E2" w:rsidRPr="00F25210" w:rsidRDefault="00C925E2" w:rsidP="00C925E2">
            <w:pPr>
              <w:keepNext/>
              <w:suppressAutoHyphens/>
              <w:rPr>
                <w:color w:val="000000"/>
              </w:rPr>
            </w:pPr>
            <w:r w:rsidRPr="00F25210">
              <w:rPr>
                <w:color w:val="000000"/>
              </w:rPr>
              <w:t>.0015kg Pu</w:t>
            </w:r>
          </w:p>
        </w:tc>
        <w:tc>
          <w:tcPr>
            <w:tcW w:w="2354" w:type="dxa"/>
            <w:tcBorders>
              <w:top w:val="nil"/>
              <w:left w:val="nil"/>
              <w:bottom w:val="single" w:sz="4" w:space="0" w:color="auto"/>
              <w:right w:val="single" w:sz="8" w:space="0" w:color="auto"/>
            </w:tcBorders>
            <w:shd w:val="clear" w:color="auto" w:fill="auto"/>
            <w:hideMark/>
          </w:tcPr>
          <w:p w14:paraId="2E639E77"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0CAE8A0C" w14:textId="77777777" w:rsidTr="00C925E2">
        <w:trPr>
          <w:trHeight w:val="754"/>
        </w:trPr>
        <w:tc>
          <w:tcPr>
            <w:tcW w:w="1103" w:type="dxa"/>
            <w:tcBorders>
              <w:top w:val="nil"/>
              <w:left w:val="single" w:sz="8" w:space="0" w:color="auto"/>
              <w:bottom w:val="single" w:sz="4" w:space="0" w:color="auto"/>
              <w:right w:val="single" w:sz="4" w:space="0" w:color="auto"/>
            </w:tcBorders>
            <w:shd w:val="clear" w:color="auto" w:fill="auto"/>
            <w:noWrap/>
            <w:hideMark/>
          </w:tcPr>
          <w:p w14:paraId="581B5E1D" w14:textId="77777777" w:rsidR="00C925E2" w:rsidRPr="00F25210" w:rsidRDefault="00C925E2" w:rsidP="00C925E2">
            <w:pPr>
              <w:keepNext/>
              <w:suppressAutoHyphens/>
              <w:rPr>
                <w:b/>
                <w:i/>
                <w:color w:val="000000"/>
              </w:rPr>
            </w:pPr>
            <w:r w:rsidRPr="00F25210">
              <w:rPr>
                <w:b/>
                <w:i/>
                <w:color w:val="000000"/>
              </w:rPr>
              <w:t>Apr-00</w:t>
            </w:r>
          </w:p>
        </w:tc>
        <w:tc>
          <w:tcPr>
            <w:tcW w:w="1448" w:type="dxa"/>
            <w:tcBorders>
              <w:top w:val="nil"/>
              <w:left w:val="nil"/>
              <w:bottom w:val="single" w:sz="4" w:space="0" w:color="auto"/>
              <w:right w:val="single" w:sz="4" w:space="0" w:color="auto"/>
            </w:tcBorders>
            <w:shd w:val="clear" w:color="auto" w:fill="auto"/>
            <w:hideMark/>
          </w:tcPr>
          <w:p w14:paraId="2CF6621E" w14:textId="77777777" w:rsidR="00C925E2" w:rsidRPr="00F25210" w:rsidRDefault="00C925E2" w:rsidP="00C925E2">
            <w:pPr>
              <w:keepNext/>
              <w:suppressAutoHyphens/>
              <w:rPr>
                <w:b/>
                <w:i/>
                <w:color w:val="000000"/>
              </w:rPr>
            </w:pPr>
            <w:r w:rsidRPr="00F25210">
              <w:rPr>
                <w:b/>
                <w:i/>
                <w:color w:val="000000"/>
              </w:rPr>
              <w:t xml:space="preserve">Unspecified </w:t>
            </w:r>
          </w:p>
        </w:tc>
        <w:tc>
          <w:tcPr>
            <w:tcW w:w="1359" w:type="dxa"/>
            <w:tcBorders>
              <w:top w:val="nil"/>
              <w:left w:val="nil"/>
              <w:bottom w:val="single" w:sz="4" w:space="0" w:color="auto"/>
              <w:right w:val="single" w:sz="4" w:space="0" w:color="auto"/>
            </w:tcBorders>
            <w:shd w:val="clear" w:color="auto" w:fill="auto"/>
            <w:hideMark/>
          </w:tcPr>
          <w:p w14:paraId="031EDBBD" w14:textId="77777777" w:rsidR="00C925E2" w:rsidRPr="00F25210" w:rsidRDefault="00C925E2" w:rsidP="00C925E2">
            <w:pPr>
              <w:keepNext/>
              <w:suppressAutoHyphens/>
              <w:rPr>
                <w:b/>
                <w:i/>
                <w:color w:val="000000"/>
              </w:rPr>
            </w:pPr>
            <w:r w:rsidRPr="00F25210">
              <w:rPr>
                <w:b/>
                <w:i/>
                <w:color w:val="000000"/>
              </w:rPr>
              <w:t>Georgia</w:t>
            </w:r>
          </w:p>
        </w:tc>
        <w:tc>
          <w:tcPr>
            <w:tcW w:w="2354" w:type="dxa"/>
            <w:tcBorders>
              <w:top w:val="nil"/>
              <w:left w:val="nil"/>
              <w:bottom w:val="single" w:sz="4" w:space="0" w:color="auto"/>
              <w:right w:val="single" w:sz="4" w:space="0" w:color="auto"/>
            </w:tcBorders>
            <w:shd w:val="clear" w:color="auto" w:fill="auto"/>
            <w:hideMark/>
          </w:tcPr>
          <w:p w14:paraId="51E09609" w14:textId="77777777" w:rsidR="00C925E2" w:rsidRPr="00F25210" w:rsidRDefault="00C925E2" w:rsidP="00C925E2">
            <w:pPr>
              <w:keepNext/>
              <w:suppressAutoHyphens/>
              <w:rPr>
                <w:b/>
                <w:i/>
                <w:color w:val="000000"/>
              </w:rPr>
            </w:pPr>
            <w:r w:rsidRPr="00F25210">
              <w:rPr>
                <w:b/>
                <w:i/>
                <w:color w:val="000000"/>
              </w:rPr>
              <w:t xml:space="preserve">.9kg 30% </w:t>
            </w:r>
            <w:proofErr w:type="spellStart"/>
            <w:r w:rsidRPr="00F25210">
              <w:rPr>
                <w:b/>
                <w:i/>
                <w:color w:val="000000"/>
              </w:rPr>
              <w:t>HEU</w:t>
            </w:r>
            <w:proofErr w:type="spellEnd"/>
          </w:p>
        </w:tc>
        <w:tc>
          <w:tcPr>
            <w:tcW w:w="2354" w:type="dxa"/>
            <w:tcBorders>
              <w:top w:val="nil"/>
              <w:left w:val="nil"/>
              <w:bottom w:val="single" w:sz="4" w:space="0" w:color="auto"/>
              <w:right w:val="single" w:sz="8" w:space="0" w:color="auto"/>
            </w:tcBorders>
            <w:shd w:val="clear" w:color="auto" w:fill="auto"/>
            <w:hideMark/>
          </w:tcPr>
          <w:p w14:paraId="2FE8AFD7" w14:textId="77777777" w:rsidR="00C925E2" w:rsidRPr="00F25210" w:rsidRDefault="00C925E2" w:rsidP="00C925E2">
            <w:pPr>
              <w:keepNext/>
              <w:suppressAutoHyphens/>
              <w:rPr>
                <w:b/>
                <w:i/>
                <w:color w:val="000000"/>
              </w:rPr>
            </w:pPr>
            <w:r w:rsidRPr="00F25210">
              <w:rPr>
                <w:b/>
                <w:i/>
                <w:color w:val="000000"/>
              </w:rPr>
              <w:t>Detection equipment/police investigation</w:t>
            </w:r>
          </w:p>
        </w:tc>
      </w:tr>
      <w:tr w:rsidR="00C925E2" w:rsidRPr="00F25210" w14:paraId="3E864C6E"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1EF2B804" w14:textId="77777777" w:rsidR="00C925E2" w:rsidRPr="00F25210" w:rsidRDefault="00C925E2" w:rsidP="00C925E2">
            <w:pPr>
              <w:keepNext/>
              <w:suppressAutoHyphens/>
              <w:rPr>
                <w:color w:val="000000"/>
              </w:rPr>
            </w:pPr>
            <w:r w:rsidRPr="00F25210">
              <w:rPr>
                <w:color w:val="000000"/>
              </w:rPr>
              <w:t>Sep-00</w:t>
            </w:r>
          </w:p>
        </w:tc>
        <w:tc>
          <w:tcPr>
            <w:tcW w:w="1448" w:type="dxa"/>
            <w:tcBorders>
              <w:top w:val="nil"/>
              <w:left w:val="nil"/>
              <w:bottom w:val="single" w:sz="4" w:space="0" w:color="auto"/>
              <w:right w:val="single" w:sz="4" w:space="0" w:color="auto"/>
            </w:tcBorders>
            <w:shd w:val="clear" w:color="auto" w:fill="auto"/>
            <w:noWrap/>
            <w:hideMark/>
          </w:tcPr>
          <w:p w14:paraId="608A3A22" w14:textId="77777777" w:rsidR="00C925E2" w:rsidRPr="00F25210" w:rsidRDefault="00C925E2" w:rsidP="00C925E2">
            <w:pPr>
              <w:keepNext/>
              <w:suppressAutoHyphens/>
              <w:rPr>
                <w:color w:val="000000"/>
              </w:rPr>
            </w:pPr>
            <w:r w:rsidRPr="00F25210">
              <w:rPr>
                <w:color w:val="000000"/>
              </w:rPr>
              <w:t>Russia or Ukraine</w:t>
            </w:r>
          </w:p>
        </w:tc>
        <w:tc>
          <w:tcPr>
            <w:tcW w:w="1359" w:type="dxa"/>
            <w:tcBorders>
              <w:top w:val="nil"/>
              <w:left w:val="nil"/>
              <w:bottom w:val="single" w:sz="4" w:space="0" w:color="auto"/>
              <w:right w:val="single" w:sz="4" w:space="0" w:color="auto"/>
            </w:tcBorders>
            <w:shd w:val="clear" w:color="auto" w:fill="auto"/>
            <w:noWrap/>
            <w:hideMark/>
          </w:tcPr>
          <w:p w14:paraId="31E50B89" w14:textId="77777777" w:rsidR="00C925E2" w:rsidRPr="00F25210" w:rsidRDefault="00C925E2" w:rsidP="00C925E2">
            <w:pPr>
              <w:keepNext/>
              <w:suppressAutoHyphens/>
              <w:rPr>
                <w:color w:val="000000"/>
              </w:rPr>
            </w:pPr>
            <w:r w:rsidRPr="00F25210">
              <w:rPr>
                <w:color w:val="000000"/>
              </w:rPr>
              <w:t>Georgia</w:t>
            </w:r>
          </w:p>
        </w:tc>
        <w:tc>
          <w:tcPr>
            <w:tcW w:w="2354" w:type="dxa"/>
            <w:tcBorders>
              <w:top w:val="nil"/>
              <w:left w:val="nil"/>
              <w:bottom w:val="single" w:sz="4" w:space="0" w:color="auto"/>
              <w:right w:val="single" w:sz="4" w:space="0" w:color="auto"/>
            </w:tcBorders>
            <w:shd w:val="clear" w:color="auto" w:fill="auto"/>
            <w:noWrap/>
            <w:hideMark/>
          </w:tcPr>
          <w:p w14:paraId="3AF850CD" w14:textId="77777777" w:rsidR="00C925E2" w:rsidRPr="00F25210" w:rsidRDefault="00C925E2" w:rsidP="00C925E2">
            <w:pPr>
              <w:keepNext/>
              <w:suppressAutoHyphens/>
              <w:rPr>
                <w:color w:val="000000"/>
              </w:rPr>
            </w:pPr>
            <w:r w:rsidRPr="00F25210">
              <w:rPr>
                <w:color w:val="000000"/>
              </w:rPr>
              <w:t>.004kg Pu</w:t>
            </w:r>
          </w:p>
        </w:tc>
        <w:tc>
          <w:tcPr>
            <w:tcW w:w="2354" w:type="dxa"/>
            <w:tcBorders>
              <w:top w:val="nil"/>
              <w:left w:val="nil"/>
              <w:bottom w:val="single" w:sz="4" w:space="0" w:color="auto"/>
              <w:right w:val="single" w:sz="8" w:space="0" w:color="auto"/>
            </w:tcBorders>
            <w:shd w:val="clear" w:color="auto" w:fill="auto"/>
            <w:noWrap/>
            <w:hideMark/>
          </w:tcPr>
          <w:p w14:paraId="63408DA1"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7B737EEE" w14:textId="77777777" w:rsidTr="00C925E2">
        <w:trPr>
          <w:trHeight w:val="422"/>
        </w:trPr>
        <w:tc>
          <w:tcPr>
            <w:tcW w:w="1103" w:type="dxa"/>
            <w:tcBorders>
              <w:top w:val="nil"/>
              <w:left w:val="single" w:sz="8" w:space="0" w:color="auto"/>
              <w:bottom w:val="single" w:sz="4" w:space="0" w:color="auto"/>
              <w:right w:val="single" w:sz="4" w:space="0" w:color="auto"/>
            </w:tcBorders>
            <w:shd w:val="clear" w:color="auto" w:fill="auto"/>
            <w:noWrap/>
            <w:hideMark/>
          </w:tcPr>
          <w:p w14:paraId="412EE3DD" w14:textId="77777777" w:rsidR="00C925E2" w:rsidRPr="00F25210" w:rsidRDefault="00C925E2" w:rsidP="00C925E2">
            <w:pPr>
              <w:keepNext/>
              <w:suppressAutoHyphens/>
              <w:rPr>
                <w:color w:val="000000"/>
              </w:rPr>
            </w:pPr>
            <w:r w:rsidRPr="00F25210">
              <w:rPr>
                <w:color w:val="000000"/>
              </w:rPr>
              <w:t>Jan-01</w:t>
            </w:r>
          </w:p>
        </w:tc>
        <w:tc>
          <w:tcPr>
            <w:tcW w:w="1448" w:type="dxa"/>
            <w:tcBorders>
              <w:top w:val="nil"/>
              <w:left w:val="nil"/>
              <w:bottom w:val="single" w:sz="4" w:space="0" w:color="auto"/>
              <w:right w:val="single" w:sz="4" w:space="0" w:color="auto"/>
            </w:tcBorders>
            <w:shd w:val="clear" w:color="auto" w:fill="auto"/>
            <w:noWrap/>
            <w:hideMark/>
          </w:tcPr>
          <w:p w14:paraId="3EE86F33" w14:textId="77777777" w:rsidR="00C925E2" w:rsidRPr="00F25210" w:rsidRDefault="00C925E2" w:rsidP="00C925E2">
            <w:pPr>
              <w:keepNext/>
              <w:suppressAutoHyphens/>
              <w:rPr>
                <w:color w:val="000000"/>
              </w:rPr>
            </w:pPr>
            <w:r w:rsidRPr="00F25210">
              <w:rPr>
                <w:color w:val="000000"/>
              </w:rPr>
              <w:t xml:space="preserve">Unspecified </w:t>
            </w:r>
          </w:p>
        </w:tc>
        <w:tc>
          <w:tcPr>
            <w:tcW w:w="1359" w:type="dxa"/>
            <w:tcBorders>
              <w:top w:val="nil"/>
              <w:left w:val="nil"/>
              <w:bottom w:val="single" w:sz="4" w:space="0" w:color="auto"/>
              <w:right w:val="single" w:sz="4" w:space="0" w:color="auto"/>
            </w:tcBorders>
            <w:shd w:val="clear" w:color="auto" w:fill="auto"/>
            <w:noWrap/>
            <w:hideMark/>
          </w:tcPr>
          <w:p w14:paraId="75FED02A" w14:textId="77777777" w:rsidR="00C925E2" w:rsidRPr="00F25210" w:rsidRDefault="00C925E2" w:rsidP="00C925E2">
            <w:pPr>
              <w:keepNext/>
              <w:suppressAutoHyphens/>
              <w:rPr>
                <w:color w:val="000000"/>
              </w:rPr>
            </w:pPr>
            <w:r w:rsidRPr="00F25210">
              <w:rPr>
                <w:color w:val="000000"/>
              </w:rPr>
              <w:t>Greece</w:t>
            </w:r>
          </w:p>
        </w:tc>
        <w:tc>
          <w:tcPr>
            <w:tcW w:w="2354" w:type="dxa"/>
            <w:tcBorders>
              <w:top w:val="nil"/>
              <w:left w:val="nil"/>
              <w:bottom w:val="single" w:sz="4" w:space="0" w:color="auto"/>
              <w:right w:val="single" w:sz="4" w:space="0" w:color="auto"/>
            </w:tcBorders>
            <w:shd w:val="clear" w:color="auto" w:fill="auto"/>
            <w:noWrap/>
            <w:hideMark/>
          </w:tcPr>
          <w:p w14:paraId="4B84D6E4" w14:textId="77777777" w:rsidR="00C925E2" w:rsidRPr="00F25210" w:rsidRDefault="00C925E2" w:rsidP="00C925E2">
            <w:pPr>
              <w:keepNext/>
              <w:suppressAutoHyphens/>
              <w:rPr>
                <w:color w:val="000000"/>
              </w:rPr>
            </w:pPr>
            <w:r w:rsidRPr="00F25210">
              <w:rPr>
                <w:color w:val="000000"/>
              </w:rPr>
              <w:t>.003kg Pu</w:t>
            </w:r>
          </w:p>
        </w:tc>
        <w:tc>
          <w:tcPr>
            <w:tcW w:w="2354" w:type="dxa"/>
            <w:tcBorders>
              <w:top w:val="nil"/>
              <w:left w:val="nil"/>
              <w:bottom w:val="single" w:sz="4" w:space="0" w:color="auto"/>
              <w:right w:val="single" w:sz="8" w:space="0" w:color="auto"/>
            </w:tcBorders>
            <w:shd w:val="clear" w:color="auto" w:fill="auto"/>
            <w:noWrap/>
            <w:hideMark/>
          </w:tcPr>
          <w:p w14:paraId="4234B794" w14:textId="77777777" w:rsidR="00C925E2" w:rsidRPr="00F25210" w:rsidRDefault="00C925E2" w:rsidP="00C925E2">
            <w:pPr>
              <w:keepNext/>
              <w:suppressAutoHyphens/>
              <w:rPr>
                <w:color w:val="000000"/>
              </w:rPr>
            </w:pPr>
            <w:r w:rsidRPr="00F25210">
              <w:rPr>
                <w:color w:val="000000"/>
              </w:rPr>
              <w:t>Police investigation</w:t>
            </w:r>
          </w:p>
        </w:tc>
      </w:tr>
      <w:tr w:rsidR="00C925E2" w:rsidRPr="00F25210" w14:paraId="6A67C92E" w14:textId="77777777" w:rsidTr="00C925E2">
        <w:trPr>
          <w:trHeight w:val="449"/>
        </w:trPr>
        <w:tc>
          <w:tcPr>
            <w:tcW w:w="1103" w:type="dxa"/>
            <w:tcBorders>
              <w:top w:val="nil"/>
              <w:left w:val="single" w:sz="8" w:space="0" w:color="auto"/>
              <w:bottom w:val="single" w:sz="8" w:space="0" w:color="auto"/>
              <w:right w:val="single" w:sz="4" w:space="0" w:color="auto"/>
            </w:tcBorders>
            <w:shd w:val="clear" w:color="auto" w:fill="auto"/>
            <w:noWrap/>
            <w:hideMark/>
          </w:tcPr>
          <w:p w14:paraId="18D96C52" w14:textId="77777777" w:rsidR="00C925E2" w:rsidRPr="00F25210" w:rsidRDefault="00C925E2" w:rsidP="00C925E2">
            <w:pPr>
              <w:keepNext/>
              <w:suppressAutoHyphens/>
              <w:rPr>
                <w:color w:val="000000"/>
              </w:rPr>
            </w:pPr>
            <w:r w:rsidRPr="00F25210">
              <w:rPr>
                <w:color w:val="000000"/>
              </w:rPr>
              <w:t>Jul-01</w:t>
            </w:r>
          </w:p>
        </w:tc>
        <w:tc>
          <w:tcPr>
            <w:tcW w:w="1448" w:type="dxa"/>
            <w:tcBorders>
              <w:top w:val="nil"/>
              <w:left w:val="nil"/>
              <w:bottom w:val="single" w:sz="8" w:space="0" w:color="auto"/>
              <w:right w:val="single" w:sz="4" w:space="0" w:color="auto"/>
            </w:tcBorders>
            <w:shd w:val="clear" w:color="auto" w:fill="auto"/>
            <w:noWrap/>
            <w:hideMark/>
          </w:tcPr>
          <w:p w14:paraId="681D4301" w14:textId="77777777" w:rsidR="00C925E2" w:rsidRPr="00F25210" w:rsidRDefault="00C925E2" w:rsidP="00C925E2">
            <w:pPr>
              <w:keepNext/>
              <w:suppressAutoHyphens/>
              <w:rPr>
                <w:color w:val="000000"/>
              </w:rPr>
            </w:pPr>
            <w:r w:rsidRPr="00F25210">
              <w:rPr>
                <w:color w:val="000000"/>
              </w:rPr>
              <w:t xml:space="preserve">Unspecified </w:t>
            </w:r>
          </w:p>
        </w:tc>
        <w:tc>
          <w:tcPr>
            <w:tcW w:w="1359" w:type="dxa"/>
            <w:tcBorders>
              <w:top w:val="nil"/>
              <w:left w:val="nil"/>
              <w:bottom w:val="single" w:sz="8" w:space="0" w:color="auto"/>
              <w:right w:val="single" w:sz="4" w:space="0" w:color="auto"/>
            </w:tcBorders>
            <w:shd w:val="clear" w:color="auto" w:fill="auto"/>
            <w:noWrap/>
            <w:hideMark/>
          </w:tcPr>
          <w:p w14:paraId="45A06690" w14:textId="77777777" w:rsidR="00C925E2" w:rsidRPr="00F25210" w:rsidRDefault="00C925E2" w:rsidP="00C925E2">
            <w:pPr>
              <w:keepNext/>
              <w:suppressAutoHyphens/>
              <w:rPr>
                <w:color w:val="000000"/>
              </w:rPr>
            </w:pPr>
            <w:r w:rsidRPr="00F25210">
              <w:rPr>
                <w:color w:val="000000"/>
              </w:rPr>
              <w:t>France</w:t>
            </w:r>
          </w:p>
        </w:tc>
        <w:tc>
          <w:tcPr>
            <w:tcW w:w="2354" w:type="dxa"/>
            <w:tcBorders>
              <w:top w:val="nil"/>
              <w:left w:val="nil"/>
              <w:bottom w:val="single" w:sz="8" w:space="0" w:color="auto"/>
              <w:right w:val="single" w:sz="4" w:space="0" w:color="auto"/>
            </w:tcBorders>
            <w:shd w:val="clear" w:color="auto" w:fill="auto"/>
            <w:noWrap/>
            <w:hideMark/>
          </w:tcPr>
          <w:p w14:paraId="358B7D0D" w14:textId="77777777" w:rsidR="00C925E2" w:rsidRPr="00F25210" w:rsidRDefault="00C925E2" w:rsidP="00C925E2">
            <w:pPr>
              <w:keepNext/>
              <w:suppressAutoHyphens/>
              <w:rPr>
                <w:color w:val="000000"/>
              </w:rPr>
            </w:pPr>
            <w:r w:rsidRPr="00F25210">
              <w:rPr>
                <w:color w:val="000000"/>
              </w:rPr>
              <w:t xml:space="preserve">.005kg 80% </w:t>
            </w:r>
            <w:proofErr w:type="spellStart"/>
            <w:r w:rsidRPr="00F25210">
              <w:rPr>
                <w:color w:val="000000"/>
              </w:rPr>
              <w:t>HEU</w:t>
            </w:r>
            <w:proofErr w:type="spellEnd"/>
          </w:p>
        </w:tc>
        <w:tc>
          <w:tcPr>
            <w:tcW w:w="2354" w:type="dxa"/>
            <w:tcBorders>
              <w:top w:val="nil"/>
              <w:left w:val="nil"/>
              <w:bottom w:val="single" w:sz="8" w:space="0" w:color="auto"/>
              <w:right w:val="single" w:sz="8" w:space="0" w:color="auto"/>
            </w:tcBorders>
            <w:shd w:val="clear" w:color="auto" w:fill="auto"/>
            <w:noWrap/>
            <w:hideMark/>
          </w:tcPr>
          <w:p w14:paraId="4349344A" w14:textId="77777777" w:rsidR="00C925E2" w:rsidRPr="00F25210" w:rsidRDefault="00C925E2" w:rsidP="00C925E2">
            <w:pPr>
              <w:keepNext/>
              <w:suppressAutoHyphens/>
              <w:rPr>
                <w:color w:val="000000"/>
              </w:rPr>
            </w:pPr>
            <w:r w:rsidRPr="00F25210">
              <w:rPr>
                <w:color w:val="000000"/>
              </w:rPr>
              <w:t>Police investigation</w:t>
            </w:r>
          </w:p>
        </w:tc>
      </w:tr>
    </w:tbl>
    <w:p w14:paraId="31335944" w14:textId="77777777" w:rsidR="00C925E2" w:rsidRDefault="00C925E2" w:rsidP="00C925E2">
      <w:pPr>
        <w:jc w:val="center"/>
        <w:rPr>
          <w:b/>
        </w:rPr>
      </w:pPr>
    </w:p>
    <w:p w14:paraId="2AA48904" w14:textId="77777777" w:rsidR="00A11083" w:rsidRPr="00C925E2" w:rsidRDefault="00A11083" w:rsidP="00C925E2">
      <w:pPr>
        <w:jc w:val="center"/>
        <w:rPr>
          <w:b/>
        </w:rPr>
      </w:pPr>
    </w:p>
    <w:p w14:paraId="1843E0E9" w14:textId="5A1B73E9" w:rsidR="006731FC" w:rsidRDefault="006731FC">
      <w:pPr>
        <w:rPr>
          <w:rFonts w:ascii="Cambria" w:eastAsia="Cambria" w:hAnsi="Cambria" w:cs="Cambria"/>
          <w:color w:val="000000"/>
          <w:u w:color="000000"/>
          <w:bdr w:val="nil"/>
        </w:rPr>
      </w:pPr>
      <w:r>
        <w:br w:type="page"/>
      </w:r>
    </w:p>
    <w:p w14:paraId="6655DF91" w14:textId="36090D7D" w:rsidR="006731FC" w:rsidRPr="006731FC" w:rsidRDefault="006731FC" w:rsidP="00EF70D8">
      <w:pPr>
        <w:pStyle w:val="ListParagraph"/>
        <w:ind w:left="0"/>
        <w:jc w:val="center"/>
        <w:rPr>
          <w:rFonts w:ascii="Times New Roman" w:hAnsi="Times New Roman" w:cs="Times New Roman"/>
          <w:b/>
          <w:sz w:val="28"/>
          <w:szCs w:val="28"/>
        </w:rPr>
      </w:pPr>
      <w:r w:rsidRPr="006731FC">
        <w:rPr>
          <w:rFonts w:ascii="Times New Roman" w:hAnsi="Times New Roman" w:cs="Times New Roman"/>
          <w:b/>
          <w:sz w:val="28"/>
          <w:szCs w:val="28"/>
        </w:rPr>
        <w:lastRenderedPageBreak/>
        <w:t>APPENDIX FIVE</w:t>
      </w:r>
    </w:p>
    <w:p w14:paraId="3A6F40D7" w14:textId="2E91A9C5" w:rsidR="006731FC" w:rsidRPr="006731FC" w:rsidRDefault="00EF70D8" w:rsidP="00EF70D8">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Hearings List</w:t>
      </w:r>
    </w:p>
    <w:p w14:paraId="37B5EBC5" w14:textId="77777777" w:rsidR="006731FC" w:rsidRPr="00D77ADF" w:rsidRDefault="006731FC" w:rsidP="00170ABC">
      <w:pPr>
        <w:pStyle w:val="ListParagraph"/>
        <w:ind w:left="0"/>
        <w:jc w:val="center"/>
        <w:rPr>
          <w:rFonts w:ascii="Times New Roman" w:hAnsi="Times New Roman" w:cs="Times New Roman"/>
          <w:b/>
          <w:sz w:val="20"/>
          <w:szCs w:val="20"/>
        </w:rPr>
      </w:pPr>
    </w:p>
    <w:tbl>
      <w:tblPr>
        <w:tblStyle w:val="TableGrid"/>
        <w:tblW w:w="0" w:type="auto"/>
        <w:tblLayout w:type="fixed"/>
        <w:tblLook w:val="04A0" w:firstRow="1" w:lastRow="0" w:firstColumn="1" w:lastColumn="0" w:noHBand="0" w:noVBand="1"/>
      </w:tblPr>
      <w:tblGrid>
        <w:gridCol w:w="468"/>
        <w:gridCol w:w="900"/>
        <w:gridCol w:w="1260"/>
        <w:gridCol w:w="2700"/>
        <w:gridCol w:w="1568"/>
        <w:gridCol w:w="1816"/>
      </w:tblGrid>
      <w:tr w:rsidR="00D77ADF" w:rsidRPr="00D77ADF" w14:paraId="5A2971B4" w14:textId="77777777" w:rsidTr="006F61D3">
        <w:trPr>
          <w:tblHeader/>
        </w:trPr>
        <w:tc>
          <w:tcPr>
            <w:tcW w:w="468" w:type="dxa"/>
          </w:tcPr>
          <w:p w14:paraId="11F5A8D6" w14:textId="15B5645B"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sz w:val="22"/>
                <w:szCs w:val="22"/>
              </w:rPr>
            </w:pPr>
          </w:p>
        </w:tc>
        <w:tc>
          <w:tcPr>
            <w:tcW w:w="900" w:type="dxa"/>
          </w:tcPr>
          <w:p w14:paraId="185AD157" w14:textId="34C97A30" w:rsidR="00C441EF" w:rsidRPr="002043CD" w:rsidRDefault="00C441EF" w:rsidP="00EF70D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No.</w:t>
            </w:r>
          </w:p>
        </w:tc>
        <w:tc>
          <w:tcPr>
            <w:tcW w:w="1260" w:type="dxa"/>
          </w:tcPr>
          <w:p w14:paraId="6F1DC7E6" w14:textId="30616119" w:rsidR="00C441EF" w:rsidRPr="002043CD" w:rsidRDefault="00C441EF" w:rsidP="00EF70D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Date</w:t>
            </w:r>
          </w:p>
        </w:tc>
        <w:tc>
          <w:tcPr>
            <w:tcW w:w="2700" w:type="dxa"/>
          </w:tcPr>
          <w:p w14:paraId="648AC5D4" w14:textId="22D6D7DF" w:rsidR="00C441EF" w:rsidRPr="002043CD" w:rsidRDefault="00C441EF" w:rsidP="00EF70D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Title</w:t>
            </w:r>
          </w:p>
        </w:tc>
        <w:tc>
          <w:tcPr>
            <w:tcW w:w="1568" w:type="dxa"/>
          </w:tcPr>
          <w:p w14:paraId="3AD438D9" w14:textId="27244D0C" w:rsidR="00C441EF" w:rsidRPr="002043CD" w:rsidRDefault="00C441EF" w:rsidP="00EF70D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Committee</w:t>
            </w:r>
          </w:p>
        </w:tc>
        <w:tc>
          <w:tcPr>
            <w:tcW w:w="1816" w:type="dxa"/>
          </w:tcPr>
          <w:p w14:paraId="7A95A6B5" w14:textId="36AC8054" w:rsidR="00C441EF" w:rsidRPr="002043CD" w:rsidRDefault="00C441EF" w:rsidP="00EF70D8">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Witnesses</w:t>
            </w:r>
          </w:p>
        </w:tc>
      </w:tr>
      <w:tr w:rsidR="00D77ADF" w:rsidRPr="00D77ADF" w14:paraId="586D8210" w14:textId="77777777" w:rsidTr="006F61D3">
        <w:tc>
          <w:tcPr>
            <w:tcW w:w="468" w:type="dxa"/>
          </w:tcPr>
          <w:p w14:paraId="02FBDB4A" w14:textId="12C3EE7C"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w:t>
            </w:r>
          </w:p>
        </w:tc>
        <w:tc>
          <w:tcPr>
            <w:tcW w:w="900" w:type="dxa"/>
          </w:tcPr>
          <w:p w14:paraId="131851A5" w14:textId="0A9A22CD" w:rsidR="00D77AD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108-6</w:t>
            </w:r>
          </w:p>
          <w:p w14:paraId="3200D3FD" w14:textId="77777777" w:rsidR="00D77ADF" w:rsidRPr="002043CD" w:rsidRDefault="00D77ADF" w:rsidP="00D77ADF">
            <w:pPr>
              <w:rPr>
                <w:sz w:val="22"/>
                <w:szCs w:val="22"/>
              </w:rPr>
            </w:pPr>
          </w:p>
          <w:p w14:paraId="5635D36F" w14:textId="64D155D8" w:rsidR="00D77ADF" w:rsidRPr="002043CD" w:rsidRDefault="00D77ADF" w:rsidP="00D77ADF">
            <w:pPr>
              <w:rPr>
                <w:sz w:val="22"/>
                <w:szCs w:val="22"/>
              </w:rPr>
            </w:pPr>
          </w:p>
          <w:p w14:paraId="4DD71D81" w14:textId="77777777" w:rsidR="00C441EF" w:rsidRPr="002043CD" w:rsidRDefault="00C441EF" w:rsidP="00D77ADF">
            <w:pPr>
              <w:rPr>
                <w:sz w:val="22"/>
                <w:szCs w:val="22"/>
              </w:rPr>
            </w:pPr>
          </w:p>
        </w:tc>
        <w:tc>
          <w:tcPr>
            <w:tcW w:w="1260" w:type="dxa"/>
          </w:tcPr>
          <w:p w14:paraId="2700DD6B" w14:textId="57BD395B" w:rsidR="00646B16"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5/20/2003 &amp; 5/22/2003</w:t>
            </w:r>
          </w:p>
        </w:tc>
        <w:tc>
          <w:tcPr>
            <w:tcW w:w="2700" w:type="dxa"/>
          </w:tcPr>
          <w:p w14:paraId="673B1E5F" w14:textId="114E4A54"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How is American Safer? A Progress Report on the DHS</w:t>
            </w:r>
          </w:p>
        </w:tc>
        <w:tc>
          <w:tcPr>
            <w:tcW w:w="1568" w:type="dxa"/>
          </w:tcPr>
          <w:p w14:paraId="62090DCF" w14:textId="03862C12"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Select Committee on Homeland Security</w:t>
            </w:r>
          </w:p>
        </w:tc>
        <w:tc>
          <w:tcPr>
            <w:tcW w:w="1816" w:type="dxa"/>
          </w:tcPr>
          <w:p w14:paraId="10639C3D" w14:textId="4D5560D1"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Ridge</w:t>
            </w:r>
          </w:p>
        </w:tc>
      </w:tr>
      <w:tr w:rsidR="00D77ADF" w:rsidRPr="00D77ADF" w14:paraId="1C54D17D" w14:textId="77777777" w:rsidTr="006F61D3">
        <w:tc>
          <w:tcPr>
            <w:tcW w:w="468" w:type="dxa"/>
          </w:tcPr>
          <w:p w14:paraId="7C237899" w14:textId="5A85B54A"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w:t>
            </w:r>
          </w:p>
        </w:tc>
        <w:tc>
          <w:tcPr>
            <w:tcW w:w="900" w:type="dxa"/>
          </w:tcPr>
          <w:p w14:paraId="77D68F26" w14:textId="31B6BB8E"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108-7</w:t>
            </w:r>
          </w:p>
        </w:tc>
        <w:tc>
          <w:tcPr>
            <w:tcW w:w="1260" w:type="dxa"/>
          </w:tcPr>
          <w:p w14:paraId="7D3E9186" w14:textId="5F700731"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5/21/2003</w:t>
            </w:r>
          </w:p>
        </w:tc>
        <w:tc>
          <w:tcPr>
            <w:tcW w:w="2700" w:type="dxa"/>
          </w:tcPr>
          <w:p w14:paraId="6461B119" w14:textId="30542614"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Science and Technology: Preparing for the Future</w:t>
            </w:r>
          </w:p>
        </w:tc>
        <w:tc>
          <w:tcPr>
            <w:tcW w:w="1568" w:type="dxa"/>
          </w:tcPr>
          <w:p w14:paraId="12D3E9D2" w14:textId="751BB455"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Select Committee on Homeland Security</w:t>
            </w:r>
          </w:p>
        </w:tc>
        <w:tc>
          <w:tcPr>
            <w:tcW w:w="1816" w:type="dxa"/>
          </w:tcPr>
          <w:p w14:paraId="66BDD9AE" w14:textId="42E21F22"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Undersecretary for </w:t>
            </w:r>
            <w:proofErr w:type="spellStart"/>
            <w:r w:rsidRPr="002043CD">
              <w:rPr>
                <w:rFonts w:ascii="Times New Roman" w:hAnsi="Times New Roman" w:cs="Times New Roman"/>
                <w:sz w:val="22"/>
                <w:szCs w:val="22"/>
              </w:rPr>
              <w:t>S&amp;T</w:t>
            </w:r>
            <w:proofErr w:type="spellEnd"/>
            <w:r w:rsidRPr="002043CD">
              <w:rPr>
                <w:rFonts w:ascii="Times New Roman" w:hAnsi="Times New Roman" w:cs="Times New Roman"/>
                <w:sz w:val="22"/>
                <w:szCs w:val="22"/>
              </w:rPr>
              <w:t xml:space="preserve"> Charles </w:t>
            </w:r>
            <w:proofErr w:type="spellStart"/>
            <w:r w:rsidRPr="002043CD">
              <w:rPr>
                <w:rFonts w:ascii="Times New Roman" w:hAnsi="Times New Roman" w:cs="Times New Roman"/>
                <w:sz w:val="22"/>
                <w:szCs w:val="22"/>
              </w:rPr>
              <w:t>McQueary</w:t>
            </w:r>
            <w:proofErr w:type="spellEnd"/>
          </w:p>
        </w:tc>
      </w:tr>
      <w:tr w:rsidR="00D77ADF" w:rsidRPr="00D77ADF" w14:paraId="60D06934" w14:textId="77777777" w:rsidTr="006F61D3">
        <w:tc>
          <w:tcPr>
            <w:tcW w:w="468" w:type="dxa"/>
          </w:tcPr>
          <w:p w14:paraId="7CF563C0" w14:textId="10241C0F"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w:t>
            </w:r>
          </w:p>
        </w:tc>
        <w:tc>
          <w:tcPr>
            <w:tcW w:w="900" w:type="dxa"/>
          </w:tcPr>
          <w:p w14:paraId="6D00B78E" w14:textId="4A45F8F9"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109-5</w:t>
            </w:r>
          </w:p>
        </w:tc>
        <w:tc>
          <w:tcPr>
            <w:tcW w:w="1260" w:type="dxa"/>
          </w:tcPr>
          <w:p w14:paraId="4F8EB7B3" w14:textId="77D137BC" w:rsidR="00C441EF" w:rsidRPr="002043CD" w:rsidRDefault="00646B1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3/22/2005</w:t>
            </w:r>
          </w:p>
        </w:tc>
        <w:tc>
          <w:tcPr>
            <w:tcW w:w="2700" w:type="dxa"/>
          </w:tcPr>
          <w:p w14:paraId="312A2445" w14:textId="22FD1230"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Protecting Our Commerce: Port and Waterway Security</w:t>
            </w:r>
          </w:p>
        </w:tc>
        <w:tc>
          <w:tcPr>
            <w:tcW w:w="1568" w:type="dxa"/>
          </w:tcPr>
          <w:p w14:paraId="38BE4787" w14:textId="61AF8F48"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76CAE56C" w14:textId="2718A0D0"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Port Authorities</w:t>
            </w:r>
          </w:p>
        </w:tc>
      </w:tr>
      <w:tr w:rsidR="00D77ADF" w:rsidRPr="00D77ADF" w14:paraId="0EF4AE9A" w14:textId="77777777" w:rsidTr="006F61D3">
        <w:tc>
          <w:tcPr>
            <w:tcW w:w="468" w:type="dxa"/>
          </w:tcPr>
          <w:p w14:paraId="3660CB3B" w14:textId="5455304F"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w:t>
            </w:r>
          </w:p>
        </w:tc>
        <w:tc>
          <w:tcPr>
            <w:tcW w:w="900" w:type="dxa"/>
          </w:tcPr>
          <w:p w14:paraId="3A615A05" w14:textId="796D3FBF"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109-7</w:t>
            </w:r>
          </w:p>
        </w:tc>
        <w:tc>
          <w:tcPr>
            <w:tcW w:w="1260" w:type="dxa"/>
          </w:tcPr>
          <w:p w14:paraId="43C74583" w14:textId="76DE155D"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4/13/2004</w:t>
            </w:r>
          </w:p>
        </w:tc>
        <w:tc>
          <w:tcPr>
            <w:tcW w:w="2700" w:type="dxa"/>
          </w:tcPr>
          <w:p w14:paraId="4EC2884F" w14:textId="0AA93FD3"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DHS: Promoting Risk-Based Prioritization and Management</w:t>
            </w:r>
          </w:p>
        </w:tc>
        <w:tc>
          <w:tcPr>
            <w:tcW w:w="1568" w:type="dxa"/>
          </w:tcPr>
          <w:p w14:paraId="17F410C0" w14:textId="1B197A50"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9334542" w14:textId="26E02633" w:rsidR="00C441EF" w:rsidRPr="002043CD" w:rsidRDefault="00550B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w:t>
            </w:r>
            <w:r w:rsidR="00453256" w:rsidRPr="002043CD">
              <w:rPr>
                <w:rFonts w:ascii="Times New Roman" w:hAnsi="Times New Roman" w:cs="Times New Roman"/>
                <w:sz w:val="22"/>
                <w:szCs w:val="22"/>
              </w:rPr>
              <w:t>off</w:t>
            </w:r>
          </w:p>
        </w:tc>
      </w:tr>
      <w:tr w:rsidR="00D77ADF" w:rsidRPr="00D77ADF" w14:paraId="739BCF05" w14:textId="77777777" w:rsidTr="006F61D3">
        <w:tc>
          <w:tcPr>
            <w:tcW w:w="468" w:type="dxa"/>
          </w:tcPr>
          <w:p w14:paraId="5BDAF135" w14:textId="632B2944"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w:t>
            </w:r>
          </w:p>
        </w:tc>
        <w:tc>
          <w:tcPr>
            <w:tcW w:w="900" w:type="dxa"/>
          </w:tcPr>
          <w:p w14:paraId="79645EFC" w14:textId="6F3373AD" w:rsidR="00C441EF" w:rsidRPr="002043CD" w:rsidRDefault="00C441E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w:t>
            </w:r>
          </w:p>
        </w:tc>
        <w:tc>
          <w:tcPr>
            <w:tcW w:w="1260" w:type="dxa"/>
          </w:tcPr>
          <w:p w14:paraId="1A9CD67F" w14:textId="3CBBD23B"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4/14/2005</w:t>
            </w:r>
          </w:p>
        </w:tc>
        <w:tc>
          <w:tcPr>
            <w:tcW w:w="2700" w:type="dxa"/>
          </w:tcPr>
          <w:p w14:paraId="0DDD7DD0" w14:textId="19335647"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Grant Reform: The Faster and Smarter Funding for First Responders</w:t>
            </w:r>
          </w:p>
        </w:tc>
        <w:tc>
          <w:tcPr>
            <w:tcW w:w="1568" w:type="dxa"/>
          </w:tcPr>
          <w:p w14:paraId="05304678" w14:textId="6181A022"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80C1C06" w14:textId="44E916FC"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First Responders</w:t>
            </w:r>
          </w:p>
        </w:tc>
      </w:tr>
      <w:tr w:rsidR="00D77ADF" w:rsidRPr="00D77ADF" w14:paraId="196EF5AC" w14:textId="77777777" w:rsidTr="006F61D3">
        <w:tc>
          <w:tcPr>
            <w:tcW w:w="468" w:type="dxa"/>
          </w:tcPr>
          <w:p w14:paraId="482D5414" w14:textId="3D23AB32"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w:t>
            </w:r>
          </w:p>
        </w:tc>
        <w:tc>
          <w:tcPr>
            <w:tcW w:w="900" w:type="dxa"/>
          </w:tcPr>
          <w:p w14:paraId="0DFF4BA6" w14:textId="1C6B7B5A"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109-10</w:t>
            </w:r>
          </w:p>
        </w:tc>
        <w:tc>
          <w:tcPr>
            <w:tcW w:w="1260" w:type="dxa"/>
          </w:tcPr>
          <w:p w14:paraId="1605E49E" w14:textId="6267EB88"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4/19/2005 &amp; 4/20/2005</w:t>
            </w:r>
          </w:p>
        </w:tc>
        <w:tc>
          <w:tcPr>
            <w:tcW w:w="2700" w:type="dxa"/>
          </w:tcPr>
          <w:p w14:paraId="7B20358C" w14:textId="47C3B751"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Coordination of Nuclear Detection Efforts Part I &amp; II</w:t>
            </w:r>
          </w:p>
        </w:tc>
        <w:tc>
          <w:tcPr>
            <w:tcW w:w="1568" w:type="dxa"/>
          </w:tcPr>
          <w:p w14:paraId="1DB325E3" w14:textId="3A5C8261"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7CC129D6" w14:textId="03876D08"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NGO’s, DNDO Director Oxford</w:t>
            </w:r>
          </w:p>
        </w:tc>
      </w:tr>
      <w:tr w:rsidR="00D77ADF" w:rsidRPr="00D77ADF" w14:paraId="3A5548F9" w14:textId="77777777" w:rsidTr="006F61D3">
        <w:tc>
          <w:tcPr>
            <w:tcW w:w="468" w:type="dxa"/>
          </w:tcPr>
          <w:p w14:paraId="635E2206" w14:textId="7D6E8453"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w:t>
            </w:r>
          </w:p>
        </w:tc>
        <w:tc>
          <w:tcPr>
            <w:tcW w:w="900" w:type="dxa"/>
          </w:tcPr>
          <w:p w14:paraId="2D4C19A5" w14:textId="13D75BBE"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109-17</w:t>
            </w:r>
          </w:p>
        </w:tc>
        <w:tc>
          <w:tcPr>
            <w:tcW w:w="1260" w:type="dxa"/>
          </w:tcPr>
          <w:p w14:paraId="5B80A422" w14:textId="47E7379A"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5/26/05</w:t>
            </w:r>
          </w:p>
        </w:tc>
        <w:tc>
          <w:tcPr>
            <w:tcW w:w="2700" w:type="dxa"/>
          </w:tcPr>
          <w:p w14:paraId="71259A58" w14:textId="2719D81D"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Building a Nuclear Bomb: Identifying Early Indicators of Terrorist Activities</w:t>
            </w:r>
          </w:p>
        </w:tc>
        <w:tc>
          <w:tcPr>
            <w:tcW w:w="1568" w:type="dxa"/>
          </w:tcPr>
          <w:p w14:paraId="4A9F14AF" w14:textId="2B4F2ED9"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3E95B02" w14:textId="17C4F7E7"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Assistant Secretary Albright</w:t>
            </w:r>
          </w:p>
        </w:tc>
      </w:tr>
      <w:tr w:rsidR="00D77ADF" w:rsidRPr="00D77ADF" w14:paraId="3EFBC687" w14:textId="77777777" w:rsidTr="006F61D3">
        <w:tc>
          <w:tcPr>
            <w:tcW w:w="468" w:type="dxa"/>
          </w:tcPr>
          <w:p w14:paraId="60D14462" w14:textId="7A670DD0"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8</w:t>
            </w:r>
          </w:p>
        </w:tc>
        <w:tc>
          <w:tcPr>
            <w:tcW w:w="900" w:type="dxa"/>
          </w:tcPr>
          <w:p w14:paraId="57394A54" w14:textId="5E89EDE8"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109-23</w:t>
            </w:r>
          </w:p>
        </w:tc>
        <w:tc>
          <w:tcPr>
            <w:tcW w:w="1260" w:type="dxa"/>
          </w:tcPr>
          <w:p w14:paraId="4BE5537A" w14:textId="6C78B52B"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6/21/2005</w:t>
            </w:r>
          </w:p>
        </w:tc>
        <w:tc>
          <w:tcPr>
            <w:tcW w:w="2700" w:type="dxa"/>
          </w:tcPr>
          <w:p w14:paraId="37C05CCB" w14:textId="6F9C4848"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Detecting Nuclear Weapons and </w:t>
            </w:r>
            <w:proofErr w:type="gramStart"/>
            <w:r w:rsidRPr="002043CD">
              <w:rPr>
                <w:rFonts w:ascii="Times New Roman" w:hAnsi="Times New Roman" w:cs="Times New Roman"/>
                <w:sz w:val="22"/>
                <w:szCs w:val="22"/>
              </w:rPr>
              <w:t>Radiological  Materials</w:t>
            </w:r>
            <w:proofErr w:type="gramEnd"/>
            <w:r w:rsidRPr="002043CD">
              <w:rPr>
                <w:rFonts w:ascii="Times New Roman" w:hAnsi="Times New Roman" w:cs="Times New Roman"/>
                <w:sz w:val="22"/>
                <w:szCs w:val="22"/>
              </w:rPr>
              <w:t>: How Effective is Available Technology</w:t>
            </w:r>
          </w:p>
        </w:tc>
        <w:tc>
          <w:tcPr>
            <w:tcW w:w="1568" w:type="dxa"/>
          </w:tcPr>
          <w:p w14:paraId="69B499AE" w14:textId="598DDF07"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078A26B" w14:textId="32B1E689" w:rsidR="00C441EF" w:rsidRPr="002043CD" w:rsidRDefault="004532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(Aloise); DNDO Director Oxford</w:t>
            </w:r>
          </w:p>
        </w:tc>
      </w:tr>
      <w:tr w:rsidR="00D77ADF" w:rsidRPr="00D77ADF" w14:paraId="2118A1D8" w14:textId="77777777" w:rsidTr="006F61D3">
        <w:tc>
          <w:tcPr>
            <w:tcW w:w="468" w:type="dxa"/>
          </w:tcPr>
          <w:p w14:paraId="0F6B095C" w14:textId="2529782E"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w:t>
            </w:r>
          </w:p>
        </w:tc>
        <w:tc>
          <w:tcPr>
            <w:tcW w:w="900" w:type="dxa"/>
          </w:tcPr>
          <w:p w14:paraId="1852C1FA" w14:textId="42F43D26"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109-26</w:t>
            </w:r>
          </w:p>
        </w:tc>
        <w:tc>
          <w:tcPr>
            <w:tcW w:w="1260" w:type="dxa"/>
          </w:tcPr>
          <w:p w14:paraId="39E84619" w14:textId="2EDABCBD"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6/28/2005</w:t>
            </w:r>
          </w:p>
        </w:tc>
        <w:tc>
          <w:tcPr>
            <w:tcW w:w="2700" w:type="dxa"/>
          </w:tcPr>
          <w:p w14:paraId="1ED6025A" w14:textId="21C480B9"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Pathways to the Bomb: Security of Fissile Materials Abroad</w:t>
            </w:r>
          </w:p>
        </w:tc>
        <w:tc>
          <w:tcPr>
            <w:tcW w:w="1568" w:type="dxa"/>
          </w:tcPr>
          <w:p w14:paraId="1325054C" w14:textId="0A8B0843"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E48FCD8" w14:textId="346ECD0B"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Assistant Secretary Albright</w:t>
            </w:r>
          </w:p>
        </w:tc>
      </w:tr>
      <w:tr w:rsidR="00D77ADF" w:rsidRPr="00D77ADF" w14:paraId="0F7603E5" w14:textId="77777777" w:rsidTr="006F61D3">
        <w:tc>
          <w:tcPr>
            <w:tcW w:w="468" w:type="dxa"/>
          </w:tcPr>
          <w:p w14:paraId="23E1F043" w14:textId="19BCDDA4"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w:t>
            </w:r>
          </w:p>
        </w:tc>
        <w:tc>
          <w:tcPr>
            <w:tcW w:w="900" w:type="dxa"/>
          </w:tcPr>
          <w:p w14:paraId="2DCAF71C" w14:textId="7D8F8A5B"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109-32</w:t>
            </w:r>
          </w:p>
        </w:tc>
        <w:tc>
          <w:tcPr>
            <w:tcW w:w="1260" w:type="dxa"/>
          </w:tcPr>
          <w:p w14:paraId="5E76AC8F" w14:textId="06BBC497"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7/14/2005 &amp; 7/25/2005</w:t>
            </w:r>
          </w:p>
        </w:tc>
        <w:tc>
          <w:tcPr>
            <w:tcW w:w="2700" w:type="dxa"/>
          </w:tcPr>
          <w:p w14:paraId="09C6DD6B" w14:textId="30378A05" w:rsidR="00C441EF" w:rsidRPr="002043CD" w:rsidRDefault="006C29D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The Secretary’s Second Stage Review: Rethinking the </w:t>
            </w:r>
            <w:proofErr w:type="spellStart"/>
            <w:r w:rsidRPr="002043CD">
              <w:rPr>
                <w:rFonts w:ascii="Times New Roman" w:hAnsi="Times New Roman" w:cs="Times New Roman"/>
                <w:sz w:val="22"/>
                <w:szCs w:val="22"/>
              </w:rPr>
              <w:t>DHS’s</w:t>
            </w:r>
            <w:proofErr w:type="spellEnd"/>
            <w:r w:rsidRPr="002043CD">
              <w:rPr>
                <w:rFonts w:ascii="Times New Roman" w:hAnsi="Times New Roman" w:cs="Times New Roman"/>
                <w:sz w:val="22"/>
                <w:szCs w:val="22"/>
              </w:rPr>
              <w:t xml:space="preserve"> Organization and Policy Direction Part I &amp; II</w:t>
            </w:r>
          </w:p>
        </w:tc>
        <w:tc>
          <w:tcPr>
            <w:tcW w:w="1568" w:type="dxa"/>
          </w:tcPr>
          <w:p w14:paraId="2D2901D4" w14:textId="76D7CC2C"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937DF16" w14:textId="10FECE4F"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53179500" w14:textId="77777777" w:rsidTr="006F61D3">
        <w:tc>
          <w:tcPr>
            <w:tcW w:w="468" w:type="dxa"/>
          </w:tcPr>
          <w:p w14:paraId="12D78EFF" w14:textId="1A3D78D4"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w:t>
            </w:r>
          </w:p>
        </w:tc>
        <w:tc>
          <w:tcPr>
            <w:tcW w:w="900" w:type="dxa"/>
          </w:tcPr>
          <w:p w14:paraId="7295776B" w14:textId="43512579"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109-41</w:t>
            </w:r>
          </w:p>
        </w:tc>
        <w:tc>
          <w:tcPr>
            <w:tcW w:w="1260" w:type="dxa"/>
          </w:tcPr>
          <w:p w14:paraId="6B133935" w14:textId="1B175F3D"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9/22/2005</w:t>
            </w:r>
          </w:p>
        </w:tc>
        <w:tc>
          <w:tcPr>
            <w:tcW w:w="2700" w:type="dxa"/>
          </w:tcPr>
          <w:p w14:paraId="5B86917A" w14:textId="6AAD5730"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Trends in Illicit Movement of Nuclear Materials</w:t>
            </w:r>
          </w:p>
        </w:tc>
        <w:tc>
          <w:tcPr>
            <w:tcW w:w="1568" w:type="dxa"/>
          </w:tcPr>
          <w:p w14:paraId="5487CC76" w14:textId="16F6B6D7"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78BBAE38" w14:textId="11D106E3"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Rens</w:t>
            </w:r>
            <w:proofErr w:type="spellEnd"/>
            <w:r w:rsidRPr="002043CD">
              <w:rPr>
                <w:rFonts w:ascii="Times New Roman" w:hAnsi="Times New Roman" w:cs="Times New Roman"/>
                <w:sz w:val="22"/>
                <w:szCs w:val="22"/>
              </w:rPr>
              <w:t xml:space="preserve"> Lee; </w:t>
            </w:r>
            <w:proofErr w:type="spellStart"/>
            <w:r w:rsidRPr="002043CD">
              <w:rPr>
                <w:rFonts w:ascii="Times New Roman" w:hAnsi="Times New Roman" w:cs="Times New Roman"/>
                <w:sz w:val="22"/>
                <w:szCs w:val="22"/>
              </w:rPr>
              <w:t>LLNL</w:t>
            </w:r>
            <w:proofErr w:type="spellEnd"/>
            <w:r w:rsidRPr="002043CD">
              <w:rPr>
                <w:rFonts w:ascii="Times New Roman" w:hAnsi="Times New Roman" w:cs="Times New Roman"/>
                <w:sz w:val="22"/>
                <w:szCs w:val="22"/>
              </w:rPr>
              <w:t xml:space="preserve"> Rep</w:t>
            </w:r>
          </w:p>
        </w:tc>
      </w:tr>
      <w:tr w:rsidR="00D77ADF" w:rsidRPr="00D77ADF" w14:paraId="4D981940" w14:textId="77777777" w:rsidTr="006F61D3">
        <w:tc>
          <w:tcPr>
            <w:tcW w:w="468" w:type="dxa"/>
          </w:tcPr>
          <w:p w14:paraId="6E1DD2BC" w14:textId="1B01EF76"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12</w:t>
            </w:r>
          </w:p>
        </w:tc>
        <w:tc>
          <w:tcPr>
            <w:tcW w:w="900" w:type="dxa"/>
          </w:tcPr>
          <w:p w14:paraId="092A565C" w14:textId="344C2FCD"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109-50</w:t>
            </w:r>
          </w:p>
        </w:tc>
        <w:tc>
          <w:tcPr>
            <w:tcW w:w="1260" w:type="dxa"/>
          </w:tcPr>
          <w:p w14:paraId="383FB5CE" w14:textId="69D28C35"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10/27/2005</w:t>
            </w:r>
          </w:p>
        </w:tc>
        <w:tc>
          <w:tcPr>
            <w:tcW w:w="2700" w:type="dxa"/>
          </w:tcPr>
          <w:p w14:paraId="7F2E6404" w14:textId="4D59CB0F"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Nuclear Incident Response Teams</w:t>
            </w:r>
          </w:p>
        </w:tc>
        <w:tc>
          <w:tcPr>
            <w:tcW w:w="1568" w:type="dxa"/>
          </w:tcPr>
          <w:p w14:paraId="31BFF8E5" w14:textId="08CFD751"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CBC4461" w14:textId="2884023D"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DOE, FBI</w:t>
            </w:r>
          </w:p>
        </w:tc>
      </w:tr>
      <w:tr w:rsidR="00D77ADF" w:rsidRPr="00D77ADF" w14:paraId="240B84F8" w14:textId="77777777" w:rsidTr="006F61D3">
        <w:trPr>
          <w:trHeight w:val="980"/>
        </w:trPr>
        <w:tc>
          <w:tcPr>
            <w:tcW w:w="468" w:type="dxa"/>
          </w:tcPr>
          <w:p w14:paraId="6707A107" w14:textId="6B56A065"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13</w:t>
            </w:r>
          </w:p>
        </w:tc>
        <w:tc>
          <w:tcPr>
            <w:tcW w:w="900" w:type="dxa"/>
          </w:tcPr>
          <w:p w14:paraId="2AB9796A" w14:textId="75543268"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109-69</w:t>
            </w:r>
          </w:p>
        </w:tc>
        <w:tc>
          <w:tcPr>
            <w:tcW w:w="1260" w:type="dxa"/>
          </w:tcPr>
          <w:p w14:paraId="28739241" w14:textId="3A1EB964"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3/16/2006</w:t>
            </w:r>
          </w:p>
        </w:tc>
        <w:tc>
          <w:tcPr>
            <w:tcW w:w="2700" w:type="dxa"/>
          </w:tcPr>
          <w:p w14:paraId="74BE8AAC" w14:textId="47BB03AD"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HR</w:t>
            </w:r>
            <w:proofErr w:type="spellEnd"/>
            <w:r w:rsidRPr="002043CD">
              <w:rPr>
                <w:rFonts w:ascii="Times New Roman" w:hAnsi="Times New Roman" w:cs="Times New Roman"/>
                <w:sz w:val="22"/>
                <w:szCs w:val="22"/>
              </w:rPr>
              <w:t xml:space="preserve"> 4954 The Safe Port Act</w:t>
            </w:r>
          </w:p>
        </w:tc>
        <w:tc>
          <w:tcPr>
            <w:tcW w:w="1568" w:type="dxa"/>
          </w:tcPr>
          <w:p w14:paraId="4CDAD821" w14:textId="4C2FB73D"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2A23658" w14:textId="26B25034"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Asst. Comm. CBP Ahern; Shipping Companies</w:t>
            </w:r>
          </w:p>
        </w:tc>
      </w:tr>
      <w:tr w:rsidR="00D77ADF" w:rsidRPr="00D77ADF" w14:paraId="1A7E9A3F" w14:textId="77777777" w:rsidTr="006F61D3">
        <w:trPr>
          <w:trHeight w:val="899"/>
        </w:trPr>
        <w:tc>
          <w:tcPr>
            <w:tcW w:w="468" w:type="dxa"/>
          </w:tcPr>
          <w:p w14:paraId="7156F56B" w14:textId="21BBA7FE"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14</w:t>
            </w:r>
          </w:p>
        </w:tc>
        <w:tc>
          <w:tcPr>
            <w:tcW w:w="900" w:type="dxa"/>
          </w:tcPr>
          <w:p w14:paraId="3011FD0A" w14:textId="37289197"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109-71</w:t>
            </w:r>
          </w:p>
        </w:tc>
        <w:tc>
          <w:tcPr>
            <w:tcW w:w="1260" w:type="dxa"/>
          </w:tcPr>
          <w:p w14:paraId="3D252327" w14:textId="2A663149"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4/4/2006</w:t>
            </w:r>
          </w:p>
        </w:tc>
        <w:tc>
          <w:tcPr>
            <w:tcW w:w="2700" w:type="dxa"/>
          </w:tcPr>
          <w:p w14:paraId="54C263B0" w14:textId="2D7D98C9"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HR</w:t>
            </w:r>
            <w:proofErr w:type="spellEnd"/>
            <w:r w:rsidRPr="002043CD">
              <w:rPr>
                <w:rFonts w:ascii="Times New Roman" w:hAnsi="Times New Roman" w:cs="Times New Roman"/>
                <w:sz w:val="22"/>
                <w:szCs w:val="22"/>
              </w:rPr>
              <w:t xml:space="preserve"> 4954 The Safe Port Act</w:t>
            </w:r>
          </w:p>
        </w:tc>
        <w:tc>
          <w:tcPr>
            <w:tcW w:w="1568" w:type="dxa"/>
          </w:tcPr>
          <w:p w14:paraId="40772C95" w14:textId="465B13A3"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6F61B35" w14:textId="3D67D32B" w:rsidR="00B541D9"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DepSec</w:t>
            </w:r>
            <w:proofErr w:type="spellEnd"/>
            <w:r w:rsidRPr="002043CD">
              <w:rPr>
                <w:rFonts w:ascii="Times New Roman" w:hAnsi="Times New Roman" w:cs="Times New Roman"/>
                <w:sz w:val="22"/>
                <w:szCs w:val="22"/>
              </w:rPr>
              <w:t xml:space="preserve"> DHS; Shipping Companies</w:t>
            </w:r>
          </w:p>
        </w:tc>
      </w:tr>
      <w:tr w:rsidR="00D77ADF" w:rsidRPr="00D77ADF" w14:paraId="4BA17DC8" w14:textId="77777777" w:rsidTr="006F61D3">
        <w:tc>
          <w:tcPr>
            <w:tcW w:w="468" w:type="dxa"/>
          </w:tcPr>
          <w:p w14:paraId="0045FD1E" w14:textId="531CE87E"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15</w:t>
            </w:r>
          </w:p>
        </w:tc>
        <w:tc>
          <w:tcPr>
            <w:tcW w:w="900" w:type="dxa"/>
          </w:tcPr>
          <w:p w14:paraId="180C0952" w14:textId="17101BBE"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109-81</w:t>
            </w:r>
          </w:p>
        </w:tc>
        <w:tc>
          <w:tcPr>
            <w:tcW w:w="1260" w:type="dxa"/>
          </w:tcPr>
          <w:p w14:paraId="20CE42B8" w14:textId="60050610"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5/25/2006</w:t>
            </w:r>
          </w:p>
        </w:tc>
        <w:tc>
          <w:tcPr>
            <w:tcW w:w="2700" w:type="dxa"/>
          </w:tcPr>
          <w:p w14:paraId="23E249F8" w14:textId="364A51B1"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Enlisting Foreign Cooperation in U.S. Efforts to Prevent Nuclear Smuggling</w:t>
            </w:r>
          </w:p>
        </w:tc>
        <w:tc>
          <w:tcPr>
            <w:tcW w:w="1568" w:type="dxa"/>
          </w:tcPr>
          <w:p w14:paraId="3B3C72D4" w14:textId="5C2CC13A"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90E10A6" w14:textId="3BFDA450"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State, DOE, DNDO Director Oxford</w:t>
            </w:r>
          </w:p>
        </w:tc>
      </w:tr>
      <w:tr w:rsidR="00D77ADF" w:rsidRPr="00D77ADF" w14:paraId="71479D74" w14:textId="77777777" w:rsidTr="006F61D3">
        <w:tc>
          <w:tcPr>
            <w:tcW w:w="468" w:type="dxa"/>
          </w:tcPr>
          <w:p w14:paraId="62C44CE9" w14:textId="0C956D87"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16</w:t>
            </w:r>
          </w:p>
        </w:tc>
        <w:tc>
          <w:tcPr>
            <w:tcW w:w="900" w:type="dxa"/>
          </w:tcPr>
          <w:p w14:paraId="1FC76176" w14:textId="5B978D10"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109-87</w:t>
            </w:r>
          </w:p>
        </w:tc>
        <w:tc>
          <w:tcPr>
            <w:tcW w:w="1260" w:type="dxa"/>
          </w:tcPr>
          <w:p w14:paraId="3EF2A50A" w14:textId="600B816B"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6/22/2006</w:t>
            </w:r>
          </w:p>
        </w:tc>
        <w:tc>
          <w:tcPr>
            <w:tcW w:w="2700" w:type="dxa"/>
          </w:tcPr>
          <w:p w14:paraId="7DB23ACF" w14:textId="3F1F6E36"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Reducing Nuclear and Biological Threats at the Source</w:t>
            </w:r>
          </w:p>
        </w:tc>
        <w:tc>
          <w:tcPr>
            <w:tcW w:w="1568" w:type="dxa"/>
          </w:tcPr>
          <w:p w14:paraId="398710A9" w14:textId="33D3DFAA"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D96E7CF" w14:textId="623852A0"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NNSA</w:t>
            </w:r>
            <w:proofErr w:type="spellEnd"/>
            <w:r w:rsidRPr="002043CD">
              <w:rPr>
                <w:rFonts w:ascii="Times New Roman" w:hAnsi="Times New Roman" w:cs="Times New Roman"/>
                <w:sz w:val="22"/>
                <w:szCs w:val="22"/>
              </w:rPr>
              <w:t>, State</w:t>
            </w:r>
          </w:p>
        </w:tc>
      </w:tr>
      <w:tr w:rsidR="00D77ADF" w:rsidRPr="00D77ADF" w14:paraId="6CBF5CAA" w14:textId="77777777" w:rsidTr="006F61D3">
        <w:tc>
          <w:tcPr>
            <w:tcW w:w="468" w:type="dxa"/>
          </w:tcPr>
          <w:p w14:paraId="2C6A99C7" w14:textId="223CD9D8"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17</w:t>
            </w:r>
          </w:p>
        </w:tc>
        <w:tc>
          <w:tcPr>
            <w:tcW w:w="900" w:type="dxa"/>
          </w:tcPr>
          <w:p w14:paraId="109A3B71" w14:textId="137DFA0E"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109-98</w:t>
            </w:r>
          </w:p>
        </w:tc>
        <w:tc>
          <w:tcPr>
            <w:tcW w:w="1260" w:type="dxa"/>
          </w:tcPr>
          <w:p w14:paraId="07E710DB" w14:textId="62EEA29B"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9/7/2006</w:t>
            </w:r>
          </w:p>
        </w:tc>
        <w:tc>
          <w:tcPr>
            <w:tcW w:w="2700" w:type="dxa"/>
          </w:tcPr>
          <w:p w14:paraId="467E5AE1" w14:textId="50725CDA"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proofErr w:type="spellStart"/>
            <w:r w:rsidRPr="002043CD">
              <w:rPr>
                <w:rFonts w:ascii="Times New Roman" w:hAnsi="Times New Roman" w:cs="Times New Roman"/>
                <w:sz w:val="22"/>
                <w:szCs w:val="22"/>
              </w:rPr>
              <w:t>DHS’s</w:t>
            </w:r>
            <w:proofErr w:type="spellEnd"/>
            <w:r w:rsidRPr="002043CD">
              <w:rPr>
                <w:rFonts w:ascii="Times New Roman" w:hAnsi="Times New Roman" w:cs="Times New Roman"/>
                <w:sz w:val="22"/>
                <w:szCs w:val="22"/>
              </w:rPr>
              <w:t xml:space="preserve"> Science and Technology Directorate: Is it Structured for Success?</w:t>
            </w:r>
          </w:p>
        </w:tc>
        <w:tc>
          <w:tcPr>
            <w:tcW w:w="1568" w:type="dxa"/>
          </w:tcPr>
          <w:p w14:paraId="787141DA" w14:textId="026922D2"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BF8396A" w14:textId="1669773B" w:rsidR="00C441EF" w:rsidRPr="002043CD" w:rsidRDefault="00B541D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DHS </w:t>
            </w:r>
            <w:proofErr w:type="spellStart"/>
            <w:r w:rsidRPr="002043CD">
              <w:rPr>
                <w:rFonts w:ascii="Times New Roman" w:hAnsi="Times New Roman" w:cs="Times New Roman"/>
                <w:sz w:val="22"/>
                <w:szCs w:val="22"/>
              </w:rPr>
              <w:t>S&amp;T</w:t>
            </w:r>
            <w:proofErr w:type="spellEnd"/>
          </w:p>
        </w:tc>
      </w:tr>
      <w:tr w:rsidR="00D77ADF" w:rsidRPr="00D77ADF" w14:paraId="1DF59F41" w14:textId="77777777" w:rsidTr="006F61D3">
        <w:tc>
          <w:tcPr>
            <w:tcW w:w="468" w:type="dxa"/>
          </w:tcPr>
          <w:p w14:paraId="719DA825" w14:textId="2AE7A964"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18</w:t>
            </w:r>
          </w:p>
        </w:tc>
        <w:tc>
          <w:tcPr>
            <w:tcW w:w="900" w:type="dxa"/>
          </w:tcPr>
          <w:p w14:paraId="4848943E" w14:textId="145A2691"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109-103</w:t>
            </w:r>
          </w:p>
        </w:tc>
        <w:tc>
          <w:tcPr>
            <w:tcW w:w="1260" w:type="dxa"/>
          </w:tcPr>
          <w:p w14:paraId="236BF1A8" w14:textId="618635DB"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9/14/2006</w:t>
            </w:r>
          </w:p>
        </w:tc>
        <w:tc>
          <w:tcPr>
            <w:tcW w:w="2700" w:type="dxa"/>
          </w:tcPr>
          <w:p w14:paraId="7F22796B" w14:textId="74CD00B3"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Science of Prevention</w:t>
            </w:r>
          </w:p>
        </w:tc>
        <w:tc>
          <w:tcPr>
            <w:tcW w:w="1568" w:type="dxa"/>
          </w:tcPr>
          <w:p w14:paraId="6898F155" w14:textId="77A0D3AD"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4E6F46A2" w14:textId="6FE58F67"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Scientists</w:t>
            </w:r>
          </w:p>
        </w:tc>
      </w:tr>
      <w:tr w:rsidR="00D77ADF" w:rsidRPr="00D77ADF" w14:paraId="3B0DB2DF" w14:textId="77777777" w:rsidTr="006F61D3">
        <w:tc>
          <w:tcPr>
            <w:tcW w:w="468" w:type="dxa"/>
          </w:tcPr>
          <w:p w14:paraId="216777AC" w14:textId="54BB507D"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19</w:t>
            </w:r>
          </w:p>
        </w:tc>
        <w:tc>
          <w:tcPr>
            <w:tcW w:w="900" w:type="dxa"/>
          </w:tcPr>
          <w:p w14:paraId="1966C0E0" w14:textId="310B9ECE"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109-106</w:t>
            </w:r>
          </w:p>
        </w:tc>
        <w:tc>
          <w:tcPr>
            <w:tcW w:w="1260" w:type="dxa"/>
          </w:tcPr>
          <w:p w14:paraId="16021E7B" w14:textId="25D8250C"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9/26/2007</w:t>
            </w:r>
          </w:p>
        </w:tc>
        <w:tc>
          <w:tcPr>
            <w:tcW w:w="2700" w:type="dxa"/>
          </w:tcPr>
          <w:p w14:paraId="6A5804A3" w14:textId="684A9E5D"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Department of Homeland Security Major Initiatives 2007 and Beyond</w:t>
            </w:r>
          </w:p>
        </w:tc>
        <w:tc>
          <w:tcPr>
            <w:tcW w:w="1568" w:type="dxa"/>
          </w:tcPr>
          <w:p w14:paraId="4DB6C4A5" w14:textId="11AA371F"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77A2C933" w14:textId="4A1151DD"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6E16FE98" w14:textId="77777777" w:rsidTr="006F61D3">
        <w:tc>
          <w:tcPr>
            <w:tcW w:w="468" w:type="dxa"/>
          </w:tcPr>
          <w:p w14:paraId="7A7CF784" w14:textId="157E6E91"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20</w:t>
            </w:r>
          </w:p>
        </w:tc>
        <w:tc>
          <w:tcPr>
            <w:tcW w:w="900" w:type="dxa"/>
          </w:tcPr>
          <w:p w14:paraId="27307B4A" w14:textId="2E647E01"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109-186</w:t>
            </w:r>
          </w:p>
        </w:tc>
        <w:tc>
          <w:tcPr>
            <w:tcW w:w="1260" w:type="dxa"/>
          </w:tcPr>
          <w:p w14:paraId="09F694F0" w14:textId="6042B139"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5/26/2006</w:t>
            </w:r>
          </w:p>
        </w:tc>
        <w:tc>
          <w:tcPr>
            <w:tcW w:w="2700" w:type="dxa"/>
          </w:tcPr>
          <w:p w14:paraId="53BC6080" w14:textId="2CC50E03"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CSI and the CT-PAT: Securing the Global Supply Chain or Trojan Horse?</w:t>
            </w:r>
          </w:p>
        </w:tc>
        <w:tc>
          <w:tcPr>
            <w:tcW w:w="1568" w:type="dxa"/>
          </w:tcPr>
          <w:p w14:paraId="7CCEF9DE" w14:textId="5EBCD245"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2B54C504" w14:textId="0CDB77D6" w:rsidR="00C441EF" w:rsidRPr="002043CD" w:rsidRDefault="000F664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5E48C5D9" w14:textId="77777777" w:rsidTr="006F61D3">
        <w:tc>
          <w:tcPr>
            <w:tcW w:w="468" w:type="dxa"/>
          </w:tcPr>
          <w:p w14:paraId="61500A76" w14:textId="4C1E669F"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w:t>
            </w:r>
          </w:p>
        </w:tc>
        <w:tc>
          <w:tcPr>
            <w:tcW w:w="900" w:type="dxa"/>
          </w:tcPr>
          <w:p w14:paraId="56AE4D8C" w14:textId="4553C2A5"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109-395S</w:t>
            </w:r>
          </w:p>
        </w:tc>
        <w:tc>
          <w:tcPr>
            <w:tcW w:w="1260" w:type="dxa"/>
          </w:tcPr>
          <w:p w14:paraId="77E1D749" w14:textId="395F0876"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7/14/2005</w:t>
            </w:r>
          </w:p>
        </w:tc>
        <w:tc>
          <w:tcPr>
            <w:tcW w:w="2700" w:type="dxa"/>
          </w:tcPr>
          <w:p w14:paraId="2E0D0D26" w14:textId="0DD46C83"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U.S. DHS: Second Stage Review</w:t>
            </w:r>
          </w:p>
        </w:tc>
        <w:tc>
          <w:tcPr>
            <w:tcW w:w="1568" w:type="dxa"/>
          </w:tcPr>
          <w:p w14:paraId="45BE2792" w14:textId="2953A8AB"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2B00F1CB" w14:textId="097A821D"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33A994C3" w14:textId="77777777" w:rsidTr="006F61D3">
        <w:tc>
          <w:tcPr>
            <w:tcW w:w="468" w:type="dxa"/>
          </w:tcPr>
          <w:p w14:paraId="7C5BF313" w14:textId="3BDE4BC8"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22</w:t>
            </w:r>
          </w:p>
        </w:tc>
        <w:tc>
          <w:tcPr>
            <w:tcW w:w="900" w:type="dxa"/>
          </w:tcPr>
          <w:p w14:paraId="6E892A11" w14:textId="5A0E08CD"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109-548S</w:t>
            </w:r>
          </w:p>
        </w:tc>
        <w:tc>
          <w:tcPr>
            <w:tcW w:w="1260" w:type="dxa"/>
          </w:tcPr>
          <w:p w14:paraId="1F1FCC48" w14:textId="677495CF"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3/28/2006 &amp; 3/30/2006</w:t>
            </w:r>
          </w:p>
        </w:tc>
        <w:tc>
          <w:tcPr>
            <w:tcW w:w="2700" w:type="dxa"/>
          </w:tcPr>
          <w:p w14:paraId="21ECB49C" w14:textId="7EA41145"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Neutralizing the Nuclear and Radiological Threat: Securing the Global Supply Chain</w:t>
            </w:r>
          </w:p>
        </w:tc>
        <w:tc>
          <w:tcPr>
            <w:tcW w:w="1568" w:type="dxa"/>
          </w:tcPr>
          <w:p w14:paraId="10D97EF8" w14:textId="6B00BB99"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02E8AFB6" w14:textId="1629DCA3"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Mr. Aloise; DNDO Director Oxford</w:t>
            </w:r>
          </w:p>
        </w:tc>
      </w:tr>
      <w:tr w:rsidR="00D77ADF" w:rsidRPr="00D77ADF" w14:paraId="41F17ACD" w14:textId="77777777" w:rsidTr="006F61D3">
        <w:tc>
          <w:tcPr>
            <w:tcW w:w="468" w:type="dxa"/>
          </w:tcPr>
          <w:p w14:paraId="558A7AC5" w14:textId="5F021D06"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23</w:t>
            </w:r>
          </w:p>
        </w:tc>
        <w:tc>
          <w:tcPr>
            <w:tcW w:w="900" w:type="dxa"/>
          </w:tcPr>
          <w:p w14:paraId="3C94B766" w14:textId="6F2057C7"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109-877S</w:t>
            </w:r>
          </w:p>
        </w:tc>
        <w:tc>
          <w:tcPr>
            <w:tcW w:w="1260" w:type="dxa"/>
          </w:tcPr>
          <w:p w14:paraId="304CAA1C" w14:textId="46D45D03"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4/5/06</w:t>
            </w:r>
          </w:p>
        </w:tc>
        <w:tc>
          <w:tcPr>
            <w:tcW w:w="2700" w:type="dxa"/>
          </w:tcPr>
          <w:p w14:paraId="0826B6C9" w14:textId="49150A93" w:rsidR="00C441EF" w:rsidRPr="002043CD" w:rsidRDefault="007A6F33"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Future of Port Security</w:t>
            </w:r>
            <w:r w:rsidR="00426A7F" w:rsidRPr="002043CD">
              <w:rPr>
                <w:rFonts w:ascii="Times New Roman" w:hAnsi="Times New Roman" w:cs="Times New Roman"/>
                <w:sz w:val="22"/>
                <w:szCs w:val="22"/>
              </w:rPr>
              <w:t xml:space="preserve">: The </w:t>
            </w:r>
            <w:proofErr w:type="spellStart"/>
            <w:r w:rsidR="00426A7F" w:rsidRPr="002043CD">
              <w:rPr>
                <w:rFonts w:ascii="Times New Roman" w:hAnsi="Times New Roman" w:cs="Times New Roman"/>
                <w:sz w:val="22"/>
                <w:szCs w:val="22"/>
              </w:rPr>
              <w:t>Greenlane</w:t>
            </w:r>
            <w:proofErr w:type="spellEnd"/>
            <w:r w:rsidR="00426A7F" w:rsidRPr="002043CD">
              <w:rPr>
                <w:rFonts w:ascii="Times New Roman" w:hAnsi="Times New Roman" w:cs="Times New Roman"/>
                <w:sz w:val="22"/>
                <w:szCs w:val="22"/>
              </w:rPr>
              <w:t xml:space="preserve"> Maritime Cargo Security Act</w:t>
            </w:r>
          </w:p>
        </w:tc>
        <w:tc>
          <w:tcPr>
            <w:tcW w:w="1568" w:type="dxa"/>
          </w:tcPr>
          <w:p w14:paraId="503F02DA" w14:textId="4DD7100D" w:rsidR="00C441EF" w:rsidRPr="002043CD" w:rsidRDefault="00426A7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1C5D4A20" w14:textId="4E8F9AEA" w:rsidR="00C441EF" w:rsidRPr="002043CD" w:rsidRDefault="00426A7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24635538" w14:textId="77777777" w:rsidTr="006F61D3">
        <w:tc>
          <w:tcPr>
            <w:tcW w:w="468" w:type="dxa"/>
          </w:tcPr>
          <w:p w14:paraId="08B4DB2B" w14:textId="7636D4D4" w:rsidR="00C441EF" w:rsidRPr="002043CD" w:rsidRDefault="00426A7F"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24</w:t>
            </w:r>
          </w:p>
        </w:tc>
        <w:tc>
          <w:tcPr>
            <w:tcW w:w="900" w:type="dxa"/>
          </w:tcPr>
          <w:p w14:paraId="1D48AA6F" w14:textId="53C16E03" w:rsidR="00C441EF" w:rsidRPr="002043CD" w:rsidRDefault="008F1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109-976S</w:t>
            </w:r>
          </w:p>
        </w:tc>
        <w:tc>
          <w:tcPr>
            <w:tcW w:w="1260" w:type="dxa"/>
          </w:tcPr>
          <w:p w14:paraId="07BF2571" w14:textId="6B9474AE"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9/12/2006</w:t>
            </w:r>
          </w:p>
        </w:tc>
        <w:tc>
          <w:tcPr>
            <w:tcW w:w="2700" w:type="dxa"/>
          </w:tcPr>
          <w:p w14:paraId="4B0C0D9B" w14:textId="6FD6544C"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The Next 5 Years</w:t>
            </w:r>
          </w:p>
        </w:tc>
        <w:tc>
          <w:tcPr>
            <w:tcW w:w="1568" w:type="dxa"/>
          </w:tcPr>
          <w:p w14:paraId="2872DDEF" w14:textId="4D3E16F3"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59B8DF82" w14:textId="7C3A730A"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34102CE0" w14:textId="77777777" w:rsidTr="006F61D3">
        <w:tc>
          <w:tcPr>
            <w:tcW w:w="468" w:type="dxa"/>
          </w:tcPr>
          <w:p w14:paraId="220E5AF2" w14:textId="312C14A9"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25</w:t>
            </w:r>
          </w:p>
        </w:tc>
        <w:tc>
          <w:tcPr>
            <w:tcW w:w="900" w:type="dxa"/>
          </w:tcPr>
          <w:p w14:paraId="1BC3C531" w14:textId="032158F6"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110-2</w:t>
            </w:r>
          </w:p>
        </w:tc>
        <w:tc>
          <w:tcPr>
            <w:tcW w:w="1260" w:type="dxa"/>
          </w:tcPr>
          <w:p w14:paraId="4070A305" w14:textId="315E865F"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2/7/2007</w:t>
            </w:r>
          </w:p>
        </w:tc>
        <w:tc>
          <w:tcPr>
            <w:tcW w:w="2700" w:type="dxa"/>
          </w:tcPr>
          <w:p w14:paraId="3C2AD5D3" w14:textId="77383A4D"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An Overview of Issues and Challenges Facing the DHS</w:t>
            </w:r>
          </w:p>
        </w:tc>
        <w:tc>
          <w:tcPr>
            <w:tcW w:w="1568" w:type="dxa"/>
          </w:tcPr>
          <w:p w14:paraId="5259E5C7" w14:textId="4321A16C"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DD0F33C" w14:textId="1857B97D"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Inspector General</w:t>
            </w:r>
          </w:p>
        </w:tc>
      </w:tr>
      <w:tr w:rsidR="00D77ADF" w:rsidRPr="00D77ADF" w14:paraId="2ECF45CB" w14:textId="77777777" w:rsidTr="006F61D3">
        <w:tc>
          <w:tcPr>
            <w:tcW w:w="468" w:type="dxa"/>
          </w:tcPr>
          <w:p w14:paraId="44CC3C7B" w14:textId="7873A65B"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26</w:t>
            </w:r>
          </w:p>
        </w:tc>
        <w:tc>
          <w:tcPr>
            <w:tcW w:w="900" w:type="dxa"/>
          </w:tcPr>
          <w:p w14:paraId="6A390CBA" w14:textId="07C1E8DF"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110-4</w:t>
            </w:r>
          </w:p>
        </w:tc>
        <w:tc>
          <w:tcPr>
            <w:tcW w:w="1260" w:type="dxa"/>
          </w:tcPr>
          <w:p w14:paraId="29AA37CE" w14:textId="350F7792"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2/13/2007 &amp; 3/8/2007</w:t>
            </w:r>
          </w:p>
        </w:tc>
        <w:tc>
          <w:tcPr>
            <w:tcW w:w="2700" w:type="dxa"/>
          </w:tcPr>
          <w:p w14:paraId="022B9376" w14:textId="455EB41B"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Border Security: Infrastructure, Technology and the Human Element Part I of II</w:t>
            </w:r>
          </w:p>
        </w:tc>
        <w:tc>
          <w:tcPr>
            <w:tcW w:w="1568" w:type="dxa"/>
          </w:tcPr>
          <w:p w14:paraId="5CC4BD21" w14:textId="4A69778C"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2987BBA" w14:textId="3E47B0D8"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w:t>
            </w:r>
            <w:r w:rsidR="00261974" w:rsidRPr="002043CD">
              <w:rPr>
                <w:rFonts w:ascii="Times New Roman" w:hAnsi="Times New Roman" w:cs="Times New Roman"/>
                <w:sz w:val="22"/>
                <w:szCs w:val="22"/>
              </w:rPr>
              <w:t>i</w:t>
            </w:r>
            <w:r w:rsidRPr="002043CD">
              <w:rPr>
                <w:rFonts w:ascii="Times New Roman" w:hAnsi="Times New Roman" w:cs="Times New Roman"/>
                <w:sz w:val="22"/>
                <w:szCs w:val="22"/>
              </w:rPr>
              <w:t>als</w:t>
            </w:r>
          </w:p>
        </w:tc>
      </w:tr>
      <w:tr w:rsidR="00D77ADF" w:rsidRPr="00D77ADF" w14:paraId="11FB8CE8" w14:textId="77777777" w:rsidTr="006F61D3">
        <w:tc>
          <w:tcPr>
            <w:tcW w:w="468" w:type="dxa"/>
          </w:tcPr>
          <w:p w14:paraId="14044EFA" w14:textId="117B9635"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27</w:t>
            </w:r>
          </w:p>
        </w:tc>
        <w:tc>
          <w:tcPr>
            <w:tcW w:w="900" w:type="dxa"/>
          </w:tcPr>
          <w:p w14:paraId="04567F07" w14:textId="4D3E2919"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110-14</w:t>
            </w:r>
          </w:p>
        </w:tc>
        <w:tc>
          <w:tcPr>
            <w:tcW w:w="1260" w:type="dxa"/>
          </w:tcPr>
          <w:p w14:paraId="0553E2FC" w14:textId="64BB869C"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3/14/2007</w:t>
            </w:r>
          </w:p>
        </w:tc>
        <w:tc>
          <w:tcPr>
            <w:tcW w:w="2700" w:type="dxa"/>
          </w:tcPr>
          <w:p w14:paraId="7E37988D" w14:textId="6B8BA343" w:rsidR="00C441EF" w:rsidRPr="002043CD" w:rsidRDefault="005010F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Countering the Nuclear Threat to the Homelan</w:t>
            </w:r>
            <w:r w:rsidR="00261974" w:rsidRPr="002043CD">
              <w:rPr>
                <w:rFonts w:ascii="Times New Roman" w:hAnsi="Times New Roman" w:cs="Times New Roman"/>
                <w:sz w:val="22"/>
                <w:szCs w:val="22"/>
              </w:rPr>
              <w:t xml:space="preserve">d </w:t>
            </w:r>
            <w:r w:rsidR="00261974" w:rsidRPr="002043CD">
              <w:rPr>
                <w:rFonts w:ascii="Times New Roman" w:hAnsi="Times New Roman" w:cs="Times New Roman"/>
                <w:sz w:val="22"/>
                <w:szCs w:val="22"/>
              </w:rPr>
              <w:lastRenderedPageBreak/>
              <w:t>Part I of II</w:t>
            </w:r>
          </w:p>
        </w:tc>
        <w:tc>
          <w:tcPr>
            <w:tcW w:w="1568" w:type="dxa"/>
          </w:tcPr>
          <w:p w14:paraId="35E447DB" w14:textId="5F583665"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Homeland Security</w:t>
            </w:r>
          </w:p>
        </w:tc>
        <w:tc>
          <w:tcPr>
            <w:tcW w:w="1816" w:type="dxa"/>
          </w:tcPr>
          <w:p w14:paraId="11A56AB6" w14:textId="6703299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GAO Mr. Aloise; DNDO Director </w:t>
            </w:r>
            <w:r w:rsidRPr="002043CD">
              <w:rPr>
                <w:rFonts w:ascii="Times New Roman" w:hAnsi="Times New Roman" w:cs="Times New Roman"/>
                <w:sz w:val="22"/>
                <w:szCs w:val="22"/>
              </w:rPr>
              <w:lastRenderedPageBreak/>
              <w:t>Oxford</w:t>
            </w:r>
          </w:p>
        </w:tc>
      </w:tr>
      <w:tr w:rsidR="00D77ADF" w:rsidRPr="00D77ADF" w14:paraId="7587A43D" w14:textId="77777777" w:rsidTr="006F61D3">
        <w:trPr>
          <w:trHeight w:val="90"/>
        </w:trPr>
        <w:tc>
          <w:tcPr>
            <w:tcW w:w="468" w:type="dxa"/>
          </w:tcPr>
          <w:p w14:paraId="4DDD21FB" w14:textId="7F5E6CA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28</w:t>
            </w:r>
          </w:p>
        </w:tc>
        <w:tc>
          <w:tcPr>
            <w:tcW w:w="900" w:type="dxa"/>
          </w:tcPr>
          <w:p w14:paraId="376D8435" w14:textId="647A24DE"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110-31</w:t>
            </w:r>
          </w:p>
        </w:tc>
        <w:tc>
          <w:tcPr>
            <w:tcW w:w="1260" w:type="dxa"/>
          </w:tcPr>
          <w:p w14:paraId="7F75BFEA" w14:textId="3CE54479"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4/26/2007</w:t>
            </w:r>
          </w:p>
        </w:tc>
        <w:tc>
          <w:tcPr>
            <w:tcW w:w="2700" w:type="dxa"/>
          </w:tcPr>
          <w:p w14:paraId="63506BF7" w14:textId="0BACBA5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Safe Port Act: A Six Month Review</w:t>
            </w:r>
          </w:p>
        </w:tc>
        <w:tc>
          <w:tcPr>
            <w:tcW w:w="1568" w:type="dxa"/>
          </w:tcPr>
          <w:p w14:paraId="1F4ADB98" w14:textId="7C743845"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5D7092C" w14:textId="119FAB87"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Port Authorities</w:t>
            </w:r>
          </w:p>
        </w:tc>
      </w:tr>
      <w:tr w:rsidR="00D77ADF" w:rsidRPr="00D77ADF" w14:paraId="4EC906CC" w14:textId="77777777" w:rsidTr="006F61D3">
        <w:tc>
          <w:tcPr>
            <w:tcW w:w="468" w:type="dxa"/>
          </w:tcPr>
          <w:p w14:paraId="1373A039" w14:textId="35840248"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29</w:t>
            </w:r>
          </w:p>
        </w:tc>
        <w:tc>
          <w:tcPr>
            <w:tcW w:w="900" w:type="dxa"/>
          </w:tcPr>
          <w:p w14:paraId="55D67389" w14:textId="24584C64"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110-50</w:t>
            </w:r>
          </w:p>
        </w:tc>
        <w:tc>
          <w:tcPr>
            <w:tcW w:w="1260" w:type="dxa"/>
          </w:tcPr>
          <w:p w14:paraId="1F1B3DE4" w14:textId="6A774FB3"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6/19/2007</w:t>
            </w:r>
          </w:p>
        </w:tc>
        <w:tc>
          <w:tcPr>
            <w:tcW w:w="2700" w:type="dxa"/>
          </w:tcPr>
          <w:p w14:paraId="7322159D" w14:textId="7E3968C8"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Keeping the Border Secure: Examining Potential Threats Posed by Cross-Border Trucking</w:t>
            </w:r>
          </w:p>
        </w:tc>
        <w:tc>
          <w:tcPr>
            <w:tcW w:w="1568" w:type="dxa"/>
          </w:tcPr>
          <w:p w14:paraId="7DA4144E" w14:textId="7B75A9ED"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AABE04F" w14:textId="6C04F13D"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Trucking Companies</w:t>
            </w:r>
          </w:p>
        </w:tc>
      </w:tr>
      <w:tr w:rsidR="00D77ADF" w:rsidRPr="00D77ADF" w14:paraId="124DD6B6" w14:textId="77777777" w:rsidTr="006F61D3">
        <w:tc>
          <w:tcPr>
            <w:tcW w:w="468" w:type="dxa"/>
          </w:tcPr>
          <w:p w14:paraId="1D934ECD" w14:textId="14A7B304"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30</w:t>
            </w:r>
          </w:p>
        </w:tc>
        <w:tc>
          <w:tcPr>
            <w:tcW w:w="900" w:type="dxa"/>
          </w:tcPr>
          <w:p w14:paraId="3742C95E" w14:textId="008B4BB1"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110-67</w:t>
            </w:r>
          </w:p>
        </w:tc>
        <w:tc>
          <w:tcPr>
            <w:tcW w:w="1260" w:type="dxa"/>
          </w:tcPr>
          <w:p w14:paraId="1833EC26" w14:textId="7AE3715B"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9/5/2007</w:t>
            </w:r>
          </w:p>
        </w:tc>
        <w:tc>
          <w:tcPr>
            <w:tcW w:w="2700" w:type="dxa"/>
          </w:tcPr>
          <w:p w14:paraId="1AF72ED8" w14:textId="1CD7649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Holding the Department of Homeland Security Accountable for Security Gaps</w:t>
            </w:r>
          </w:p>
        </w:tc>
        <w:tc>
          <w:tcPr>
            <w:tcW w:w="1568" w:type="dxa"/>
          </w:tcPr>
          <w:p w14:paraId="17CCE16C" w14:textId="0E39976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9F0B49E" w14:textId="5270E4B0"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46B13DDD" w14:textId="77777777" w:rsidTr="006F61D3">
        <w:tc>
          <w:tcPr>
            <w:tcW w:w="468" w:type="dxa"/>
          </w:tcPr>
          <w:p w14:paraId="72A5378D" w14:textId="50021139"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31</w:t>
            </w:r>
          </w:p>
        </w:tc>
        <w:tc>
          <w:tcPr>
            <w:tcW w:w="900" w:type="dxa"/>
          </w:tcPr>
          <w:p w14:paraId="4751190E" w14:textId="7A5B9703"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110-80</w:t>
            </w:r>
          </w:p>
        </w:tc>
        <w:tc>
          <w:tcPr>
            <w:tcW w:w="1260" w:type="dxa"/>
          </w:tcPr>
          <w:p w14:paraId="0D3AF93E" w14:textId="26BD5018"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10/20/2007</w:t>
            </w:r>
          </w:p>
        </w:tc>
        <w:tc>
          <w:tcPr>
            <w:tcW w:w="2700" w:type="dxa"/>
          </w:tcPr>
          <w:p w14:paraId="2A787A1E" w14:textId="47B661E4"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Safe Port Act: Status of Completion One Year Later</w:t>
            </w:r>
          </w:p>
        </w:tc>
        <w:tc>
          <w:tcPr>
            <w:tcW w:w="1568" w:type="dxa"/>
          </w:tcPr>
          <w:p w14:paraId="6AF1AC62" w14:textId="3AD63202"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46F237C" w14:textId="464949D2" w:rsidR="00C441EF" w:rsidRPr="002043CD" w:rsidRDefault="0026197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DNDO Director Oxford</w:t>
            </w:r>
          </w:p>
        </w:tc>
      </w:tr>
      <w:tr w:rsidR="00D77ADF" w:rsidRPr="00D77ADF" w14:paraId="64A2DB5E" w14:textId="77777777" w:rsidTr="006F61D3">
        <w:tc>
          <w:tcPr>
            <w:tcW w:w="468" w:type="dxa"/>
          </w:tcPr>
          <w:p w14:paraId="71417D6B" w14:textId="660081A9"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32</w:t>
            </w:r>
          </w:p>
        </w:tc>
        <w:tc>
          <w:tcPr>
            <w:tcW w:w="900" w:type="dxa"/>
          </w:tcPr>
          <w:p w14:paraId="78755F7D" w14:textId="3C7B2881"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110-99</w:t>
            </w:r>
          </w:p>
        </w:tc>
        <w:tc>
          <w:tcPr>
            <w:tcW w:w="1260" w:type="dxa"/>
          </w:tcPr>
          <w:p w14:paraId="49DD34B9" w14:textId="5BCDBD38"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3/5/2008</w:t>
            </w:r>
          </w:p>
        </w:tc>
        <w:tc>
          <w:tcPr>
            <w:tcW w:w="2700" w:type="dxa"/>
          </w:tcPr>
          <w:p w14:paraId="463C6FDA" w14:textId="57BE7689"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Nuclear Smuggling Detection: Recent Tests of Advanced Spectroscopic Portal Monitors</w:t>
            </w:r>
          </w:p>
        </w:tc>
        <w:tc>
          <w:tcPr>
            <w:tcW w:w="1568" w:type="dxa"/>
          </w:tcPr>
          <w:p w14:paraId="179BE573" w14:textId="1B81692D"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2BE2BCB" w14:textId="4EACAAC1"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DNDO Director Oxford</w:t>
            </w:r>
          </w:p>
        </w:tc>
      </w:tr>
      <w:tr w:rsidR="00D77ADF" w:rsidRPr="00D77ADF" w14:paraId="7B50A022" w14:textId="77777777" w:rsidTr="006F61D3">
        <w:tc>
          <w:tcPr>
            <w:tcW w:w="468" w:type="dxa"/>
          </w:tcPr>
          <w:p w14:paraId="204F222C" w14:textId="511F8BEC"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33</w:t>
            </w:r>
          </w:p>
        </w:tc>
        <w:tc>
          <w:tcPr>
            <w:tcW w:w="900" w:type="dxa"/>
          </w:tcPr>
          <w:p w14:paraId="16DEADA2" w14:textId="4247C675"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110-111</w:t>
            </w:r>
          </w:p>
        </w:tc>
        <w:tc>
          <w:tcPr>
            <w:tcW w:w="1260" w:type="dxa"/>
          </w:tcPr>
          <w:p w14:paraId="77B7CEF1" w14:textId="56955BA8"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5/7/2008</w:t>
            </w:r>
          </w:p>
        </w:tc>
        <w:tc>
          <w:tcPr>
            <w:tcW w:w="2700" w:type="dxa"/>
          </w:tcPr>
          <w:p w14:paraId="618AE6C0" w14:textId="6EC6BFCB"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Assessing the Resiliency of the Nation’s Supply Chain</w:t>
            </w:r>
          </w:p>
        </w:tc>
        <w:tc>
          <w:tcPr>
            <w:tcW w:w="1568" w:type="dxa"/>
          </w:tcPr>
          <w:p w14:paraId="28C34B43" w14:textId="59B8B7A5"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672B1850" w14:textId="1E6A1A2C"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Port Inspectors, CBP</w:t>
            </w:r>
          </w:p>
        </w:tc>
      </w:tr>
      <w:tr w:rsidR="00D77ADF" w:rsidRPr="00D77ADF" w14:paraId="4C57D874" w14:textId="77777777" w:rsidTr="006F61D3">
        <w:tc>
          <w:tcPr>
            <w:tcW w:w="468" w:type="dxa"/>
          </w:tcPr>
          <w:p w14:paraId="363A8BAB" w14:textId="677ACCAB"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34</w:t>
            </w:r>
          </w:p>
        </w:tc>
        <w:tc>
          <w:tcPr>
            <w:tcW w:w="900" w:type="dxa"/>
          </w:tcPr>
          <w:p w14:paraId="7F0D0133" w14:textId="6D0AAF49"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110-118</w:t>
            </w:r>
          </w:p>
        </w:tc>
        <w:tc>
          <w:tcPr>
            <w:tcW w:w="1260" w:type="dxa"/>
          </w:tcPr>
          <w:p w14:paraId="30F3F8D0" w14:textId="4DF36454"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5/22/2008</w:t>
            </w:r>
          </w:p>
        </w:tc>
        <w:tc>
          <w:tcPr>
            <w:tcW w:w="2700" w:type="dxa"/>
          </w:tcPr>
          <w:p w14:paraId="1A9D23FF" w14:textId="0D5CB812"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Border Security Challenge: Recent Developments and Legislative Proposals</w:t>
            </w:r>
          </w:p>
        </w:tc>
        <w:tc>
          <w:tcPr>
            <w:tcW w:w="1568" w:type="dxa"/>
          </w:tcPr>
          <w:p w14:paraId="197ABEB6" w14:textId="390E3DF1"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4F31420" w14:textId="2ADDD824"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2FDDAE17" w14:textId="77777777" w:rsidTr="006F61D3">
        <w:tc>
          <w:tcPr>
            <w:tcW w:w="468" w:type="dxa"/>
          </w:tcPr>
          <w:p w14:paraId="79CBB79F" w14:textId="1081C821"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35</w:t>
            </w:r>
          </w:p>
        </w:tc>
        <w:tc>
          <w:tcPr>
            <w:tcW w:w="900" w:type="dxa"/>
          </w:tcPr>
          <w:p w14:paraId="17503C29" w14:textId="5DE74179"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110-323</w:t>
            </w:r>
          </w:p>
        </w:tc>
        <w:tc>
          <w:tcPr>
            <w:tcW w:w="1260" w:type="dxa"/>
          </w:tcPr>
          <w:p w14:paraId="7C20ABDC" w14:textId="0BC7B499"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11/15/2007</w:t>
            </w:r>
          </w:p>
        </w:tc>
        <w:tc>
          <w:tcPr>
            <w:tcW w:w="2700" w:type="dxa"/>
          </w:tcPr>
          <w:p w14:paraId="0C6E1541" w14:textId="31CCBE74"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Not a Matter of “If” but “When”: The Status of the U.S. Response Following an RDD Attack</w:t>
            </w:r>
          </w:p>
        </w:tc>
        <w:tc>
          <w:tcPr>
            <w:tcW w:w="1568" w:type="dxa"/>
          </w:tcPr>
          <w:p w14:paraId="76321BAD" w14:textId="0A639F2B"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7B5CBD78" w14:textId="1BB9944E"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Mr. Aloise</w:t>
            </w:r>
          </w:p>
        </w:tc>
      </w:tr>
      <w:tr w:rsidR="00D77ADF" w:rsidRPr="00D77ADF" w14:paraId="34101CF9" w14:textId="77777777" w:rsidTr="006F61D3">
        <w:tc>
          <w:tcPr>
            <w:tcW w:w="468" w:type="dxa"/>
          </w:tcPr>
          <w:p w14:paraId="15A628C3" w14:textId="397B22CB"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36</w:t>
            </w:r>
          </w:p>
        </w:tc>
        <w:tc>
          <w:tcPr>
            <w:tcW w:w="900" w:type="dxa"/>
          </w:tcPr>
          <w:p w14:paraId="22768494" w14:textId="43F290E6"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110-676</w:t>
            </w:r>
          </w:p>
        </w:tc>
        <w:tc>
          <w:tcPr>
            <w:tcW w:w="1260" w:type="dxa"/>
          </w:tcPr>
          <w:p w14:paraId="37C8F40A" w14:textId="4BADA883"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10/16/2007</w:t>
            </w:r>
          </w:p>
        </w:tc>
        <w:tc>
          <w:tcPr>
            <w:tcW w:w="2700" w:type="dxa"/>
          </w:tcPr>
          <w:p w14:paraId="3346E80B" w14:textId="34AE175A"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One Year Later: A Progress Report on the Security and </w:t>
            </w:r>
            <w:r w:rsidR="00DF5B15" w:rsidRPr="002043CD">
              <w:rPr>
                <w:rFonts w:ascii="Times New Roman" w:hAnsi="Times New Roman" w:cs="Times New Roman"/>
                <w:sz w:val="22"/>
                <w:szCs w:val="22"/>
              </w:rPr>
              <w:t>Accountability</w:t>
            </w:r>
            <w:r w:rsidRPr="002043CD">
              <w:rPr>
                <w:rFonts w:ascii="Times New Roman" w:hAnsi="Times New Roman" w:cs="Times New Roman"/>
                <w:sz w:val="22"/>
                <w:szCs w:val="22"/>
              </w:rPr>
              <w:t xml:space="preserve"> for Every (SAFE) Port Act</w:t>
            </w:r>
          </w:p>
        </w:tc>
        <w:tc>
          <w:tcPr>
            <w:tcW w:w="1568" w:type="dxa"/>
          </w:tcPr>
          <w:p w14:paraId="4240C19E" w14:textId="6E996424"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49509926" w14:textId="59DEA73B" w:rsidR="00C441EF" w:rsidRPr="002043CD" w:rsidRDefault="003B1FA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 Port A</w:t>
            </w:r>
            <w:r w:rsidR="00DF5B15" w:rsidRPr="002043CD">
              <w:rPr>
                <w:rFonts w:ascii="Times New Roman" w:hAnsi="Times New Roman" w:cs="Times New Roman"/>
                <w:sz w:val="22"/>
                <w:szCs w:val="22"/>
              </w:rPr>
              <w:t>uthorities, GAO</w:t>
            </w:r>
          </w:p>
        </w:tc>
      </w:tr>
      <w:tr w:rsidR="00D77ADF" w:rsidRPr="00D77ADF" w14:paraId="0D91662D" w14:textId="77777777" w:rsidTr="006F61D3">
        <w:tc>
          <w:tcPr>
            <w:tcW w:w="468" w:type="dxa"/>
          </w:tcPr>
          <w:p w14:paraId="5762807D" w14:textId="23FDE496"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37</w:t>
            </w:r>
          </w:p>
        </w:tc>
        <w:tc>
          <w:tcPr>
            <w:tcW w:w="900" w:type="dxa"/>
          </w:tcPr>
          <w:p w14:paraId="78E82881" w14:textId="5E371CA4"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110-1038</w:t>
            </w:r>
          </w:p>
        </w:tc>
        <w:tc>
          <w:tcPr>
            <w:tcW w:w="1260" w:type="dxa"/>
          </w:tcPr>
          <w:p w14:paraId="7D66C8AF" w14:textId="0352AABB"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2/13/2008 &amp; 9/25/2008</w:t>
            </w:r>
          </w:p>
        </w:tc>
        <w:tc>
          <w:tcPr>
            <w:tcW w:w="2700" w:type="dxa"/>
          </w:tcPr>
          <w:p w14:paraId="6B2DCA19" w14:textId="156C71AC"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Nuclear Terrorism</w:t>
            </w:r>
          </w:p>
        </w:tc>
        <w:tc>
          <w:tcPr>
            <w:tcW w:w="1568" w:type="dxa"/>
          </w:tcPr>
          <w:p w14:paraId="56AF09E8" w14:textId="7C518DA1"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141BE79E" w14:textId="5FB34888" w:rsidR="00C441EF" w:rsidRPr="002043CD" w:rsidRDefault="007D0F21"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Mr. Aloise; DNDO Director Oxford</w:t>
            </w:r>
          </w:p>
        </w:tc>
      </w:tr>
      <w:tr w:rsidR="00D77ADF" w:rsidRPr="00D77ADF" w14:paraId="01CFDC07" w14:textId="77777777" w:rsidTr="006F61D3">
        <w:tc>
          <w:tcPr>
            <w:tcW w:w="468" w:type="dxa"/>
          </w:tcPr>
          <w:p w14:paraId="0B0FEEFF" w14:textId="39E6A2F6"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38</w:t>
            </w:r>
          </w:p>
        </w:tc>
        <w:tc>
          <w:tcPr>
            <w:tcW w:w="900" w:type="dxa"/>
          </w:tcPr>
          <w:p w14:paraId="7D5066B4" w14:textId="60069D1E"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111-34</w:t>
            </w:r>
          </w:p>
        </w:tc>
        <w:tc>
          <w:tcPr>
            <w:tcW w:w="1260" w:type="dxa"/>
          </w:tcPr>
          <w:p w14:paraId="1080FED4" w14:textId="78C67B5C"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9/14/2009</w:t>
            </w:r>
          </w:p>
        </w:tc>
        <w:tc>
          <w:tcPr>
            <w:tcW w:w="2700" w:type="dxa"/>
          </w:tcPr>
          <w:p w14:paraId="3FBCD32C" w14:textId="7177751A"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Status Report on Federal and Local Efforts to Secure Radiological Sources</w:t>
            </w:r>
          </w:p>
        </w:tc>
        <w:tc>
          <w:tcPr>
            <w:tcW w:w="1568" w:type="dxa"/>
          </w:tcPr>
          <w:p w14:paraId="49FE15C0" w14:textId="349FBD11"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3954DA1" w14:textId="6F2508D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GAO Mr. Aloise</w:t>
            </w:r>
          </w:p>
        </w:tc>
      </w:tr>
      <w:tr w:rsidR="00D77ADF" w:rsidRPr="00D77ADF" w14:paraId="786238E4" w14:textId="77777777" w:rsidTr="006F61D3">
        <w:tc>
          <w:tcPr>
            <w:tcW w:w="468" w:type="dxa"/>
          </w:tcPr>
          <w:p w14:paraId="75028BC3" w14:textId="16B5E448"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39</w:t>
            </w:r>
          </w:p>
        </w:tc>
        <w:tc>
          <w:tcPr>
            <w:tcW w:w="900" w:type="dxa"/>
          </w:tcPr>
          <w:p w14:paraId="7DB8AC6D" w14:textId="5B035CB8"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111-40</w:t>
            </w:r>
          </w:p>
        </w:tc>
        <w:tc>
          <w:tcPr>
            <w:tcW w:w="1260" w:type="dxa"/>
          </w:tcPr>
          <w:p w14:paraId="30BBC3B7" w14:textId="2B08F263"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10/22/2009</w:t>
            </w:r>
          </w:p>
        </w:tc>
        <w:tc>
          <w:tcPr>
            <w:tcW w:w="2700" w:type="dxa"/>
          </w:tcPr>
          <w:p w14:paraId="2E500F89" w14:textId="114776E4"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Cargo Security at Land ports of Entry: Are We Meeting the Challenge?</w:t>
            </w:r>
          </w:p>
        </w:tc>
        <w:tc>
          <w:tcPr>
            <w:tcW w:w="1568" w:type="dxa"/>
          </w:tcPr>
          <w:p w14:paraId="5070BC42" w14:textId="089C2E37"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FF30061" w14:textId="6DBD4034"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7615EBC0" w14:textId="77777777" w:rsidTr="006F61D3">
        <w:tc>
          <w:tcPr>
            <w:tcW w:w="468" w:type="dxa"/>
          </w:tcPr>
          <w:p w14:paraId="1023489E" w14:textId="1054F597"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40</w:t>
            </w:r>
          </w:p>
        </w:tc>
        <w:tc>
          <w:tcPr>
            <w:tcW w:w="900" w:type="dxa"/>
          </w:tcPr>
          <w:p w14:paraId="34A596E3" w14:textId="265E6E82"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111-54</w:t>
            </w:r>
          </w:p>
        </w:tc>
        <w:tc>
          <w:tcPr>
            <w:tcW w:w="1260" w:type="dxa"/>
          </w:tcPr>
          <w:p w14:paraId="4F9A52DD" w14:textId="0FC2441A"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3/3/2010</w:t>
            </w:r>
          </w:p>
        </w:tc>
        <w:tc>
          <w:tcPr>
            <w:tcW w:w="2700" w:type="dxa"/>
          </w:tcPr>
          <w:p w14:paraId="6E69BE4D" w14:textId="44593156"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Department of Homeland Security’s Science and Technology Directorate</w:t>
            </w:r>
          </w:p>
        </w:tc>
        <w:tc>
          <w:tcPr>
            <w:tcW w:w="1568" w:type="dxa"/>
          </w:tcPr>
          <w:p w14:paraId="69B67DE4" w14:textId="1A251328"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9087FA7" w14:textId="1B5CAE4A"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DHS Sr. </w:t>
            </w:r>
            <w:proofErr w:type="spellStart"/>
            <w:r w:rsidRPr="002043CD">
              <w:rPr>
                <w:rFonts w:ascii="Times New Roman" w:hAnsi="Times New Roman" w:cs="Times New Roman"/>
                <w:sz w:val="22"/>
                <w:szCs w:val="22"/>
              </w:rPr>
              <w:t>Officals</w:t>
            </w:r>
            <w:proofErr w:type="spellEnd"/>
          </w:p>
        </w:tc>
      </w:tr>
      <w:tr w:rsidR="00D77ADF" w:rsidRPr="00D77ADF" w14:paraId="02546656" w14:textId="77777777" w:rsidTr="006F61D3">
        <w:tc>
          <w:tcPr>
            <w:tcW w:w="468" w:type="dxa"/>
          </w:tcPr>
          <w:p w14:paraId="3DD67718" w14:textId="4D970EAB"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41</w:t>
            </w:r>
          </w:p>
        </w:tc>
        <w:tc>
          <w:tcPr>
            <w:tcW w:w="900" w:type="dxa"/>
          </w:tcPr>
          <w:p w14:paraId="67A3AF34" w14:textId="371AA265"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111-1096</w:t>
            </w:r>
          </w:p>
        </w:tc>
        <w:tc>
          <w:tcPr>
            <w:tcW w:w="1260" w:type="dxa"/>
          </w:tcPr>
          <w:p w14:paraId="1F561546" w14:textId="77777777" w:rsidR="006F61D3"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6/30/2010 </w:t>
            </w:r>
          </w:p>
          <w:p w14:paraId="3A853868" w14:textId="77777777" w:rsidR="006F61D3"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&amp; </w:t>
            </w:r>
          </w:p>
          <w:p w14:paraId="0D8555C7" w14:textId="23D1BA0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9/15/2010</w:t>
            </w:r>
          </w:p>
        </w:tc>
        <w:tc>
          <w:tcPr>
            <w:tcW w:w="2700" w:type="dxa"/>
          </w:tcPr>
          <w:p w14:paraId="4F387EBF" w14:textId="642BF420"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Nuclear Terrorism: Strengthening Our Domestic Defenses</w:t>
            </w:r>
          </w:p>
        </w:tc>
        <w:tc>
          <w:tcPr>
            <w:tcW w:w="1568" w:type="dxa"/>
          </w:tcPr>
          <w:p w14:paraId="45633BDB" w14:textId="3B219D44"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Homeland Security and Governmental </w:t>
            </w:r>
            <w:r w:rsidRPr="002043CD">
              <w:rPr>
                <w:rFonts w:ascii="Times New Roman" w:hAnsi="Times New Roman" w:cs="Times New Roman"/>
                <w:sz w:val="22"/>
                <w:szCs w:val="22"/>
              </w:rPr>
              <w:lastRenderedPageBreak/>
              <w:t>Affairs</w:t>
            </w:r>
          </w:p>
        </w:tc>
        <w:tc>
          <w:tcPr>
            <w:tcW w:w="1816" w:type="dxa"/>
          </w:tcPr>
          <w:p w14:paraId="0AFC0B91" w14:textId="139B11AC"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GAO Mr. Aloise</w:t>
            </w:r>
          </w:p>
        </w:tc>
      </w:tr>
      <w:tr w:rsidR="00D77ADF" w:rsidRPr="00D77ADF" w14:paraId="5917FAF7" w14:textId="77777777" w:rsidTr="006F61D3">
        <w:tc>
          <w:tcPr>
            <w:tcW w:w="468" w:type="dxa"/>
          </w:tcPr>
          <w:p w14:paraId="278F8A59" w14:textId="3F01B067"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42</w:t>
            </w:r>
          </w:p>
        </w:tc>
        <w:tc>
          <w:tcPr>
            <w:tcW w:w="900" w:type="dxa"/>
          </w:tcPr>
          <w:p w14:paraId="48BB492E" w14:textId="3ED92CB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111-84</w:t>
            </w:r>
          </w:p>
        </w:tc>
        <w:tc>
          <w:tcPr>
            <w:tcW w:w="1260" w:type="dxa"/>
          </w:tcPr>
          <w:p w14:paraId="53F3432D" w14:textId="2C96603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9/30/2010</w:t>
            </w:r>
          </w:p>
        </w:tc>
        <w:tc>
          <w:tcPr>
            <w:tcW w:w="2700" w:type="dxa"/>
          </w:tcPr>
          <w:p w14:paraId="3664EA8B" w14:textId="5A4FE5F8"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Domestic Nuclear Detection Office: Can it Overcome Past Problems and Chart a New Direction?</w:t>
            </w:r>
          </w:p>
        </w:tc>
        <w:tc>
          <w:tcPr>
            <w:tcW w:w="1568" w:type="dxa"/>
          </w:tcPr>
          <w:p w14:paraId="58869E20" w14:textId="106E66B7"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F6D2457" w14:textId="7667343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DNDO Director Stern</w:t>
            </w:r>
          </w:p>
        </w:tc>
      </w:tr>
      <w:tr w:rsidR="00D77ADF" w:rsidRPr="00D77ADF" w14:paraId="49BCCCAD" w14:textId="77777777" w:rsidTr="006F61D3">
        <w:tc>
          <w:tcPr>
            <w:tcW w:w="468" w:type="dxa"/>
          </w:tcPr>
          <w:p w14:paraId="51246724" w14:textId="704C56CF"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43</w:t>
            </w:r>
          </w:p>
        </w:tc>
        <w:tc>
          <w:tcPr>
            <w:tcW w:w="900" w:type="dxa"/>
          </w:tcPr>
          <w:p w14:paraId="7C95C39D" w14:textId="3BAB4234"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112-39</w:t>
            </w:r>
          </w:p>
        </w:tc>
        <w:tc>
          <w:tcPr>
            <w:tcW w:w="1260" w:type="dxa"/>
          </w:tcPr>
          <w:p w14:paraId="187E61B0" w14:textId="34179A3C"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7/15/2011</w:t>
            </w:r>
          </w:p>
        </w:tc>
        <w:tc>
          <w:tcPr>
            <w:tcW w:w="2700" w:type="dxa"/>
          </w:tcPr>
          <w:p w14:paraId="437655F5" w14:textId="255FD0E9"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Contracting: Does the Department Effectively Leverage Emerging Technologies?</w:t>
            </w:r>
          </w:p>
        </w:tc>
        <w:tc>
          <w:tcPr>
            <w:tcW w:w="1568" w:type="dxa"/>
          </w:tcPr>
          <w:p w14:paraId="2DCC7A9C" w14:textId="67DE4BA4"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8888E03" w14:textId="5608B9FA" w:rsidR="00C441EF" w:rsidRPr="002043CD" w:rsidRDefault="00EB2A34"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GAO, </w:t>
            </w:r>
            <w:proofErr w:type="spellStart"/>
            <w:r w:rsidRPr="002043CD">
              <w:rPr>
                <w:rFonts w:ascii="Times New Roman" w:hAnsi="Times New Roman" w:cs="Times New Roman"/>
                <w:sz w:val="22"/>
                <w:szCs w:val="22"/>
              </w:rPr>
              <w:t>S&amp;T</w:t>
            </w:r>
            <w:proofErr w:type="spellEnd"/>
          </w:p>
        </w:tc>
      </w:tr>
      <w:tr w:rsidR="00D77ADF" w:rsidRPr="00D77ADF" w14:paraId="60F2EB54" w14:textId="77777777" w:rsidTr="006F61D3">
        <w:tc>
          <w:tcPr>
            <w:tcW w:w="468" w:type="dxa"/>
          </w:tcPr>
          <w:p w14:paraId="30469EC5" w14:textId="4031E664" w:rsidR="00C441EF" w:rsidRPr="002043CD" w:rsidRDefault="00D37C8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44</w:t>
            </w:r>
          </w:p>
        </w:tc>
        <w:tc>
          <w:tcPr>
            <w:tcW w:w="900" w:type="dxa"/>
          </w:tcPr>
          <w:p w14:paraId="2045B227" w14:textId="6A4C148A" w:rsidR="00C441EF" w:rsidRPr="002043CD" w:rsidRDefault="00D37C8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112-40</w:t>
            </w:r>
          </w:p>
        </w:tc>
        <w:tc>
          <w:tcPr>
            <w:tcW w:w="1260" w:type="dxa"/>
          </w:tcPr>
          <w:p w14:paraId="2CD039B1" w14:textId="03BCEA8C" w:rsidR="00C441EF" w:rsidRPr="002043CD" w:rsidRDefault="00D37C8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7/26/2011</w:t>
            </w:r>
          </w:p>
        </w:tc>
        <w:tc>
          <w:tcPr>
            <w:tcW w:w="2700" w:type="dxa"/>
          </w:tcPr>
          <w:p w14:paraId="4B4205A1" w14:textId="74129231" w:rsidR="00C441EF" w:rsidRPr="002043CD" w:rsidRDefault="00D37C8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Last Line of Defense: Federal, State and Local Efforts to Prevent Nuclear and Radiological Terrorism within the United States</w:t>
            </w:r>
          </w:p>
        </w:tc>
        <w:tc>
          <w:tcPr>
            <w:tcW w:w="1568" w:type="dxa"/>
          </w:tcPr>
          <w:p w14:paraId="3EDED285" w14:textId="788E4090"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53F1AC7" w14:textId="044FBE31"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DNDO Director Stern, GAO</w:t>
            </w:r>
          </w:p>
        </w:tc>
      </w:tr>
      <w:tr w:rsidR="00D77ADF" w:rsidRPr="00D77ADF" w14:paraId="0138F206" w14:textId="77777777" w:rsidTr="006F61D3">
        <w:tc>
          <w:tcPr>
            <w:tcW w:w="468" w:type="dxa"/>
          </w:tcPr>
          <w:p w14:paraId="0BAA2A56" w14:textId="0240043E"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45</w:t>
            </w:r>
          </w:p>
        </w:tc>
        <w:tc>
          <w:tcPr>
            <w:tcW w:w="900" w:type="dxa"/>
          </w:tcPr>
          <w:p w14:paraId="1A26CD08" w14:textId="6CEF78F7"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112-42</w:t>
            </w:r>
          </w:p>
        </w:tc>
        <w:tc>
          <w:tcPr>
            <w:tcW w:w="1260" w:type="dxa"/>
          </w:tcPr>
          <w:p w14:paraId="5D9470B0" w14:textId="3A008FA6"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9/8/2011</w:t>
            </w:r>
          </w:p>
        </w:tc>
        <w:tc>
          <w:tcPr>
            <w:tcW w:w="2700" w:type="dxa"/>
          </w:tcPr>
          <w:p w14:paraId="22B40667" w14:textId="42939DB5"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The Attacks of September 11: Where </w:t>
            </w:r>
            <w:proofErr w:type="gramStart"/>
            <w:r w:rsidRPr="002043CD">
              <w:rPr>
                <w:rFonts w:ascii="Times New Roman" w:hAnsi="Times New Roman" w:cs="Times New Roman"/>
                <w:sz w:val="22"/>
                <w:szCs w:val="22"/>
              </w:rPr>
              <w:t>are</w:t>
            </w:r>
            <w:proofErr w:type="gramEnd"/>
            <w:r w:rsidRPr="002043CD">
              <w:rPr>
                <w:rFonts w:ascii="Times New Roman" w:hAnsi="Times New Roman" w:cs="Times New Roman"/>
                <w:sz w:val="22"/>
                <w:szCs w:val="22"/>
              </w:rPr>
              <w:t xml:space="preserve"> We Today?</w:t>
            </w:r>
          </w:p>
        </w:tc>
        <w:tc>
          <w:tcPr>
            <w:tcW w:w="1568" w:type="dxa"/>
          </w:tcPr>
          <w:p w14:paraId="6F66578F" w14:textId="341610C1"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443A075A" w14:textId="45169588"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9/11 Commission Members</w:t>
            </w:r>
          </w:p>
        </w:tc>
      </w:tr>
      <w:tr w:rsidR="00D77ADF" w:rsidRPr="00D77ADF" w14:paraId="0892BD67" w14:textId="77777777" w:rsidTr="006F61D3">
        <w:tc>
          <w:tcPr>
            <w:tcW w:w="468" w:type="dxa"/>
          </w:tcPr>
          <w:p w14:paraId="17A4F824" w14:textId="0E73610B"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46</w:t>
            </w:r>
          </w:p>
        </w:tc>
        <w:tc>
          <w:tcPr>
            <w:tcW w:w="900" w:type="dxa"/>
          </w:tcPr>
          <w:p w14:paraId="2ED028D6" w14:textId="7B5EA647"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112-65</w:t>
            </w:r>
          </w:p>
        </w:tc>
        <w:tc>
          <w:tcPr>
            <w:tcW w:w="1260" w:type="dxa"/>
          </w:tcPr>
          <w:p w14:paraId="02BB7695" w14:textId="791DF657"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2/7/2012</w:t>
            </w:r>
          </w:p>
        </w:tc>
        <w:tc>
          <w:tcPr>
            <w:tcW w:w="2700" w:type="dxa"/>
          </w:tcPr>
          <w:p w14:paraId="6CC0E7A0" w14:textId="73947D61"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Balancing Maritime Security and Trade Facilitation: Protecting Our Ports, Increasing Commerce and Security the Supply Chain</w:t>
            </w:r>
          </w:p>
        </w:tc>
        <w:tc>
          <w:tcPr>
            <w:tcW w:w="1568" w:type="dxa"/>
          </w:tcPr>
          <w:p w14:paraId="3F82D97E" w14:textId="48DACC7B"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9DE84A0" w14:textId="3F413EE4" w:rsidR="00C441EF" w:rsidRPr="002043CD" w:rsidRDefault="00CA5408"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CBP, GAO</w:t>
            </w:r>
          </w:p>
        </w:tc>
      </w:tr>
      <w:tr w:rsidR="00D77ADF" w:rsidRPr="00D77ADF" w14:paraId="5BBD5401" w14:textId="77777777" w:rsidTr="006F61D3">
        <w:tc>
          <w:tcPr>
            <w:tcW w:w="468" w:type="dxa"/>
          </w:tcPr>
          <w:p w14:paraId="05297E8A" w14:textId="16302672"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47</w:t>
            </w:r>
          </w:p>
        </w:tc>
        <w:tc>
          <w:tcPr>
            <w:tcW w:w="900" w:type="dxa"/>
          </w:tcPr>
          <w:p w14:paraId="23E814BB" w14:textId="503F952A"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112-84</w:t>
            </w:r>
          </w:p>
        </w:tc>
        <w:tc>
          <w:tcPr>
            <w:tcW w:w="1260" w:type="dxa"/>
          </w:tcPr>
          <w:p w14:paraId="196FFDF0" w14:textId="324A5D7A"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4/19/2012</w:t>
            </w:r>
          </w:p>
        </w:tc>
        <w:tc>
          <w:tcPr>
            <w:tcW w:w="2700" w:type="dxa"/>
          </w:tcPr>
          <w:p w14:paraId="786D95E8" w14:textId="42131FE1"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and DOE National Labs: Finding Efficiencies and Optimizing Outputs in Homeland Security Research and Development</w:t>
            </w:r>
          </w:p>
        </w:tc>
        <w:tc>
          <w:tcPr>
            <w:tcW w:w="1568" w:type="dxa"/>
          </w:tcPr>
          <w:p w14:paraId="1F1CEE8D" w14:textId="72BAC4D7"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3F86812" w14:textId="021E5E9A" w:rsidR="00C441EF" w:rsidRPr="002043CD" w:rsidRDefault="00EB635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DNDO Deputy Director Gowadia, Labs, CRS</w:t>
            </w:r>
          </w:p>
        </w:tc>
      </w:tr>
      <w:tr w:rsidR="00D77ADF" w:rsidRPr="00D77ADF" w14:paraId="76D800B9" w14:textId="77777777" w:rsidTr="006F61D3">
        <w:trPr>
          <w:trHeight w:val="1259"/>
        </w:trPr>
        <w:tc>
          <w:tcPr>
            <w:tcW w:w="468" w:type="dxa"/>
          </w:tcPr>
          <w:p w14:paraId="0FB3A7C0" w14:textId="551966B2"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48</w:t>
            </w:r>
          </w:p>
        </w:tc>
        <w:tc>
          <w:tcPr>
            <w:tcW w:w="900" w:type="dxa"/>
          </w:tcPr>
          <w:p w14:paraId="7A373070" w14:textId="4A859E18"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112-110</w:t>
            </w:r>
          </w:p>
        </w:tc>
        <w:tc>
          <w:tcPr>
            <w:tcW w:w="1260" w:type="dxa"/>
          </w:tcPr>
          <w:p w14:paraId="324A21AA" w14:textId="030ED9FC"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7/26/2012</w:t>
            </w:r>
          </w:p>
        </w:tc>
        <w:tc>
          <w:tcPr>
            <w:tcW w:w="2700" w:type="dxa"/>
          </w:tcPr>
          <w:p w14:paraId="60FA3CAA" w14:textId="5B59F89F"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Preventing Nuclear Terrorism: Does DHS Have an Effective and Efficient Nuclear Detection Strategy?</w:t>
            </w:r>
          </w:p>
        </w:tc>
        <w:tc>
          <w:tcPr>
            <w:tcW w:w="1568" w:type="dxa"/>
          </w:tcPr>
          <w:p w14:paraId="7AF631A7" w14:textId="45B5D91B"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1DBC316" w14:textId="6C56CC1B" w:rsidR="00C441EF" w:rsidRPr="002043CD" w:rsidRDefault="00F2789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DNDO Director Gowadia, GAO, </w:t>
            </w:r>
            <w:proofErr w:type="spellStart"/>
            <w:r w:rsidRPr="002043CD">
              <w:rPr>
                <w:rFonts w:ascii="Times New Roman" w:hAnsi="Times New Roman" w:cs="Times New Roman"/>
                <w:sz w:val="22"/>
                <w:szCs w:val="22"/>
              </w:rPr>
              <w:t>PNNL</w:t>
            </w:r>
            <w:proofErr w:type="spellEnd"/>
            <w:r w:rsidRPr="002043CD">
              <w:rPr>
                <w:rFonts w:ascii="Times New Roman" w:hAnsi="Times New Roman" w:cs="Times New Roman"/>
                <w:sz w:val="22"/>
                <w:szCs w:val="22"/>
              </w:rPr>
              <w:t xml:space="preserve"> (Oxford)</w:t>
            </w:r>
          </w:p>
        </w:tc>
      </w:tr>
      <w:tr w:rsidR="00D77ADF" w:rsidRPr="00D77ADF" w14:paraId="15BBF8CD" w14:textId="77777777" w:rsidTr="006F61D3">
        <w:tc>
          <w:tcPr>
            <w:tcW w:w="468" w:type="dxa"/>
          </w:tcPr>
          <w:p w14:paraId="066FB596" w14:textId="45EBDE16"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49</w:t>
            </w:r>
          </w:p>
        </w:tc>
        <w:tc>
          <w:tcPr>
            <w:tcW w:w="900" w:type="dxa"/>
          </w:tcPr>
          <w:p w14:paraId="0695FC62" w14:textId="04B3DDD1"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113-45</w:t>
            </w:r>
          </w:p>
        </w:tc>
        <w:tc>
          <w:tcPr>
            <w:tcW w:w="1260" w:type="dxa"/>
          </w:tcPr>
          <w:p w14:paraId="42FFFA9E" w14:textId="03515D04"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11/19/2013</w:t>
            </w:r>
          </w:p>
        </w:tc>
        <w:tc>
          <w:tcPr>
            <w:tcW w:w="2700" w:type="dxa"/>
          </w:tcPr>
          <w:p w14:paraId="713E5005" w14:textId="636A1DDF"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What Does a Secure Maritime Border Look Like?</w:t>
            </w:r>
          </w:p>
        </w:tc>
        <w:tc>
          <w:tcPr>
            <w:tcW w:w="1568" w:type="dxa"/>
          </w:tcPr>
          <w:p w14:paraId="7E90BABC" w14:textId="44974730"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158C64B" w14:textId="47CCD0BD" w:rsidR="00C441EF" w:rsidRPr="002043CD" w:rsidRDefault="00F926A5"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Port Inspectors, CBP</w:t>
            </w:r>
          </w:p>
        </w:tc>
      </w:tr>
      <w:tr w:rsidR="00FE23A2" w:rsidRPr="00D77ADF" w14:paraId="7DFF2035" w14:textId="77777777" w:rsidTr="005773CE">
        <w:tc>
          <w:tcPr>
            <w:tcW w:w="8712" w:type="dxa"/>
            <w:gridSpan w:val="6"/>
          </w:tcPr>
          <w:p w14:paraId="6E062D27" w14:textId="330B28E4" w:rsidR="00FE23A2" w:rsidRPr="002043CD" w:rsidRDefault="00FE23A2"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center"/>
              <w:rPr>
                <w:rFonts w:ascii="Times New Roman" w:hAnsi="Times New Roman" w:cs="Times New Roman"/>
                <w:b/>
                <w:sz w:val="22"/>
                <w:szCs w:val="22"/>
              </w:rPr>
            </w:pPr>
            <w:r w:rsidRPr="002043CD">
              <w:rPr>
                <w:rFonts w:ascii="Times New Roman" w:hAnsi="Times New Roman" w:cs="Times New Roman"/>
                <w:b/>
                <w:sz w:val="22"/>
                <w:szCs w:val="22"/>
              </w:rPr>
              <w:t>BUDGET HEARINGS</w:t>
            </w:r>
          </w:p>
        </w:tc>
      </w:tr>
      <w:tr w:rsidR="00D77ADF" w:rsidRPr="00D77ADF" w14:paraId="14F60F8A" w14:textId="77777777" w:rsidTr="006F61D3">
        <w:tc>
          <w:tcPr>
            <w:tcW w:w="468" w:type="dxa"/>
          </w:tcPr>
          <w:p w14:paraId="70259F05" w14:textId="5052716F"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50</w:t>
            </w:r>
          </w:p>
        </w:tc>
        <w:tc>
          <w:tcPr>
            <w:tcW w:w="900" w:type="dxa"/>
          </w:tcPr>
          <w:p w14:paraId="6E528377" w14:textId="05D682A6"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109-1</w:t>
            </w:r>
          </w:p>
        </w:tc>
        <w:tc>
          <w:tcPr>
            <w:tcW w:w="1260" w:type="dxa"/>
          </w:tcPr>
          <w:p w14:paraId="6E8A67C9" w14:textId="115ECD2F"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2/10/2005</w:t>
            </w:r>
          </w:p>
        </w:tc>
        <w:tc>
          <w:tcPr>
            <w:tcW w:w="2700" w:type="dxa"/>
          </w:tcPr>
          <w:p w14:paraId="4EBC7817" w14:textId="4DCC2E97"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Proposed Fiscal Year 2006 Budget</w:t>
            </w:r>
          </w:p>
        </w:tc>
        <w:tc>
          <w:tcPr>
            <w:tcW w:w="1568" w:type="dxa"/>
          </w:tcPr>
          <w:p w14:paraId="2F57DDC1" w14:textId="25A78700"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8E2EEF5" w14:textId="26F2DB1A"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Asst. Secretary Albright</w:t>
            </w:r>
          </w:p>
        </w:tc>
      </w:tr>
      <w:tr w:rsidR="00D77ADF" w:rsidRPr="00D77ADF" w14:paraId="2704AC8A" w14:textId="77777777" w:rsidTr="006F61D3">
        <w:tc>
          <w:tcPr>
            <w:tcW w:w="468" w:type="dxa"/>
          </w:tcPr>
          <w:p w14:paraId="0555C035" w14:textId="2D242EE6"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51</w:t>
            </w:r>
          </w:p>
        </w:tc>
        <w:tc>
          <w:tcPr>
            <w:tcW w:w="900" w:type="dxa"/>
          </w:tcPr>
          <w:p w14:paraId="45BB72D1" w14:textId="6027F170"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109-3</w:t>
            </w:r>
          </w:p>
        </w:tc>
        <w:tc>
          <w:tcPr>
            <w:tcW w:w="1260" w:type="dxa"/>
          </w:tcPr>
          <w:p w14:paraId="4330934B" w14:textId="77664541"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3/2/2005</w:t>
            </w:r>
          </w:p>
        </w:tc>
        <w:tc>
          <w:tcPr>
            <w:tcW w:w="2700" w:type="dxa"/>
          </w:tcPr>
          <w:p w14:paraId="398F7625" w14:textId="297BBA36"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Fiscal Year 2006 Budget</w:t>
            </w:r>
          </w:p>
        </w:tc>
        <w:tc>
          <w:tcPr>
            <w:tcW w:w="1568" w:type="dxa"/>
          </w:tcPr>
          <w:p w14:paraId="4FB4315F" w14:textId="0AA37D2A"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4ED6F1BD" w14:textId="3593E1B3" w:rsidR="00C441EF" w:rsidRPr="002043CD" w:rsidRDefault="002B19A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Sr. Officials</w:t>
            </w:r>
          </w:p>
        </w:tc>
      </w:tr>
      <w:tr w:rsidR="00D77ADF" w:rsidRPr="00D77ADF" w14:paraId="658146A8" w14:textId="77777777" w:rsidTr="006F61D3">
        <w:tc>
          <w:tcPr>
            <w:tcW w:w="468" w:type="dxa"/>
          </w:tcPr>
          <w:p w14:paraId="6586DCFD" w14:textId="0053436E"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52</w:t>
            </w:r>
          </w:p>
        </w:tc>
        <w:tc>
          <w:tcPr>
            <w:tcW w:w="900" w:type="dxa"/>
          </w:tcPr>
          <w:p w14:paraId="01D8C34F" w14:textId="154E8E28"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109-8S</w:t>
            </w:r>
          </w:p>
        </w:tc>
        <w:tc>
          <w:tcPr>
            <w:tcW w:w="1260" w:type="dxa"/>
          </w:tcPr>
          <w:p w14:paraId="73C968AA" w14:textId="01B05B0B"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3/9/2005</w:t>
            </w:r>
          </w:p>
        </w:tc>
        <w:tc>
          <w:tcPr>
            <w:tcW w:w="2700" w:type="dxa"/>
          </w:tcPr>
          <w:p w14:paraId="10C14018" w14:textId="65A173EA"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Budget Submission for Fiscal Year 2006</w:t>
            </w:r>
          </w:p>
        </w:tc>
        <w:tc>
          <w:tcPr>
            <w:tcW w:w="1568" w:type="dxa"/>
          </w:tcPr>
          <w:p w14:paraId="60C48659" w14:textId="31E228B6"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6E62F5EC" w14:textId="2E62A12D"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664F08C9" w14:textId="77777777" w:rsidTr="006F61D3">
        <w:tc>
          <w:tcPr>
            <w:tcW w:w="468" w:type="dxa"/>
          </w:tcPr>
          <w:p w14:paraId="0063535F" w14:textId="4C409081"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53</w:t>
            </w:r>
          </w:p>
        </w:tc>
        <w:tc>
          <w:tcPr>
            <w:tcW w:w="900" w:type="dxa"/>
          </w:tcPr>
          <w:p w14:paraId="7D821F73" w14:textId="63F47C27"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109-65</w:t>
            </w:r>
          </w:p>
        </w:tc>
        <w:tc>
          <w:tcPr>
            <w:tcW w:w="1260" w:type="dxa"/>
          </w:tcPr>
          <w:p w14:paraId="03FD8AF9" w14:textId="354BD576"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2/16/2006</w:t>
            </w:r>
          </w:p>
        </w:tc>
        <w:tc>
          <w:tcPr>
            <w:tcW w:w="2700" w:type="dxa"/>
          </w:tcPr>
          <w:p w14:paraId="30C92EA0" w14:textId="28848ED4"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President’s Proposed FY 2007 Budget for DHS</w:t>
            </w:r>
          </w:p>
        </w:tc>
        <w:tc>
          <w:tcPr>
            <w:tcW w:w="1568" w:type="dxa"/>
          </w:tcPr>
          <w:p w14:paraId="310E847F" w14:textId="31F3CE81"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4FDC3D9" w14:textId="043102C0"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40DF8853" w14:textId="77777777" w:rsidTr="006F61D3">
        <w:trPr>
          <w:trHeight w:val="899"/>
        </w:trPr>
        <w:tc>
          <w:tcPr>
            <w:tcW w:w="468" w:type="dxa"/>
          </w:tcPr>
          <w:p w14:paraId="64D55EC7" w14:textId="67433805"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54</w:t>
            </w:r>
          </w:p>
        </w:tc>
        <w:tc>
          <w:tcPr>
            <w:tcW w:w="900" w:type="dxa"/>
          </w:tcPr>
          <w:p w14:paraId="68A1EEF1" w14:textId="18C90178"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109-849S</w:t>
            </w:r>
          </w:p>
        </w:tc>
        <w:tc>
          <w:tcPr>
            <w:tcW w:w="1260" w:type="dxa"/>
          </w:tcPr>
          <w:p w14:paraId="27587243" w14:textId="724A106A"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3/1/2006</w:t>
            </w:r>
          </w:p>
        </w:tc>
        <w:tc>
          <w:tcPr>
            <w:tcW w:w="2700" w:type="dxa"/>
          </w:tcPr>
          <w:p w14:paraId="07243E99" w14:textId="1E6498B6"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Budget Submission for Fiscal Year 2007</w:t>
            </w:r>
          </w:p>
        </w:tc>
        <w:tc>
          <w:tcPr>
            <w:tcW w:w="1568" w:type="dxa"/>
          </w:tcPr>
          <w:p w14:paraId="14822749" w14:textId="6E93302E"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6029DBBB" w14:textId="1FAC561D" w:rsidR="00C441EF" w:rsidRPr="002043CD" w:rsidRDefault="00A9431A"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19DCE144" w14:textId="77777777" w:rsidTr="006F61D3">
        <w:tc>
          <w:tcPr>
            <w:tcW w:w="468" w:type="dxa"/>
          </w:tcPr>
          <w:p w14:paraId="3454B46E" w14:textId="6C536F82"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55</w:t>
            </w:r>
          </w:p>
        </w:tc>
        <w:tc>
          <w:tcPr>
            <w:tcW w:w="900" w:type="dxa"/>
          </w:tcPr>
          <w:p w14:paraId="309AAF03" w14:textId="57E9B879"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110-3</w:t>
            </w:r>
          </w:p>
        </w:tc>
        <w:tc>
          <w:tcPr>
            <w:tcW w:w="1260" w:type="dxa"/>
          </w:tcPr>
          <w:p w14:paraId="3938D1C5" w14:textId="3C56E9AD"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2/9/2007</w:t>
            </w:r>
          </w:p>
        </w:tc>
        <w:tc>
          <w:tcPr>
            <w:tcW w:w="2700" w:type="dxa"/>
          </w:tcPr>
          <w:p w14:paraId="53D43793" w14:textId="4EED960E"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An Examination of the President’s Fiscal Year 2008 Budget Request for the DHS</w:t>
            </w:r>
          </w:p>
        </w:tc>
        <w:tc>
          <w:tcPr>
            <w:tcW w:w="1568" w:type="dxa"/>
          </w:tcPr>
          <w:p w14:paraId="0F64E769" w14:textId="1E0C003A"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D0E54ED" w14:textId="4D717A6D"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5AC18EAE" w14:textId="77777777" w:rsidTr="006F61D3">
        <w:trPr>
          <w:trHeight w:val="710"/>
        </w:trPr>
        <w:tc>
          <w:tcPr>
            <w:tcW w:w="468" w:type="dxa"/>
          </w:tcPr>
          <w:p w14:paraId="673AB1C9" w14:textId="15727AC5"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56</w:t>
            </w:r>
          </w:p>
        </w:tc>
        <w:tc>
          <w:tcPr>
            <w:tcW w:w="900" w:type="dxa"/>
          </w:tcPr>
          <w:p w14:paraId="51C34841" w14:textId="63DCA2DE"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110-633</w:t>
            </w:r>
          </w:p>
        </w:tc>
        <w:tc>
          <w:tcPr>
            <w:tcW w:w="1260" w:type="dxa"/>
          </w:tcPr>
          <w:p w14:paraId="4BB7D674" w14:textId="22610D8B"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2/13/2007</w:t>
            </w:r>
          </w:p>
        </w:tc>
        <w:tc>
          <w:tcPr>
            <w:tcW w:w="2700" w:type="dxa"/>
          </w:tcPr>
          <w:p w14:paraId="66AB0F1B" w14:textId="0225ECD4"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Department’s Budget Submission for 2008</w:t>
            </w:r>
          </w:p>
        </w:tc>
        <w:tc>
          <w:tcPr>
            <w:tcW w:w="1568" w:type="dxa"/>
          </w:tcPr>
          <w:p w14:paraId="4B6F7F63" w14:textId="1F31635D"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0F76C71E" w14:textId="44BD9C95"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27EC8FE6" w14:textId="77777777" w:rsidTr="006F61D3">
        <w:tc>
          <w:tcPr>
            <w:tcW w:w="468" w:type="dxa"/>
          </w:tcPr>
          <w:p w14:paraId="4CA51F84" w14:textId="392CEA01"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57</w:t>
            </w:r>
          </w:p>
        </w:tc>
        <w:tc>
          <w:tcPr>
            <w:tcW w:w="900" w:type="dxa"/>
          </w:tcPr>
          <w:p w14:paraId="75B6F92B" w14:textId="0B19F518"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110-93</w:t>
            </w:r>
          </w:p>
        </w:tc>
        <w:tc>
          <w:tcPr>
            <w:tcW w:w="1260" w:type="dxa"/>
          </w:tcPr>
          <w:p w14:paraId="0781EE3F" w14:textId="7DDC4D31"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2/13/2008</w:t>
            </w:r>
          </w:p>
        </w:tc>
        <w:tc>
          <w:tcPr>
            <w:tcW w:w="2700" w:type="dxa"/>
          </w:tcPr>
          <w:p w14:paraId="1E9D91AC" w14:textId="65350059" w:rsidR="00C441EF" w:rsidRPr="002043CD" w:rsidRDefault="00CA41C9"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The President’s FY 2009 </w:t>
            </w:r>
            <w:r w:rsidR="00503A3B" w:rsidRPr="002043CD">
              <w:rPr>
                <w:rFonts w:ascii="Times New Roman" w:hAnsi="Times New Roman" w:cs="Times New Roman"/>
                <w:sz w:val="22"/>
                <w:szCs w:val="22"/>
              </w:rPr>
              <w:t>Budget for the DHS</w:t>
            </w:r>
          </w:p>
        </w:tc>
        <w:tc>
          <w:tcPr>
            <w:tcW w:w="1568" w:type="dxa"/>
          </w:tcPr>
          <w:p w14:paraId="1DEA4276" w14:textId="6A038663"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F046D94" w14:textId="02431418"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395C46EC" w14:textId="77777777" w:rsidTr="006F61D3">
        <w:tc>
          <w:tcPr>
            <w:tcW w:w="468" w:type="dxa"/>
          </w:tcPr>
          <w:p w14:paraId="63C18D44" w14:textId="6266894D"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58</w:t>
            </w:r>
          </w:p>
        </w:tc>
        <w:tc>
          <w:tcPr>
            <w:tcW w:w="900" w:type="dxa"/>
          </w:tcPr>
          <w:p w14:paraId="135560FE" w14:textId="12AE2BBD"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110-996S</w:t>
            </w:r>
          </w:p>
        </w:tc>
        <w:tc>
          <w:tcPr>
            <w:tcW w:w="1260" w:type="dxa"/>
          </w:tcPr>
          <w:p w14:paraId="4D76AA58" w14:textId="65F7BC01"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2/14/2008</w:t>
            </w:r>
          </w:p>
        </w:tc>
        <w:tc>
          <w:tcPr>
            <w:tcW w:w="2700" w:type="dxa"/>
          </w:tcPr>
          <w:p w14:paraId="5C71C30A" w14:textId="62177DE3"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FY 2009</w:t>
            </w:r>
          </w:p>
        </w:tc>
        <w:tc>
          <w:tcPr>
            <w:tcW w:w="1568" w:type="dxa"/>
          </w:tcPr>
          <w:p w14:paraId="13544501" w14:textId="261609AD"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22E80032" w14:textId="1957351E" w:rsidR="00C441EF" w:rsidRPr="002043CD" w:rsidRDefault="00503A3B"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Chertoff</w:t>
            </w:r>
          </w:p>
        </w:tc>
      </w:tr>
      <w:tr w:rsidR="00D77ADF" w:rsidRPr="00D77ADF" w14:paraId="0163BA97" w14:textId="77777777" w:rsidTr="006F61D3">
        <w:tc>
          <w:tcPr>
            <w:tcW w:w="468" w:type="dxa"/>
          </w:tcPr>
          <w:p w14:paraId="5D35B205" w14:textId="45DF3662"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59</w:t>
            </w:r>
          </w:p>
        </w:tc>
        <w:tc>
          <w:tcPr>
            <w:tcW w:w="900" w:type="dxa"/>
          </w:tcPr>
          <w:p w14:paraId="6FFB4B25" w14:textId="1F363202"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111-980</w:t>
            </w:r>
          </w:p>
        </w:tc>
        <w:tc>
          <w:tcPr>
            <w:tcW w:w="1260" w:type="dxa"/>
          </w:tcPr>
          <w:p w14:paraId="167EC8C6" w14:textId="7D29397C"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5/12/2009</w:t>
            </w:r>
          </w:p>
        </w:tc>
        <w:tc>
          <w:tcPr>
            <w:tcW w:w="2700" w:type="dxa"/>
          </w:tcPr>
          <w:p w14:paraId="18E91100" w14:textId="44232235"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FY 2010</w:t>
            </w:r>
          </w:p>
        </w:tc>
        <w:tc>
          <w:tcPr>
            <w:tcW w:w="1568" w:type="dxa"/>
          </w:tcPr>
          <w:p w14:paraId="403DE1E6" w14:textId="38CECE32"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2110178A" w14:textId="55F13592" w:rsidR="00C441EF" w:rsidRPr="002043CD" w:rsidRDefault="009D5356"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2473870C" w14:textId="77777777" w:rsidTr="006F61D3">
        <w:tc>
          <w:tcPr>
            <w:tcW w:w="468" w:type="dxa"/>
          </w:tcPr>
          <w:p w14:paraId="13CC44D0" w14:textId="52C8072E"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60</w:t>
            </w:r>
          </w:p>
        </w:tc>
        <w:tc>
          <w:tcPr>
            <w:tcW w:w="900" w:type="dxa"/>
          </w:tcPr>
          <w:p w14:paraId="1E78A28D" w14:textId="5EC85CE1"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111-19</w:t>
            </w:r>
          </w:p>
        </w:tc>
        <w:tc>
          <w:tcPr>
            <w:tcW w:w="1260" w:type="dxa"/>
          </w:tcPr>
          <w:p w14:paraId="1500BD8A" w14:textId="47A01687"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5/13/2009</w:t>
            </w:r>
          </w:p>
        </w:tc>
        <w:tc>
          <w:tcPr>
            <w:tcW w:w="2700" w:type="dxa"/>
          </w:tcPr>
          <w:p w14:paraId="58740117" w14:textId="59CE1E4F"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President’s FY 2010 Budget Request for the DHS</w:t>
            </w:r>
          </w:p>
        </w:tc>
        <w:tc>
          <w:tcPr>
            <w:tcW w:w="1568" w:type="dxa"/>
          </w:tcPr>
          <w:p w14:paraId="755AC4C4" w14:textId="3AB775D0"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63B853F" w14:textId="1DB01FB5"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08B955AB" w14:textId="77777777" w:rsidTr="006F61D3">
        <w:tc>
          <w:tcPr>
            <w:tcW w:w="468" w:type="dxa"/>
          </w:tcPr>
          <w:p w14:paraId="4534C268" w14:textId="536DB0C3"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61</w:t>
            </w:r>
          </w:p>
        </w:tc>
        <w:tc>
          <w:tcPr>
            <w:tcW w:w="900" w:type="dxa"/>
          </w:tcPr>
          <w:p w14:paraId="1412E6DA" w14:textId="3223108B"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111-22</w:t>
            </w:r>
          </w:p>
        </w:tc>
        <w:tc>
          <w:tcPr>
            <w:tcW w:w="1260" w:type="dxa"/>
          </w:tcPr>
          <w:p w14:paraId="342EEF38" w14:textId="063E66F6"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6/9/2009</w:t>
            </w:r>
          </w:p>
        </w:tc>
        <w:tc>
          <w:tcPr>
            <w:tcW w:w="2700" w:type="dxa"/>
          </w:tcPr>
          <w:p w14:paraId="079C0FC3" w14:textId="3DEB1ECB"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FY 2010 Budget for the Directorate of </w:t>
            </w:r>
            <w:proofErr w:type="spellStart"/>
            <w:r w:rsidRPr="002043CD">
              <w:rPr>
                <w:rFonts w:ascii="Times New Roman" w:hAnsi="Times New Roman" w:cs="Times New Roman"/>
                <w:sz w:val="22"/>
                <w:szCs w:val="22"/>
              </w:rPr>
              <w:t>S&amp;T</w:t>
            </w:r>
            <w:proofErr w:type="spellEnd"/>
            <w:r w:rsidRPr="002043CD">
              <w:rPr>
                <w:rFonts w:ascii="Times New Roman" w:hAnsi="Times New Roman" w:cs="Times New Roman"/>
                <w:sz w:val="22"/>
                <w:szCs w:val="22"/>
              </w:rPr>
              <w:t xml:space="preserve"> for the Office of Heath Affairs and the DNDO</w:t>
            </w:r>
          </w:p>
        </w:tc>
        <w:tc>
          <w:tcPr>
            <w:tcW w:w="1568" w:type="dxa"/>
          </w:tcPr>
          <w:p w14:paraId="09156C35" w14:textId="7F59EB32"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15E4E1DB" w14:textId="37A0CF48"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DNDO Director </w:t>
            </w:r>
            <w:proofErr w:type="spellStart"/>
            <w:r w:rsidRPr="002043CD">
              <w:rPr>
                <w:rFonts w:ascii="Times New Roman" w:hAnsi="Times New Roman" w:cs="Times New Roman"/>
                <w:sz w:val="22"/>
                <w:szCs w:val="22"/>
              </w:rPr>
              <w:t>Gallaway</w:t>
            </w:r>
            <w:proofErr w:type="spellEnd"/>
          </w:p>
        </w:tc>
      </w:tr>
      <w:tr w:rsidR="00D77ADF" w:rsidRPr="00D77ADF" w14:paraId="0DAB82BE" w14:textId="77777777" w:rsidTr="006F61D3">
        <w:tc>
          <w:tcPr>
            <w:tcW w:w="468" w:type="dxa"/>
          </w:tcPr>
          <w:p w14:paraId="7254C2E3" w14:textId="2F3CC936"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62</w:t>
            </w:r>
          </w:p>
        </w:tc>
        <w:tc>
          <w:tcPr>
            <w:tcW w:w="900" w:type="dxa"/>
          </w:tcPr>
          <w:p w14:paraId="38C56365" w14:textId="28963FF0"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111-53</w:t>
            </w:r>
          </w:p>
        </w:tc>
        <w:tc>
          <w:tcPr>
            <w:tcW w:w="1260" w:type="dxa"/>
          </w:tcPr>
          <w:p w14:paraId="0782E6F2" w14:textId="271F93F6"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2/25/2010</w:t>
            </w:r>
          </w:p>
        </w:tc>
        <w:tc>
          <w:tcPr>
            <w:tcW w:w="2700" w:type="dxa"/>
          </w:tcPr>
          <w:p w14:paraId="43E28FCE" w14:textId="658FB68D"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President’s FY 2011 Budget Request for the DHS</w:t>
            </w:r>
          </w:p>
        </w:tc>
        <w:tc>
          <w:tcPr>
            <w:tcW w:w="1568" w:type="dxa"/>
          </w:tcPr>
          <w:p w14:paraId="65B3AD06" w14:textId="555B2B91"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39019B31" w14:textId="05F900E8" w:rsidR="00C441EF"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318331C1" w14:textId="77777777" w:rsidTr="006F61D3">
        <w:tc>
          <w:tcPr>
            <w:tcW w:w="468" w:type="dxa"/>
          </w:tcPr>
          <w:p w14:paraId="316B40C8" w14:textId="012861CE"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63</w:t>
            </w:r>
          </w:p>
        </w:tc>
        <w:tc>
          <w:tcPr>
            <w:tcW w:w="900" w:type="dxa"/>
          </w:tcPr>
          <w:p w14:paraId="7AA10DC6" w14:textId="363B3361"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111-54</w:t>
            </w:r>
          </w:p>
        </w:tc>
        <w:tc>
          <w:tcPr>
            <w:tcW w:w="1260" w:type="dxa"/>
          </w:tcPr>
          <w:p w14:paraId="0F9A4BF6" w14:textId="182EE4FC"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3/3/2010</w:t>
            </w:r>
          </w:p>
        </w:tc>
        <w:tc>
          <w:tcPr>
            <w:tcW w:w="2700" w:type="dxa"/>
          </w:tcPr>
          <w:p w14:paraId="2D60C68E" w14:textId="5A135BBB"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The </w:t>
            </w:r>
            <w:proofErr w:type="spellStart"/>
            <w:r w:rsidRPr="002043CD">
              <w:rPr>
                <w:rFonts w:ascii="Times New Roman" w:hAnsi="Times New Roman" w:cs="Times New Roman"/>
                <w:sz w:val="22"/>
                <w:szCs w:val="22"/>
              </w:rPr>
              <w:t>DHS’s</w:t>
            </w:r>
            <w:proofErr w:type="spellEnd"/>
            <w:r w:rsidRPr="002043CD">
              <w:rPr>
                <w:rFonts w:ascii="Times New Roman" w:hAnsi="Times New Roman" w:cs="Times New Roman"/>
                <w:sz w:val="22"/>
                <w:szCs w:val="22"/>
              </w:rPr>
              <w:t xml:space="preserve"> Science and Technology Directorate</w:t>
            </w:r>
          </w:p>
        </w:tc>
        <w:tc>
          <w:tcPr>
            <w:tcW w:w="1568" w:type="dxa"/>
          </w:tcPr>
          <w:p w14:paraId="74ADF32D" w14:textId="33B2FA03"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5056EB06" w14:textId="742E2033" w:rsidR="005B63DD" w:rsidRPr="002043CD" w:rsidRDefault="005B63DD"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US for </w:t>
            </w:r>
            <w:proofErr w:type="spellStart"/>
            <w:r w:rsidRPr="002043CD">
              <w:rPr>
                <w:rFonts w:ascii="Times New Roman" w:hAnsi="Times New Roman" w:cs="Times New Roman"/>
                <w:sz w:val="22"/>
                <w:szCs w:val="22"/>
              </w:rPr>
              <w:t>S&amp;T</w:t>
            </w:r>
            <w:proofErr w:type="spellEnd"/>
            <w:r w:rsidRPr="002043CD">
              <w:rPr>
                <w:rFonts w:ascii="Times New Roman" w:hAnsi="Times New Roman" w:cs="Times New Roman"/>
                <w:sz w:val="22"/>
                <w:szCs w:val="22"/>
              </w:rPr>
              <w:t xml:space="preserve"> O’Toole</w:t>
            </w:r>
          </w:p>
        </w:tc>
      </w:tr>
      <w:tr w:rsidR="00D77ADF" w:rsidRPr="00D77ADF" w14:paraId="55E10939" w14:textId="77777777" w:rsidTr="006F61D3">
        <w:tc>
          <w:tcPr>
            <w:tcW w:w="468" w:type="dxa"/>
          </w:tcPr>
          <w:p w14:paraId="03ABC300" w14:textId="7B3D5B10"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64</w:t>
            </w:r>
          </w:p>
        </w:tc>
        <w:tc>
          <w:tcPr>
            <w:tcW w:w="900" w:type="dxa"/>
          </w:tcPr>
          <w:p w14:paraId="6F6496C3" w14:textId="7BDB62A7"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111-1019S</w:t>
            </w:r>
          </w:p>
        </w:tc>
        <w:tc>
          <w:tcPr>
            <w:tcW w:w="1260" w:type="dxa"/>
          </w:tcPr>
          <w:p w14:paraId="00F8A6C9" w14:textId="2A64ABF6"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2/24/2010</w:t>
            </w:r>
          </w:p>
        </w:tc>
        <w:tc>
          <w:tcPr>
            <w:tcW w:w="2700" w:type="dxa"/>
          </w:tcPr>
          <w:p w14:paraId="5E232EE1" w14:textId="75BC9835"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FY 2011</w:t>
            </w:r>
          </w:p>
        </w:tc>
        <w:tc>
          <w:tcPr>
            <w:tcW w:w="1568" w:type="dxa"/>
          </w:tcPr>
          <w:p w14:paraId="06CA60FC" w14:textId="5F28257C"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1CF74A10" w14:textId="2232E62F" w:rsidR="005B63DD" w:rsidRPr="002043CD" w:rsidRDefault="004421A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289D0B16" w14:textId="77777777" w:rsidTr="006F61D3">
        <w:tc>
          <w:tcPr>
            <w:tcW w:w="468" w:type="dxa"/>
          </w:tcPr>
          <w:p w14:paraId="5B54442C" w14:textId="4A9021EE"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65</w:t>
            </w:r>
          </w:p>
        </w:tc>
        <w:tc>
          <w:tcPr>
            <w:tcW w:w="900" w:type="dxa"/>
          </w:tcPr>
          <w:p w14:paraId="4AC8345C" w14:textId="16728A4B"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111-980S</w:t>
            </w:r>
          </w:p>
        </w:tc>
        <w:tc>
          <w:tcPr>
            <w:tcW w:w="1260" w:type="dxa"/>
          </w:tcPr>
          <w:p w14:paraId="7D8D883B" w14:textId="4330292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5/12/2009</w:t>
            </w:r>
          </w:p>
        </w:tc>
        <w:tc>
          <w:tcPr>
            <w:tcW w:w="2700" w:type="dxa"/>
          </w:tcPr>
          <w:p w14:paraId="39B04555" w14:textId="3B86661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Fiscal Year 2010</w:t>
            </w:r>
          </w:p>
        </w:tc>
        <w:tc>
          <w:tcPr>
            <w:tcW w:w="1568" w:type="dxa"/>
          </w:tcPr>
          <w:p w14:paraId="3A609822" w14:textId="37A05EAF"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26B92A6B" w14:textId="1E5D3CCA"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0C39A608" w14:textId="77777777" w:rsidTr="006F61D3">
        <w:tc>
          <w:tcPr>
            <w:tcW w:w="468" w:type="dxa"/>
          </w:tcPr>
          <w:p w14:paraId="673756A2" w14:textId="79F1C35B"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66</w:t>
            </w:r>
          </w:p>
        </w:tc>
        <w:tc>
          <w:tcPr>
            <w:tcW w:w="900" w:type="dxa"/>
          </w:tcPr>
          <w:p w14:paraId="51036C2D" w14:textId="4AE0802E"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112-6</w:t>
            </w:r>
          </w:p>
        </w:tc>
        <w:tc>
          <w:tcPr>
            <w:tcW w:w="1260" w:type="dxa"/>
          </w:tcPr>
          <w:p w14:paraId="0B59E6B3" w14:textId="0A50AD62"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3/3/2011</w:t>
            </w:r>
          </w:p>
        </w:tc>
        <w:tc>
          <w:tcPr>
            <w:tcW w:w="2700" w:type="dxa"/>
          </w:tcPr>
          <w:p w14:paraId="12F4072B" w14:textId="0D046394"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President’s FY 2012 Budget Request for the DHS</w:t>
            </w:r>
          </w:p>
        </w:tc>
        <w:tc>
          <w:tcPr>
            <w:tcW w:w="1568" w:type="dxa"/>
          </w:tcPr>
          <w:p w14:paraId="36C3C18E" w14:textId="7C6CCB5A"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0EE542A0" w14:textId="74C22A7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41955559" w14:textId="77777777" w:rsidTr="006F61D3">
        <w:tc>
          <w:tcPr>
            <w:tcW w:w="468" w:type="dxa"/>
          </w:tcPr>
          <w:p w14:paraId="328B4017" w14:textId="57E2F682"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67</w:t>
            </w:r>
          </w:p>
        </w:tc>
        <w:tc>
          <w:tcPr>
            <w:tcW w:w="900" w:type="dxa"/>
          </w:tcPr>
          <w:p w14:paraId="232670EC" w14:textId="3917C1C1"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112-196S</w:t>
            </w:r>
          </w:p>
        </w:tc>
        <w:tc>
          <w:tcPr>
            <w:tcW w:w="1260" w:type="dxa"/>
          </w:tcPr>
          <w:p w14:paraId="14C6DAEA" w14:textId="5F70CB8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2/17/11</w:t>
            </w:r>
          </w:p>
        </w:tc>
        <w:tc>
          <w:tcPr>
            <w:tcW w:w="2700" w:type="dxa"/>
          </w:tcPr>
          <w:p w14:paraId="2BC8F9EF" w14:textId="14A67169"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FY 2012</w:t>
            </w:r>
          </w:p>
        </w:tc>
        <w:tc>
          <w:tcPr>
            <w:tcW w:w="1568" w:type="dxa"/>
          </w:tcPr>
          <w:p w14:paraId="5828FEC5" w14:textId="42BD0503"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 xml:space="preserve">Homeland Security and Governmental </w:t>
            </w:r>
            <w:r w:rsidRPr="002043CD">
              <w:rPr>
                <w:rFonts w:ascii="Times New Roman" w:hAnsi="Times New Roman" w:cs="Times New Roman"/>
                <w:sz w:val="22"/>
                <w:szCs w:val="22"/>
              </w:rPr>
              <w:lastRenderedPageBreak/>
              <w:t>Affairs</w:t>
            </w:r>
          </w:p>
        </w:tc>
        <w:tc>
          <w:tcPr>
            <w:tcW w:w="1816" w:type="dxa"/>
          </w:tcPr>
          <w:p w14:paraId="37C2A734" w14:textId="687629FD"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DHS Secretary Napolitano</w:t>
            </w:r>
          </w:p>
        </w:tc>
      </w:tr>
      <w:tr w:rsidR="00D77ADF" w:rsidRPr="00D77ADF" w14:paraId="16A7E0BD" w14:textId="77777777" w:rsidTr="006F61D3">
        <w:tc>
          <w:tcPr>
            <w:tcW w:w="468" w:type="dxa"/>
          </w:tcPr>
          <w:p w14:paraId="5B531269" w14:textId="1835D05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lastRenderedPageBreak/>
              <w:t>68</w:t>
            </w:r>
          </w:p>
        </w:tc>
        <w:tc>
          <w:tcPr>
            <w:tcW w:w="900" w:type="dxa"/>
          </w:tcPr>
          <w:p w14:paraId="1CF6321E" w14:textId="63855B23"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112-67</w:t>
            </w:r>
          </w:p>
        </w:tc>
        <w:tc>
          <w:tcPr>
            <w:tcW w:w="1260" w:type="dxa"/>
          </w:tcPr>
          <w:p w14:paraId="2BED78EC" w14:textId="1EC48648"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2/15/2012</w:t>
            </w:r>
          </w:p>
        </w:tc>
        <w:tc>
          <w:tcPr>
            <w:tcW w:w="2700" w:type="dxa"/>
          </w:tcPr>
          <w:p w14:paraId="5044CF46" w14:textId="38164AD0"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An Examination of the President’s FY 2013 Budget Request for the DHS</w:t>
            </w:r>
          </w:p>
        </w:tc>
        <w:tc>
          <w:tcPr>
            <w:tcW w:w="1568" w:type="dxa"/>
          </w:tcPr>
          <w:p w14:paraId="7AD08C97" w14:textId="1D493C9E"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w:t>
            </w:r>
          </w:p>
        </w:tc>
        <w:tc>
          <w:tcPr>
            <w:tcW w:w="1816" w:type="dxa"/>
          </w:tcPr>
          <w:p w14:paraId="2DAE66BB" w14:textId="1DA73F4F" w:rsidR="00B67070" w:rsidRPr="002043CD" w:rsidRDefault="00B67070"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r w:rsidR="00D77ADF" w:rsidRPr="00D77ADF" w14:paraId="61D04F87" w14:textId="77777777" w:rsidTr="006F61D3">
        <w:tc>
          <w:tcPr>
            <w:tcW w:w="468" w:type="dxa"/>
          </w:tcPr>
          <w:p w14:paraId="756D342D" w14:textId="0F87D29A"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69</w:t>
            </w:r>
          </w:p>
        </w:tc>
        <w:tc>
          <w:tcPr>
            <w:tcW w:w="900" w:type="dxa"/>
          </w:tcPr>
          <w:p w14:paraId="79779E0E" w14:textId="6AF57DAF"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112-545S</w:t>
            </w:r>
          </w:p>
        </w:tc>
        <w:tc>
          <w:tcPr>
            <w:tcW w:w="1260" w:type="dxa"/>
          </w:tcPr>
          <w:p w14:paraId="7CF76BA7" w14:textId="66E38002"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3/21/2012</w:t>
            </w:r>
          </w:p>
        </w:tc>
        <w:tc>
          <w:tcPr>
            <w:tcW w:w="2700" w:type="dxa"/>
          </w:tcPr>
          <w:p w14:paraId="3AE9ED83" w14:textId="412D5E04"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The Homeland Security Department’s Budget Submission for FY 2013</w:t>
            </w:r>
          </w:p>
        </w:tc>
        <w:tc>
          <w:tcPr>
            <w:tcW w:w="1568" w:type="dxa"/>
          </w:tcPr>
          <w:p w14:paraId="3B49A091" w14:textId="21766D16"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Homeland Security and Governmental Affairs</w:t>
            </w:r>
          </w:p>
        </w:tc>
        <w:tc>
          <w:tcPr>
            <w:tcW w:w="1816" w:type="dxa"/>
          </w:tcPr>
          <w:p w14:paraId="12A1BCAF" w14:textId="5743A4E8" w:rsidR="0074036C" w:rsidRPr="002043CD" w:rsidRDefault="0074036C" w:rsidP="00D77AD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sz w:val="22"/>
                <w:szCs w:val="22"/>
              </w:rPr>
            </w:pPr>
            <w:r w:rsidRPr="002043CD">
              <w:rPr>
                <w:rFonts w:ascii="Times New Roman" w:hAnsi="Times New Roman" w:cs="Times New Roman"/>
                <w:sz w:val="22"/>
                <w:szCs w:val="22"/>
              </w:rPr>
              <w:t>DHS Secretary Napolitano</w:t>
            </w:r>
          </w:p>
        </w:tc>
      </w:tr>
    </w:tbl>
    <w:p w14:paraId="73FD911D" w14:textId="232918FA" w:rsidR="00FF7E37" w:rsidRDefault="00FF7E37" w:rsidP="00170ABC">
      <w:pPr>
        <w:pStyle w:val="ListParagraph"/>
        <w:ind w:left="0"/>
        <w:jc w:val="center"/>
        <w:rPr>
          <w:rFonts w:ascii="Times New Roman" w:hAnsi="Times New Roman" w:cs="Times New Roman"/>
          <w:b/>
        </w:rPr>
      </w:pPr>
    </w:p>
    <w:p w14:paraId="7AB0031D" w14:textId="77777777" w:rsidR="00FF7E37" w:rsidRDefault="00FF7E37">
      <w:pPr>
        <w:rPr>
          <w:rFonts w:eastAsia="Cambria"/>
          <w:b/>
          <w:color w:val="000000"/>
          <w:u w:color="000000"/>
          <w:bdr w:val="nil"/>
        </w:rPr>
      </w:pPr>
      <w:r>
        <w:rPr>
          <w:b/>
        </w:rPr>
        <w:br w:type="page"/>
      </w:r>
    </w:p>
    <w:p w14:paraId="4B08942B" w14:textId="4D7456A3" w:rsidR="00895E39" w:rsidRDefault="00FF7E37" w:rsidP="00170ABC">
      <w:pPr>
        <w:pStyle w:val="ListParagraph"/>
        <w:ind w:left="0"/>
        <w:jc w:val="center"/>
        <w:rPr>
          <w:rFonts w:ascii="Times New Roman" w:hAnsi="Times New Roman" w:cs="Times New Roman"/>
          <w:b/>
          <w:sz w:val="28"/>
          <w:szCs w:val="28"/>
        </w:rPr>
      </w:pPr>
      <w:r w:rsidRPr="00305391">
        <w:rPr>
          <w:rFonts w:ascii="Times New Roman" w:hAnsi="Times New Roman" w:cs="Times New Roman"/>
          <w:b/>
          <w:sz w:val="28"/>
          <w:szCs w:val="28"/>
        </w:rPr>
        <w:lastRenderedPageBreak/>
        <w:t>APPENDIX SIX</w:t>
      </w:r>
    </w:p>
    <w:p w14:paraId="2A68FEFB" w14:textId="77777777" w:rsidR="001A3716" w:rsidRDefault="001A3716" w:rsidP="00170ABC">
      <w:pPr>
        <w:pStyle w:val="ListParagraph"/>
        <w:ind w:left="0"/>
        <w:jc w:val="center"/>
        <w:rPr>
          <w:rFonts w:ascii="Times New Roman" w:hAnsi="Times New Roman" w:cs="Times New Roman"/>
          <w:b/>
          <w:sz w:val="28"/>
          <w:szCs w:val="28"/>
        </w:rPr>
      </w:pPr>
    </w:p>
    <w:p w14:paraId="2B5F795A" w14:textId="70B163F2" w:rsidR="001A3716" w:rsidRPr="001A3716" w:rsidRDefault="001A3716" w:rsidP="00170ABC">
      <w:pPr>
        <w:pStyle w:val="ListParagraph"/>
        <w:ind w:left="0"/>
        <w:jc w:val="center"/>
        <w:rPr>
          <w:rFonts w:ascii="Times New Roman" w:hAnsi="Times New Roman" w:cs="Times New Roman"/>
          <w:b/>
          <w:sz w:val="28"/>
          <w:szCs w:val="28"/>
        </w:rPr>
      </w:pPr>
      <w:r w:rsidRPr="00305391">
        <w:rPr>
          <w:rFonts w:ascii="Times New Roman" w:hAnsi="Times New Roman" w:cs="Times New Roman"/>
          <w:b/>
          <w:bCs/>
          <w:sz w:val="28"/>
          <w:szCs w:val="28"/>
        </w:rPr>
        <w:t xml:space="preserve">GAO </w:t>
      </w:r>
      <w:r w:rsidR="00562EEA">
        <w:rPr>
          <w:rFonts w:ascii="Times New Roman" w:hAnsi="Times New Roman" w:cs="Times New Roman"/>
          <w:b/>
          <w:bCs/>
          <w:sz w:val="28"/>
          <w:szCs w:val="28"/>
        </w:rPr>
        <w:t>Reports Related to Nuclear Detection</w:t>
      </w:r>
      <w:r>
        <w:rPr>
          <w:rFonts w:ascii="Times New Roman" w:hAnsi="Times New Roman" w:cs="Times New Roman"/>
          <w:b/>
          <w:bCs/>
          <w:sz w:val="28"/>
          <w:szCs w:val="28"/>
        </w:rPr>
        <w:t>, 2005-2013</w:t>
      </w:r>
    </w:p>
    <w:p w14:paraId="032C82A9" w14:textId="77777777" w:rsidR="00FF7E37" w:rsidRDefault="00FF7E37" w:rsidP="00170ABC">
      <w:pPr>
        <w:pStyle w:val="ListParagraph"/>
        <w:ind w:left="0"/>
        <w:jc w:val="cente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96"/>
        <w:gridCol w:w="776"/>
        <w:gridCol w:w="7440"/>
      </w:tblGrid>
      <w:tr w:rsidR="00FF7E37" w14:paraId="2A068234" w14:textId="77777777" w:rsidTr="00305391">
        <w:tc>
          <w:tcPr>
            <w:tcW w:w="496" w:type="dxa"/>
          </w:tcPr>
          <w:p w14:paraId="44CD83A8" w14:textId="6533B49B"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w:t>
            </w:r>
          </w:p>
        </w:tc>
        <w:tc>
          <w:tcPr>
            <w:tcW w:w="776" w:type="dxa"/>
          </w:tcPr>
          <w:p w14:paraId="1B40A331" w14:textId="678B2B2A" w:rsidR="00FF7E37" w:rsidRPr="00C471D0" w:rsidRDefault="00FF7E37"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2005</w:t>
            </w:r>
          </w:p>
        </w:tc>
        <w:tc>
          <w:tcPr>
            <w:tcW w:w="7440" w:type="dxa"/>
          </w:tcPr>
          <w:p w14:paraId="19C15C81" w14:textId="2F4BBE3F" w:rsidR="00FF7E37" w:rsidRPr="00C471D0" w:rsidRDefault="00305391" w:rsidP="007E6F1C">
            <w:pPr>
              <w:rPr>
                <w:color w:val="000000"/>
              </w:rPr>
            </w:pPr>
            <w:r w:rsidRPr="00C471D0">
              <w:rPr>
                <w:color w:val="000000"/>
              </w:rPr>
              <w:t xml:space="preserve">Transportation Security Administration: More Clarity on the Authority of Federal Security Directors Is Needed </w:t>
            </w:r>
          </w:p>
        </w:tc>
      </w:tr>
      <w:tr w:rsidR="00FF7E37" w14:paraId="3103EDFE" w14:textId="77777777" w:rsidTr="00305391">
        <w:tc>
          <w:tcPr>
            <w:tcW w:w="496" w:type="dxa"/>
          </w:tcPr>
          <w:p w14:paraId="56BDC75A" w14:textId="0BA48377"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w:t>
            </w:r>
          </w:p>
        </w:tc>
        <w:tc>
          <w:tcPr>
            <w:tcW w:w="776" w:type="dxa"/>
          </w:tcPr>
          <w:p w14:paraId="4995A5F4" w14:textId="04A998D2" w:rsidR="00FF7E37" w:rsidRPr="00C471D0" w:rsidRDefault="00FF7E37"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2006</w:t>
            </w:r>
          </w:p>
        </w:tc>
        <w:tc>
          <w:tcPr>
            <w:tcW w:w="7440" w:type="dxa"/>
          </w:tcPr>
          <w:p w14:paraId="0D0C6ED1" w14:textId="3C5BF827" w:rsidR="00FF7E37" w:rsidRPr="00C471D0" w:rsidRDefault="00305391" w:rsidP="007E6F1C">
            <w:pPr>
              <w:rPr>
                <w:color w:val="000000"/>
              </w:rPr>
            </w:pPr>
            <w:r w:rsidRPr="00C471D0">
              <w:rPr>
                <w:color w:val="000000"/>
              </w:rPr>
              <w:t xml:space="preserve">Combating Nuclear Smuggling: DHS Has Made Progress Deploying Radiation Detection Equipment at U.S. Ports-of-Entry, but Concerns Remain </w:t>
            </w:r>
          </w:p>
        </w:tc>
      </w:tr>
      <w:tr w:rsidR="00FF7E37" w14:paraId="64AA277A" w14:textId="77777777" w:rsidTr="00305391">
        <w:tc>
          <w:tcPr>
            <w:tcW w:w="496" w:type="dxa"/>
          </w:tcPr>
          <w:p w14:paraId="7ECDE73C" w14:textId="6D522D87"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w:t>
            </w:r>
          </w:p>
        </w:tc>
        <w:tc>
          <w:tcPr>
            <w:tcW w:w="776" w:type="dxa"/>
          </w:tcPr>
          <w:p w14:paraId="3C2CF151" w14:textId="79585EAB" w:rsidR="00FF7E37" w:rsidRPr="00C471D0" w:rsidRDefault="00FF7E37"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2006</w:t>
            </w:r>
          </w:p>
        </w:tc>
        <w:tc>
          <w:tcPr>
            <w:tcW w:w="7440" w:type="dxa"/>
          </w:tcPr>
          <w:p w14:paraId="23328878" w14:textId="2A55E5C1" w:rsidR="00FF7E37" w:rsidRPr="00C471D0" w:rsidRDefault="00305391" w:rsidP="007E6F1C">
            <w:pPr>
              <w:rPr>
                <w:color w:val="000000"/>
              </w:rPr>
            </w:pPr>
            <w:r w:rsidRPr="00C471D0">
              <w:rPr>
                <w:color w:val="000000"/>
              </w:rPr>
              <w:t xml:space="preserve">Interagency Contracting: Improved Guidance, Planning, and Oversight Would Enable the Department of Homeland Security to Address Risks </w:t>
            </w:r>
          </w:p>
        </w:tc>
      </w:tr>
      <w:tr w:rsidR="00FF7E37" w14:paraId="0551A035" w14:textId="77777777" w:rsidTr="00305391">
        <w:tc>
          <w:tcPr>
            <w:tcW w:w="496" w:type="dxa"/>
          </w:tcPr>
          <w:p w14:paraId="6EB962E3" w14:textId="5E90B870"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w:t>
            </w:r>
          </w:p>
        </w:tc>
        <w:tc>
          <w:tcPr>
            <w:tcW w:w="776" w:type="dxa"/>
          </w:tcPr>
          <w:p w14:paraId="59138A10" w14:textId="4E34B0AB" w:rsidR="00FF7E37" w:rsidRPr="00C471D0" w:rsidRDefault="00FF7E37"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2006</w:t>
            </w:r>
          </w:p>
        </w:tc>
        <w:tc>
          <w:tcPr>
            <w:tcW w:w="7440" w:type="dxa"/>
          </w:tcPr>
          <w:p w14:paraId="5DA45B5B" w14:textId="6C022BC4" w:rsidR="00FF7E37" w:rsidRPr="00C471D0" w:rsidRDefault="00305391" w:rsidP="007E6F1C">
            <w:pPr>
              <w:rPr>
                <w:color w:val="000000"/>
              </w:rPr>
            </w:pPr>
            <w:r w:rsidRPr="00C471D0">
              <w:rPr>
                <w:color w:val="000000"/>
              </w:rPr>
              <w:t xml:space="preserve">Combating Nuclear Smuggling: DHS's Cost-Benefit Analysis to Support the Purchase of New Radiation Detection Portal Monitors Was Not Based on Available Performance Data and Did Not Fully Evaluate All the Monitors' Costs and Benefits </w:t>
            </w:r>
          </w:p>
        </w:tc>
      </w:tr>
      <w:tr w:rsidR="00FF7E37" w14:paraId="4B350C78" w14:textId="77777777" w:rsidTr="00305391">
        <w:tc>
          <w:tcPr>
            <w:tcW w:w="496" w:type="dxa"/>
          </w:tcPr>
          <w:p w14:paraId="277BC52E" w14:textId="71008F0E"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5</w:t>
            </w:r>
          </w:p>
        </w:tc>
        <w:tc>
          <w:tcPr>
            <w:tcW w:w="776" w:type="dxa"/>
          </w:tcPr>
          <w:p w14:paraId="52484AD4" w14:textId="566A7559" w:rsidR="00FF7E37" w:rsidRPr="00C471D0" w:rsidRDefault="00FF7E37"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2006</w:t>
            </w:r>
          </w:p>
        </w:tc>
        <w:tc>
          <w:tcPr>
            <w:tcW w:w="7440" w:type="dxa"/>
          </w:tcPr>
          <w:p w14:paraId="3A6B8E0B" w14:textId="36A4D167" w:rsidR="00FF7E37"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579"/>
              </w:tabs>
              <w:ind w:left="0"/>
              <w:rPr>
                <w:rFonts w:ascii="Times New Roman" w:hAnsi="Times New Roman" w:cs="Times New Roman"/>
                <w:b/>
              </w:rPr>
            </w:pPr>
            <w:r w:rsidRPr="00C471D0">
              <w:rPr>
                <w:rFonts w:ascii="Times New Roman" w:hAnsi="Times New Roman" w:cs="Times New Roman"/>
              </w:rPr>
              <w:t xml:space="preserve">Homeland Security: Opportunities Exist to Enhance Collaboration at 24/7 Operations Centers Staffed by Multiple DHS Agencies </w:t>
            </w:r>
          </w:p>
        </w:tc>
      </w:tr>
      <w:tr w:rsidR="00FF7E37" w14:paraId="5BAB1348" w14:textId="77777777" w:rsidTr="00305391">
        <w:tc>
          <w:tcPr>
            <w:tcW w:w="496" w:type="dxa"/>
          </w:tcPr>
          <w:p w14:paraId="4D2C3494" w14:textId="3D7CFB48"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6</w:t>
            </w:r>
          </w:p>
        </w:tc>
        <w:tc>
          <w:tcPr>
            <w:tcW w:w="776" w:type="dxa"/>
          </w:tcPr>
          <w:p w14:paraId="33E9FB91" w14:textId="2E619512" w:rsidR="00FF7E37" w:rsidRPr="00C471D0" w:rsidRDefault="00305391"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2007</w:t>
            </w:r>
          </w:p>
        </w:tc>
        <w:tc>
          <w:tcPr>
            <w:tcW w:w="7440" w:type="dxa"/>
          </w:tcPr>
          <w:p w14:paraId="3264AF6F" w14:textId="2027139D" w:rsidR="00FF7E37" w:rsidRPr="00C471D0" w:rsidRDefault="00305391" w:rsidP="007E6F1C">
            <w:pPr>
              <w:rPr>
                <w:color w:val="000000"/>
              </w:rPr>
            </w:pPr>
            <w:r w:rsidRPr="00C471D0">
              <w:rPr>
                <w:color w:val="000000"/>
              </w:rPr>
              <w:t xml:space="preserve">Combating Nuclear Smuggling: DNDO Has Not Yet Collected Most of the National Laboratories' Test Results on Radiation Portal Monitors in Support of DNDO's Testing and Development Program </w:t>
            </w:r>
          </w:p>
        </w:tc>
      </w:tr>
      <w:tr w:rsidR="00FF7E37" w14:paraId="20E3DB5C" w14:textId="77777777" w:rsidTr="00305391">
        <w:tc>
          <w:tcPr>
            <w:tcW w:w="496" w:type="dxa"/>
          </w:tcPr>
          <w:p w14:paraId="4D0FA8D1" w14:textId="7EC0C1E8"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7</w:t>
            </w:r>
          </w:p>
        </w:tc>
        <w:tc>
          <w:tcPr>
            <w:tcW w:w="776" w:type="dxa"/>
          </w:tcPr>
          <w:p w14:paraId="6CCC36D6" w14:textId="70A09A7E" w:rsidR="00FF7E37" w:rsidRPr="00C471D0" w:rsidRDefault="00305391" w:rsidP="00E756C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2007</w:t>
            </w:r>
          </w:p>
        </w:tc>
        <w:tc>
          <w:tcPr>
            <w:tcW w:w="7440" w:type="dxa"/>
          </w:tcPr>
          <w:p w14:paraId="71609292" w14:textId="0BA00A85" w:rsidR="00FF7E37" w:rsidRPr="00C471D0" w:rsidRDefault="00305391" w:rsidP="007E6F1C">
            <w:pPr>
              <w:rPr>
                <w:color w:val="000000"/>
              </w:rPr>
            </w:pPr>
            <w:r w:rsidRPr="00C471D0">
              <w:rPr>
                <w:color w:val="000000"/>
              </w:rPr>
              <w:t xml:space="preserve">Homeland Security: Department-wide Integrated Financial Management Systems Remain a Challenge </w:t>
            </w:r>
          </w:p>
        </w:tc>
      </w:tr>
      <w:tr w:rsidR="00FF7E37" w14:paraId="0AE7444B" w14:textId="77777777" w:rsidTr="00305391">
        <w:tc>
          <w:tcPr>
            <w:tcW w:w="496" w:type="dxa"/>
          </w:tcPr>
          <w:p w14:paraId="606316B0" w14:textId="43DBEFCC" w:rsidR="00FF7E37" w:rsidRPr="00C471D0" w:rsidRDefault="00FF7E37"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8</w:t>
            </w:r>
          </w:p>
        </w:tc>
        <w:tc>
          <w:tcPr>
            <w:tcW w:w="776" w:type="dxa"/>
          </w:tcPr>
          <w:p w14:paraId="546A359A" w14:textId="170C0EBD" w:rsidR="00FF7E37" w:rsidRPr="00C471D0" w:rsidRDefault="00305391"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2007</w:t>
            </w:r>
          </w:p>
        </w:tc>
        <w:tc>
          <w:tcPr>
            <w:tcW w:w="7440" w:type="dxa"/>
          </w:tcPr>
          <w:p w14:paraId="099742B8" w14:textId="5D8AD89F" w:rsidR="00FF7E37" w:rsidRPr="00C471D0" w:rsidRDefault="00C00D76" w:rsidP="007E6F1C">
            <w:r w:rsidRPr="00C471D0">
              <w:rPr>
                <w:color w:val="000000"/>
              </w:rPr>
              <w:t>Homeland Security: DHS's Actions to Recruit and Retain Staff and Comply with the Vacancies Reform Act</w:t>
            </w:r>
          </w:p>
        </w:tc>
      </w:tr>
      <w:tr w:rsidR="00305391" w14:paraId="723766D2" w14:textId="77777777" w:rsidTr="00305391">
        <w:tc>
          <w:tcPr>
            <w:tcW w:w="496" w:type="dxa"/>
          </w:tcPr>
          <w:p w14:paraId="7C9C4E88" w14:textId="6C3FE29B" w:rsidR="00305391" w:rsidRPr="00C471D0" w:rsidRDefault="00305391"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9</w:t>
            </w:r>
          </w:p>
        </w:tc>
        <w:tc>
          <w:tcPr>
            <w:tcW w:w="776" w:type="dxa"/>
          </w:tcPr>
          <w:p w14:paraId="137DA28F" w14:textId="69E54560" w:rsidR="00305391" w:rsidRPr="00C471D0" w:rsidRDefault="00305391"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2007</w:t>
            </w:r>
          </w:p>
        </w:tc>
        <w:tc>
          <w:tcPr>
            <w:tcW w:w="7440" w:type="dxa"/>
          </w:tcPr>
          <w:p w14:paraId="55D1F1D5" w14:textId="32A5344A" w:rsidR="00305391" w:rsidRPr="00C471D0" w:rsidRDefault="00C00D76" w:rsidP="007E6F1C">
            <w:r w:rsidRPr="00C471D0">
              <w:rPr>
                <w:color w:val="000000"/>
              </w:rPr>
              <w:t xml:space="preserve">Department of Homeland Security: Progress Report on Implementation of Mission and Management Functions </w:t>
            </w:r>
          </w:p>
        </w:tc>
      </w:tr>
      <w:tr w:rsidR="00305391" w14:paraId="491638C2" w14:textId="77777777" w:rsidTr="00305391">
        <w:tc>
          <w:tcPr>
            <w:tcW w:w="496" w:type="dxa"/>
          </w:tcPr>
          <w:p w14:paraId="51A0BAC8" w14:textId="1BA35177" w:rsidR="00305391" w:rsidRPr="00C471D0" w:rsidRDefault="00305391"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10</w:t>
            </w:r>
          </w:p>
        </w:tc>
        <w:tc>
          <w:tcPr>
            <w:tcW w:w="776" w:type="dxa"/>
          </w:tcPr>
          <w:p w14:paraId="1E2A6253" w14:textId="506B64CA" w:rsidR="00305391" w:rsidRPr="00C471D0" w:rsidRDefault="00305391"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5B0AD18F" w14:textId="06D3BD46" w:rsidR="00305391" w:rsidRPr="00C471D0" w:rsidRDefault="00C00D76" w:rsidP="007E6F1C">
            <w:r w:rsidRPr="00C471D0">
              <w:rPr>
                <w:color w:val="000000"/>
              </w:rPr>
              <w:t xml:space="preserve">Homeland Security: Enhanced National Guard Readiness for Civil Support Missions May Depend on DOD's Implementation of the 2008 National Defense Authorization Act </w:t>
            </w:r>
          </w:p>
        </w:tc>
      </w:tr>
      <w:tr w:rsidR="00305391" w14:paraId="098D53A4" w14:textId="77777777" w:rsidTr="00305391">
        <w:tc>
          <w:tcPr>
            <w:tcW w:w="496" w:type="dxa"/>
          </w:tcPr>
          <w:p w14:paraId="084503EA" w14:textId="3BD16250"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11</w:t>
            </w:r>
          </w:p>
        </w:tc>
        <w:tc>
          <w:tcPr>
            <w:tcW w:w="776" w:type="dxa"/>
          </w:tcPr>
          <w:p w14:paraId="5AB3D9D5" w14:textId="43068C8D"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40B8B890" w14:textId="0410D75D" w:rsidR="00305391" w:rsidRPr="00C471D0" w:rsidRDefault="00C00D76" w:rsidP="007E6F1C">
            <w:r w:rsidRPr="00C471D0">
              <w:rPr>
                <w:color w:val="000000"/>
              </w:rPr>
              <w:t xml:space="preserve">Homeland Security: First Responders' Ability to Detect and Model Hazardous Releases in Urban Areas Is Significantly Limited </w:t>
            </w:r>
          </w:p>
        </w:tc>
      </w:tr>
      <w:tr w:rsidR="00305391" w14:paraId="54B84D94" w14:textId="77777777" w:rsidTr="00305391">
        <w:tc>
          <w:tcPr>
            <w:tcW w:w="496" w:type="dxa"/>
          </w:tcPr>
          <w:p w14:paraId="6D5BB3F4" w14:textId="6AB5728C"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12</w:t>
            </w:r>
          </w:p>
        </w:tc>
        <w:tc>
          <w:tcPr>
            <w:tcW w:w="776" w:type="dxa"/>
          </w:tcPr>
          <w:p w14:paraId="72139644" w14:textId="6D4AC60D"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7478AE01" w14:textId="1522AF5A" w:rsidR="00305391" w:rsidRPr="00C471D0" w:rsidRDefault="00C00D76" w:rsidP="007E6F1C">
            <w:r w:rsidRPr="00C471D0">
              <w:rPr>
                <w:color w:val="000000"/>
              </w:rPr>
              <w:t xml:space="preserve">Emergency Management: GAO Responses to Post-hearing Questions for the Record </w:t>
            </w:r>
          </w:p>
        </w:tc>
      </w:tr>
      <w:tr w:rsidR="00305391" w14:paraId="09F62BD6" w14:textId="77777777" w:rsidTr="00305391">
        <w:tc>
          <w:tcPr>
            <w:tcW w:w="496" w:type="dxa"/>
          </w:tcPr>
          <w:p w14:paraId="405A467B" w14:textId="4DF85CBE"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13</w:t>
            </w:r>
          </w:p>
        </w:tc>
        <w:tc>
          <w:tcPr>
            <w:tcW w:w="776" w:type="dxa"/>
          </w:tcPr>
          <w:p w14:paraId="624EB552" w14:textId="689CCFD7"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008F066D" w14:textId="6EADDBBF" w:rsidR="00305391" w:rsidRPr="00C471D0" w:rsidRDefault="00C00D76" w:rsidP="007E6F1C">
            <w:r w:rsidRPr="00C471D0">
              <w:rPr>
                <w:color w:val="000000"/>
              </w:rPr>
              <w:t xml:space="preserve">Transportation Security: TSA Has Developed a Risk-Based Covert Testing Program, but Could Better Mitigate Aviation Security Vulnerabilities Identified Through Covert Tests </w:t>
            </w:r>
          </w:p>
        </w:tc>
      </w:tr>
      <w:tr w:rsidR="00305391" w14:paraId="2C13C653" w14:textId="77777777" w:rsidTr="00305391">
        <w:tc>
          <w:tcPr>
            <w:tcW w:w="496" w:type="dxa"/>
          </w:tcPr>
          <w:p w14:paraId="435BA703" w14:textId="4C0AD6D7"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14</w:t>
            </w:r>
          </w:p>
        </w:tc>
        <w:tc>
          <w:tcPr>
            <w:tcW w:w="776" w:type="dxa"/>
          </w:tcPr>
          <w:p w14:paraId="2E22FDB3" w14:textId="62DE5354"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0F6B8D2E" w14:textId="1ED4163D" w:rsidR="00305391" w:rsidRPr="00C471D0" w:rsidRDefault="00C00D76" w:rsidP="007E6F1C">
            <w:r w:rsidRPr="00C471D0">
              <w:rPr>
                <w:color w:val="000000"/>
              </w:rPr>
              <w:t xml:space="preserve">Combating Nuclear Smuggling: DHS's Program to Procure and Deploy Advanced Radiation Detection Portal Monitors Is Likely to Exceed the Department's Previous Cost Estimates </w:t>
            </w:r>
          </w:p>
        </w:tc>
      </w:tr>
      <w:tr w:rsidR="00305391" w14:paraId="35CA0847" w14:textId="77777777" w:rsidTr="00305391">
        <w:tc>
          <w:tcPr>
            <w:tcW w:w="496" w:type="dxa"/>
          </w:tcPr>
          <w:p w14:paraId="12926A62" w14:textId="56E0CC92"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15</w:t>
            </w:r>
          </w:p>
        </w:tc>
        <w:tc>
          <w:tcPr>
            <w:tcW w:w="776" w:type="dxa"/>
          </w:tcPr>
          <w:p w14:paraId="1607F929" w14:textId="062FB0C2"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4AEE5F47" w14:textId="4965F2B5" w:rsidR="00305391" w:rsidRPr="00C471D0" w:rsidRDefault="00C00D76" w:rsidP="007E6F1C">
            <w:r w:rsidRPr="00C471D0">
              <w:rPr>
                <w:color w:val="000000"/>
              </w:rPr>
              <w:t xml:space="preserve">Department of Homeland Security: Improvements Could Further Enhance Ability to Acquire Innovative Technologies Using Other Transaction Authority </w:t>
            </w:r>
          </w:p>
        </w:tc>
      </w:tr>
      <w:tr w:rsidR="00305391" w14:paraId="44F31EDA" w14:textId="77777777" w:rsidTr="00305391">
        <w:tc>
          <w:tcPr>
            <w:tcW w:w="496" w:type="dxa"/>
          </w:tcPr>
          <w:p w14:paraId="09D5D099" w14:textId="0914EE69"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16</w:t>
            </w:r>
          </w:p>
        </w:tc>
        <w:tc>
          <w:tcPr>
            <w:tcW w:w="776" w:type="dxa"/>
          </w:tcPr>
          <w:p w14:paraId="6AB02B70" w14:textId="6E9CC3E3"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037F47D3" w14:textId="671CEDB5" w:rsidR="00305391" w:rsidRPr="00C471D0" w:rsidRDefault="00C00D76" w:rsidP="007E6F1C">
            <w:r w:rsidRPr="00C471D0">
              <w:rPr>
                <w:color w:val="000000"/>
              </w:rPr>
              <w:t xml:space="preserve">Combating Nuclear Smuggling: DHS's Phase 3 Test Report on Advanced Portal Monitors Does Not Fully Disclose the Limitations of the Test </w:t>
            </w:r>
            <w:r w:rsidRPr="00C471D0">
              <w:rPr>
                <w:color w:val="000000"/>
              </w:rPr>
              <w:lastRenderedPageBreak/>
              <w:t xml:space="preserve">Results </w:t>
            </w:r>
          </w:p>
        </w:tc>
      </w:tr>
      <w:tr w:rsidR="00305391" w14:paraId="7C541D1F" w14:textId="77777777" w:rsidTr="00305391">
        <w:tc>
          <w:tcPr>
            <w:tcW w:w="496" w:type="dxa"/>
          </w:tcPr>
          <w:p w14:paraId="209AB721" w14:textId="030ADECE"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lastRenderedPageBreak/>
              <w:t>17</w:t>
            </w:r>
          </w:p>
        </w:tc>
        <w:tc>
          <w:tcPr>
            <w:tcW w:w="776" w:type="dxa"/>
          </w:tcPr>
          <w:p w14:paraId="6A702B8D" w14:textId="0F13CB43"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6C43B3C2" w14:textId="5BD81E6E" w:rsidR="00305391" w:rsidRPr="00C471D0" w:rsidRDefault="00C00D76" w:rsidP="007E6F1C">
            <w:r w:rsidRPr="00C471D0">
              <w:rPr>
                <w:color w:val="000000"/>
              </w:rPr>
              <w:t xml:space="preserve">Department of Homeland Security: Billions Invested in Major Programs Lack Appropriate Oversight </w:t>
            </w:r>
          </w:p>
        </w:tc>
      </w:tr>
      <w:tr w:rsidR="00305391" w14:paraId="7614CFF1" w14:textId="77777777" w:rsidTr="00305391">
        <w:tc>
          <w:tcPr>
            <w:tcW w:w="496" w:type="dxa"/>
          </w:tcPr>
          <w:p w14:paraId="768BB4D1" w14:textId="53124234"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18</w:t>
            </w:r>
          </w:p>
        </w:tc>
        <w:tc>
          <w:tcPr>
            <w:tcW w:w="776" w:type="dxa"/>
          </w:tcPr>
          <w:p w14:paraId="68A4B05B" w14:textId="05697D1F"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110E8BC5" w14:textId="0D144E76" w:rsidR="00305391" w:rsidRPr="00C471D0" w:rsidRDefault="00C00D76" w:rsidP="007E6F1C">
            <w:r w:rsidRPr="00C471D0">
              <w:rPr>
                <w:color w:val="000000"/>
              </w:rPr>
              <w:t xml:space="preserve">Northern Border Security: DHS's Report Could Better Inform Congress by Identifying Actions, Resources, and Time Frames Needed to Address Vulnerabilities </w:t>
            </w:r>
          </w:p>
        </w:tc>
      </w:tr>
      <w:tr w:rsidR="00305391" w14:paraId="07DD68B1" w14:textId="77777777" w:rsidTr="00305391">
        <w:tc>
          <w:tcPr>
            <w:tcW w:w="496" w:type="dxa"/>
          </w:tcPr>
          <w:p w14:paraId="1CDDC548" w14:textId="7E8295AA"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19</w:t>
            </w:r>
          </w:p>
        </w:tc>
        <w:tc>
          <w:tcPr>
            <w:tcW w:w="776" w:type="dxa"/>
          </w:tcPr>
          <w:p w14:paraId="02E61A8D" w14:textId="3AF1AF15"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2008</w:t>
            </w:r>
          </w:p>
        </w:tc>
        <w:tc>
          <w:tcPr>
            <w:tcW w:w="7440" w:type="dxa"/>
          </w:tcPr>
          <w:p w14:paraId="509539F6" w14:textId="1A9B525A" w:rsidR="00305391" w:rsidRPr="00C471D0" w:rsidRDefault="00961743" w:rsidP="007E6F1C">
            <w:pPr>
              <w:rPr>
                <w:color w:val="000000"/>
              </w:rPr>
            </w:pPr>
            <w:r w:rsidRPr="00C471D0">
              <w:rPr>
                <w:color w:val="000000"/>
              </w:rPr>
              <w:t xml:space="preserve">Homeland Security: U.S. Visitor and Immigrant Status Indicator Technology Program Planning and Execution Improvements Needed </w:t>
            </w:r>
          </w:p>
        </w:tc>
      </w:tr>
      <w:tr w:rsidR="00305391" w14:paraId="3D05D887" w14:textId="77777777" w:rsidTr="00305391">
        <w:tc>
          <w:tcPr>
            <w:tcW w:w="496" w:type="dxa"/>
          </w:tcPr>
          <w:p w14:paraId="78BF9CDF" w14:textId="72B48441"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w:t>
            </w:r>
          </w:p>
        </w:tc>
        <w:tc>
          <w:tcPr>
            <w:tcW w:w="776" w:type="dxa"/>
          </w:tcPr>
          <w:p w14:paraId="69F20BBF" w14:textId="64D68188"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05B99E98" w14:textId="53B2F6F3" w:rsidR="00305391" w:rsidRPr="00C471D0" w:rsidRDefault="00961743" w:rsidP="007E6F1C">
            <w:pPr>
              <w:rPr>
                <w:color w:val="000000"/>
              </w:rPr>
            </w:pPr>
            <w:r w:rsidRPr="00C471D0">
              <w:rPr>
                <w:color w:val="000000"/>
              </w:rPr>
              <w:t xml:space="preserve">Nuclear Detection: Domestic Nuclear Detection Office Should Improve Planning to Better Address Gaps and Vulnerabilities </w:t>
            </w:r>
          </w:p>
        </w:tc>
      </w:tr>
      <w:tr w:rsidR="00305391" w14:paraId="1115E964" w14:textId="77777777" w:rsidTr="00305391">
        <w:tc>
          <w:tcPr>
            <w:tcW w:w="496" w:type="dxa"/>
          </w:tcPr>
          <w:p w14:paraId="1C4CAACD" w14:textId="1242A83A"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21</w:t>
            </w:r>
          </w:p>
        </w:tc>
        <w:tc>
          <w:tcPr>
            <w:tcW w:w="776" w:type="dxa"/>
          </w:tcPr>
          <w:p w14:paraId="444134FE" w14:textId="1434347F"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149AC8CC" w14:textId="13B8A138" w:rsidR="00305391" w:rsidRPr="00C471D0" w:rsidRDefault="00961743" w:rsidP="007E6F1C">
            <w:pPr>
              <w:rPr>
                <w:color w:val="000000"/>
              </w:rPr>
            </w:pPr>
            <w:r w:rsidRPr="00C471D0">
              <w:rPr>
                <w:color w:val="000000"/>
              </w:rPr>
              <w:t xml:space="preserve">Nuclear Forensics: Comprehensive Interagency Plan Needed to Address Human Capital Issues </w:t>
            </w:r>
          </w:p>
        </w:tc>
      </w:tr>
      <w:tr w:rsidR="00305391" w14:paraId="29112BD3" w14:textId="77777777" w:rsidTr="00305391">
        <w:tc>
          <w:tcPr>
            <w:tcW w:w="496" w:type="dxa"/>
          </w:tcPr>
          <w:p w14:paraId="00638380" w14:textId="223C813A"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22</w:t>
            </w:r>
          </w:p>
        </w:tc>
        <w:tc>
          <w:tcPr>
            <w:tcW w:w="776" w:type="dxa"/>
          </w:tcPr>
          <w:p w14:paraId="04B8851E" w14:textId="31CEA9CE"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35D78B8B" w14:textId="2D0DAC20" w:rsidR="00305391" w:rsidRPr="00C471D0" w:rsidRDefault="00961743" w:rsidP="007E6F1C">
            <w:pPr>
              <w:rPr>
                <w:color w:val="000000"/>
              </w:rPr>
            </w:pPr>
            <w:r w:rsidRPr="00C471D0">
              <w:rPr>
                <w:color w:val="000000"/>
              </w:rPr>
              <w:t xml:space="preserve">Combating Nuclear Smuggling: DHS Improved Testing of Advanced Radiation Detection Portal Monitors, but Preliminary Results Show Limits of the New Technology </w:t>
            </w:r>
          </w:p>
        </w:tc>
      </w:tr>
      <w:tr w:rsidR="00305391" w14:paraId="78E310A4" w14:textId="77777777" w:rsidTr="00305391">
        <w:tc>
          <w:tcPr>
            <w:tcW w:w="496" w:type="dxa"/>
          </w:tcPr>
          <w:p w14:paraId="39FA533D" w14:textId="063664D7"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23</w:t>
            </w:r>
          </w:p>
        </w:tc>
        <w:tc>
          <w:tcPr>
            <w:tcW w:w="776" w:type="dxa"/>
          </w:tcPr>
          <w:p w14:paraId="53580D2C" w14:textId="60550A1E"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73FE2BCB" w14:textId="3275EA10" w:rsidR="00305391" w:rsidRPr="00C471D0" w:rsidRDefault="00961743" w:rsidP="007E6F1C">
            <w:pPr>
              <w:rPr>
                <w:b/>
              </w:rPr>
            </w:pPr>
            <w:r w:rsidRPr="00C471D0">
              <w:rPr>
                <w:color w:val="000000"/>
              </w:rPr>
              <w:t xml:space="preserve">Equal Employment Opportunity: DHS Has Opportunities to Better Identify and Address Barriers to EEO in Its Workforce </w:t>
            </w:r>
          </w:p>
        </w:tc>
      </w:tr>
      <w:tr w:rsidR="00305391" w14:paraId="4593698E" w14:textId="77777777" w:rsidTr="00305391">
        <w:tc>
          <w:tcPr>
            <w:tcW w:w="496" w:type="dxa"/>
          </w:tcPr>
          <w:p w14:paraId="344AAE39" w14:textId="6FC74C9E"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24</w:t>
            </w:r>
          </w:p>
        </w:tc>
        <w:tc>
          <w:tcPr>
            <w:tcW w:w="776" w:type="dxa"/>
          </w:tcPr>
          <w:p w14:paraId="300A906F" w14:textId="7FB95CA9" w:rsidR="00305391" w:rsidRPr="00C471D0" w:rsidRDefault="00961743"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2053AFFE" w14:textId="683CF3C9" w:rsidR="00305391" w:rsidRPr="00C471D0" w:rsidRDefault="00961743"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241"/>
              </w:tabs>
              <w:ind w:left="0"/>
              <w:rPr>
                <w:rFonts w:ascii="Times New Roman" w:hAnsi="Times New Roman" w:cs="Times New Roman"/>
                <w:b/>
              </w:rPr>
            </w:pPr>
            <w:r w:rsidRPr="00C471D0">
              <w:rPr>
                <w:rFonts w:ascii="Times New Roman" w:hAnsi="Times New Roman" w:cs="Times New Roman"/>
              </w:rPr>
              <w:t>Supply Chain Security: Feasibility and Cost-Benefit Analysis Would Assist DHS and Congress in Assessing and Implementing the Requirement to Scan 100 Percent of U.S.-Bound Containers</w:t>
            </w:r>
          </w:p>
        </w:tc>
      </w:tr>
      <w:tr w:rsidR="00305391" w14:paraId="3F2CF6BA" w14:textId="77777777" w:rsidTr="00305391">
        <w:tc>
          <w:tcPr>
            <w:tcW w:w="496" w:type="dxa"/>
          </w:tcPr>
          <w:p w14:paraId="6D388B10" w14:textId="4BD3324C"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25</w:t>
            </w:r>
          </w:p>
        </w:tc>
        <w:tc>
          <w:tcPr>
            <w:tcW w:w="776" w:type="dxa"/>
          </w:tcPr>
          <w:p w14:paraId="2D3BDE46" w14:textId="6364EDFB" w:rsidR="00305391" w:rsidRPr="00C471D0" w:rsidRDefault="00961743"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6CCAE7D6" w14:textId="048D0B08" w:rsidR="00305391" w:rsidRPr="00C471D0" w:rsidRDefault="00961743" w:rsidP="007E6F1C">
            <w:pPr>
              <w:rPr>
                <w:color w:val="000000"/>
              </w:rPr>
            </w:pPr>
            <w:r w:rsidRPr="00C471D0">
              <w:rPr>
                <w:color w:val="000000"/>
              </w:rPr>
              <w:t>Department of Homeland Security: Actions Taken Toward Management Integration, but a Comprehensive Strategy Is Still Needed</w:t>
            </w:r>
          </w:p>
        </w:tc>
      </w:tr>
      <w:tr w:rsidR="00305391" w14:paraId="4F9D6A83" w14:textId="77777777" w:rsidTr="00305391">
        <w:tc>
          <w:tcPr>
            <w:tcW w:w="496" w:type="dxa"/>
          </w:tcPr>
          <w:p w14:paraId="6EEE5AA4" w14:textId="003D72D7" w:rsidR="00305391" w:rsidRPr="00C471D0" w:rsidRDefault="00305391"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26</w:t>
            </w:r>
          </w:p>
        </w:tc>
        <w:tc>
          <w:tcPr>
            <w:tcW w:w="776" w:type="dxa"/>
          </w:tcPr>
          <w:p w14:paraId="491827CF" w14:textId="642AA113" w:rsidR="00305391" w:rsidRPr="00C471D0" w:rsidRDefault="00961743"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2009</w:t>
            </w:r>
          </w:p>
        </w:tc>
        <w:tc>
          <w:tcPr>
            <w:tcW w:w="7440" w:type="dxa"/>
          </w:tcPr>
          <w:p w14:paraId="3EBC0F22" w14:textId="656E31B3" w:rsidR="00305391" w:rsidRPr="00C471D0" w:rsidRDefault="00961743" w:rsidP="007E6F1C">
            <w:pPr>
              <w:rPr>
                <w:color w:val="000000"/>
              </w:rPr>
            </w:pPr>
            <w:r w:rsidRPr="00C471D0">
              <w:rPr>
                <w:color w:val="000000"/>
              </w:rPr>
              <w:t>Financial Management Systems: DHS Faces Challenges to Successfully Consolidating Its Existing Disparate Systems</w:t>
            </w:r>
          </w:p>
        </w:tc>
      </w:tr>
      <w:tr w:rsidR="00305391" w14:paraId="137962E6" w14:textId="77777777" w:rsidTr="00305391">
        <w:tc>
          <w:tcPr>
            <w:tcW w:w="496" w:type="dxa"/>
          </w:tcPr>
          <w:p w14:paraId="20C65DE7" w14:textId="758CA95B"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27</w:t>
            </w:r>
          </w:p>
        </w:tc>
        <w:tc>
          <w:tcPr>
            <w:tcW w:w="776" w:type="dxa"/>
          </w:tcPr>
          <w:p w14:paraId="750D2DDF" w14:textId="5272300A" w:rsidR="00305391" w:rsidRPr="00C471D0" w:rsidRDefault="00961743"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2010</w:t>
            </w:r>
          </w:p>
        </w:tc>
        <w:tc>
          <w:tcPr>
            <w:tcW w:w="7440" w:type="dxa"/>
          </w:tcPr>
          <w:p w14:paraId="15A5C4BE" w14:textId="6958253D" w:rsidR="00305391" w:rsidRPr="00C471D0" w:rsidRDefault="00961743" w:rsidP="007E6F1C">
            <w:pPr>
              <w:rPr>
                <w:color w:val="000000"/>
              </w:rPr>
            </w:pPr>
            <w:r w:rsidRPr="00C471D0">
              <w:rPr>
                <w:color w:val="000000"/>
              </w:rPr>
              <w:t>Maritime Security: Responses to Questions for the Record</w:t>
            </w:r>
          </w:p>
        </w:tc>
      </w:tr>
      <w:tr w:rsidR="00305391" w14:paraId="77E8ADB8" w14:textId="77777777" w:rsidTr="00305391">
        <w:tc>
          <w:tcPr>
            <w:tcW w:w="496" w:type="dxa"/>
          </w:tcPr>
          <w:p w14:paraId="005A8303" w14:textId="3049F801"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28</w:t>
            </w:r>
          </w:p>
        </w:tc>
        <w:tc>
          <w:tcPr>
            <w:tcW w:w="776" w:type="dxa"/>
          </w:tcPr>
          <w:p w14:paraId="2B60A896" w14:textId="271AAB09"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36305990" w14:textId="1FAAC678" w:rsidR="00305391" w:rsidRPr="00C471D0" w:rsidRDefault="00961743" w:rsidP="007E6F1C">
            <w:pPr>
              <w:rPr>
                <w:color w:val="000000"/>
              </w:rPr>
            </w:pPr>
            <w:r w:rsidRPr="00C471D0">
              <w:rPr>
                <w:color w:val="000000"/>
              </w:rPr>
              <w:t>DHS Science and Technology: Additional Steps Needed to Ensure Test and Evaluation Requirements Are Met</w:t>
            </w:r>
          </w:p>
        </w:tc>
      </w:tr>
      <w:tr w:rsidR="00286B8B" w14:paraId="2F3E0E5B" w14:textId="77777777" w:rsidTr="00305391">
        <w:tc>
          <w:tcPr>
            <w:tcW w:w="496" w:type="dxa"/>
          </w:tcPr>
          <w:p w14:paraId="3F13C713" w14:textId="6CC90094" w:rsidR="00286B8B" w:rsidRPr="00C471D0" w:rsidRDefault="00286B8B"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29</w:t>
            </w:r>
          </w:p>
        </w:tc>
        <w:tc>
          <w:tcPr>
            <w:tcW w:w="776" w:type="dxa"/>
          </w:tcPr>
          <w:p w14:paraId="74C8EB15" w14:textId="62BFA27A" w:rsidR="00286B8B" w:rsidRPr="00C471D0" w:rsidRDefault="00286B8B"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5AEF73E5" w14:textId="76281AEF" w:rsidR="00286B8B" w:rsidRPr="00C471D0" w:rsidRDefault="00286B8B" w:rsidP="00286B8B">
            <w:pPr>
              <w:rPr>
                <w:color w:val="000000"/>
              </w:rPr>
            </w:pPr>
            <w:r w:rsidRPr="00C471D0">
              <w:rPr>
                <w:color w:val="000000"/>
              </w:rPr>
              <w:t xml:space="preserve">Federal Protective Service: Progress Made but Improved Schedule and Cost Estimate Needed to Complete Transition </w:t>
            </w:r>
          </w:p>
        </w:tc>
      </w:tr>
      <w:tr w:rsidR="00305391" w14:paraId="01D6A915" w14:textId="77777777" w:rsidTr="00305391">
        <w:tc>
          <w:tcPr>
            <w:tcW w:w="496" w:type="dxa"/>
          </w:tcPr>
          <w:p w14:paraId="648FB727" w14:textId="20BC003A"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29</w:t>
            </w:r>
          </w:p>
        </w:tc>
        <w:tc>
          <w:tcPr>
            <w:tcW w:w="776" w:type="dxa"/>
          </w:tcPr>
          <w:p w14:paraId="7872449B" w14:textId="5B94DBE8"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52BEEEA9" w14:textId="7B9E35B0" w:rsidR="00305391" w:rsidRPr="00C471D0" w:rsidRDefault="00961743" w:rsidP="007E6F1C">
            <w:pPr>
              <w:rPr>
                <w:color w:val="000000"/>
              </w:rPr>
            </w:pPr>
            <w:r w:rsidRPr="00C471D0">
              <w:rPr>
                <w:color w:val="000000"/>
              </w:rPr>
              <w:t xml:space="preserve">Information Technology: DHS Needs to Improve Its Independent Acquisition Reviews </w:t>
            </w:r>
          </w:p>
        </w:tc>
      </w:tr>
      <w:tr w:rsidR="00305391" w14:paraId="48940B9C" w14:textId="77777777" w:rsidTr="00305391">
        <w:tc>
          <w:tcPr>
            <w:tcW w:w="496" w:type="dxa"/>
          </w:tcPr>
          <w:p w14:paraId="2A30CDC3" w14:textId="7F7E8C4E"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30</w:t>
            </w:r>
          </w:p>
        </w:tc>
        <w:tc>
          <w:tcPr>
            <w:tcW w:w="776" w:type="dxa"/>
          </w:tcPr>
          <w:p w14:paraId="2D5282B0" w14:textId="13C611C9"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516C7367" w14:textId="1AA0887C" w:rsidR="00305391" w:rsidRPr="00C471D0" w:rsidRDefault="00286B8B" w:rsidP="007E6F1C">
            <w:pPr>
              <w:rPr>
                <w:color w:val="000000"/>
              </w:rPr>
            </w:pPr>
            <w:r w:rsidRPr="00C471D0">
              <w:rPr>
                <w:color w:val="000000"/>
              </w:rPr>
              <w:t xml:space="preserve">Department of Homeland Security: Progress Made and Work Remaining in Implementing Homeland Security Missions 10 Years after 9/11 </w:t>
            </w:r>
          </w:p>
        </w:tc>
      </w:tr>
      <w:tr w:rsidR="00305391" w14:paraId="0AEED6F6" w14:textId="77777777" w:rsidTr="00305391">
        <w:tc>
          <w:tcPr>
            <w:tcW w:w="496" w:type="dxa"/>
          </w:tcPr>
          <w:p w14:paraId="320ED993" w14:textId="34D997C7"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31</w:t>
            </w:r>
          </w:p>
        </w:tc>
        <w:tc>
          <w:tcPr>
            <w:tcW w:w="776" w:type="dxa"/>
          </w:tcPr>
          <w:p w14:paraId="7EBDAFCB" w14:textId="30A4F71B"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4E0E0551" w14:textId="1BA0B2B3" w:rsidR="00305391" w:rsidRPr="00C471D0" w:rsidRDefault="00286B8B" w:rsidP="007E6F1C">
            <w:pPr>
              <w:rPr>
                <w:color w:val="000000"/>
              </w:rPr>
            </w:pPr>
            <w:r w:rsidRPr="00C471D0">
              <w:rPr>
                <w:color w:val="000000"/>
              </w:rPr>
              <w:t xml:space="preserve">Data Mining: DHS Needs to Improve Executive Oversight of Systems Supporting Counterterrorism </w:t>
            </w:r>
          </w:p>
        </w:tc>
      </w:tr>
      <w:tr w:rsidR="00305391" w14:paraId="7A4E2FCD" w14:textId="77777777" w:rsidTr="00305391">
        <w:tc>
          <w:tcPr>
            <w:tcW w:w="496" w:type="dxa"/>
          </w:tcPr>
          <w:p w14:paraId="6DA9A704" w14:textId="03FB1101"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32</w:t>
            </w:r>
          </w:p>
        </w:tc>
        <w:tc>
          <w:tcPr>
            <w:tcW w:w="776" w:type="dxa"/>
          </w:tcPr>
          <w:p w14:paraId="20792B1B" w14:textId="43A88B4B"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63777EF4" w14:textId="79887B9C"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858"/>
              </w:tabs>
              <w:ind w:left="0"/>
              <w:rPr>
                <w:rFonts w:ascii="Times New Roman" w:hAnsi="Times New Roman" w:cs="Times New Roman"/>
                <w:b/>
              </w:rPr>
            </w:pPr>
            <w:r w:rsidRPr="00C471D0">
              <w:rPr>
                <w:rFonts w:ascii="Times New Roman" w:hAnsi="Times New Roman" w:cs="Times New Roman"/>
              </w:rPr>
              <w:t>Quadrennial Homeland Security Review: Enhanced Stakeholder Consultation and Use of Risk Information Could Strengthen Future Reviews</w:t>
            </w:r>
          </w:p>
        </w:tc>
      </w:tr>
      <w:tr w:rsidR="00305391" w14:paraId="06F294DC" w14:textId="77777777" w:rsidTr="00305391">
        <w:tc>
          <w:tcPr>
            <w:tcW w:w="496" w:type="dxa"/>
          </w:tcPr>
          <w:p w14:paraId="772A37AF" w14:textId="7366687B" w:rsidR="00305391"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33</w:t>
            </w:r>
          </w:p>
        </w:tc>
        <w:tc>
          <w:tcPr>
            <w:tcW w:w="776" w:type="dxa"/>
          </w:tcPr>
          <w:p w14:paraId="29A720FF" w14:textId="33F496D6" w:rsidR="00305391"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2011</w:t>
            </w:r>
          </w:p>
        </w:tc>
        <w:tc>
          <w:tcPr>
            <w:tcW w:w="7440" w:type="dxa"/>
          </w:tcPr>
          <w:p w14:paraId="0BA9AA2F" w14:textId="51C7F442" w:rsidR="00286B8B" w:rsidRPr="00C471D0" w:rsidRDefault="00286B8B" w:rsidP="007E6F1C">
            <w:pPr>
              <w:rPr>
                <w:color w:val="000000"/>
              </w:rPr>
            </w:pPr>
            <w:r w:rsidRPr="00C471D0">
              <w:rPr>
                <w:color w:val="000000"/>
              </w:rPr>
              <w:t xml:space="preserve">Technology Assessment: Neutron Detectors: Alternatives to Using Helium-3 </w:t>
            </w:r>
          </w:p>
        </w:tc>
      </w:tr>
      <w:tr w:rsidR="00286B8B" w14:paraId="7AB6181D" w14:textId="77777777" w:rsidTr="00305391">
        <w:tc>
          <w:tcPr>
            <w:tcW w:w="496" w:type="dxa"/>
          </w:tcPr>
          <w:p w14:paraId="0BFC4A86" w14:textId="3AC32A26"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34</w:t>
            </w:r>
          </w:p>
        </w:tc>
        <w:tc>
          <w:tcPr>
            <w:tcW w:w="776" w:type="dxa"/>
          </w:tcPr>
          <w:p w14:paraId="68C3BAB6" w14:textId="494B5A5F"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37DED59F" w14:textId="66B0A327" w:rsidR="00286B8B" w:rsidRPr="00C471D0" w:rsidRDefault="00286B8B" w:rsidP="00C5025A">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592"/>
              </w:tabs>
              <w:ind w:left="0"/>
              <w:rPr>
                <w:rFonts w:ascii="Times New Roman" w:hAnsi="Times New Roman" w:cs="Times New Roman"/>
                <w:b/>
              </w:rPr>
            </w:pPr>
            <w:r w:rsidRPr="00C471D0">
              <w:rPr>
                <w:rFonts w:ascii="Times New Roman" w:hAnsi="Times New Roman" w:cs="Times New Roman"/>
              </w:rPr>
              <w:t>DHS Human Capital: Senior Leadership Vacancy Rates Generally Declined, but Components' Rates Var</w:t>
            </w:r>
            <w:r w:rsidR="00C5025A">
              <w:rPr>
                <w:rFonts w:ascii="Times New Roman" w:hAnsi="Times New Roman" w:cs="Times New Roman"/>
              </w:rPr>
              <w:t>y</w:t>
            </w:r>
          </w:p>
        </w:tc>
      </w:tr>
      <w:tr w:rsidR="00286B8B" w14:paraId="158DF22F" w14:textId="77777777" w:rsidTr="00305391">
        <w:tc>
          <w:tcPr>
            <w:tcW w:w="496" w:type="dxa"/>
          </w:tcPr>
          <w:p w14:paraId="5727722D" w14:textId="6C34CA32"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35</w:t>
            </w:r>
          </w:p>
        </w:tc>
        <w:tc>
          <w:tcPr>
            <w:tcW w:w="776" w:type="dxa"/>
          </w:tcPr>
          <w:p w14:paraId="1F5412E6" w14:textId="6AD6C50D"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7765C044" w14:textId="5726BE7F"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736"/>
              </w:tabs>
              <w:ind w:left="0"/>
              <w:rPr>
                <w:rFonts w:ascii="Times New Roman" w:hAnsi="Times New Roman" w:cs="Times New Roman"/>
                <w:b/>
              </w:rPr>
            </w:pPr>
            <w:r w:rsidRPr="00C471D0">
              <w:rPr>
                <w:rFonts w:ascii="Times New Roman" w:hAnsi="Times New Roman"/>
              </w:rPr>
              <w:t xml:space="preserve">Department of Homeland Security: Further Action Needed to Improve Management of Special Acquisition Authority </w:t>
            </w:r>
          </w:p>
        </w:tc>
      </w:tr>
      <w:tr w:rsidR="00286B8B" w14:paraId="0715E650" w14:textId="77777777" w:rsidTr="00305391">
        <w:tc>
          <w:tcPr>
            <w:tcW w:w="496" w:type="dxa"/>
          </w:tcPr>
          <w:p w14:paraId="16D1ACE2" w14:textId="0466E26F"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lastRenderedPageBreak/>
              <w:t>36</w:t>
            </w:r>
          </w:p>
        </w:tc>
        <w:tc>
          <w:tcPr>
            <w:tcW w:w="776" w:type="dxa"/>
          </w:tcPr>
          <w:p w14:paraId="04E2094F" w14:textId="4C527C0F"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6E8BDFCE" w14:textId="2171E65E"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991"/>
              </w:tabs>
              <w:ind w:left="0"/>
              <w:rPr>
                <w:rFonts w:ascii="Times New Roman" w:hAnsi="Times New Roman" w:cs="Times New Roman"/>
                <w:b/>
              </w:rPr>
            </w:pPr>
            <w:r w:rsidRPr="00C471D0">
              <w:rPr>
                <w:rFonts w:ascii="Times New Roman" w:hAnsi="Times New Roman"/>
              </w:rPr>
              <w:t>Department of Homeland Security: Oversight and Coordination of Research and Development Should Be Strengthened</w:t>
            </w:r>
          </w:p>
        </w:tc>
      </w:tr>
      <w:tr w:rsidR="00286B8B" w14:paraId="15884DC9" w14:textId="77777777" w:rsidTr="00305391">
        <w:tc>
          <w:tcPr>
            <w:tcW w:w="496" w:type="dxa"/>
          </w:tcPr>
          <w:p w14:paraId="673992B5" w14:textId="299F6244"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37</w:t>
            </w:r>
          </w:p>
        </w:tc>
        <w:tc>
          <w:tcPr>
            <w:tcW w:w="776" w:type="dxa"/>
          </w:tcPr>
          <w:p w14:paraId="26BE2995" w14:textId="3B8EE3C8"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684E0E52" w14:textId="6289946E" w:rsidR="00286B8B" w:rsidRPr="00C471D0" w:rsidRDefault="00286B8B" w:rsidP="007E6F1C">
            <w:pPr>
              <w:rPr>
                <w:color w:val="000000"/>
              </w:rPr>
            </w:pPr>
            <w:r w:rsidRPr="00C471D0">
              <w:rPr>
                <w:color w:val="000000"/>
              </w:rPr>
              <w:t xml:space="preserve">Homeland Security: DHS Requires More Disciplined Investment Management to Help Meet Mission Needs </w:t>
            </w:r>
          </w:p>
        </w:tc>
      </w:tr>
      <w:tr w:rsidR="00286B8B" w14:paraId="20DE4B14" w14:textId="77777777" w:rsidTr="00305391">
        <w:tc>
          <w:tcPr>
            <w:tcW w:w="496" w:type="dxa"/>
          </w:tcPr>
          <w:p w14:paraId="175D7067" w14:textId="531035F9"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38</w:t>
            </w:r>
          </w:p>
        </w:tc>
        <w:tc>
          <w:tcPr>
            <w:tcW w:w="776" w:type="dxa"/>
          </w:tcPr>
          <w:p w14:paraId="76ADD8E3" w14:textId="73C5521C"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06666285" w14:textId="28E3AEB9" w:rsidR="00286B8B" w:rsidRPr="00C471D0" w:rsidRDefault="00286B8B" w:rsidP="007E6F1C">
            <w:pPr>
              <w:rPr>
                <w:color w:val="000000"/>
              </w:rPr>
            </w:pPr>
            <w:r w:rsidRPr="00C471D0">
              <w:rPr>
                <w:color w:val="000000"/>
              </w:rPr>
              <w:t>Information Technology: DHS Needs to Enhance Management of Cost and Schedule for Major Investments</w:t>
            </w:r>
          </w:p>
        </w:tc>
      </w:tr>
      <w:tr w:rsidR="00286B8B" w14:paraId="599C865F" w14:textId="77777777" w:rsidTr="00305391">
        <w:tc>
          <w:tcPr>
            <w:tcW w:w="496" w:type="dxa"/>
          </w:tcPr>
          <w:p w14:paraId="0EDD6BB5" w14:textId="41B2B0D8"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39</w:t>
            </w:r>
          </w:p>
        </w:tc>
        <w:tc>
          <w:tcPr>
            <w:tcW w:w="776" w:type="dxa"/>
          </w:tcPr>
          <w:p w14:paraId="5F79B4DA" w14:textId="73EBEFEF"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5B1BEE94" w14:textId="6757577D"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780"/>
              </w:tabs>
              <w:ind w:left="0"/>
              <w:rPr>
                <w:rFonts w:ascii="Times New Roman" w:hAnsi="Times New Roman" w:cs="Times New Roman"/>
                <w:b/>
              </w:rPr>
            </w:pPr>
            <w:r w:rsidRPr="00C471D0">
              <w:rPr>
                <w:rFonts w:ascii="Times New Roman" w:hAnsi="Times New Roman"/>
              </w:rPr>
              <w:t xml:space="preserve">Department of Homeland Security: Efforts to Assess Realignment of Its Field Office Structure </w:t>
            </w:r>
          </w:p>
        </w:tc>
      </w:tr>
      <w:tr w:rsidR="00286B8B" w14:paraId="6D33581F" w14:textId="77777777" w:rsidTr="00305391">
        <w:tc>
          <w:tcPr>
            <w:tcW w:w="496" w:type="dxa"/>
          </w:tcPr>
          <w:p w14:paraId="5002A56A" w14:textId="1CC4490E"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40</w:t>
            </w:r>
          </w:p>
        </w:tc>
        <w:tc>
          <w:tcPr>
            <w:tcW w:w="776" w:type="dxa"/>
          </w:tcPr>
          <w:p w14:paraId="1090A58F" w14:textId="44E17194"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2012</w:t>
            </w:r>
          </w:p>
        </w:tc>
        <w:tc>
          <w:tcPr>
            <w:tcW w:w="7440" w:type="dxa"/>
          </w:tcPr>
          <w:p w14:paraId="182C0E75" w14:textId="7290DC66"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2836"/>
              </w:tabs>
              <w:ind w:left="0"/>
              <w:rPr>
                <w:rFonts w:ascii="Times New Roman" w:hAnsi="Times New Roman" w:cs="Times New Roman"/>
                <w:b/>
              </w:rPr>
            </w:pPr>
            <w:r w:rsidRPr="00C471D0">
              <w:rPr>
                <w:rFonts w:ascii="Times New Roman" w:hAnsi="Times New Roman"/>
              </w:rPr>
              <w:t xml:space="preserve">Combating Nuclear Smuggling: Megaports Initiative Faces Funding and Sustainability Challenges </w:t>
            </w:r>
          </w:p>
        </w:tc>
      </w:tr>
      <w:tr w:rsidR="00286B8B" w14:paraId="4F3E2995" w14:textId="77777777" w:rsidTr="00305391">
        <w:tc>
          <w:tcPr>
            <w:tcW w:w="496" w:type="dxa"/>
          </w:tcPr>
          <w:p w14:paraId="519B35DF" w14:textId="3A641856"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41</w:t>
            </w:r>
          </w:p>
        </w:tc>
        <w:tc>
          <w:tcPr>
            <w:tcW w:w="776" w:type="dxa"/>
          </w:tcPr>
          <w:p w14:paraId="4A6E9CC7" w14:textId="17CF0BEA"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2013</w:t>
            </w:r>
          </w:p>
        </w:tc>
        <w:tc>
          <w:tcPr>
            <w:tcW w:w="7440" w:type="dxa"/>
          </w:tcPr>
          <w:p w14:paraId="6102DBA3" w14:textId="77777777" w:rsidR="00286B8B" w:rsidRPr="00C471D0" w:rsidRDefault="00286B8B" w:rsidP="007E6F1C">
            <w:pPr>
              <w:rPr>
                <w:color w:val="000000"/>
              </w:rPr>
            </w:pPr>
            <w:r w:rsidRPr="00C471D0">
              <w:rPr>
                <w:color w:val="000000"/>
              </w:rPr>
              <w:t xml:space="preserve">Combating Nuclear Smuggling: Lessons Learned from Cancelled Radiation Portal Monitor Program Could Help Future Acquisitions </w:t>
            </w:r>
          </w:p>
          <w:p w14:paraId="038C61C1" w14:textId="77777777" w:rsidR="00286B8B" w:rsidRPr="00C471D0" w:rsidRDefault="00286B8B" w:rsidP="007E6F1C">
            <w:pPr>
              <w:rPr>
                <w:color w:val="000000"/>
              </w:rPr>
            </w:pPr>
            <w:r w:rsidRPr="00C471D0">
              <w:rPr>
                <w:color w:val="000000"/>
              </w:rPr>
              <w:t xml:space="preserve">Department of Homeland Security: Opportunities Exist to Better Evaluate and Coordinate Border and Maritime Research and Development </w:t>
            </w:r>
          </w:p>
          <w:p w14:paraId="1081664C" w14:textId="77777777"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p>
        </w:tc>
      </w:tr>
      <w:tr w:rsidR="00286B8B" w14:paraId="30278999" w14:textId="77777777" w:rsidTr="00305391">
        <w:tc>
          <w:tcPr>
            <w:tcW w:w="496" w:type="dxa"/>
          </w:tcPr>
          <w:p w14:paraId="1E6EE9CD" w14:textId="2D0668A5"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42</w:t>
            </w:r>
          </w:p>
        </w:tc>
        <w:tc>
          <w:tcPr>
            <w:tcW w:w="776" w:type="dxa"/>
          </w:tcPr>
          <w:p w14:paraId="200C20C3" w14:textId="61BA72BA"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2013</w:t>
            </w:r>
          </w:p>
        </w:tc>
        <w:tc>
          <w:tcPr>
            <w:tcW w:w="7440" w:type="dxa"/>
          </w:tcPr>
          <w:p w14:paraId="0C5190AA" w14:textId="1B98EB5B" w:rsidR="00286B8B" w:rsidRPr="00C471D0" w:rsidRDefault="00286B8B" w:rsidP="007E6F1C">
            <w:pPr>
              <w:rPr>
                <w:color w:val="000000"/>
              </w:rPr>
            </w:pPr>
            <w:r w:rsidRPr="00C471D0">
              <w:rPr>
                <w:color w:val="000000"/>
              </w:rPr>
              <w:t xml:space="preserve">DHS Financial Management: Additional Efforts Needed to Resolve Deficiencies in Internal Controls and Financial Management Systems </w:t>
            </w:r>
          </w:p>
        </w:tc>
      </w:tr>
      <w:tr w:rsidR="00286B8B" w14:paraId="28812A53" w14:textId="77777777" w:rsidTr="00305391">
        <w:tc>
          <w:tcPr>
            <w:tcW w:w="496" w:type="dxa"/>
          </w:tcPr>
          <w:p w14:paraId="7F254061" w14:textId="69E94DC4"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43</w:t>
            </w:r>
          </w:p>
        </w:tc>
        <w:tc>
          <w:tcPr>
            <w:tcW w:w="776" w:type="dxa"/>
          </w:tcPr>
          <w:p w14:paraId="5323C8C4" w14:textId="1BD2F81E"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2013</w:t>
            </w:r>
          </w:p>
        </w:tc>
        <w:tc>
          <w:tcPr>
            <w:tcW w:w="7440" w:type="dxa"/>
          </w:tcPr>
          <w:p w14:paraId="1ED9E70A" w14:textId="44EF21E5" w:rsidR="00286B8B" w:rsidRPr="00C471D0" w:rsidRDefault="00286B8B" w:rsidP="00286B8B">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329"/>
              </w:tabs>
              <w:ind w:left="0"/>
              <w:rPr>
                <w:rFonts w:ascii="Times New Roman" w:hAnsi="Times New Roman" w:cs="Times New Roman"/>
                <w:b/>
              </w:rPr>
            </w:pPr>
            <w:r w:rsidRPr="00C471D0">
              <w:rPr>
                <w:rFonts w:ascii="Times New Roman" w:hAnsi="Times New Roman"/>
              </w:rPr>
              <w:t>Maritime Security: DHS Could Benefit from Tracking Progress in Implementing the Small Vessel Security Strategy</w:t>
            </w:r>
          </w:p>
        </w:tc>
      </w:tr>
      <w:tr w:rsidR="00286B8B" w14:paraId="59CD642B" w14:textId="77777777" w:rsidTr="00305391">
        <w:tc>
          <w:tcPr>
            <w:tcW w:w="496" w:type="dxa"/>
          </w:tcPr>
          <w:p w14:paraId="4EC448B4" w14:textId="36595183" w:rsidR="00286B8B" w:rsidRPr="00C471D0" w:rsidRDefault="00E756CE"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44</w:t>
            </w:r>
          </w:p>
        </w:tc>
        <w:tc>
          <w:tcPr>
            <w:tcW w:w="776" w:type="dxa"/>
          </w:tcPr>
          <w:p w14:paraId="5B25FEAD" w14:textId="3273AC07" w:rsidR="00286B8B" w:rsidRPr="00C471D0" w:rsidRDefault="00286B8B" w:rsidP="007E6F1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ascii="Times New Roman" w:hAnsi="Times New Roman" w:cs="Times New Roman"/>
                <w:b/>
              </w:rPr>
            </w:pPr>
            <w:r w:rsidRPr="00C471D0">
              <w:rPr>
                <w:rFonts w:ascii="Times New Roman" w:hAnsi="Times New Roman" w:cs="Times New Roman"/>
                <w:b/>
              </w:rPr>
              <w:t>2013</w:t>
            </w:r>
          </w:p>
        </w:tc>
        <w:tc>
          <w:tcPr>
            <w:tcW w:w="7440" w:type="dxa"/>
          </w:tcPr>
          <w:p w14:paraId="5BA81228" w14:textId="43EA6103" w:rsidR="00286B8B" w:rsidRPr="00C471D0" w:rsidRDefault="00286B8B" w:rsidP="007E6F1C">
            <w:pPr>
              <w:rPr>
                <w:color w:val="000000"/>
              </w:rPr>
            </w:pPr>
            <w:r w:rsidRPr="00C471D0">
              <w:rPr>
                <w:color w:val="000000"/>
              </w:rPr>
              <w:t>DHS Management and Administration Spending: Reliable Data Could Help DHS Better Estimate Resource Requests</w:t>
            </w:r>
          </w:p>
        </w:tc>
      </w:tr>
    </w:tbl>
    <w:p w14:paraId="74A91E5D" w14:textId="77777777" w:rsidR="00FF7E37" w:rsidRPr="007E6F1C" w:rsidRDefault="00FF7E37" w:rsidP="00170ABC">
      <w:pPr>
        <w:pStyle w:val="ListParagraph"/>
        <w:ind w:left="0"/>
        <w:jc w:val="center"/>
        <w:rPr>
          <w:rFonts w:ascii="Times New Roman" w:hAnsi="Times New Roman" w:cs="Times New Roman"/>
          <w:b/>
          <w:sz w:val="28"/>
          <w:szCs w:val="28"/>
        </w:rPr>
      </w:pPr>
    </w:p>
    <w:sectPr w:rsidR="00FF7E37" w:rsidRPr="007E6F1C" w:rsidSect="00BE17A3">
      <w:footerReference w:type="default" r:id="rId37"/>
      <w:pgSz w:w="12240" w:h="15840" w:code="1"/>
      <w:pgMar w:top="1440" w:right="1440" w:bottom="1440" w:left="2304"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A4C1D" w14:textId="77777777" w:rsidR="00CD2E71" w:rsidRDefault="00CD2E71">
      <w:r>
        <w:separator/>
      </w:r>
    </w:p>
  </w:endnote>
  <w:endnote w:type="continuationSeparator" w:id="0">
    <w:p w14:paraId="36BAFAF9" w14:textId="77777777" w:rsidR="00CD2E71" w:rsidRDefault="00CD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C3369" w14:textId="77777777" w:rsidR="00CD2E71" w:rsidRDefault="00CD2E71">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119171"/>
      <w:docPartObj>
        <w:docPartGallery w:val="Page Numbers (Bottom of Page)"/>
        <w:docPartUnique/>
      </w:docPartObj>
    </w:sdtPr>
    <w:sdtEndPr>
      <w:rPr>
        <w:noProof/>
      </w:rPr>
    </w:sdtEndPr>
    <w:sdtContent>
      <w:p w14:paraId="7F1DBCF7" w14:textId="36A0A3D2" w:rsidR="00CD2E71" w:rsidRDefault="00CD2E71">
        <w:pPr>
          <w:pStyle w:val="Footer"/>
          <w:jc w:val="center"/>
        </w:pPr>
        <w:r>
          <w:fldChar w:fldCharType="begin"/>
        </w:r>
        <w:r>
          <w:instrText xml:space="preserve"> PAGE   \* MERGEFORMAT </w:instrText>
        </w:r>
        <w:r>
          <w:fldChar w:fldCharType="separate"/>
        </w:r>
        <w:r w:rsidR="009E6FA5">
          <w:rPr>
            <w:noProof/>
          </w:rPr>
          <w:t>1</w:t>
        </w:r>
        <w:r>
          <w:rPr>
            <w:noProof/>
          </w:rPr>
          <w:fldChar w:fldCharType="end"/>
        </w:r>
      </w:p>
    </w:sdtContent>
  </w:sdt>
  <w:p w14:paraId="32E7413F" w14:textId="77777777" w:rsidR="00CD2E71" w:rsidRDefault="00CD2E7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8FD3" w14:textId="6AB1ACB2" w:rsidR="00CD2E71" w:rsidRDefault="00CD2E71">
    <w:pPr>
      <w:pStyle w:val="Footer"/>
      <w:jc w:val="center"/>
    </w:pPr>
    <w:r>
      <w:rPr>
        <w:rStyle w:val="PageNumber"/>
      </w:rPr>
      <w:fldChar w:fldCharType="begin"/>
    </w:r>
    <w:r>
      <w:rPr>
        <w:rStyle w:val="PageNumber"/>
      </w:rPr>
      <w:instrText xml:space="preserve"> PAGE </w:instrText>
    </w:r>
    <w:r>
      <w:rPr>
        <w:rStyle w:val="PageNumber"/>
      </w:rPr>
      <w:fldChar w:fldCharType="separate"/>
    </w:r>
    <w:r w:rsidR="009E6FA5">
      <w:rPr>
        <w:rStyle w:val="PageNumber"/>
        <w:noProof/>
      </w:rPr>
      <w:t>xi</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E585" w14:textId="77777777" w:rsidR="00CD2E71" w:rsidRDefault="00CD2E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8BCAA0" w14:textId="77777777" w:rsidR="00CD2E71" w:rsidRDefault="00CD2E71">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6D72E" w14:textId="77777777" w:rsidR="00CD2E71" w:rsidRDefault="00CD2E71">
    <w:pPr>
      <w:pStyle w:val="Footer"/>
      <w:framePr w:w="633" w:h="233" w:hRule="exact"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145</w:t>
    </w:r>
    <w:r>
      <w:rPr>
        <w:rStyle w:val="PageNumber"/>
      </w:rPr>
      <w:fldChar w:fldCharType="end"/>
    </w:r>
  </w:p>
  <w:p w14:paraId="1369CB77" w14:textId="77777777" w:rsidR="00CD2E71" w:rsidRDefault="00CD2E71">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AB223" w14:textId="77777777" w:rsidR="00CD2E71" w:rsidRDefault="00CD2E71">
    <w:pPr>
      <w:widowControl w:val="0"/>
    </w:pPr>
    <w:r>
      <w:pgNum/>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948574"/>
      <w:docPartObj>
        <w:docPartGallery w:val="Page Numbers (Bottom of Page)"/>
        <w:docPartUnique/>
      </w:docPartObj>
    </w:sdtPr>
    <w:sdtEndPr>
      <w:rPr>
        <w:noProof/>
      </w:rPr>
    </w:sdtEndPr>
    <w:sdtContent>
      <w:p w14:paraId="62487C70" w14:textId="5DFFBB3D" w:rsidR="00CD2E71" w:rsidRDefault="00CD2E71">
        <w:pPr>
          <w:pStyle w:val="Footer"/>
          <w:jc w:val="center"/>
        </w:pPr>
        <w:r>
          <w:fldChar w:fldCharType="begin"/>
        </w:r>
        <w:r>
          <w:instrText xml:space="preserve"> PAGE   \* MERGEFORMAT </w:instrText>
        </w:r>
        <w:r>
          <w:fldChar w:fldCharType="separate"/>
        </w:r>
        <w:r w:rsidR="009E6FA5">
          <w:rPr>
            <w:noProof/>
          </w:rPr>
          <w:t>166</w:t>
        </w:r>
        <w:r>
          <w:rPr>
            <w:noProof/>
          </w:rPr>
          <w:fldChar w:fldCharType="end"/>
        </w:r>
      </w:p>
    </w:sdtContent>
  </w:sdt>
  <w:p w14:paraId="11DAC622" w14:textId="77777777" w:rsidR="00CD2E71" w:rsidRDefault="00CD2E71"/>
  <w:p w14:paraId="10EFB9FB" w14:textId="77777777" w:rsidR="00CD2E71" w:rsidRDefault="00CD2E71"/>
  <w:p w14:paraId="57BE8B6D" w14:textId="77777777" w:rsidR="00CD2E71" w:rsidRDefault="00CD2E7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F6B7D" w14:textId="77777777" w:rsidR="00CD2E71" w:rsidRDefault="00CD2E71">
      <w:r>
        <w:separator/>
      </w:r>
    </w:p>
  </w:footnote>
  <w:footnote w:type="continuationSeparator" w:id="0">
    <w:p w14:paraId="5EF918C3" w14:textId="77777777" w:rsidR="00CD2E71" w:rsidRDefault="00CD2E71">
      <w:r>
        <w:continuationSeparator/>
      </w:r>
    </w:p>
  </w:footnote>
  <w:footnote w:id="1">
    <w:p w14:paraId="0E538F37" w14:textId="6C392C90" w:rsidR="00CD2E71" w:rsidRPr="0081162D" w:rsidRDefault="00CD2E71">
      <w:pPr>
        <w:pStyle w:val="FootnoteText"/>
        <w:rPr>
          <w:rFonts w:ascii="Times New Roman" w:hAnsi="Times New Roman"/>
        </w:rPr>
      </w:pPr>
      <w:r w:rsidRPr="0081162D">
        <w:rPr>
          <w:rStyle w:val="FootnoteReference"/>
          <w:rFonts w:ascii="Times New Roman" w:hAnsi="Times New Roman"/>
        </w:rPr>
        <w:footnoteRef/>
      </w:r>
      <w:r w:rsidRPr="0081162D">
        <w:rPr>
          <w:rFonts w:ascii="Times New Roman" w:hAnsi="Times New Roman"/>
        </w:rPr>
        <w:t xml:space="preserve"> </w:t>
      </w:r>
      <w:sdt>
        <w:sdtPr>
          <w:rPr>
            <w:rFonts w:ascii="Times New Roman" w:hAnsi="Times New Roman"/>
            <w:sz w:val="24"/>
          </w:rPr>
          <w:id w:val="-1511050040"/>
          <w:citation/>
        </w:sdtPr>
        <w:sdtEndPr/>
        <w:sdtContent>
          <w:r w:rsidRPr="00CD2E71">
            <w:rPr>
              <w:rFonts w:ascii="Times New Roman" w:hAnsi="Times New Roman"/>
              <w:sz w:val="24"/>
            </w:rPr>
            <w:fldChar w:fldCharType="begin"/>
          </w:r>
          <w:r w:rsidRPr="00CD2E71">
            <w:rPr>
              <w:rFonts w:ascii="Times New Roman" w:hAnsi="Times New Roman"/>
              <w:sz w:val="24"/>
            </w:rPr>
            <w:instrText xml:space="preserve"> CITATION Mon09 \l 1033 </w:instrText>
          </w:r>
          <w:r w:rsidRPr="00CD2E71">
            <w:rPr>
              <w:rFonts w:ascii="Times New Roman" w:hAnsi="Times New Roman"/>
              <w:sz w:val="24"/>
            </w:rPr>
            <w:fldChar w:fldCharType="separate"/>
          </w:r>
          <w:r w:rsidRPr="00CD2E71">
            <w:rPr>
              <w:rFonts w:ascii="Times New Roman" w:hAnsi="Times New Roman"/>
              <w:noProof/>
              <w:sz w:val="24"/>
            </w:rPr>
            <w:t>(Montgomery &amp; Goldstein, Democrats Assail Obama's Hit List, 2009)</w:t>
          </w:r>
          <w:r w:rsidRPr="00CD2E71">
            <w:rPr>
              <w:rFonts w:ascii="Times New Roman" w:hAnsi="Times New Roman"/>
              <w:sz w:val="24"/>
            </w:rPr>
            <w:fldChar w:fldCharType="end"/>
          </w:r>
        </w:sdtContent>
      </w:sdt>
      <w:sdt>
        <w:sdtPr>
          <w:rPr>
            <w:rFonts w:ascii="Times New Roman" w:hAnsi="Times New Roman"/>
            <w:sz w:val="24"/>
          </w:rPr>
          <w:id w:val="66322984"/>
          <w:citation/>
        </w:sdtPr>
        <w:sdtEndPr/>
        <w:sdtContent>
          <w:r w:rsidRPr="00CD2E71">
            <w:rPr>
              <w:rFonts w:ascii="Times New Roman" w:hAnsi="Times New Roman"/>
              <w:sz w:val="24"/>
            </w:rPr>
            <w:fldChar w:fldCharType="begin"/>
          </w:r>
          <w:r w:rsidRPr="00CD2E71">
            <w:rPr>
              <w:rFonts w:ascii="Times New Roman" w:hAnsi="Times New Roman"/>
              <w:sz w:val="24"/>
            </w:rPr>
            <w:instrText xml:space="preserve"> CITATION Mon12 \l 1033 </w:instrText>
          </w:r>
          <w:r w:rsidRPr="00CD2E71">
            <w:rPr>
              <w:rFonts w:ascii="Times New Roman" w:hAnsi="Times New Roman"/>
              <w:sz w:val="24"/>
            </w:rPr>
            <w:fldChar w:fldCharType="separate"/>
          </w:r>
          <w:r w:rsidRPr="00CD2E71">
            <w:rPr>
              <w:rFonts w:ascii="Times New Roman" w:hAnsi="Times New Roman"/>
              <w:noProof/>
              <w:sz w:val="24"/>
            </w:rPr>
            <w:t xml:space="preserve"> (Montgomery, 'Fiscal Cliff' Already Hurting Economy, Report Says, 2012)</w:t>
          </w:r>
          <w:r w:rsidRPr="00CD2E71">
            <w:rPr>
              <w:rFonts w:ascii="Times New Roman" w:hAnsi="Times New Roman"/>
              <w:sz w:val="24"/>
            </w:rPr>
            <w:fldChar w:fldCharType="end"/>
          </w:r>
        </w:sdtContent>
      </w:sdt>
      <w:r w:rsidRPr="00CD2E71">
        <w:rPr>
          <w:rFonts w:ascii="Times New Roman" w:hAnsi="Times New Roman"/>
          <w:sz w:val="24"/>
        </w:rPr>
        <w:t>.</w:t>
      </w:r>
    </w:p>
  </w:footnote>
  <w:footnote w:id="2">
    <w:p w14:paraId="5B76CA3F" w14:textId="77777777" w:rsidR="00CD2E71" w:rsidRPr="0081162D" w:rsidRDefault="00CD2E71" w:rsidP="002E26BC">
      <w:pPr>
        <w:pStyle w:val="FootnoteText"/>
        <w:rPr>
          <w:rFonts w:ascii="Times New Roman" w:hAnsi="Times New Roman"/>
          <w:szCs w:val="20"/>
        </w:rPr>
      </w:pPr>
      <w:r w:rsidRPr="0081162D">
        <w:rPr>
          <w:rStyle w:val="FootnoteReference"/>
          <w:rFonts w:ascii="Times New Roman" w:hAnsi="Times New Roman"/>
          <w:sz w:val="20"/>
          <w:szCs w:val="20"/>
        </w:rPr>
        <w:footnoteRef/>
      </w:r>
      <w:r w:rsidRPr="0081162D">
        <w:rPr>
          <w:rFonts w:ascii="Times New Roman" w:hAnsi="Times New Roman"/>
          <w:szCs w:val="20"/>
        </w:rPr>
        <w:t xml:space="preserve"> </w:t>
      </w:r>
      <w:r w:rsidRPr="0081162D">
        <w:rPr>
          <w:rFonts w:ascii="Times New Roman" w:hAnsi="Times New Roman" w:cs="Times"/>
          <w:szCs w:val="20"/>
        </w:rPr>
        <w:t>Jamal Ahmad Al-</w:t>
      </w:r>
      <w:proofErr w:type="spellStart"/>
      <w:r w:rsidRPr="0081162D">
        <w:rPr>
          <w:rFonts w:ascii="Times New Roman" w:hAnsi="Times New Roman" w:cs="Times"/>
          <w:szCs w:val="20"/>
        </w:rPr>
        <w:t>Fadl</w:t>
      </w:r>
      <w:proofErr w:type="spellEnd"/>
      <w:r w:rsidRPr="0081162D">
        <w:rPr>
          <w:rFonts w:ascii="Times New Roman" w:hAnsi="Times New Roman" w:cs="Times"/>
          <w:szCs w:val="20"/>
        </w:rPr>
        <w:t xml:space="preserve"> was the witness in the 2001 federal trial.</w:t>
      </w:r>
    </w:p>
  </w:footnote>
  <w:footnote w:id="3">
    <w:p w14:paraId="7739ACCC" w14:textId="77777777" w:rsidR="00CD2E71" w:rsidRPr="0081162D" w:rsidRDefault="00CD2E71" w:rsidP="002E26BC">
      <w:pPr>
        <w:pStyle w:val="FootnoteText"/>
        <w:rPr>
          <w:rFonts w:ascii="Times New Roman" w:hAnsi="Times New Roman"/>
          <w:szCs w:val="20"/>
        </w:rPr>
      </w:pPr>
      <w:r w:rsidRPr="0081162D">
        <w:rPr>
          <w:rStyle w:val="FootnoteReference"/>
          <w:rFonts w:ascii="Times New Roman" w:hAnsi="Times New Roman"/>
          <w:sz w:val="20"/>
          <w:szCs w:val="20"/>
        </w:rPr>
        <w:footnoteRef/>
      </w:r>
      <w:r w:rsidRPr="0081162D">
        <w:rPr>
          <w:rFonts w:ascii="Times New Roman" w:hAnsi="Times New Roman"/>
          <w:szCs w:val="20"/>
        </w:rPr>
        <w:t>“The interdictor’s goal is to minimize the probability the smuggler evades detection. The performance of the detection equipment depends on the material being sensed, geometric attenuation, shielding, cargo and container type, background, time allotted for sensing and a number of other factors. Using a stochastic radiation transport code (</w:t>
      </w:r>
      <w:proofErr w:type="spellStart"/>
      <w:r w:rsidRPr="0081162D">
        <w:rPr>
          <w:rFonts w:ascii="Times New Roman" w:hAnsi="Times New Roman"/>
          <w:szCs w:val="20"/>
        </w:rPr>
        <w:t>MCNPX</w:t>
      </w:r>
      <w:proofErr w:type="spellEnd"/>
      <w:r w:rsidRPr="0081162D">
        <w:rPr>
          <w:rFonts w:ascii="Times New Roman" w:hAnsi="Times New Roman"/>
          <w:szCs w:val="20"/>
        </w:rPr>
        <w:t xml:space="preserve">), we estimate detection probabilities for a specific set of such parameters, and inform the interdiction model with these estimates.” For a full description of the U.S. stochastic approach to interdiction see, </w:t>
      </w:r>
      <w:r w:rsidRPr="0081162D">
        <w:rPr>
          <w:rFonts w:ascii="Times New Roman" w:hAnsi="Times New Roman"/>
          <w:noProof/>
          <w:szCs w:val="20"/>
        </w:rPr>
        <w:t>(Dimitrov, et al., 2009).</w:t>
      </w:r>
    </w:p>
  </w:footnote>
  <w:footnote w:id="4">
    <w:p w14:paraId="4AA73415" w14:textId="77777777" w:rsidR="00CD2E71" w:rsidRPr="0081162D" w:rsidRDefault="00CD2E71" w:rsidP="001D3365">
      <w:pPr>
        <w:pStyle w:val="FootnoteText"/>
        <w:rPr>
          <w:rFonts w:ascii="Times New Roman" w:hAnsi="Times New Roman"/>
          <w:szCs w:val="20"/>
        </w:rPr>
      </w:pPr>
      <w:r w:rsidRPr="0081162D">
        <w:rPr>
          <w:rStyle w:val="FootnoteReference"/>
          <w:rFonts w:ascii="Times New Roman" w:hAnsi="Times New Roman"/>
          <w:sz w:val="20"/>
          <w:szCs w:val="20"/>
        </w:rPr>
        <w:footnoteRef/>
      </w:r>
      <w:r w:rsidRPr="0081162D">
        <w:rPr>
          <w:rFonts w:ascii="Times New Roman" w:hAnsi="Times New Roman"/>
          <w:i/>
          <w:szCs w:val="20"/>
        </w:rPr>
        <w:t>Another study might consider if there are any notable frequency and sentiment differences among exchanges between House and Senate members during these hearings.</w:t>
      </w:r>
      <w:r w:rsidRPr="0081162D">
        <w:rPr>
          <w:rFonts w:ascii="Times New Roman" w:hAnsi="Times New Roman"/>
          <w:szCs w:val="20"/>
        </w:rPr>
        <w:t xml:space="preserve">  </w:t>
      </w:r>
    </w:p>
  </w:footnote>
  <w:footnote w:id="5">
    <w:p w14:paraId="69422019" w14:textId="0C8A7947" w:rsidR="00CD2E71" w:rsidRPr="0081162D" w:rsidRDefault="00CD2E71">
      <w:pPr>
        <w:pStyle w:val="FootnoteText"/>
        <w:rPr>
          <w:rFonts w:ascii="Times New Roman" w:hAnsi="Times New Roman"/>
        </w:rPr>
      </w:pPr>
      <w:r w:rsidRPr="0081162D">
        <w:rPr>
          <w:rStyle w:val="FootnoteReference"/>
          <w:rFonts w:ascii="Times New Roman" w:hAnsi="Times New Roman"/>
        </w:rPr>
        <w:footnoteRef/>
      </w:r>
      <w:r w:rsidRPr="0081162D">
        <w:rPr>
          <w:rFonts w:ascii="Times New Roman" w:hAnsi="Times New Roman"/>
        </w:rPr>
        <w:t xml:space="preserve"> After I completed initial coding of all news and hearing items, a second, independent individual with general knowledge of radiation detection equipment programs received coding instructions</w:t>
      </w:r>
      <w:proofErr w:type="gramStart"/>
      <w:r w:rsidRPr="0081162D">
        <w:rPr>
          <w:rFonts w:ascii="Times New Roman" w:hAnsi="Times New Roman"/>
        </w:rPr>
        <w:t xml:space="preserve">.  </w:t>
      </w:r>
      <w:proofErr w:type="gramEnd"/>
      <w:r w:rsidRPr="0081162D">
        <w:rPr>
          <w:rFonts w:ascii="Times New Roman" w:hAnsi="Times New Roman"/>
        </w:rPr>
        <w:t>This coder then coded a random sample of a quarter of the newspaper articles and a third of the coded hearing items</w:t>
      </w:r>
      <w:proofErr w:type="gramStart"/>
      <w:r w:rsidRPr="0081162D">
        <w:rPr>
          <w:rFonts w:ascii="Times New Roman" w:hAnsi="Times New Roman"/>
        </w:rPr>
        <w:t xml:space="preserve">.  </w:t>
      </w:r>
      <w:proofErr w:type="gramEnd"/>
      <w:r w:rsidRPr="0081162D">
        <w:rPr>
          <w:rFonts w:ascii="Times New Roman" w:hAnsi="Times New Roman"/>
        </w:rPr>
        <w:t>Upon assigning positive or negative sentiment to each item, I confirmed reliability</w:t>
      </w:r>
      <w:proofErr w:type="gramStart"/>
      <w:r w:rsidRPr="0081162D">
        <w:rPr>
          <w:rFonts w:ascii="Times New Roman" w:hAnsi="Times New Roman"/>
        </w:rPr>
        <w:t xml:space="preserve">.  </w:t>
      </w:r>
      <w:proofErr w:type="gramEnd"/>
      <w:r w:rsidRPr="0081162D">
        <w:rPr>
          <w:rFonts w:ascii="Times New Roman" w:hAnsi="Times New Roman"/>
        </w:rPr>
        <w:t>Of the sample of 22 coded news items, the secondary coder matched my sentiment assignment 20 times, indicating that approximately 91% of the time, my coded assignment could be validated</w:t>
      </w:r>
      <w:proofErr w:type="gramStart"/>
      <w:r w:rsidRPr="0081162D">
        <w:rPr>
          <w:rFonts w:ascii="Times New Roman" w:hAnsi="Times New Roman"/>
        </w:rPr>
        <w:t xml:space="preserve">.  </w:t>
      </w:r>
      <w:proofErr w:type="gramEnd"/>
      <w:r w:rsidRPr="0081162D">
        <w:rPr>
          <w:rFonts w:ascii="Times New Roman" w:hAnsi="Times New Roman"/>
        </w:rPr>
        <w:t>Congressional Hearing data initially failed to match in 16 percent of the time—the secondary coder followed the same procedure and assigned positive or negative sentiment to 241 items</w:t>
      </w:r>
      <w:proofErr w:type="gramStart"/>
      <w:r w:rsidRPr="0081162D">
        <w:rPr>
          <w:rFonts w:ascii="Times New Roman" w:hAnsi="Times New Roman"/>
        </w:rPr>
        <w:t xml:space="preserve">.  </w:t>
      </w:r>
      <w:proofErr w:type="gramEnd"/>
      <w:r w:rsidRPr="0081162D">
        <w:rPr>
          <w:rFonts w:ascii="Times New Roman" w:hAnsi="Times New Roman"/>
        </w:rPr>
        <w:t>I reviewed the instances with the secondary coder and observed that sentiment assignments did not match in 48 instances</w:t>
      </w:r>
      <w:proofErr w:type="gramStart"/>
      <w:r w:rsidRPr="0081162D">
        <w:rPr>
          <w:rFonts w:ascii="Times New Roman" w:hAnsi="Times New Roman"/>
        </w:rPr>
        <w:t xml:space="preserve">.  </w:t>
      </w:r>
      <w:proofErr w:type="gramEnd"/>
      <w:r w:rsidRPr="0081162D">
        <w:rPr>
          <w:rFonts w:ascii="Times New Roman" w:hAnsi="Times New Roman"/>
        </w:rPr>
        <w:t xml:space="preserve">Together, </w:t>
      </w:r>
      <w:r>
        <w:rPr>
          <w:rFonts w:ascii="Times New Roman" w:hAnsi="Times New Roman"/>
        </w:rPr>
        <w:t>we</w:t>
      </w:r>
      <w:r w:rsidRPr="0081162D">
        <w:rPr>
          <w:rFonts w:ascii="Times New Roman" w:hAnsi="Times New Roman"/>
        </w:rPr>
        <w:t xml:space="preserve"> determined that, of these, </w:t>
      </w:r>
      <w:r>
        <w:rPr>
          <w:rFonts w:ascii="Times New Roman" w:hAnsi="Times New Roman"/>
        </w:rPr>
        <w:t>we</w:t>
      </w:r>
      <w:r w:rsidRPr="0081162D">
        <w:rPr>
          <w:rFonts w:ascii="Times New Roman" w:hAnsi="Times New Roman"/>
        </w:rPr>
        <w:t xml:space="preserve"> considered 15 squarely equivocal</w:t>
      </w:r>
      <w:proofErr w:type="gramStart"/>
      <w:r w:rsidRPr="0081162D">
        <w:rPr>
          <w:rFonts w:ascii="Times New Roman" w:hAnsi="Times New Roman"/>
        </w:rPr>
        <w:t xml:space="preserve">.  </w:t>
      </w:r>
      <w:proofErr w:type="gramEnd"/>
      <w:r w:rsidRPr="0081162D">
        <w:rPr>
          <w:rFonts w:ascii="Times New Roman" w:hAnsi="Times New Roman"/>
        </w:rPr>
        <w:t xml:space="preserve">Because the coding instructions indicate that the assignment must be either positive or negative, this difference indicates that there are occasions in which the coders did not make the same choice, and brings </w:t>
      </w:r>
      <w:proofErr w:type="spellStart"/>
      <w:r w:rsidRPr="0081162D">
        <w:rPr>
          <w:rFonts w:ascii="Times New Roman" w:hAnsi="Times New Roman"/>
        </w:rPr>
        <w:t>intercoder</w:t>
      </w:r>
      <w:proofErr w:type="spellEnd"/>
      <w:r w:rsidRPr="0081162D">
        <w:rPr>
          <w:rFonts w:ascii="Times New Roman" w:hAnsi="Times New Roman"/>
        </w:rPr>
        <w:t xml:space="preserve"> reliability to approximately 87 percent</w:t>
      </w:r>
      <w:proofErr w:type="gramStart"/>
      <w:r w:rsidRPr="0081162D">
        <w:rPr>
          <w:rFonts w:ascii="Times New Roman" w:hAnsi="Times New Roman"/>
        </w:rPr>
        <w:t xml:space="preserve">.  </w:t>
      </w:r>
      <w:proofErr w:type="gramEnd"/>
      <w:r w:rsidRPr="0081162D">
        <w:rPr>
          <w:rFonts w:ascii="Times New Roman" w:hAnsi="Times New Roman"/>
        </w:rPr>
        <w:t>It is notable that in the majority of these instances, the written records both coders indicate some sort of note to this effect (such as a “?” indicating uncertainty or a note, “Could be either?”</w:t>
      </w:r>
      <w:proofErr w:type="gramStart"/>
      <w:r w:rsidRPr="0081162D">
        <w:rPr>
          <w:rFonts w:ascii="Times New Roman" w:hAnsi="Times New Roman"/>
        </w:rPr>
        <w:t xml:space="preserve">.  </w:t>
      </w:r>
      <w:proofErr w:type="gramEnd"/>
      <w:r w:rsidRPr="0081162D">
        <w:rPr>
          <w:rFonts w:ascii="Times New Roman" w:hAnsi="Times New Roman"/>
        </w:rPr>
        <w:t>Of the remaining 33, I noticed several that were incorrectly logged, and the rest are considered a difference of opinion altogether</w:t>
      </w:r>
      <w:proofErr w:type="gramStart"/>
      <w:r w:rsidRPr="0081162D">
        <w:rPr>
          <w:rFonts w:ascii="Times New Roman" w:hAnsi="Times New Roman"/>
        </w:rPr>
        <w:t xml:space="preserve">.  </w:t>
      </w:r>
      <w:proofErr w:type="gramEnd"/>
      <w:r w:rsidRPr="0081162D">
        <w:rPr>
          <w:rFonts w:ascii="Times New Roman" w:hAnsi="Times New Roman"/>
        </w:rPr>
        <w:t>It is also notable that the bulk of the conflicting sentiment assignments occur in one particular hearing involving the GAO and DNDO leadership</w:t>
      </w:r>
      <w:proofErr w:type="gramStart"/>
      <w:r w:rsidRPr="0081162D">
        <w:rPr>
          <w:rFonts w:ascii="Times New Roman" w:hAnsi="Times New Roman"/>
        </w:rPr>
        <w:t xml:space="preserve">.  </w:t>
      </w:r>
      <w:proofErr w:type="gramEnd"/>
      <w:r w:rsidRPr="0081162D">
        <w:rPr>
          <w:rFonts w:ascii="Times New Roman" w:hAnsi="Times New Roman"/>
        </w:rPr>
        <w:t>The coders discussed this and think this is possibly because, in their role as auditors for Congress, their feedback can be helpful for identifying and correcting issues in government programs</w:t>
      </w:r>
      <w:proofErr w:type="gramStart"/>
      <w:r w:rsidRPr="0081162D">
        <w:rPr>
          <w:rFonts w:ascii="Times New Roman" w:hAnsi="Times New Roman"/>
        </w:rPr>
        <w:t xml:space="preserve">.  </w:t>
      </w:r>
      <w:proofErr w:type="gramEnd"/>
      <w:r w:rsidRPr="0081162D">
        <w:rPr>
          <w:rFonts w:ascii="Times New Roman" w:hAnsi="Times New Roman"/>
        </w:rPr>
        <w:t>Such criticisms might be considered positive, as they should ultimately lead to positive change and improvement</w:t>
      </w:r>
      <w:proofErr w:type="gramStart"/>
      <w:r w:rsidRPr="0081162D">
        <w:rPr>
          <w:rFonts w:ascii="Times New Roman" w:hAnsi="Times New Roman"/>
        </w:rPr>
        <w:t xml:space="preserve">.  </w:t>
      </w:r>
      <w:proofErr w:type="gramEnd"/>
      <w:r w:rsidRPr="0081162D">
        <w:rPr>
          <w:rFonts w:ascii="Times New Roman" w:hAnsi="Times New Roman"/>
        </w:rPr>
        <w:t xml:space="preserve">On the other hand, critical assessments from GAO may also result in budget cuts, management changes, strategic redirection, etc., all of which are unfavorable, negative circumstances.     </w:t>
      </w:r>
    </w:p>
  </w:footnote>
  <w:footnote w:id="6">
    <w:p w14:paraId="2C1231A5" w14:textId="77777777" w:rsidR="00CD2E71" w:rsidRPr="0081162D" w:rsidRDefault="00CD2E71" w:rsidP="001D3365">
      <w:pPr>
        <w:pStyle w:val="FootnoteText"/>
        <w:rPr>
          <w:rFonts w:ascii="Times New Roman" w:hAnsi="Times New Roman"/>
          <w:szCs w:val="20"/>
        </w:rPr>
      </w:pPr>
      <w:r w:rsidRPr="0081162D">
        <w:rPr>
          <w:rStyle w:val="FootnoteReference"/>
          <w:rFonts w:ascii="Times New Roman" w:hAnsi="Times New Roman"/>
          <w:sz w:val="20"/>
          <w:szCs w:val="20"/>
        </w:rPr>
        <w:footnoteRef/>
      </w:r>
      <w:r w:rsidRPr="0081162D">
        <w:rPr>
          <w:rFonts w:ascii="Times New Roman" w:hAnsi="Times New Roman"/>
          <w:szCs w:val="20"/>
        </w:rPr>
        <w:t xml:space="preserve"> </w:t>
      </w:r>
      <w:r w:rsidRPr="0081162D">
        <w:rPr>
          <w:rFonts w:ascii="Times New Roman" w:hAnsi="Times New Roman"/>
          <w:i/>
          <w:szCs w:val="20"/>
        </w:rPr>
        <w:t xml:space="preserve">The New York Times </w:t>
      </w:r>
      <w:r w:rsidRPr="0081162D">
        <w:rPr>
          <w:rFonts w:ascii="Times New Roman" w:hAnsi="Times New Roman"/>
          <w:szCs w:val="20"/>
        </w:rPr>
        <w:t xml:space="preserve">and </w:t>
      </w:r>
      <w:r w:rsidRPr="0081162D">
        <w:rPr>
          <w:rFonts w:ascii="Times New Roman" w:hAnsi="Times New Roman"/>
          <w:i/>
          <w:szCs w:val="20"/>
        </w:rPr>
        <w:t>The Washington Post</w:t>
      </w:r>
      <w:r w:rsidRPr="0081162D">
        <w:rPr>
          <w:rFonts w:ascii="Times New Roman" w:hAnsi="Times New Roman"/>
          <w:szCs w:val="20"/>
        </w:rPr>
        <w:t xml:space="preserve"> are two of the most widely read newspapers in Washington, D.C., and are also considerably circulated nationwide</w:t>
      </w:r>
      <w:proofErr w:type="gramStart"/>
      <w:r w:rsidRPr="0081162D">
        <w:rPr>
          <w:rFonts w:ascii="Times New Roman" w:hAnsi="Times New Roman"/>
          <w:szCs w:val="20"/>
        </w:rPr>
        <w:t xml:space="preserve">.  </w:t>
      </w:r>
      <w:proofErr w:type="gramEnd"/>
      <w:r w:rsidRPr="0081162D">
        <w:rPr>
          <w:rFonts w:ascii="Times New Roman" w:hAnsi="Times New Roman"/>
          <w:szCs w:val="20"/>
        </w:rPr>
        <w:t xml:space="preserve">The third paper selected for this project is </w:t>
      </w:r>
      <w:r w:rsidRPr="0081162D">
        <w:rPr>
          <w:rFonts w:ascii="Times New Roman" w:hAnsi="Times New Roman"/>
          <w:i/>
          <w:szCs w:val="20"/>
        </w:rPr>
        <w:t>The San Jose Mercury News</w:t>
      </w:r>
      <w:proofErr w:type="gramStart"/>
      <w:r w:rsidRPr="0081162D">
        <w:rPr>
          <w:rFonts w:ascii="Times New Roman" w:hAnsi="Times New Roman"/>
          <w:szCs w:val="20"/>
        </w:rPr>
        <w:t xml:space="preserve">.  </w:t>
      </w:r>
      <w:proofErr w:type="gramEnd"/>
      <w:r w:rsidRPr="0081162D">
        <w:rPr>
          <w:rFonts w:ascii="Times New Roman" w:hAnsi="Times New Roman"/>
          <w:szCs w:val="20"/>
        </w:rPr>
        <w:t xml:space="preserve">This paper was selected because it is the most widely circulated newspaper in the west, with the exception of </w:t>
      </w:r>
      <w:r w:rsidRPr="0081162D">
        <w:rPr>
          <w:rFonts w:ascii="Times New Roman" w:hAnsi="Times New Roman"/>
          <w:i/>
          <w:szCs w:val="20"/>
        </w:rPr>
        <w:t>The Los Angeles Times</w:t>
      </w:r>
      <w:proofErr w:type="gramStart"/>
      <w:r w:rsidRPr="0081162D">
        <w:rPr>
          <w:rFonts w:ascii="Times New Roman" w:hAnsi="Times New Roman"/>
          <w:szCs w:val="20"/>
        </w:rPr>
        <w:t xml:space="preserve">.  </w:t>
      </w:r>
      <w:proofErr w:type="gramEnd"/>
      <w:r w:rsidRPr="0081162D">
        <w:rPr>
          <w:rFonts w:ascii="Times New Roman" w:hAnsi="Times New Roman"/>
          <w:szCs w:val="20"/>
        </w:rPr>
        <w:t xml:space="preserve">(Daily circulation in print: </w:t>
      </w:r>
      <w:r w:rsidRPr="0081162D">
        <w:rPr>
          <w:rFonts w:ascii="Times New Roman" w:hAnsi="Times New Roman"/>
          <w:i/>
          <w:szCs w:val="20"/>
        </w:rPr>
        <w:t>The New York Times 1,897,890; The Washington Post 431,521; The San Jose Mercury News 546,282</w:t>
      </w:r>
      <w:r w:rsidRPr="0081162D">
        <w:rPr>
          <w:rFonts w:ascii="Times New Roman" w:hAnsi="Times New Roman"/>
          <w:i/>
          <w:noProof/>
          <w:szCs w:val="20"/>
        </w:rPr>
        <w:t xml:space="preserve"> </w:t>
      </w:r>
      <w:r w:rsidRPr="0081162D">
        <w:rPr>
          <w:rFonts w:ascii="Times New Roman" w:hAnsi="Times New Roman"/>
          <w:noProof/>
          <w:szCs w:val="20"/>
        </w:rPr>
        <w:t>(Alliance for Audited Media, 2013</w:t>
      </w:r>
      <w:r w:rsidRPr="0081162D">
        <w:rPr>
          <w:rFonts w:ascii="Times New Roman" w:hAnsi="Times New Roman"/>
          <w:i/>
          <w:szCs w:val="20"/>
        </w:rPr>
        <w:t xml:space="preserve">). </w:t>
      </w:r>
      <w:r w:rsidRPr="0081162D">
        <w:rPr>
          <w:rFonts w:ascii="Times New Roman" w:hAnsi="Times New Roman"/>
          <w:szCs w:val="20"/>
        </w:rPr>
        <w:t>Searchable archives for these newspapers are available through Lexis-Nexis.</w:t>
      </w:r>
      <w:r w:rsidRPr="0081162D">
        <w:rPr>
          <w:rFonts w:ascii="Times New Roman" w:hAnsi="Times New Roman"/>
          <w:noProof/>
          <w:szCs w:val="20"/>
        </w:rPr>
        <w:t xml:space="preserve"> </w:t>
      </w:r>
      <w:r w:rsidRPr="0081162D">
        <w:rPr>
          <w:rFonts w:ascii="Times New Roman" w:eastAsia="Cambria" w:hAnsi="Times New Roman"/>
          <w:color w:val="000000"/>
          <w:szCs w:val="20"/>
          <w:u w:color="000000"/>
          <w:bdr w:val="nil"/>
        </w:rPr>
        <w:t xml:space="preserve">  </w:t>
      </w:r>
    </w:p>
  </w:footnote>
  <w:footnote w:id="7">
    <w:p w14:paraId="51074E59" w14:textId="0C6B5518" w:rsidR="00CD2E71" w:rsidRPr="0081162D" w:rsidRDefault="00CD2E71" w:rsidP="001D3365">
      <w:pPr>
        <w:pStyle w:val="FootnoteText"/>
        <w:rPr>
          <w:rFonts w:ascii="Times New Roman" w:hAnsi="Times New Roman"/>
        </w:rPr>
      </w:pPr>
      <w:r w:rsidRPr="0081162D">
        <w:rPr>
          <w:rStyle w:val="FootnoteReference"/>
          <w:rFonts w:ascii="Times New Roman" w:hAnsi="Times New Roman"/>
        </w:rPr>
        <w:footnoteRef/>
      </w:r>
      <w:r w:rsidRPr="0081162D">
        <w:rPr>
          <w:rFonts w:ascii="Times New Roman" w:hAnsi="Times New Roman"/>
        </w:rPr>
        <w:t xml:space="preserve"> </w:t>
      </w:r>
      <w:r w:rsidRPr="0081162D">
        <w:rPr>
          <w:rFonts w:ascii="Times New Roman" w:hAnsi="Times New Roman" w:cs="Helvetica"/>
          <w:noProof/>
          <w:color w:val="3F3F3F"/>
          <w:sz w:val="32"/>
          <w:szCs w:val="32"/>
        </w:rPr>
        <w:drawing>
          <wp:inline distT="0" distB="0" distL="0" distR="0" wp14:anchorId="49EF232D" wp14:editId="762555C7">
            <wp:extent cx="5074920" cy="662720"/>
            <wp:effectExtent l="25400" t="25400" r="30480" b="2349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4920" cy="662720"/>
                    </a:xfrm>
                    <a:prstGeom prst="rect">
                      <a:avLst/>
                    </a:prstGeom>
                    <a:noFill/>
                    <a:ln w="6350" cmpd="sng">
                      <a:solidFill>
                        <a:schemeClr val="tx1"/>
                      </a:solidFill>
                    </a:ln>
                  </pic:spPr>
                </pic:pic>
              </a:graphicData>
            </a:graphic>
          </wp:inline>
        </w:drawing>
      </w:r>
      <w:r w:rsidRPr="0081162D">
        <w:rPr>
          <w:rFonts w:ascii="Times New Roman" w:hAnsi="Times New Roman"/>
          <w:noProof/>
        </w:rPr>
        <w:t xml:space="preserve"> (Hourihan, 2014).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nsid w:val="03EA5B48"/>
    <w:multiLevelType w:val="hybridMultilevel"/>
    <w:tmpl w:val="39EC9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50DA3"/>
    <w:multiLevelType w:val="hybridMultilevel"/>
    <w:tmpl w:val="9D5A15BA"/>
    <w:lvl w:ilvl="0" w:tplc="D346BD48">
      <w:start w:val="1"/>
      <w:numFmt w:val="lowerLetter"/>
      <w:lvlText w:val="%1."/>
      <w:lvlJc w:val="left"/>
      <w:pPr>
        <w:tabs>
          <w:tab w:val="num" w:pos="720"/>
        </w:tabs>
        <w:ind w:left="720" w:hanging="360"/>
      </w:pPr>
    </w:lvl>
    <w:lvl w:ilvl="1" w:tplc="1478A546" w:tentative="1">
      <w:start w:val="1"/>
      <w:numFmt w:val="lowerLetter"/>
      <w:lvlText w:val="%2."/>
      <w:lvlJc w:val="left"/>
      <w:pPr>
        <w:tabs>
          <w:tab w:val="num" w:pos="1440"/>
        </w:tabs>
        <w:ind w:left="1440" w:hanging="360"/>
      </w:pPr>
    </w:lvl>
    <w:lvl w:ilvl="2" w:tplc="0ADABCCC" w:tentative="1">
      <w:start w:val="1"/>
      <w:numFmt w:val="lowerLetter"/>
      <w:lvlText w:val="%3."/>
      <w:lvlJc w:val="left"/>
      <w:pPr>
        <w:tabs>
          <w:tab w:val="num" w:pos="2160"/>
        </w:tabs>
        <w:ind w:left="2160" w:hanging="360"/>
      </w:pPr>
    </w:lvl>
    <w:lvl w:ilvl="3" w:tplc="7A86C20A" w:tentative="1">
      <w:start w:val="1"/>
      <w:numFmt w:val="lowerLetter"/>
      <w:lvlText w:val="%4."/>
      <w:lvlJc w:val="left"/>
      <w:pPr>
        <w:tabs>
          <w:tab w:val="num" w:pos="2880"/>
        </w:tabs>
        <w:ind w:left="2880" w:hanging="360"/>
      </w:pPr>
    </w:lvl>
    <w:lvl w:ilvl="4" w:tplc="90C69E0E" w:tentative="1">
      <w:start w:val="1"/>
      <w:numFmt w:val="lowerLetter"/>
      <w:lvlText w:val="%5."/>
      <w:lvlJc w:val="left"/>
      <w:pPr>
        <w:tabs>
          <w:tab w:val="num" w:pos="3600"/>
        </w:tabs>
        <w:ind w:left="3600" w:hanging="360"/>
      </w:pPr>
    </w:lvl>
    <w:lvl w:ilvl="5" w:tplc="25F4706C" w:tentative="1">
      <w:start w:val="1"/>
      <w:numFmt w:val="lowerLetter"/>
      <w:lvlText w:val="%6."/>
      <w:lvlJc w:val="left"/>
      <w:pPr>
        <w:tabs>
          <w:tab w:val="num" w:pos="4320"/>
        </w:tabs>
        <w:ind w:left="4320" w:hanging="360"/>
      </w:pPr>
    </w:lvl>
    <w:lvl w:ilvl="6" w:tplc="5DF026E6" w:tentative="1">
      <w:start w:val="1"/>
      <w:numFmt w:val="lowerLetter"/>
      <w:lvlText w:val="%7."/>
      <w:lvlJc w:val="left"/>
      <w:pPr>
        <w:tabs>
          <w:tab w:val="num" w:pos="5040"/>
        </w:tabs>
        <w:ind w:left="5040" w:hanging="360"/>
      </w:pPr>
    </w:lvl>
    <w:lvl w:ilvl="7" w:tplc="8C865414" w:tentative="1">
      <w:start w:val="1"/>
      <w:numFmt w:val="lowerLetter"/>
      <w:lvlText w:val="%8."/>
      <w:lvlJc w:val="left"/>
      <w:pPr>
        <w:tabs>
          <w:tab w:val="num" w:pos="5760"/>
        </w:tabs>
        <w:ind w:left="5760" w:hanging="360"/>
      </w:pPr>
    </w:lvl>
    <w:lvl w:ilvl="8" w:tplc="1CB6BFC8" w:tentative="1">
      <w:start w:val="1"/>
      <w:numFmt w:val="lowerLetter"/>
      <w:lvlText w:val="%9."/>
      <w:lvlJc w:val="left"/>
      <w:pPr>
        <w:tabs>
          <w:tab w:val="num" w:pos="6480"/>
        </w:tabs>
        <w:ind w:left="6480" w:hanging="360"/>
      </w:pPr>
    </w:lvl>
  </w:abstractNum>
  <w:abstractNum w:abstractNumId="3">
    <w:nsid w:val="08747ED6"/>
    <w:multiLevelType w:val="hybridMultilevel"/>
    <w:tmpl w:val="7DB62A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4E76781"/>
    <w:multiLevelType w:val="hybridMultilevel"/>
    <w:tmpl w:val="297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58223D"/>
    <w:multiLevelType w:val="hybridMultilevel"/>
    <w:tmpl w:val="08B6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086864"/>
    <w:multiLevelType w:val="hybridMultilevel"/>
    <w:tmpl w:val="B28891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AC436A"/>
    <w:multiLevelType w:val="multilevel"/>
    <w:tmpl w:val="1774450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
    <w:nsid w:val="46B71B7F"/>
    <w:multiLevelType w:val="multilevel"/>
    <w:tmpl w:val="13EE085A"/>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
    <w:nsid w:val="47E0195A"/>
    <w:multiLevelType w:val="multilevel"/>
    <w:tmpl w:val="79B4672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nsid w:val="507024E5"/>
    <w:multiLevelType w:val="hybridMultilevel"/>
    <w:tmpl w:val="265C173A"/>
    <w:lvl w:ilvl="0" w:tplc="6EA2954E">
      <w:start w:val="1"/>
      <w:numFmt w:val="decimal"/>
      <w:lvlText w:val="%1."/>
      <w:lvlJc w:val="left"/>
      <w:pPr>
        <w:tabs>
          <w:tab w:val="num" w:pos="720"/>
        </w:tabs>
        <w:ind w:left="720" w:hanging="360"/>
      </w:pPr>
    </w:lvl>
    <w:lvl w:ilvl="1" w:tplc="638C71F0" w:tentative="1">
      <w:start w:val="1"/>
      <w:numFmt w:val="decimal"/>
      <w:lvlText w:val="%2."/>
      <w:lvlJc w:val="left"/>
      <w:pPr>
        <w:tabs>
          <w:tab w:val="num" w:pos="1440"/>
        </w:tabs>
        <w:ind w:left="1440" w:hanging="360"/>
      </w:pPr>
    </w:lvl>
    <w:lvl w:ilvl="2" w:tplc="9768159E" w:tentative="1">
      <w:start w:val="1"/>
      <w:numFmt w:val="decimal"/>
      <w:lvlText w:val="%3."/>
      <w:lvlJc w:val="left"/>
      <w:pPr>
        <w:tabs>
          <w:tab w:val="num" w:pos="2160"/>
        </w:tabs>
        <w:ind w:left="2160" w:hanging="360"/>
      </w:pPr>
    </w:lvl>
    <w:lvl w:ilvl="3" w:tplc="A998E092" w:tentative="1">
      <w:start w:val="1"/>
      <w:numFmt w:val="decimal"/>
      <w:lvlText w:val="%4."/>
      <w:lvlJc w:val="left"/>
      <w:pPr>
        <w:tabs>
          <w:tab w:val="num" w:pos="2880"/>
        </w:tabs>
        <w:ind w:left="2880" w:hanging="360"/>
      </w:pPr>
    </w:lvl>
    <w:lvl w:ilvl="4" w:tplc="C39E3B9E" w:tentative="1">
      <w:start w:val="1"/>
      <w:numFmt w:val="decimal"/>
      <w:lvlText w:val="%5."/>
      <w:lvlJc w:val="left"/>
      <w:pPr>
        <w:tabs>
          <w:tab w:val="num" w:pos="3600"/>
        </w:tabs>
        <w:ind w:left="3600" w:hanging="360"/>
      </w:pPr>
    </w:lvl>
    <w:lvl w:ilvl="5" w:tplc="9AA405BE" w:tentative="1">
      <w:start w:val="1"/>
      <w:numFmt w:val="decimal"/>
      <w:lvlText w:val="%6."/>
      <w:lvlJc w:val="left"/>
      <w:pPr>
        <w:tabs>
          <w:tab w:val="num" w:pos="4320"/>
        </w:tabs>
        <w:ind w:left="4320" w:hanging="360"/>
      </w:pPr>
    </w:lvl>
    <w:lvl w:ilvl="6" w:tplc="91D8907A" w:tentative="1">
      <w:start w:val="1"/>
      <w:numFmt w:val="decimal"/>
      <w:lvlText w:val="%7."/>
      <w:lvlJc w:val="left"/>
      <w:pPr>
        <w:tabs>
          <w:tab w:val="num" w:pos="5040"/>
        </w:tabs>
        <w:ind w:left="5040" w:hanging="360"/>
      </w:pPr>
    </w:lvl>
    <w:lvl w:ilvl="7" w:tplc="2710D2E0" w:tentative="1">
      <w:start w:val="1"/>
      <w:numFmt w:val="decimal"/>
      <w:lvlText w:val="%8."/>
      <w:lvlJc w:val="left"/>
      <w:pPr>
        <w:tabs>
          <w:tab w:val="num" w:pos="5760"/>
        </w:tabs>
        <w:ind w:left="5760" w:hanging="360"/>
      </w:pPr>
    </w:lvl>
    <w:lvl w:ilvl="8" w:tplc="80C6D3F8" w:tentative="1">
      <w:start w:val="1"/>
      <w:numFmt w:val="decimal"/>
      <w:lvlText w:val="%9."/>
      <w:lvlJc w:val="left"/>
      <w:pPr>
        <w:tabs>
          <w:tab w:val="num" w:pos="6480"/>
        </w:tabs>
        <w:ind w:left="6480" w:hanging="360"/>
      </w:pPr>
    </w:lvl>
  </w:abstractNum>
  <w:abstractNum w:abstractNumId="11">
    <w:nsid w:val="56AD61FC"/>
    <w:multiLevelType w:val="hybridMultilevel"/>
    <w:tmpl w:val="866C4710"/>
    <w:lvl w:ilvl="0" w:tplc="8DB4D5D2">
      <w:start w:val="1"/>
      <w:numFmt w:val="lowerLetter"/>
      <w:lvlText w:val="%1."/>
      <w:lvlJc w:val="left"/>
      <w:pPr>
        <w:tabs>
          <w:tab w:val="num" w:pos="720"/>
        </w:tabs>
        <w:ind w:left="720" w:hanging="360"/>
      </w:pPr>
    </w:lvl>
    <w:lvl w:ilvl="1" w:tplc="92B252D8" w:tentative="1">
      <w:start w:val="1"/>
      <w:numFmt w:val="lowerLetter"/>
      <w:lvlText w:val="%2."/>
      <w:lvlJc w:val="left"/>
      <w:pPr>
        <w:tabs>
          <w:tab w:val="num" w:pos="1440"/>
        </w:tabs>
        <w:ind w:left="1440" w:hanging="360"/>
      </w:pPr>
    </w:lvl>
    <w:lvl w:ilvl="2" w:tplc="7C5A1244" w:tentative="1">
      <w:start w:val="1"/>
      <w:numFmt w:val="lowerLetter"/>
      <w:lvlText w:val="%3."/>
      <w:lvlJc w:val="left"/>
      <w:pPr>
        <w:tabs>
          <w:tab w:val="num" w:pos="2160"/>
        </w:tabs>
        <w:ind w:left="2160" w:hanging="360"/>
      </w:pPr>
    </w:lvl>
    <w:lvl w:ilvl="3" w:tplc="333E2146" w:tentative="1">
      <w:start w:val="1"/>
      <w:numFmt w:val="lowerLetter"/>
      <w:lvlText w:val="%4."/>
      <w:lvlJc w:val="left"/>
      <w:pPr>
        <w:tabs>
          <w:tab w:val="num" w:pos="2880"/>
        </w:tabs>
        <w:ind w:left="2880" w:hanging="360"/>
      </w:pPr>
    </w:lvl>
    <w:lvl w:ilvl="4" w:tplc="DA769B72" w:tentative="1">
      <w:start w:val="1"/>
      <w:numFmt w:val="lowerLetter"/>
      <w:lvlText w:val="%5."/>
      <w:lvlJc w:val="left"/>
      <w:pPr>
        <w:tabs>
          <w:tab w:val="num" w:pos="3600"/>
        </w:tabs>
        <w:ind w:left="3600" w:hanging="360"/>
      </w:pPr>
    </w:lvl>
    <w:lvl w:ilvl="5" w:tplc="016036EE" w:tentative="1">
      <w:start w:val="1"/>
      <w:numFmt w:val="lowerLetter"/>
      <w:lvlText w:val="%6."/>
      <w:lvlJc w:val="left"/>
      <w:pPr>
        <w:tabs>
          <w:tab w:val="num" w:pos="4320"/>
        </w:tabs>
        <w:ind w:left="4320" w:hanging="360"/>
      </w:pPr>
    </w:lvl>
    <w:lvl w:ilvl="6" w:tplc="A0E04A82" w:tentative="1">
      <w:start w:val="1"/>
      <w:numFmt w:val="lowerLetter"/>
      <w:lvlText w:val="%7."/>
      <w:lvlJc w:val="left"/>
      <w:pPr>
        <w:tabs>
          <w:tab w:val="num" w:pos="5040"/>
        </w:tabs>
        <w:ind w:left="5040" w:hanging="360"/>
      </w:pPr>
    </w:lvl>
    <w:lvl w:ilvl="7" w:tplc="AED6B4AC" w:tentative="1">
      <w:start w:val="1"/>
      <w:numFmt w:val="lowerLetter"/>
      <w:lvlText w:val="%8."/>
      <w:lvlJc w:val="left"/>
      <w:pPr>
        <w:tabs>
          <w:tab w:val="num" w:pos="5760"/>
        </w:tabs>
        <w:ind w:left="5760" w:hanging="360"/>
      </w:pPr>
    </w:lvl>
    <w:lvl w:ilvl="8" w:tplc="AF361EC8" w:tentative="1">
      <w:start w:val="1"/>
      <w:numFmt w:val="lowerLetter"/>
      <w:lvlText w:val="%9."/>
      <w:lvlJc w:val="left"/>
      <w:pPr>
        <w:tabs>
          <w:tab w:val="num" w:pos="6480"/>
        </w:tabs>
        <w:ind w:left="6480" w:hanging="360"/>
      </w:pPr>
    </w:lvl>
  </w:abstractNum>
  <w:abstractNum w:abstractNumId="12">
    <w:nsid w:val="59497E56"/>
    <w:multiLevelType w:val="hybridMultilevel"/>
    <w:tmpl w:val="E822E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E541536"/>
    <w:multiLevelType w:val="hybridMultilevel"/>
    <w:tmpl w:val="B28891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9CE5860"/>
    <w:multiLevelType w:val="hybridMultilevel"/>
    <w:tmpl w:val="5BA05C06"/>
    <w:lvl w:ilvl="0" w:tplc="B08EC8D4">
      <w:start w:val="1"/>
      <w:numFmt w:val="decimal"/>
      <w:lvlText w:val="%1."/>
      <w:lvlJc w:val="left"/>
      <w:pPr>
        <w:tabs>
          <w:tab w:val="num" w:pos="720"/>
        </w:tabs>
        <w:ind w:left="720" w:hanging="360"/>
      </w:pPr>
    </w:lvl>
    <w:lvl w:ilvl="1" w:tplc="FDC4E6CE" w:tentative="1">
      <w:start w:val="1"/>
      <w:numFmt w:val="decimal"/>
      <w:lvlText w:val="%2."/>
      <w:lvlJc w:val="left"/>
      <w:pPr>
        <w:tabs>
          <w:tab w:val="num" w:pos="1440"/>
        </w:tabs>
        <w:ind w:left="1440" w:hanging="360"/>
      </w:pPr>
    </w:lvl>
    <w:lvl w:ilvl="2" w:tplc="0F5ED33C" w:tentative="1">
      <w:start w:val="1"/>
      <w:numFmt w:val="decimal"/>
      <w:lvlText w:val="%3."/>
      <w:lvlJc w:val="left"/>
      <w:pPr>
        <w:tabs>
          <w:tab w:val="num" w:pos="2160"/>
        </w:tabs>
        <w:ind w:left="2160" w:hanging="360"/>
      </w:pPr>
    </w:lvl>
    <w:lvl w:ilvl="3" w:tplc="53B0FA60" w:tentative="1">
      <w:start w:val="1"/>
      <w:numFmt w:val="decimal"/>
      <w:lvlText w:val="%4."/>
      <w:lvlJc w:val="left"/>
      <w:pPr>
        <w:tabs>
          <w:tab w:val="num" w:pos="2880"/>
        </w:tabs>
        <w:ind w:left="2880" w:hanging="360"/>
      </w:pPr>
    </w:lvl>
    <w:lvl w:ilvl="4" w:tplc="CA70CE30" w:tentative="1">
      <w:start w:val="1"/>
      <w:numFmt w:val="decimal"/>
      <w:lvlText w:val="%5."/>
      <w:lvlJc w:val="left"/>
      <w:pPr>
        <w:tabs>
          <w:tab w:val="num" w:pos="3600"/>
        </w:tabs>
        <w:ind w:left="3600" w:hanging="360"/>
      </w:pPr>
    </w:lvl>
    <w:lvl w:ilvl="5" w:tplc="B784D970" w:tentative="1">
      <w:start w:val="1"/>
      <w:numFmt w:val="decimal"/>
      <w:lvlText w:val="%6."/>
      <w:lvlJc w:val="left"/>
      <w:pPr>
        <w:tabs>
          <w:tab w:val="num" w:pos="4320"/>
        </w:tabs>
        <w:ind w:left="4320" w:hanging="360"/>
      </w:pPr>
    </w:lvl>
    <w:lvl w:ilvl="6" w:tplc="4EE62930" w:tentative="1">
      <w:start w:val="1"/>
      <w:numFmt w:val="decimal"/>
      <w:lvlText w:val="%7."/>
      <w:lvlJc w:val="left"/>
      <w:pPr>
        <w:tabs>
          <w:tab w:val="num" w:pos="5040"/>
        </w:tabs>
        <w:ind w:left="5040" w:hanging="360"/>
      </w:pPr>
    </w:lvl>
    <w:lvl w:ilvl="7" w:tplc="6BF06A42" w:tentative="1">
      <w:start w:val="1"/>
      <w:numFmt w:val="decimal"/>
      <w:lvlText w:val="%8."/>
      <w:lvlJc w:val="left"/>
      <w:pPr>
        <w:tabs>
          <w:tab w:val="num" w:pos="5760"/>
        </w:tabs>
        <w:ind w:left="5760" w:hanging="360"/>
      </w:pPr>
    </w:lvl>
    <w:lvl w:ilvl="8" w:tplc="038C828A" w:tentative="1">
      <w:start w:val="1"/>
      <w:numFmt w:val="decimal"/>
      <w:lvlText w:val="%9."/>
      <w:lvlJc w:val="left"/>
      <w:pPr>
        <w:tabs>
          <w:tab w:val="num" w:pos="6480"/>
        </w:tabs>
        <w:ind w:left="6480" w:hanging="360"/>
      </w:pPr>
    </w:lvl>
  </w:abstractNum>
  <w:abstractNum w:abstractNumId="15">
    <w:nsid w:val="6C7E7362"/>
    <w:multiLevelType w:val="hybridMultilevel"/>
    <w:tmpl w:val="92D6A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1784E06"/>
    <w:multiLevelType w:val="hybridMultilevel"/>
    <w:tmpl w:val="120A86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33A4292"/>
    <w:multiLevelType w:val="hybridMultilevel"/>
    <w:tmpl w:val="2CD08390"/>
    <w:lvl w:ilvl="0" w:tplc="B5E0D7D6">
      <w:start w:val="1"/>
      <w:numFmt w:val="decimal"/>
      <w:lvlText w:val="%1."/>
      <w:lvlJc w:val="left"/>
      <w:pPr>
        <w:tabs>
          <w:tab w:val="num" w:pos="720"/>
        </w:tabs>
        <w:ind w:left="720" w:hanging="360"/>
      </w:pPr>
    </w:lvl>
    <w:lvl w:ilvl="1" w:tplc="C9CE8DDE" w:tentative="1">
      <w:start w:val="1"/>
      <w:numFmt w:val="decimal"/>
      <w:lvlText w:val="%2."/>
      <w:lvlJc w:val="left"/>
      <w:pPr>
        <w:tabs>
          <w:tab w:val="num" w:pos="1440"/>
        </w:tabs>
        <w:ind w:left="1440" w:hanging="360"/>
      </w:pPr>
    </w:lvl>
    <w:lvl w:ilvl="2" w:tplc="09229EC6" w:tentative="1">
      <w:start w:val="1"/>
      <w:numFmt w:val="decimal"/>
      <w:lvlText w:val="%3."/>
      <w:lvlJc w:val="left"/>
      <w:pPr>
        <w:tabs>
          <w:tab w:val="num" w:pos="2160"/>
        </w:tabs>
        <w:ind w:left="2160" w:hanging="360"/>
      </w:pPr>
    </w:lvl>
    <w:lvl w:ilvl="3" w:tplc="9AE83B80" w:tentative="1">
      <w:start w:val="1"/>
      <w:numFmt w:val="decimal"/>
      <w:lvlText w:val="%4."/>
      <w:lvlJc w:val="left"/>
      <w:pPr>
        <w:tabs>
          <w:tab w:val="num" w:pos="2880"/>
        </w:tabs>
        <w:ind w:left="2880" w:hanging="360"/>
      </w:pPr>
    </w:lvl>
    <w:lvl w:ilvl="4" w:tplc="EE6C69A2" w:tentative="1">
      <w:start w:val="1"/>
      <w:numFmt w:val="decimal"/>
      <w:lvlText w:val="%5."/>
      <w:lvlJc w:val="left"/>
      <w:pPr>
        <w:tabs>
          <w:tab w:val="num" w:pos="3600"/>
        </w:tabs>
        <w:ind w:left="3600" w:hanging="360"/>
      </w:pPr>
    </w:lvl>
    <w:lvl w:ilvl="5" w:tplc="D74278FE" w:tentative="1">
      <w:start w:val="1"/>
      <w:numFmt w:val="decimal"/>
      <w:lvlText w:val="%6."/>
      <w:lvlJc w:val="left"/>
      <w:pPr>
        <w:tabs>
          <w:tab w:val="num" w:pos="4320"/>
        </w:tabs>
        <w:ind w:left="4320" w:hanging="360"/>
      </w:pPr>
    </w:lvl>
    <w:lvl w:ilvl="6" w:tplc="210AF89C" w:tentative="1">
      <w:start w:val="1"/>
      <w:numFmt w:val="decimal"/>
      <w:lvlText w:val="%7."/>
      <w:lvlJc w:val="left"/>
      <w:pPr>
        <w:tabs>
          <w:tab w:val="num" w:pos="5040"/>
        </w:tabs>
        <w:ind w:left="5040" w:hanging="360"/>
      </w:pPr>
    </w:lvl>
    <w:lvl w:ilvl="7" w:tplc="04EA07AA" w:tentative="1">
      <w:start w:val="1"/>
      <w:numFmt w:val="decimal"/>
      <w:lvlText w:val="%8."/>
      <w:lvlJc w:val="left"/>
      <w:pPr>
        <w:tabs>
          <w:tab w:val="num" w:pos="5760"/>
        </w:tabs>
        <w:ind w:left="5760" w:hanging="360"/>
      </w:pPr>
    </w:lvl>
    <w:lvl w:ilvl="8" w:tplc="7980C6F6" w:tentative="1">
      <w:start w:val="1"/>
      <w:numFmt w:val="decimal"/>
      <w:lvlText w:val="%9."/>
      <w:lvlJc w:val="left"/>
      <w:pPr>
        <w:tabs>
          <w:tab w:val="num" w:pos="6480"/>
        </w:tabs>
        <w:ind w:left="6480" w:hanging="360"/>
      </w:pPr>
    </w:lvl>
  </w:abstractNum>
  <w:abstractNum w:abstractNumId="18">
    <w:nsid w:val="757976E2"/>
    <w:multiLevelType w:val="hybridMultilevel"/>
    <w:tmpl w:val="2F94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716A45"/>
    <w:multiLevelType w:val="hybridMultilevel"/>
    <w:tmpl w:val="5D18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
  </w:num>
  <w:num w:numId="4">
    <w:abstractNumId w:val="9"/>
  </w:num>
  <w:num w:numId="5">
    <w:abstractNumId w:val="7"/>
  </w:num>
  <w:num w:numId="6">
    <w:abstractNumId w:val="8"/>
  </w:num>
  <w:num w:numId="7">
    <w:abstractNumId w:val="19"/>
  </w:num>
  <w:num w:numId="8">
    <w:abstractNumId w:val="3"/>
  </w:num>
  <w:num w:numId="9">
    <w:abstractNumId w:val="4"/>
  </w:num>
  <w:num w:numId="10">
    <w:abstractNumId w:val="6"/>
  </w:num>
  <w:num w:numId="11">
    <w:abstractNumId w:val="15"/>
  </w:num>
  <w:num w:numId="12">
    <w:abstractNumId w:val="16"/>
  </w:num>
  <w:num w:numId="13">
    <w:abstractNumId w:val="18"/>
  </w:num>
  <w:num w:numId="14">
    <w:abstractNumId w:val="5"/>
  </w:num>
  <w:num w:numId="15">
    <w:abstractNumId w:val="17"/>
  </w:num>
  <w:num w:numId="16">
    <w:abstractNumId w:val="14"/>
  </w:num>
  <w:num w:numId="17">
    <w:abstractNumId w:val="10"/>
  </w:num>
  <w:num w:numId="18">
    <w:abstractNumId w:val="2"/>
  </w:num>
  <w:num w:numId="1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05E"/>
    <w:rsid w:val="00000C1C"/>
    <w:rsid w:val="0000390D"/>
    <w:rsid w:val="000039E3"/>
    <w:rsid w:val="00004DA4"/>
    <w:rsid w:val="000051D7"/>
    <w:rsid w:val="00006342"/>
    <w:rsid w:val="00006478"/>
    <w:rsid w:val="00006826"/>
    <w:rsid w:val="0000756D"/>
    <w:rsid w:val="00007AF7"/>
    <w:rsid w:val="00007DD1"/>
    <w:rsid w:val="0001149E"/>
    <w:rsid w:val="0001324D"/>
    <w:rsid w:val="00014F70"/>
    <w:rsid w:val="00015DB3"/>
    <w:rsid w:val="000164F3"/>
    <w:rsid w:val="00016D8E"/>
    <w:rsid w:val="00020734"/>
    <w:rsid w:val="00020FEA"/>
    <w:rsid w:val="000216A5"/>
    <w:rsid w:val="00021707"/>
    <w:rsid w:val="00021ABF"/>
    <w:rsid w:val="0002284D"/>
    <w:rsid w:val="000229A3"/>
    <w:rsid w:val="00023860"/>
    <w:rsid w:val="000239AE"/>
    <w:rsid w:val="00024187"/>
    <w:rsid w:val="0002438B"/>
    <w:rsid w:val="0002588D"/>
    <w:rsid w:val="00025A05"/>
    <w:rsid w:val="000263B2"/>
    <w:rsid w:val="00026957"/>
    <w:rsid w:val="000269FA"/>
    <w:rsid w:val="00030E97"/>
    <w:rsid w:val="00031C5C"/>
    <w:rsid w:val="00031D57"/>
    <w:rsid w:val="00032A86"/>
    <w:rsid w:val="00032CCE"/>
    <w:rsid w:val="00033048"/>
    <w:rsid w:val="0003323D"/>
    <w:rsid w:val="00035B8F"/>
    <w:rsid w:val="00036563"/>
    <w:rsid w:val="0003715E"/>
    <w:rsid w:val="00040219"/>
    <w:rsid w:val="00042681"/>
    <w:rsid w:val="000435B1"/>
    <w:rsid w:val="00043B4C"/>
    <w:rsid w:val="000463EC"/>
    <w:rsid w:val="000466C7"/>
    <w:rsid w:val="00046773"/>
    <w:rsid w:val="000505D9"/>
    <w:rsid w:val="00051A8C"/>
    <w:rsid w:val="00052273"/>
    <w:rsid w:val="00052406"/>
    <w:rsid w:val="00053730"/>
    <w:rsid w:val="00053853"/>
    <w:rsid w:val="00055A3A"/>
    <w:rsid w:val="00056335"/>
    <w:rsid w:val="0005638B"/>
    <w:rsid w:val="00056592"/>
    <w:rsid w:val="0005693E"/>
    <w:rsid w:val="00061488"/>
    <w:rsid w:val="00061532"/>
    <w:rsid w:val="0006186F"/>
    <w:rsid w:val="00061A3C"/>
    <w:rsid w:val="00063630"/>
    <w:rsid w:val="00065DE1"/>
    <w:rsid w:val="00066B11"/>
    <w:rsid w:val="00066D1C"/>
    <w:rsid w:val="00067330"/>
    <w:rsid w:val="000676C5"/>
    <w:rsid w:val="000709C0"/>
    <w:rsid w:val="00070E06"/>
    <w:rsid w:val="0007128E"/>
    <w:rsid w:val="000720F1"/>
    <w:rsid w:val="000732DC"/>
    <w:rsid w:val="0007495D"/>
    <w:rsid w:val="00075165"/>
    <w:rsid w:val="00076860"/>
    <w:rsid w:val="00076FF8"/>
    <w:rsid w:val="00077BFA"/>
    <w:rsid w:val="000801B9"/>
    <w:rsid w:val="00080A0C"/>
    <w:rsid w:val="000812EF"/>
    <w:rsid w:val="00081DC7"/>
    <w:rsid w:val="00082F6A"/>
    <w:rsid w:val="00084783"/>
    <w:rsid w:val="000866E7"/>
    <w:rsid w:val="000902C6"/>
    <w:rsid w:val="00091824"/>
    <w:rsid w:val="00091E16"/>
    <w:rsid w:val="000927F8"/>
    <w:rsid w:val="000933A3"/>
    <w:rsid w:val="00095F76"/>
    <w:rsid w:val="00097BB4"/>
    <w:rsid w:val="00097F1B"/>
    <w:rsid w:val="000A08AB"/>
    <w:rsid w:val="000A0A2E"/>
    <w:rsid w:val="000A0B34"/>
    <w:rsid w:val="000A104D"/>
    <w:rsid w:val="000A12AD"/>
    <w:rsid w:val="000A1BF6"/>
    <w:rsid w:val="000A2CA6"/>
    <w:rsid w:val="000A3542"/>
    <w:rsid w:val="000A3A67"/>
    <w:rsid w:val="000A3C70"/>
    <w:rsid w:val="000A64AE"/>
    <w:rsid w:val="000A72D4"/>
    <w:rsid w:val="000A74C2"/>
    <w:rsid w:val="000B0818"/>
    <w:rsid w:val="000B0903"/>
    <w:rsid w:val="000B3534"/>
    <w:rsid w:val="000B54F5"/>
    <w:rsid w:val="000B7CFD"/>
    <w:rsid w:val="000C1923"/>
    <w:rsid w:val="000C21AD"/>
    <w:rsid w:val="000C2897"/>
    <w:rsid w:val="000C3CA5"/>
    <w:rsid w:val="000C51B1"/>
    <w:rsid w:val="000C6548"/>
    <w:rsid w:val="000D0DEF"/>
    <w:rsid w:val="000D0F89"/>
    <w:rsid w:val="000D11DE"/>
    <w:rsid w:val="000D1891"/>
    <w:rsid w:val="000D1CEC"/>
    <w:rsid w:val="000D2E9A"/>
    <w:rsid w:val="000D2F8D"/>
    <w:rsid w:val="000D7DA9"/>
    <w:rsid w:val="000E4854"/>
    <w:rsid w:val="000E4BCA"/>
    <w:rsid w:val="000E5A69"/>
    <w:rsid w:val="000E5D72"/>
    <w:rsid w:val="000E66A2"/>
    <w:rsid w:val="000E680D"/>
    <w:rsid w:val="000E735B"/>
    <w:rsid w:val="000E787F"/>
    <w:rsid w:val="000F1E09"/>
    <w:rsid w:val="000F2330"/>
    <w:rsid w:val="000F2466"/>
    <w:rsid w:val="000F2CA1"/>
    <w:rsid w:val="000F30D7"/>
    <w:rsid w:val="000F664F"/>
    <w:rsid w:val="000F696E"/>
    <w:rsid w:val="000F6CE1"/>
    <w:rsid w:val="000F6DA5"/>
    <w:rsid w:val="00100A3C"/>
    <w:rsid w:val="00102366"/>
    <w:rsid w:val="00102ABA"/>
    <w:rsid w:val="001033C8"/>
    <w:rsid w:val="00104476"/>
    <w:rsid w:val="00105643"/>
    <w:rsid w:val="001063DA"/>
    <w:rsid w:val="00106BF2"/>
    <w:rsid w:val="001103A9"/>
    <w:rsid w:val="00112815"/>
    <w:rsid w:val="00112E02"/>
    <w:rsid w:val="00114E09"/>
    <w:rsid w:val="00114F7F"/>
    <w:rsid w:val="00116ADF"/>
    <w:rsid w:val="0012075D"/>
    <w:rsid w:val="0012398D"/>
    <w:rsid w:val="00124A1B"/>
    <w:rsid w:val="00124FEC"/>
    <w:rsid w:val="00126B58"/>
    <w:rsid w:val="001273DF"/>
    <w:rsid w:val="001301DD"/>
    <w:rsid w:val="00130205"/>
    <w:rsid w:val="00130CE7"/>
    <w:rsid w:val="0013174F"/>
    <w:rsid w:val="00132F8D"/>
    <w:rsid w:val="00133198"/>
    <w:rsid w:val="001346F3"/>
    <w:rsid w:val="00136CA6"/>
    <w:rsid w:val="00137D80"/>
    <w:rsid w:val="00140378"/>
    <w:rsid w:val="00140BB4"/>
    <w:rsid w:val="00141D49"/>
    <w:rsid w:val="00142439"/>
    <w:rsid w:val="00142FA6"/>
    <w:rsid w:val="0014511A"/>
    <w:rsid w:val="001453A9"/>
    <w:rsid w:val="0014570E"/>
    <w:rsid w:val="0014594E"/>
    <w:rsid w:val="00145F19"/>
    <w:rsid w:val="00146460"/>
    <w:rsid w:val="0014662F"/>
    <w:rsid w:val="00146B03"/>
    <w:rsid w:val="00147828"/>
    <w:rsid w:val="00150BF1"/>
    <w:rsid w:val="00151856"/>
    <w:rsid w:val="001529ED"/>
    <w:rsid w:val="001532D2"/>
    <w:rsid w:val="0015466F"/>
    <w:rsid w:val="00154FC6"/>
    <w:rsid w:val="00157EFF"/>
    <w:rsid w:val="00160096"/>
    <w:rsid w:val="00161079"/>
    <w:rsid w:val="00161D18"/>
    <w:rsid w:val="00162166"/>
    <w:rsid w:val="001631F3"/>
    <w:rsid w:val="001632F4"/>
    <w:rsid w:val="00166D2E"/>
    <w:rsid w:val="0016767C"/>
    <w:rsid w:val="001678BC"/>
    <w:rsid w:val="0017082E"/>
    <w:rsid w:val="00170A56"/>
    <w:rsid w:val="00170ABC"/>
    <w:rsid w:val="001729F7"/>
    <w:rsid w:val="0017327D"/>
    <w:rsid w:val="001733F8"/>
    <w:rsid w:val="00174106"/>
    <w:rsid w:val="00175A14"/>
    <w:rsid w:val="001768E1"/>
    <w:rsid w:val="0017742C"/>
    <w:rsid w:val="00177B32"/>
    <w:rsid w:val="0018203F"/>
    <w:rsid w:val="001831F7"/>
    <w:rsid w:val="00183424"/>
    <w:rsid w:val="00183CC2"/>
    <w:rsid w:val="00183D2C"/>
    <w:rsid w:val="00183E65"/>
    <w:rsid w:val="00190560"/>
    <w:rsid w:val="0019143A"/>
    <w:rsid w:val="001935B5"/>
    <w:rsid w:val="00193F93"/>
    <w:rsid w:val="00194737"/>
    <w:rsid w:val="0019521C"/>
    <w:rsid w:val="00196938"/>
    <w:rsid w:val="00197534"/>
    <w:rsid w:val="00197AC1"/>
    <w:rsid w:val="001A1CA6"/>
    <w:rsid w:val="001A3716"/>
    <w:rsid w:val="001A4DE9"/>
    <w:rsid w:val="001A6887"/>
    <w:rsid w:val="001A7AA0"/>
    <w:rsid w:val="001A7F3B"/>
    <w:rsid w:val="001B2188"/>
    <w:rsid w:val="001B34AD"/>
    <w:rsid w:val="001B5AD9"/>
    <w:rsid w:val="001B6463"/>
    <w:rsid w:val="001B740F"/>
    <w:rsid w:val="001C011B"/>
    <w:rsid w:val="001C18D2"/>
    <w:rsid w:val="001C2944"/>
    <w:rsid w:val="001C295C"/>
    <w:rsid w:val="001C4924"/>
    <w:rsid w:val="001C7B13"/>
    <w:rsid w:val="001D1205"/>
    <w:rsid w:val="001D20E7"/>
    <w:rsid w:val="001D2CBD"/>
    <w:rsid w:val="001D3365"/>
    <w:rsid w:val="001D464F"/>
    <w:rsid w:val="001D5193"/>
    <w:rsid w:val="001D52EA"/>
    <w:rsid w:val="001D5578"/>
    <w:rsid w:val="001D7D1F"/>
    <w:rsid w:val="001E12EE"/>
    <w:rsid w:val="001E14F9"/>
    <w:rsid w:val="001E3C8E"/>
    <w:rsid w:val="001E3D02"/>
    <w:rsid w:val="001E3D6D"/>
    <w:rsid w:val="001E3FC4"/>
    <w:rsid w:val="001E41D4"/>
    <w:rsid w:val="001E55FD"/>
    <w:rsid w:val="001E5D24"/>
    <w:rsid w:val="001E5FFB"/>
    <w:rsid w:val="001E6015"/>
    <w:rsid w:val="001E6E77"/>
    <w:rsid w:val="001F0C5B"/>
    <w:rsid w:val="001F1346"/>
    <w:rsid w:val="001F1F6D"/>
    <w:rsid w:val="001F2B7B"/>
    <w:rsid w:val="00200F72"/>
    <w:rsid w:val="002013D9"/>
    <w:rsid w:val="002017C5"/>
    <w:rsid w:val="00202E6B"/>
    <w:rsid w:val="00202FE0"/>
    <w:rsid w:val="002043CD"/>
    <w:rsid w:val="00205D50"/>
    <w:rsid w:val="00206867"/>
    <w:rsid w:val="00213088"/>
    <w:rsid w:val="002134FE"/>
    <w:rsid w:val="00214506"/>
    <w:rsid w:val="002204C8"/>
    <w:rsid w:val="00220C98"/>
    <w:rsid w:val="00221472"/>
    <w:rsid w:val="00222E4F"/>
    <w:rsid w:val="00224D63"/>
    <w:rsid w:val="00224E20"/>
    <w:rsid w:val="0022552B"/>
    <w:rsid w:val="002257DB"/>
    <w:rsid w:val="00225A7A"/>
    <w:rsid w:val="00230378"/>
    <w:rsid w:val="0023044B"/>
    <w:rsid w:val="00230E5F"/>
    <w:rsid w:val="002310B6"/>
    <w:rsid w:val="00232EB3"/>
    <w:rsid w:val="002336AE"/>
    <w:rsid w:val="00233768"/>
    <w:rsid w:val="0023437D"/>
    <w:rsid w:val="002364EF"/>
    <w:rsid w:val="00237C1F"/>
    <w:rsid w:val="002411C8"/>
    <w:rsid w:val="0024135D"/>
    <w:rsid w:val="0024147C"/>
    <w:rsid w:val="00241700"/>
    <w:rsid w:val="00242C6E"/>
    <w:rsid w:val="00244F45"/>
    <w:rsid w:val="00244FF1"/>
    <w:rsid w:val="00246986"/>
    <w:rsid w:val="00251743"/>
    <w:rsid w:val="002547AB"/>
    <w:rsid w:val="002555E8"/>
    <w:rsid w:val="00256922"/>
    <w:rsid w:val="0025773C"/>
    <w:rsid w:val="00261974"/>
    <w:rsid w:val="00264229"/>
    <w:rsid w:val="00264A5F"/>
    <w:rsid w:val="00265F4A"/>
    <w:rsid w:val="00266C89"/>
    <w:rsid w:val="00273BFC"/>
    <w:rsid w:val="00275A43"/>
    <w:rsid w:val="00275ECB"/>
    <w:rsid w:val="00277487"/>
    <w:rsid w:val="00277D06"/>
    <w:rsid w:val="002808B5"/>
    <w:rsid w:val="00280C77"/>
    <w:rsid w:val="00281459"/>
    <w:rsid w:val="00281648"/>
    <w:rsid w:val="00281DFB"/>
    <w:rsid w:val="00281F31"/>
    <w:rsid w:val="0028256F"/>
    <w:rsid w:val="00283AF7"/>
    <w:rsid w:val="00284168"/>
    <w:rsid w:val="00286B8B"/>
    <w:rsid w:val="00287982"/>
    <w:rsid w:val="00290100"/>
    <w:rsid w:val="00290A7B"/>
    <w:rsid w:val="00291ADD"/>
    <w:rsid w:val="00292884"/>
    <w:rsid w:val="002933BF"/>
    <w:rsid w:val="00294DD8"/>
    <w:rsid w:val="002969E6"/>
    <w:rsid w:val="002A022F"/>
    <w:rsid w:val="002A0849"/>
    <w:rsid w:val="002A0B99"/>
    <w:rsid w:val="002A1236"/>
    <w:rsid w:val="002A1B9E"/>
    <w:rsid w:val="002A3680"/>
    <w:rsid w:val="002A39EE"/>
    <w:rsid w:val="002A496E"/>
    <w:rsid w:val="002A4CE7"/>
    <w:rsid w:val="002B00B7"/>
    <w:rsid w:val="002B19AA"/>
    <w:rsid w:val="002B2FD6"/>
    <w:rsid w:val="002B79B3"/>
    <w:rsid w:val="002B7A93"/>
    <w:rsid w:val="002C0472"/>
    <w:rsid w:val="002C06BE"/>
    <w:rsid w:val="002C0716"/>
    <w:rsid w:val="002C1A5B"/>
    <w:rsid w:val="002C234A"/>
    <w:rsid w:val="002C236A"/>
    <w:rsid w:val="002C3B5E"/>
    <w:rsid w:val="002C5FF5"/>
    <w:rsid w:val="002D0CC4"/>
    <w:rsid w:val="002D266F"/>
    <w:rsid w:val="002D43F6"/>
    <w:rsid w:val="002D4DA1"/>
    <w:rsid w:val="002D591C"/>
    <w:rsid w:val="002D5B73"/>
    <w:rsid w:val="002D5FB6"/>
    <w:rsid w:val="002D5FE1"/>
    <w:rsid w:val="002D6985"/>
    <w:rsid w:val="002D6CAF"/>
    <w:rsid w:val="002D742D"/>
    <w:rsid w:val="002D7C39"/>
    <w:rsid w:val="002E0C65"/>
    <w:rsid w:val="002E26BC"/>
    <w:rsid w:val="002E2D50"/>
    <w:rsid w:val="002E49D9"/>
    <w:rsid w:val="002E52EF"/>
    <w:rsid w:val="002E5DB2"/>
    <w:rsid w:val="002E6A4B"/>
    <w:rsid w:val="002E702F"/>
    <w:rsid w:val="002E71F3"/>
    <w:rsid w:val="002E7565"/>
    <w:rsid w:val="002F0DD8"/>
    <w:rsid w:val="002F24D4"/>
    <w:rsid w:val="002F304A"/>
    <w:rsid w:val="002F585E"/>
    <w:rsid w:val="002F5E24"/>
    <w:rsid w:val="002F6099"/>
    <w:rsid w:val="002F6641"/>
    <w:rsid w:val="002F6C8B"/>
    <w:rsid w:val="002F7C20"/>
    <w:rsid w:val="0030070F"/>
    <w:rsid w:val="00300D09"/>
    <w:rsid w:val="003020C0"/>
    <w:rsid w:val="0030357A"/>
    <w:rsid w:val="003038D2"/>
    <w:rsid w:val="00304823"/>
    <w:rsid w:val="00305391"/>
    <w:rsid w:val="003058F9"/>
    <w:rsid w:val="0030666A"/>
    <w:rsid w:val="0030676F"/>
    <w:rsid w:val="00310034"/>
    <w:rsid w:val="003121D0"/>
    <w:rsid w:val="003135D4"/>
    <w:rsid w:val="003152E8"/>
    <w:rsid w:val="00316333"/>
    <w:rsid w:val="00316FD7"/>
    <w:rsid w:val="003218A8"/>
    <w:rsid w:val="00323473"/>
    <w:rsid w:val="00323B0D"/>
    <w:rsid w:val="0032570E"/>
    <w:rsid w:val="00327320"/>
    <w:rsid w:val="00327825"/>
    <w:rsid w:val="0032794C"/>
    <w:rsid w:val="003341E8"/>
    <w:rsid w:val="00334C79"/>
    <w:rsid w:val="00335A8C"/>
    <w:rsid w:val="00335C28"/>
    <w:rsid w:val="00336B11"/>
    <w:rsid w:val="003407F2"/>
    <w:rsid w:val="00341F0A"/>
    <w:rsid w:val="003433BB"/>
    <w:rsid w:val="0034719C"/>
    <w:rsid w:val="003479CA"/>
    <w:rsid w:val="00352300"/>
    <w:rsid w:val="00353DA0"/>
    <w:rsid w:val="00354112"/>
    <w:rsid w:val="00355DBB"/>
    <w:rsid w:val="00357C89"/>
    <w:rsid w:val="003608A2"/>
    <w:rsid w:val="003623B1"/>
    <w:rsid w:val="00362852"/>
    <w:rsid w:val="003634DC"/>
    <w:rsid w:val="0036644D"/>
    <w:rsid w:val="00366D72"/>
    <w:rsid w:val="00367672"/>
    <w:rsid w:val="00371E5D"/>
    <w:rsid w:val="0037483E"/>
    <w:rsid w:val="00376236"/>
    <w:rsid w:val="00376ADA"/>
    <w:rsid w:val="00377D0D"/>
    <w:rsid w:val="003815D1"/>
    <w:rsid w:val="0038230F"/>
    <w:rsid w:val="00384E2A"/>
    <w:rsid w:val="00384EC3"/>
    <w:rsid w:val="0038748D"/>
    <w:rsid w:val="003911DD"/>
    <w:rsid w:val="003913B7"/>
    <w:rsid w:val="003936EB"/>
    <w:rsid w:val="00394BD3"/>
    <w:rsid w:val="003953B0"/>
    <w:rsid w:val="003958FA"/>
    <w:rsid w:val="00396079"/>
    <w:rsid w:val="00396EA6"/>
    <w:rsid w:val="00397811"/>
    <w:rsid w:val="003A0090"/>
    <w:rsid w:val="003A0AC5"/>
    <w:rsid w:val="003A0FBB"/>
    <w:rsid w:val="003A11B7"/>
    <w:rsid w:val="003A1F35"/>
    <w:rsid w:val="003A2FA8"/>
    <w:rsid w:val="003A44D7"/>
    <w:rsid w:val="003A5B0B"/>
    <w:rsid w:val="003A7332"/>
    <w:rsid w:val="003A7E0E"/>
    <w:rsid w:val="003B0AD7"/>
    <w:rsid w:val="003B1808"/>
    <w:rsid w:val="003B1936"/>
    <w:rsid w:val="003B19D4"/>
    <w:rsid w:val="003B1FAD"/>
    <w:rsid w:val="003B277B"/>
    <w:rsid w:val="003B306D"/>
    <w:rsid w:val="003B3344"/>
    <w:rsid w:val="003B3C3C"/>
    <w:rsid w:val="003B52B8"/>
    <w:rsid w:val="003B63B5"/>
    <w:rsid w:val="003B7782"/>
    <w:rsid w:val="003B7A75"/>
    <w:rsid w:val="003C0A49"/>
    <w:rsid w:val="003C0EEC"/>
    <w:rsid w:val="003C48A6"/>
    <w:rsid w:val="003C66D1"/>
    <w:rsid w:val="003C7870"/>
    <w:rsid w:val="003C7DB3"/>
    <w:rsid w:val="003C7F05"/>
    <w:rsid w:val="003D0484"/>
    <w:rsid w:val="003D07F1"/>
    <w:rsid w:val="003D0F97"/>
    <w:rsid w:val="003D18AB"/>
    <w:rsid w:val="003D198C"/>
    <w:rsid w:val="003D359B"/>
    <w:rsid w:val="003D427E"/>
    <w:rsid w:val="003D43F4"/>
    <w:rsid w:val="003D44CE"/>
    <w:rsid w:val="003D5299"/>
    <w:rsid w:val="003D59D8"/>
    <w:rsid w:val="003D6DDD"/>
    <w:rsid w:val="003D7237"/>
    <w:rsid w:val="003D7736"/>
    <w:rsid w:val="003D793C"/>
    <w:rsid w:val="003D7FAC"/>
    <w:rsid w:val="003E02AD"/>
    <w:rsid w:val="003E1B5F"/>
    <w:rsid w:val="003E2D35"/>
    <w:rsid w:val="003E370D"/>
    <w:rsid w:val="003E4699"/>
    <w:rsid w:val="003E47EF"/>
    <w:rsid w:val="003E4BC3"/>
    <w:rsid w:val="003E6095"/>
    <w:rsid w:val="003E6814"/>
    <w:rsid w:val="003E6862"/>
    <w:rsid w:val="003E6940"/>
    <w:rsid w:val="003E7858"/>
    <w:rsid w:val="003F07CC"/>
    <w:rsid w:val="003F081B"/>
    <w:rsid w:val="003F443C"/>
    <w:rsid w:val="003F567E"/>
    <w:rsid w:val="003F60EC"/>
    <w:rsid w:val="003F63D3"/>
    <w:rsid w:val="003F7DC7"/>
    <w:rsid w:val="0040004F"/>
    <w:rsid w:val="00400273"/>
    <w:rsid w:val="004012FC"/>
    <w:rsid w:val="00401F2D"/>
    <w:rsid w:val="00402F48"/>
    <w:rsid w:val="00404431"/>
    <w:rsid w:val="00406A72"/>
    <w:rsid w:val="004075D6"/>
    <w:rsid w:val="00412268"/>
    <w:rsid w:val="004128E7"/>
    <w:rsid w:val="00414C10"/>
    <w:rsid w:val="00415304"/>
    <w:rsid w:val="00415D0F"/>
    <w:rsid w:val="004166C8"/>
    <w:rsid w:val="004166EC"/>
    <w:rsid w:val="00416FA2"/>
    <w:rsid w:val="00416FEA"/>
    <w:rsid w:val="004179B4"/>
    <w:rsid w:val="00417DDE"/>
    <w:rsid w:val="004201A8"/>
    <w:rsid w:val="004203E5"/>
    <w:rsid w:val="00420832"/>
    <w:rsid w:val="00423186"/>
    <w:rsid w:val="00423ECF"/>
    <w:rsid w:val="00425282"/>
    <w:rsid w:val="00425FF8"/>
    <w:rsid w:val="00426A7F"/>
    <w:rsid w:val="00426C5B"/>
    <w:rsid w:val="004304C6"/>
    <w:rsid w:val="00432D4D"/>
    <w:rsid w:val="00437374"/>
    <w:rsid w:val="004377CF"/>
    <w:rsid w:val="00437876"/>
    <w:rsid w:val="004402F5"/>
    <w:rsid w:val="00440ABB"/>
    <w:rsid w:val="004413E8"/>
    <w:rsid w:val="004418AC"/>
    <w:rsid w:val="00441A2B"/>
    <w:rsid w:val="00441B1E"/>
    <w:rsid w:val="004421AC"/>
    <w:rsid w:val="0044257A"/>
    <w:rsid w:val="00443A53"/>
    <w:rsid w:val="004440A9"/>
    <w:rsid w:val="00445834"/>
    <w:rsid w:val="00451175"/>
    <w:rsid w:val="00451CBC"/>
    <w:rsid w:val="0045234E"/>
    <w:rsid w:val="00453256"/>
    <w:rsid w:val="004537A9"/>
    <w:rsid w:val="004541E5"/>
    <w:rsid w:val="004543AB"/>
    <w:rsid w:val="00454FCC"/>
    <w:rsid w:val="00455C8F"/>
    <w:rsid w:val="004575B4"/>
    <w:rsid w:val="00462C5E"/>
    <w:rsid w:val="00462DA2"/>
    <w:rsid w:val="0046533A"/>
    <w:rsid w:val="00465A82"/>
    <w:rsid w:val="00470182"/>
    <w:rsid w:val="00470C64"/>
    <w:rsid w:val="0047121C"/>
    <w:rsid w:val="00471D7A"/>
    <w:rsid w:val="004720AA"/>
    <w:rsid w:val="004720F9"/>
    <w:rsid w:val="00473A8F"/>
    <w:rsid w:val="0047423D"/>
    <w:rsid w:val="00476E99"/>
    <w:rsid w:val="00480AFF"/>
    <w:rsid w:val="0048205A"/>
    <w:rsid w:val="00484625"/>
    <w:rsid w:val="0048494A"/>
    <w:rsid w:val="00485E55"/>
    <w:rsid w:val="00487C6E"/>
    <w:rsid w:val="00490FB0"/>
    <w:rsid w:val="004910A8"/>
    <w:rsid w:val="004911A6"/>
    <w:rsid w:val="004921FF"/>
    <w:rsid w:val="00492C5E"/>
    <w:rsid w:val="004935CD"/>
    <w:rsid w:val="00493DFA"/>
    <w:rsid w:val="00494100"/>
    <w:rsid w:val="00494315"/>
    <w:rsid w:val="00496340"/>
    <w:rsid w:val="004972CD"/>
    <w:rsid w:val="004A1BB5"/>
    <w:rsid w:val="004A27E3"/>
    <w:rsid w:val="004A2CA0"/>
    <w:rsid w:val="004A6EEF"/>
    <w:rsid w:val="004A7426"/>
    <w:rsid w:val="004B0D57"/>
    <w:rsid w:val="004B1157"/>
    <w:rsid w:val="004B1D20"/>
    <w:rsid w:val="004B223E"/>
    <w:rsid w:val="004B3133"/>
    <w:rsid w:val="004B5889"/>
    <w:rsid w:val="004B771F"/>
    <w:rsid w:val="004C0BAC"/>
    <w:rsid w:val="004C1E0E"/>
    <w:rsid w:val="004C4308"/>
    <w:rsid w:val="004C4326"/>
    <w:rsid w:val="004C45CD"/>
    <w:rsid w:val="004C49BD"/>
    <w:rsid w:val="004C5CF2"/>
    <w:rsid w:val="004C606E"/>
    <w:rsid w:val="004C6B57"/>
    <w:rsid w:val="004C6BD5"/>
    <w:rsid w:val="004C73E9"/>
    <w:rsid w:val="004C7B42"/>
    <w:rsid w:val="004D0298"/>
    <w:rsid w:val="004D1128"/>
    <w:rsid w:val="004D1BAC"/>
    <w:rsid w:val="004D2E8B"/>
    <w:rsid w:val="004D5586"/>
    <w:rsid w:val="004D6064"/>
    <w:rsid w:val="004D640E"/>
    <w:rsid w:val="004D7352"/>
    <w:rsid w:val="004D7E90"/>
    <w:rsid w:val="004E0CDE"/>
    <w:rsid w:val="004E1556"/>
    <w:rsid w:val="004E206B"/>
    <w:rsid w:val="004E29CA"/>
    <w:rsid w:val="004E2CB1"/>
    <w:rsid w:val="004E2FEB"/>
    <w:rsid w:val="004E6AB6"/>
    <w:rsid w:val="004E745E"/>
    <w:rsid w:val="004E7F90"/>
    <w:rsid w:val="004F1149"/>
    <w:rsid w:val="004F2093"/>
    <w:rsid w:val="004F24D1"/>
    <w:rsid w:val="004F2602"/>
    <w:rsid w:val="004F2639"/>
    <w:rsid w:val="004F2BF0"/>
    <w:rsid w:val="004F301F"/>
    <w:rsid w:val="004F4C89"/>
    <w:rsid w:val="004F5FF3"/>
    <w:rsid w:val="004F7F57"/>
    <w:rsid w:val="00500315"/>
    <w:rsid w:val="005010F0"/>
    <w:rsid w:val="005012EC"/>
    <w:rsid w:val="005039BF"/>
    <w:rsid w:val="00503A3B"/>
    <w:rsid w:val="00503E4C"/>
    <w:rsid w:val="005068E7"/>
    <w:rsid w:val="00506FCD"/>
    <w:rsid w:val="005100B9"/>
    <w:rsid w:val="00511B45"/>
    <w:rsid w:val="00513058"/>
    <w:rsid w:val="00515865"/>
    <w:rsid w:val="00515E28"/>
    <w:rsid w:val="005168EC"/>
    <w:rsid w:val="00520151"/>
    <w:rsid w:val="005221E5"/>
    <w:rsid w:val="00522398"/>
    <w:rsid w:val="00522750"/>
    <w:rsid w:val="005234D6"/>
    <w:rsid w:val="00523D15"/>
    <w:rsid w:val="00524190"/>
    <w:rsid w:val="00524282"/>
    <w:rsid w:val="005250D6"/>
    <w:rsid w:val="00525E40"/>
    <w:rsid w:val="00526C74"/>
    <w:rsid w:val="005300C1"/>
    <w:rsid w:val="00533D6B"/>
    <w:rsid w:val="00534EFA"/>
    <w:rsid w:val="0053586D"/>
    <w:rsid w:val="0053656F"/>
    <w:rsid w:val="00536C7D"/>
    <w:rsid w:val="00537694"/>
    <w:rsid w:val="00544159"/>
    <w:rsid w:val="0054479C"/>
    <w:rsid w:val="0054581A"/>
    <w:rsid w:val="0054597B"/>
    <w:rsid w:val="00546A8E"/>
    <w:rsid w:val="00550297"/>
    <w:rsid w:val="00550BA5"/>
    <w:rsid w:val="00550FEF"/>
    <w:rsid w:val="00553278"/>
    <w:rsid w:val="00553E01"/>
    <w:rsid w:val="005540A7"/>
    <w:rsid w:val="00555655"/>
    <w:rsid w:val="00556313"/>
    <w:rsid w:val="005573AA"/>
    <w:rsid w:val="00560276"/>
    <w:rsid w:val="00560E3A"/>
    <w:rsid w:val="005622FB"/>
    <w:rsid w:val="005628DD"/>
    <w:rsid w:val="00562EEA"/>
    <w:rsid w:val="005644F0"/>
    <w:rsid w:val="00565029"/>
    <w:rsid w:val="00566F25"/>
    <w:rsid w:val="005672EA"/>
    <w:rsid w:val="00567514"/>
    <w:rsid w:val="005708F3"/>
    <w:rsid w:val="00572F30"/>
    <w:rsid w:val="005737A0"/>
    <w:rsid w:val="00573822"/>
    <w:rsid w:val="005773CE"/>
    <w:rsid w:val="005774AF"/>
    <w:rsid w:val="005776BA"/>
    <w:rsid w:val="00580190"/>
    <w:rsid w:val="005804DB"/>
    <w:rsid w:val="005805E8"/>
    <w:rsid w:val="0058067B"/>
    <w:rsid w:val="00580957"/>
    <w:rsid w:val="00581226"/>
    <w:rsid w:val="0058152E"/>
    <w:rsid w:val="00582BCC"/>
    <w:rsid w:val="0058664A"/>
    <w:rsid w:val="00586E88"/>
    <w:rsid w:val="00590F14"/>
    <w:rsid w:val="0059199D"/>
    <w:rsid w:val="00592B2F"/>
    <w:rsid w:val="00592D34"/>
    <w:rsid w:val="00593B65"/>
    <w:rsid w:val="00594DD7"/>
    <w:rsid w:val="00595D5D"/>
    <w:rsid w:val="00596EF3"/>
    <w:rsid w:val="00596FAF"/>
    <w:rsid w:val="005A18B8"/>
    <w:rsid w:val="005A2B39"/>
    <w:rsid w:val="005A2C75"/>
    <w:rsid w:val="005A2EC1"/>
    <w:rsid w:val="005A4B35"/>
    <w:rsid w:val="005A4E3E"/>
    <w:rsid w:val="005A4FFE"/>
    <w:rsid w:val="005A6519"/>
    <w:rsid w:val="005A738E"/>
    <w:rsid w:val="005A7B4C"/>
    <w:rsid w:val="005B2615"/>
    <w:rsid w:val="005B4000"/>
    <w:rsid w:val="005B4369"/>
    <w:rsid w:val="005B63DD"/>
    <w:rsid w:val="005B66D9"/>
    <w:rsid w:val="005C086E"/>
    <w:rsid w:val="005C0902"/>
    <w:rsid w:val="005C4C8D"/>
    <w:rsid w:val="005C5F7D"/>
    <w:rsid w:val="005C713D"/>
    <w:rsid w:val="005D1E39"/>
    <w:rsid w:val="005D1F28"/>
    <w:rsid w:val="005D2E6C"/>
    <w:rsid w:val="005D517B"/>
    <w:rsid w:val="005D51F6"/>
    <w:rsid w:val="005D5F2F"/>
    <w:rsid w:val="005D73B0"/>
    <w:rsid w:val="005E333D"/>
    <w:rsid w:val="005E48D5"/>
    <w:rsid w:val="005E54AF"/>
    <w:rsid w:val="005E64B3"/>
    <w:rsid w:val="005E7259"/>
    <w:rsid w:val="005F0296"/>
    <w:rsid w:val="005F053C"/>
    <w:rsid w:val="005F0A6A"/>
    <w:rsid w:val="005F4203"/>
    <w:rsid w:val="005F45A7"/>
    <w:rsid w:val="005F718B"/>
    <w:rsid w:val="005F7A6E"/>
    <w:rsid w:val="00600A95"/>
    <w:rsid w:val="00600E94"/>
    <w:rsid w:val="0060105F"/>
    <w:rsid w:val="00602166"/>
    <w:rsid w:val="00602350"/>
    <w:rsid w:val="00603500"/>
    <w:rsid w:val="006038D5"/>
    <w:rsid w:val="00603A1E"/>
    <w:rsid w:val="00603F4E"/>
    <w:rsid w:val="00604152"/>
    <w:rsid w:val="00604E3F"/>
    <w:rsid w:val="00605420"/>
    <w:rsid w:val="00605B33"/>
    <w:rsid w:val="00605C60"/>
    <w:rsid w:val="00606A26"/>
    <w:rsid w:val="00606DA3"/>
    <w:rsid w:val="006075DD"/>
    <w:rsid w:val="00607E1B"/>
    <w:rsid w:val="006112BF"/>
    <w:rsid w:val="00611CE3"/>
    <w:rsid w:val="00611DDA"/>
    <w:rsid w:val="00612849"/>
    <w:rsid w:val="006142EC"/>
    <w:rsid w:val="00614F10"/>
    <w:rsid w:val="006170DD"/>
    <w:rsid w:val="006206AF"/>
    <w:rsid w:val="00621365"/>
    <w:rsid w:val="00621A20"/>
    <w:rsid w:val="00622DED"/>
    <w:rsid w:val="006245A2"/>
    <w:rsid w:val="006245B6"/>
    <w:rsid w:val="00625005"/>
    <w:rsid w:val="00625B25"/>
    <w:rsid w:val="006267C4"/>
    <w:rsid w:val="00631259"/>
    <w:rsid w:val="00632C1F"/>
    <w:rsid w:val="006332B8"/>
    <w:rsid w:val="0063341D"/>
    <w:rsid w:val="00635FBA"/>
    <w:rsid w:val="00637F9F"/>
    <w:rsid w:val="0064058F"/>
    <w:rsid w:val="00641565"/>
    <w:rsid w:val="00645F5B"/>
    <w:rsid w:val="00646B16"/>
    <w:rsid w:val="00646CE5"/>
    <w:rsid w:val="006471C2"/>
    <w:rsid w:val="00651557"/>
    <w:rsid w:val="00651FC0"/>
    <w:rsid w:val="00652ABE"/>
    <w:rsid w:val="00653FF9"/>
    <w:rsid w:val="0065478A"/>
    <w:rsid w:val="00655B65"/>
    <w:rsid w:val="0065608A"/>
    <w:rsid w:val="0065672E"/>
    <w:rsid w:val="006569F3"/>
    <w:rsid w:val="006571E2"/>
    <w:rsid w:val="006573B0"/>
    <w:rsid w:val="00657EF4"/>
    <w:rsid w:val="006608BC"/>
    <w:rsid w:val="00661F23"/>
    <w:rsid w:val="00662A9F"/>
    <w:rsid w:val="0066452B"/>
    <w:rsid w:val="0066533C"/>
    <w:rsid w:val="006675D1"/>
    <w:rsid w:val="0066786D"/>
    <w:rsid w:val="0067030E"/>
    <w:rsid w:val="0067174A"/>
    <w:rsid w:val="00672896"/>
    <w:rsid w:val="006731B3"/>
    <w:rsid w:val="006731FC"/>
    <w:rsid w:val="0067471A"/>
    <w:rsid w:val="006777A2"/>
    <w:rsid w:val="006779AA"/>
    <w:rsid w:val="006808E2"/>
    <w:rsid w:val="0068096E"/>
    <w:rsid w:val="0068119B"/>
    <w:rsid w:val="006811F4"/>
    <w:rsid w:val="00681705"/>
    <w:rsid w:val="006818D9"/>
    <w:rsid w:val="00682016"/>
    <w:rsid w:val="00682617"/>
    <w:rsid w:val="00682CEF"/>
    <w:rsid w:val="00683F4F"/>
    <w:rsid w:val="00685171"/>
    <w:rsid w:val="00686556"/>
    <w:rsid w:val="00687788"/>
    <w:rsid w:val="00690CE5"/>
    <w:rsid w:val="006912E3"/>
    <w:rsid w:val="0069233A"/>
    <w:rsid w:val="006924F7"/>
    <w:rsid w:val="006925F1"/>
    <w:rsid w:val="00692AC7"/>
    <w:rsid w:val="00692F30"/>
    <w:rsid w:val="0069395A"/>
    <w:rsid w:val="00694A45"/>
    <w:rsid w:val="00695D01"/>
    <w:rsid w:val="00695E36"/>
    <w:rsid w:val="00696221"/>
    <w:rsid w:val="006964A3"/>
    <w:rsid w:val="00697D37"/>
    <w:rsid w:val="006A08FE"/>
    <w:rsid w:val="006A15BB"/>
    <w:rsid w:val="006A3C0D"/>
    <w:rsid w:val="006A3FD2"/>
    <w:rsid w:val="006A4A79"/>
    <w:rsid w:val="006A50CE"/>
    <w:rsid w:val="006A53AB"/>
    <w:rsid w:val="006A5EEA"/>
    <w:rsid w:val="006A6056"/>
    <w:rsid w:val="006A6111"/>
    <w:rsid w:val="006A6857"/>
    <w:rsid w:val="006A76FE"/>
    <w:rsid w:val="006A7E8D"/>
    <w:rsid w:val="006B1E87"/>
    <w:rsid w:val="006B4187"/>
    <w:rsid w:val="006B490A"/>
    <w:rsid w:val="006B6DBC"/>
    <w:rsid w:val="006B74C3"/>
    <w:rsid w:val="006B7ACF"/>
    <w:rsid w:val="006C29DC"/>
    <w:rsid w:val="006C2F0C"/>
    <w:rsid w:val="006C34CF"/>
    <w:rsid w:val="006C421A"/>
    <w:rsid w:val="006C50FB"/>
    <w:rsid w:val="006C59DB"/>
    <w:rsid w:val="006C7339"/>
    <w:rsid w:val="006C7C16"/>
    <w:rsid w:val="006D040C"/>
    <w:rsid w:val="006D2D94"/>
    <w:rsid w:val="006D3D97"/>
    <w:rsid w:val="006D43F0"/>
    <w:rsid w:val="006D4602"/>
    <w:rsid w:val="006D4A03"/>
    <w:rsid w:val="006D533D"/>
    <w:rsid w:val="006D68C8"/>
    <w:rsid w:val="006D704E"/>
    <w:rsid w:val="006E6FE1"/>
    <w:rsid w:val="006E728A"/>
    <w:rsid w:val="006E7F71"/>
    <w:rsid w:val="006F048D"/>
    <w:rsid w:val="006F0515"/>
    <w:rsid w:val="006F05AC"/>
    <w:rsid w:val="006F13EF"/>
    <w:rsid w:val="006F325F"/>
    <w:rsid w:val="006F476F"/>
    <w:rsid w:val="006F5268"/>
    <w:rsid w:val="006F57C2"/>
    <w:rsid w:val="006F5CDF"/>
    <w:rsid w:val="006F61D3"/>
    <w:rsid w:val="006F6CB7"/>
    <w:rsid w:val="006F6CF1"/>
    <w:rsid w:val="006F78B1"/>
    <w:rsid w:val="00700204"/>
    <w:rsid w:val="00700508"/>
    <w:rsid w:val="00700C50"/>
    <w:rsid w:val="00700E41"/>
    <w:rsid w:val="007024A5"/>
    <w:rsid w:val="00702757"/>
    <w:rsid w:val="0070372D"/>
    <w:rsid w:val="00703D6A"/>
    <w:rsid w:val="0070523E"/>
    <w:rsid w:val="00705542"/>
    <w:rsid w:val="00705CF4"/>
    <w:rsid w:val="00705F1E"/>
    <w:rsid w:val="0071012F"/>
    <w:rsid w:val="007105C8"/>
    <w:rsid w:val="007119D5"/>
    <w:rsid w:val="0071336C"/>
    <w:rsid w:val="00714777"/>
    <w:rsid w:val="00714EB6"/>
    <w:rsid w:val="007150B4"/>
    <w:rsid w:val="0071633B"/>
    <w:rsid w:val="00716A9C"/>
    <w:rsid w:val="00716FBA"/>
    <w:rsid w:val="0071757B"/>
    <w:rsid w:val="00717C90"/>
    <w:rsid w:val="007210E2"/>
    <w:rsid w:val="00721442"/>
    <w:rsid w:val="00722004"/>
    <w:rsid w:val="00722534"/>
    <w:rsid w:val="007226D1"/>
    <w:rsid w:val="007237D4"/>
    <w:rsid w:val="00723849"/>
    <w:rsid w:val="00723ECD"/>
    <w:rsid w:val="00724844"/>
    <w:rsid w:val="0072499F"/>
    <w:rsid w:val="00725656"/>
    <w:rsid w:val="00726E5E"/>
    <w:rsid w:val="007275BC"/>
    <w:rsid w:val="00730263"/>
    <w:rsid w:val="007305FA"/>
    <w:rsid w:val="0073119C"/>
    <w:rsid w:val="0073177B"/>
    <w:rsid w:val="0073181C"/>
    <w:rsid w:val="00731C67"/>
    <w:rsid w:val="007326EB"/>
    <w:rsid w:val="00733F70"/>
    <w:rsid w:val="007358F9"/>
    <w:rsid w:val="00735CB1"/>
    <w:rsid w:val="007366ED"/>
    <w:rsid w:val="007370F4"/>
    <w:rsid w:val="0074036C"/>
    <w:rsid w:val="0074215C"/>
    <w:rsid w:val="007449C1"/>
    <w:rsid w:val="0074515D"/>
    <w:rsid w:val="00746B4A"/>
    <w:rsid w:val="007527BE"/>
    <w:rsid w:val="007528B7"/>
    <w:rsid w:val="00752A4C"/>
    <w:rsid w:val="00752BA7"/>
    <w:rsid w:val="00754A4D"/>
    <w:rsid w:val="00755DBD"/>
    <w:rsid w:val="00756CAE"/>
    <w:rsid w:val="00756D25"/>
    <w:rsid w:val="00760052"/>
    <w:rsid w:val="0076067D"/>
    <w:rsid w:val="007613DD"/>
    <w:rsid w:val="00762416"/>
    <w:rsid w:val="0076263F"/>
    <w:rsid w:val="0076395D"/>
    <w:rsid w:val="007653EF"/>
    <w:rsid w:val="00765B81"/>
    <w:rsid w:val="00767A16"/>
    <w:rsid w:val="00767AEC"/>
    <w:rsid w:val="007711B4"/>
    <w:rsid w:val="00771657"/>
    <w:rsid w:val="0077216A"/>
    <w:rsid w:val="0077282E"/>
    <w:rsid w:val="00775416"/>
    <w:rsid w:val="00775472"/>
    <w:rsid w:val="00775FFE"/>
    <w:rsid w:val="00781C3D"/>
    <w:rsid w:val="0078261E"/>
    <w:rsid w:val="0078404E"/>
    <w:rsid w:val="0078563A"/>
    <w:rsid w:val="007874BE"/>
    <w:rsid w:val="00790C48"/>
    <w:rsid w:val="00791423"/>
    <w:rsid w:val="007929C9"/>
    <w:rsid w:val="00794FCF"/>
    <w:rsid w:val="007953CD"/>
    <w:rsid w:val="00795602"/>
    <w:rsid w:val="00795871"/>
    <w:rsid w:val="007A0567"/>
    <w:rsid w:val="007A06CC"/>
    <w:rsid w:val="007A0A08"/>
    <w:rsid w:val="007A2852"/>
    <w:rsid w:val="007A4544"/>
    <w:rsid w:val="007A4947"/>
    <w:rsid w:val="007A4CAC"/>
    <w:rsid w:val="007A5971"/>
    <w:rsid w:val="007A5B83"/>
    <w:rsid w:val="007A6F33"/>
    <w:rsid w:val="007A70E5"/>
    <w:rsid w:val="007A7641"/>
    <w:rsid w:val="007A7F8C"/>
    <w:rsid w:val="007B0F3D"/>
    <w:rsid w:val="007B1735"/>
    <w:rsid w:val="007B2403"/>
    <w:rsid w:val="007B3E83"/>
    <w:rsid w:val="007B487E"/>
    <w:rsid w:val="007B4B83"/>
    <w:rsid w:val="007B575F"/>
    <w:rsid w:val="007B6114"/>
    <w:rsid w:val="007B7C79"/>
    <w:rsid w:val="007B7F5A"/>
    <w:rsid w:val="007C06C6"/>
    <w:rsid w:val="007C0B50"/>
    <w:rsid w:val="007C0EF9"/>
    <w:rsid w:val="007C1D65"/>
    <w:rsid w:val="007C1D71"/>
    <w:rsid w:val="007C3370"/>
    <w:rsid w:val="007C48DF"/>
    <w:rsid w:val="007C6184"/>
    <w:rsid w:val="007C6395"/>
    <w:rsid w:val="007C67CF"/>
    <w:rsid w:val="007C689E"/>
    <w:rsid w:val="007C7A7F"/>
    <w:rsid w:val="007D00DE"/>
    <w:rsid w:val="007D076A"/>
    <w:rsid w:val="007D0F21"/>
    <w:rsid w:val="007D17E2"/>
    <w:rsid w:val="007D1961"/>
    <w:rsid w:val="007D1F0F"/>
    <w:rsid w:val="007D26C8"/>
    <w:rsid w:val="007D4730"/>
    <w:rsid w:val="007D672D"/>
    <w:rsid w:val="007D6EC7"/>
    <w:rsid w:val="007D711F"/>
    <w:rsid w:val="007D7344"/>
    <w:rsid w:val="007E02B4"/>
    <w:rsid w:val="007E19D8"/>
    <w:rsid w:val="007E3B37"/>
    <w:rsid w:val="007E5530"/>
    <w:rsid w:val="007E6F1C"/>
    <w:rsid w:val="007E735A"/>
    <w:rsid w:val="007F125A"/>
    <w:rsid w:val="007F158F"/>
    <w:rsid w:val="007F33CE"/>
    <w:rsid w:val="007F44D6"/>
    <w:rsid w:val="007F57B9"/>
    <w:rsid w:val="007F58F3"/>
    <w:rsid w:val="007F774A"/>
    <w:rsid w:val="00800EC6"/>
    <w:rsid w:val="008019D9"/>
    <w:rsid w:val="0080369D"/>
    <w:rsid w:val="0080422B"/>
    <w:rsid w:val="00804535"/>
    <w:rsid w:val="00804880"/>
    <w:rsid w:val="00806E10"/>
    <w:rsid w:val="00806EFC"/>
    <w:rsid w:val="00811243"/>
    <w:rsid w:val="0081162D"/>
    <w:rsid w:val="00811FC4"/>
    <w:rsid w:val="00812841"/>
    <w:rsid w:val="00814FD3"/>
    <w:rsid w:val="0081525C"/>
    <w:rsid w:val="008165D0"/>
    <w:rsid w:val="0081669B"/>
    <w:rsid w:val="0081678B"/>
    <w:rsid w:val="00816A0F"/>
    <w:rsid w:val="00822FF7"/>
    <w:rsid w:val="0082336B"/>
    <w:rsid w:val="008234B6"/>
    <w:rsid w:val="008238BE"/>
    <w:rsid w:val="00823B7D"/>
    <w:rsid w:val="00823DB7"/>
    <w:rsid w:val="008245BD"/>
    <w:rsid w:val="00824B6C"/>
    <w:rsid w:val="00825134"/>
    <w:rsid w:val="00826A88"/>
    <w:rsid w:val="00827151"/>
    <w:rsid w:val="00827617"/>
    <w:rsid w:val="008307CA"/>
    <w:rsid w:val="00831272"/>
    <w:rsid w:val="008325F6"/>
    <w:rsid w:val="00832C83"/>
    <w:rsid w:val="0083469C"/>
    <w:rsid w:val="008364DC"/>
    <w:rsid w:val="00836DED"/>
    <w:rsid w:val="00836EA8"/>
    <w:rsid w:val="00836F75"/>
    <w:rsid w:val="00837B05"/>
    <w:rsid w:val="00840644"/>
    <w:rsid w:val="00840999"/>
    <w:rsid w:val="00840E14"/>
    <w:rsid w:val="00841AF6"/>
    <w:rsid w:val="008434DE"/>
    <w:rsid w:val="00843BAC"/>
    <w:rsid w:val="008447C0"/>
    <w:rsid w:val="00846336"/>
    <w:rsid w:val="00846CA6"/>
    <w:rsid w:val="00846FBB"/>
    <w:rsid w:val="00847892"/>
    <w:rsid w:val="0085246E"/>
    <w:rsid w:val="00853DC2"/>
    <w:rsid w:val="00853ED2"/>
    <w:rsid w:val="0085497D"/>
    <w:rsid w:val="0085695F"/>
    <w:rsid w:val="00856D65"/>
    <w:rsid w:val="00857DFF"/>
    <w:rsid w:val="0086027C"/>
    <w:rsid w:val="008607A0"/>
    <w:rsid w:val="008623C6"/>
    <w:rsid w:val="00863606"/>
    <w:rsid w:val="008637DE"/>
    <w:rsid w:val="008639AC"/>
    <w:rsid w:val="00863D61"/>
    <w:rsid w:val="008647E5"/>
    <w:rsid w:val="008655C6"/>
    <w:rsid w:val="00865C8F"/>
    <w:rsid w:val="00866799"/>
    <w:rsid w:val="00870317"/>
    <w:rsid w:val="008710E9"/>
    <w:rsid w:val="00871381"/>
    <w:rsid w:val="008718F7"/>
    <w:rsid w:val="008720DC"/>
    <w:rsid w:val="0087439C"/>
    <w:rsid w:val="008748A5"/>
    <w:rsid w:val="00874950"/>
    <w:rsid w:val="00875179"/>
    <w:rsid w:val="00875D05"/>
    <w:rsid w:val="00877FEB"/>
    <w:rsid w:val="008808EB"/>
    <w:rsid w:val="00881DAA"/>
    <w:rsid w:val="00881EB5"/>
    <w:rsid w:val="00882053"/>
    <w:rsid w:val="00883ADA"/>
    <w:rsid w:val="00886891"/>
    <w:rsid w:val="00887C2E"/>
    <w:rsid w:val="008900DE"/>
    <w:rsid w:val="008915DE"/>
    <w:rsid w:val="00893488"/>
    <w:rsid w:val="00895E39"/>
    <w:rsid w:val="00896C34"/>
    <w:rsid w:val="00896F95"/>
    <w:rsid w:val="0089752F"/>
    <w:rsid w:val="00897975"/>
    <w:rsid w:val="008A0E2B"/>
    <w:rsid w:val="008A2B41"/>
    <w:rsid w:val="008A408A"/>
    <w:rsid w:val="008A4372"/>
    <w:rsid w:val="008A4E78"/>
    <w:rsid w:val="008A5298"/>
    <w:rsid w:val="008A61DE"/>
    <w:rsid w:val="008A6866"/>
    <w:rsid w:val="008A6F6F"/>
    <w:rsid w:val="008B004D"/>
    <w:rsid w:val="008B1C6F"/>
    <w:rsid w:val="008B2BF3"/>
    <w:rsid w:val="008B4780"/>
    <w:rsid w:val="008B4D07"/>
    <w:rsid w:val="008B500F"/>
    <w:rsid w:val="008C00D9"/>
    <w:rsid w:val="008C02D4"/>
    <w:rsid w:val="008C1BB2"/>
    <w:rsid w:val="008C2522"/>
    <w:rsid w:val="008C2997"/>
    <w:rsid w:val="008C56EE"/>
    <w:rsid w:val="008C728A"/>
    <w:rsid w:val="008C73E6"/>
    <w:rsid w:val="008D02B2"/>
    <w:rsid w:val="008D050F"/>
    <w:rsid w:val="008D0D23"/>
    <w:rsid w:val="008D10E1"/>
    <w:rsid w:val="008D2227"/>
    <w:rsid w:val="008D2911"/>
    <w:rsid w:val="008D3109"/>
    <w:rsid w:val="008D4079"/>
    <w:rsid w:val="008D4989"/>
    <w:rsid w:val="008D623C"/>
    <w:rsid w:val="008D656E"/>
    <w:rsid w:val="008E05B5"/>
    <w:rsid w:val="008E10A9"/>
    <w:rsid w:val="008E24D2"/>
    <w:rsid w:val="008E2E8A"/>
    <w:rsid w:val="008E3110"/>
    <w:rsid w:val="008E4A69"/>
    <w:rsid w:val="008E56BA"/>
    <w:rsid w:val="008E5765"/>
    <w:rsid w:val="008E6029"/>
    <w:rsid w:val="008F136C"/>
    <w:rsid w:val="008F215C"/>
    <w:rsid w:val="008F21C8"/>
    <w:rsid w:val="008F2C16"/>
    <w:rsid w:val="008F2F96"/>
    <w:rsid w:val="008F3A26"/>
    <w:rsid w:val="008F6019"/>
    <w:rsid w:val="008F641C"/>
    <w:rsid w:val="008F7E13"/>
    <w:rsid w:val="00900275"/>
    <w:rsid w:val="00900D4F"/>
    <w:rsid w:val="00901703"/>
    <w:rsid w:val="0090231E"/>
    <w:rsid w:val="00904942"/>
    <w:rsid w:val="00905585"/>
    <w:rsid w:val="0090590C"/>
    <w:rsid w:val="00905934"/>
    <w:rsid w:val="00905E92"/>
    <w:rsid w:val="009072A8"/>
    <w:rsid w:val="00911DB0"/>
    <w:rsid w:val="00912947"/>
    <w:rsid w:val="00912F21"/>
    <w:rsid w:val="009134AE"/>
    <w:rsid w:val="00913E1F"/>
    <w:rsid w:val="0091506E"/>
    <w:rsid w:val="0091558B"/>
    <w:rsid w:val="00915F10"/>
    <w:rsid w:val="00916B06"/>
    <w:rsid w:val="00916D22"/>
    <w:rsid w:val="00916D79"/>
    <w:rsid w:val="00917357"/>
    <w:rsid w:val="00917A06"/>
    <w:rsid w:val="00917DD9"/>
    <w:rsid w:val="00920716"/>
    <w:rsid w:val="0092100B"/>
    <w:rsid w:val="0092120A"/>
    <w:rsid w:val="009213C4"/>
    <w:rsid w:val="009235A3"/>
    <w:rsid w:val="009238F7"/>
    <w:rsid w:val="009241AD"/>
    <w:rsid w:val="0092425E"/>
    <w:rsid w:val="00924AB7"/>
    <w:rsid w:val="00925750"/>
    <w:rsid w:val="00926CF8"/>
    <w:rsid w:val="0092765D"/>
    <w:rsid w:val="00930092"/>
    <w:rsid w:val="00930420"/>
    <w:rsid w:val="0093053A"/>
    <w:rsid w:val="00932500"/>
    <w:rsid w:val="00932FC6"/>
    <w:rsid w:val="0093394D"/>
    <w:rsid w:val="009340AB"/>
    <w:rsid w:val="00935642"/>
    <w:rsid w:val="00936F75"/>
    <w:rsid w:val="0094081A"/>
    <w:rsid w:val="0094185D"/>
    <w:rsid w:val="009424E3"/>
    <w:rsid w:val="009434F2"/>
    <w:rsid w:val="009453D2"/>
    <w:rsid w:val="0094759B"/>
    <w:rsid w:val="009514DA"/>
    <w:rsid w:val="00954CC1"/>
    <w:rsid w:val="0095522D"/>
    <w:rsid w:val="009559F8"/>
    <w:rsid w:val="00955C73"/>
    <w:rsid w:val="00955CCC"/>
    <w:rsid w:val="00961743"/>
    <w:rsid w:val="00962B7A"/>
    <w:rsid w:val="00962E56"/>
    <w:rsid w:val="0096311D"/>
    <w:rsid w:val="00964660"/>
    <w:rsid w:val="00964D7D"/>
    <w:rsid w:val="00965C85"/>
    <w:rsid w:val="00966FF5"/>
    <w:rsid w:val="00967706"/>
    <w:rsid w:val="009677D1"/>
    <w:rsid w:val="00967A06"/>
    <w:rsid w:val="0097269F"/>
    <w:rsid w:val="009744D4"/>
    <w:rsid w:val="00976BBE"/>
    <w:rsid w:val="00977F3A"/>
    <w:rsid w:val="009802EA"/>
    <w:rsid w:val="00980ABD"/>
    <w:rsid w:val="009824D7"/>
    <w:rsid w:val="00983397"/>
    <w:rsid w:val="009834D2"/>
    <w:rsid w:val="00983635"/>
    <w:rsid w:val="00983687"/>
    <w:rsid w:val="009843FD"/>
    <w:rsid w:val="0098496A"/>
    <w:rsid w:val="00985362"/>
    <w:rsid w:val="0098583D"/>
    <w:rsid w:val="00985A03"/>
    <w:rsid w:val="0099001E"/>
    <w:rsid w:val="009907C8"/>
    <w:rsid w:val="009911E9"/>
    <w:rsid w:val="0099130C"/>
    <w:rsid w:val="009915E0"/>
    <w:rsid w:val="00991974"/>
    <w:rsid w:val="00994AC1"/>
    <w:rsid w:val="009956DA"/>
    <w:rsid w:val="00997E7E"/>
    <w:rsid w:val="009A18AF"/>
    <w:rsid w:val="009A38C1"/>
    <w:rsid w:val="009A3A33"/>
    <w:rsid w:val="009A425B"/>
    <w:rsid w:val="009A4912"/>
    <w:rsid w:val="009B0865"/>
    <w:rsid w:val="009B1961"/>
    <w:rsid w:val="009B2793"/>
    <w:rsid w:val="009B3848"/>
    <w:rsid w:val="009B38E2"/>
    <w:rsid w:val="009B4DBD"/>
    <w:rsid w:val="009B5D94"/>
    <w:rsid w:val="009B641D"/>
    <w:rsid w:val="009C239C"/>
    <w:rsid w:val="009C3350"/>
    <w:rsid w:val="009C4221"/>
    <w:rsid w:val="009C4339"/>
    <w:rsid w:val="009C4CC2"/>
    <w:rsid w:val="009C4DEC"/>
    <w:rsid w:val="009C69AE"/>
    <w:rsid w:val="009C7217"/>
    <w:rsid w:val="009D0F98"/>
    <w:rsid w:val="009D1AB7"/>
    <w:rsid w:val="009D218E"/>
    <w:rsid w:val="009D24F5"/>
    <w:rsid w:val="009D2CBF"/>
    <w:rsid w:val="009D2D99"/>
    <w:rsid w:val="009D2EC7"/>
    <w:rsid w:val="009D4EBC"/>
    <w:rsid w:val="009D5356"/>
    <w:rsid w:val="009D5D6D"/>
    <w:rsid w:val="009D7998"/>
    <w:rsid w:val="009D7C99"/>
    <w:rsid w:val="009E11DB"/>
    <w:rsid w:val="009E12D5"/>
    <w:rsid w:val="009E2DEE"/>
    <w:rsid w:val="009E303C"/>
    <w:rsid w:val="009E33CF"/>
    <w:rsid w:val="009E5905"/>
    <w:rsid w:val="009E5B26"/>
    <w:rsid w:val="009E6FA5"/>
    <w:rsid w:val="009E7AEA"/>
    <w:rsid w:val="009F0395"/>
    <w:rsid w:val="009F0A6B"/>
    <w:rsid w:val="009F21F3"/>
    <w:rsid w:val="009F2DEB"/>
    <w:rsid w:val="009F3285"/>
    <w:rsid w:val="009F462A"/>
    <w:rsid w:val="00A005C1"/>
    <w:rsid w:val="00A00D29"/>
    <w:rsid w:val="00A023F2"/>
    <w:rsid w:val="00A036F5"/>
    <w:rsid w:val="00A049AE"/>
    <w:rsid w:val="00A05144"/>
    <w:rsid w:val="00A053B1"/>
    <w:rsid w:val="00A05473"/>
    <w:rsid w:val="00A070B8"/>
    <w:rsid w:val="00A10BC9"/>
    <w:rsid w:val="00A11083"/>
    <w:rsid w:val="00A1154F"/>
    <w:rsid w:val="00A13D59"/>
    <w:rsid w:val="00A13ED2"/>
    <w:rsid w:val="00A14AC5"/>
    <w:rsid w:val="00A14D72"/>
    <w:rsid w:val="00A14DFB"/>
    <w:rsid w:val="00A1554C"/>
    <w:rsid w:val="00A166E5"/>
    <w:rsid w:val="00A20724"/>
    <w:rsid w:val="00A20C61"/>
    <w:rsid w:val="00A21202"/>
    <w:rsid w:val="00A214CF"/>
    <w:rsid w:val="00A216CD"/>
    <w:rsid w:val="00A239C6"/>
    <w:rsid w:val="00A23B60"/>
    <w:rsid w:val="00A25BED"/>
    <w:rsid w:val="00A26AA1"/>
    <w:rsid w:val="00A27E6D"/>
    <w:rsid w:val="00A305D2"/>
    <w:rsid w:val="00A30CBE"/>
    <w:rsid w:val="00A315B9"/>
    <w:rsid w:val="00A31CF4"/>
    <w:rsid w:val="00A35236"/>
    <w:rsid w:val="00A36137"/>
    <w:rsid w:val="00A3790F"/>
    <w:rsid w:val="00A37FFE"/>
    <w:rsid w:val="00A40DB0"/>
    <w:rsid w:val="00A40E2F"/>
    <w:rsid w:val="00A41234"/>
    <w:rsid w:val="00A4289E"/>
    <w:rsid w:val="00A42A9E"/>
    <w:rsid w:val="00A43116"/>
    <w:rsid w:val="00A44791"/>
    <w:rsid w:val="00A45B99"/>
    <w:rsid w:val="00A462AF"/>
    <w:rsid w:val="00A47233"/>
    <w:rsid w:val="00A50432"/>
    <w:rsid w:val="00A506B0"/>
    <w:rsid w:val="00A5084D"/>
    <w:rsid w:val="00A5156F"/>
    <w:rsid w:val="00A53888"/>
    <w:rsid w:val="00A53B67"/>
    <w:rsid w:val="00A55C4C"/>
    <w:rsid w:val="00A56026"/>
    <w:rsid w:val="00A602F5"/>
    <w:rsid w:val="00A604B5"/>
    <w:rsid w:val="00A617FB"/>
    <w:rsid w:val="00A63EF8"/>
    <w:rsid w:val="00A652CA"/>
    <w:rsid w:val="00A6532F"/>
    <w:rsid w:val="00A661EC"/>
    <w:rsid w:val="00A66790"/>
    <w:rsid w:val="00A6686A"/>
    <w:rsid w:val="00A6749C"/>
    <w:rsid w:val="00A67780"/>
    <w:rsid w:val="00A67CAC"/>
    <w:rsid w:val="00A701BF"/>
    <w:rsid w:val="00A70978"/>
    <w:rsid w:val="00A7143F"/>
    <w:rsid w:val="00A7144D"/>
    <w:rsid w:val="00A740CC"/>
    <w:rsid w:val="00A755D2"/>
    <w:rsid w:val="00A760B9"/>
    <w:rsid w:val="00A760D3"/>
    <w:rsid w:val="00A76E2F"/>
    <w:rsid w:val="00A772FB"/>
    <w:rsid w:val="00A77751"/>
    <w:rsid w:val="00A801AE"/>
    <w:rsid w:val="00A80890"/>
    <w:rsid w:val="00A816B2"/>
    <w:rsid w:val="00A81986"/>
    <w:rsid w:val="00A83F9E"/>
    <w:rsid w:val="00A8477A"/>
    <w:rsid w:val="00A85CAC"/>
    <w:rsid w:val="00A86533"/>
    <w:rsid w:val="00A876B9"/>
    <w:rsid w:val="00A87D04"/>
    <w:rsid w:val="00A91267"/>
    <w:rsid w:val="00A924CD"/>
    <w:rsid w:val="00A935B4"/>
    <w:rsid w:val="00A9431A"/>
    <w:rsid w:val="00A946E2"/>
    <w:rsid w:val="00A94B4A"/>
    <w:rsid w:val="00A969DD"/>
    <w:rsid w:val="00A96BCB"/>
    <w:rsid w:val="00AA086B"/>
    <w:rsid w:val="00AA1169"/>
    <w:rsid w:val="00AA19B8"/>
    <w:rsid w:val="00AA1C09"/>
    <w:rsid w:val="00AA2272"/>
    <w:rsid w:val="00AA2433"/>
    <w:rsid w:val="00AA35F8"/>
    <w:rsid w:val="00AA4091"/>
    <w:rsid w:val="00AA43DB"/>
    <w:rsid w:val="00AA4FB9"/>
    <w:rsid w:val="00AA6082"/>
    <w:rsid w:val="00AA7FE9"/>
    <w:rsid w:val="00AB02C5"/>
    <w:rsid w:val="00AB02EC"/>
    <w:rsid w:val="00AB09D4"/>
    <w:rsid w:val="00AB148B"/>
    <w:rsid w:val="00AB23CF"/>
    <w:rsid w:val="00AB2833"/>
    <w:rsid w:val="00AB2FF0"/>
    <w:rsid w:val="00AB3AAF"/>
    <w:rsid w:val="00AB67FE"/>
    <w:rsid w:val="00AC0AE1"/>
    <w:rsid w:val="00AC0C21"/>
    <w:rsid w:val="00AC0D7E"/>
    <w:rsid w:val="00AC3E3E"/>
    <w:rsid w:val="00AC4485"/>
    <w:rsid w:val="00AC5099"/>
    <w:rsid w:val="00AC5FFB"/>
    <w:rsid w:val="00AC6141"/>
    <w:rsid w:val="00AD0016"/>
    <w:rsid w:val="00AD045D"/>
    <w:rsid w:val="00AD1DA7"/>
    <w:rsid w:val="00AD4F9A"/>
    <w:rsid w:val="00AD5EAA"/>
    <w:rsid w:val="00AE074C"/>
    <w:rsid w:val="00AE0B6E"/>
    <w:rsid w:val="00AE24CF"/>
    <w:rsid w:val="00AE3675"/>
    <w:rsid w:val="00AE4192"/>
    <w:rsid w:val="00AE4C96"/>
    <w:rsid w:val="00AE5A76"/>
    <w:rsid w:val="00AE6308"/>
    <w:rsid w:val="00AE7CDA"/>
    <w:rsid w:val="00AF215D"/>
    <w:rsid w:val="00AF2A05"/>
    <w:rsid w:val="00AF5486"/>
    <w:rsid w:val="00AF59C6"/>
    <w:rsid w:val="00AF76A8"/>
    <w:rsid w:val="00AF792D"/>
    <w:rsid w:val="00B0046D"/>
    <w:rsid w:val="00B0054D"/>
    <w:rsid w:val="00B022A4"/>
    <w:rsid w:val="00B02395"/>
    <w:rsid w:val="00B023F3"/>
    <w:rsid w:val="00B03E70"/>
    <w:rsid w:val="00B06E44"/>
    <w:rsid w:val="00B11659"/>
    <w:rsid w:val="00B11F07"/>
    <w:rsid w:val="00B12895"/>
    <w:rsid w:val="00B12AA1"/>
    <w:rsid w:val="00B139FA"/>
    <w:rsid w:val="00B13A44"/>
    <w:rsid w:val="00B15146"/>
    <w:rsid w:val="00B1560B"/>
    <w:rsid w:val="00B1631A"/>
    <w:rsid w:val="00B16C2A"/>
    <w:rsid w:val="00B214CB"/>
    <w:rsid w:val="00B21BB5"/>
    <w:rsid w:val="00B21DAF"/>
    <w:rsid w:val="00B21F49"/>
    <w:rsid w:val="00B2366C"/>
    <w:rsid w:val="00B239A0"/>
    <w:rsid w:val="00B23EDC"/>
    <w:rsid w:val="00B240E0"/>
    <w:rsid w:val="00B243D2"/>
    <w:rsid w:val="00B257D4"/>
    <w:rsid w:val="00B2696B"/>
    <w:rsid w:val="00B26F57"/>
    <w:rsid w:val="00B27E71"/>
    <w:rsid w:val="00B27F74"/>
    <w:rsid w:val="00B3421B"/>
    <w:rsid w:val="00B346A2"/>
    <w:rsid w:val="00B35B15"/>
    <w:rsid w:val="00B35F24"/>
    <w:rsid w:val="00B3608C"/>
    <w:rsid w:val="00B36D1A"/>
    <w:rsid w:val="00B415BF"/>
    <w:rsid w:val="00B41FBB"/>
    <w:rsid w:val="00B420FC"/>
    <w:rsid w:val="00B43433"/>
    <w:rsid w:val="00B43D5C"/>
    <w:rsid w:val="00B45466"/>
    <w:rsid w:val="00B46080"/>
    <w:rsid w:val="00B46BEA"/>
    <w:rsid w:val="00B47192"/>
    <w:rsid w:val="00B47D5B"/>
    <w:rsid w:val="00B500A2"/>
    <w:rsid w:val="00B5024D"/>
    <w:rsid w:val="00B50316"/>
    <w:rsid w:val="00B505CD"/>
    <w:rsid w:val="00B50745"/>
    <w:rsid w:val="00B50BF4"/>
    <w:rsid w:val="00B51B1C"/>
    <w:rsid w:val="00B52EDA"/>
    <w:rsid w:val="00B541D9"/>
    <w:rsid w:val="00B5448E"/>
    <w:rsid w:val="00B547E4"/>
    <w:rsid w:val="00B55961"/>
    <w:rsid w:val="00B55C7D"/>
    <w:rsid w:val="00B56787"/>
    <w:rsid w:val="00B607BD"/>
    <w:rsid w:val="00B629F5"/>
    <w:rsid w:val="00B62CCF"/>
    <w:rsid w:val="00B63B1F"/>
    <w:rsid w:val="00B64AC7"/>
    <w:rsid w:val="00B64B39"/>
    <w:rsid w:val="00B65BE9"/>
    <w:rsid w:val="00B65C63"/>
    <w:rsid w:val="00B67070"/>
    <w:rsid w:val="00B6736B"/>
    <w:rsid w:val="00B713D8"/>
    <w:rsid w:val="00B715D7"/>
    <w:rsid w:val="00B71BE5"/>
    <w:rsid w:val="00B736DD"/>
    <w:rsid w:val="00B741A4"/>
    <w:rsid w:val="00B74859"/>
    <w:rsid w:val="00B75CA1"/>
    <w:rsid w:val="00B75FCE"/>
    <w:rsid w:val="00B81A20"/>
    <w:rsid w:val="00B83F0E"/>
    <w:rsid w:val="00B84D5C"/>
    <w:rsid w:val="00B85BB3"/>
    <w:rsid w:val="00B86994"/>
    <w:rsid w:val="00B87DC1"/>
    <w:rsid w:val="00B90681"/>
    <w:rsid w:val="00B91564"/>
    <w:rsid w:val="00B93F3F"/>
    <w:rsid w:val="00B94662"/>
    <w:rsid w:val="00B94AA7"/>
    <w:rsid w:val="00B94E20"/>
    <w:rsid w:val="00B95616"/>
    <w:rsid w:val="00B97A0E"/>
    <w:rsid w:val="00BA0A56"/>
    <w:rsid w:val="00BA1EB3"/>
    <w:rsid w:val="00BA770E"/>
    <w:rsid w:val="00BB24E7"/>
    <w:rsid w:val="00BB308C"/>
    <w:rsid w:val="00BB3CBD"/>
    <w:rsid w:val="00BB4F5D"/>
    <w:rsid w:val="00BB646A"/>
    <w:rsid w:val="00BC0452"/>
    <w:rsid w:val="00BC18A2"/>
    <w:rsid w:val="00BC3176"/>
    <w:rsid w:val="00BC542D"/>
    <w:rsid w:val="00BC64FD"/>
    <w:rsid w:val="00BC6A85"/>
    <w:rsid w:val="00BD0586"/>
    <w:rsid w:val="00BD1DAD"/>
    <w:rsid w:val="00BD37F7"/>
    <w:rsid w:val="00BE04A8"/>
    <w:rsid w:val="00BE0881"/>
    <w:rsid w:val="00BE0A0E"/>
    <w:rsid w:val="00BE0F15"/>
    <w:rsid w:val="00BE17A3"/>
    <w:rsid w:val="00BE30ED"/>
    <w:rsid w:val="00BE3861"/>
    <w:rsid w:val="00BE3A6D"/>
    <w:rsid w:val="00BE3A96"/>
    <w:rsid w:val="00BE3D76"/>
    <w:rsid w:val="00BE40BF"/>
    <w:rsid w:val="00BE4305"/>
    <w:rsid w:val="00BE459A"/>
    <w:rsid w:val="00BE4614"/>
    <w:rsid w:val="00BE54C9"/>
    <w:rsid w:val="00BE5EB2"/>
    <w:rsid w:val="00BE6969"/>
    <w:rsid w:val="00BE6EAD"/>
    <w:rsid w:val="00BE7B6E"/>
    <w:rsid w:val="00BF041C"/>
    <w:rsid w:val="00BF1E46"/>
    <w:rsid w:val="00BF304D"/>
    <w:rsid w:val="00BF32EA"/>
    <w:rsid w:val="00BF42C8"/>
    <w:rsid w:val="00BF52CB"/>
    <w:rsid w:val="00BF551A"/>
    <w:rsid w:val="00BF5DF3"/>
    <w:rsid w:val="00C0014D"/>
    <w:rsid w:val="00C00D76"/>
    <w:rsid w:val="00C015E7"/>
    <w:rsid w:val="00C02DD8"/>
    <w:rsid w:val="00C05EF0"/>
    <w:rsid w:val="00C06701"/>
    <w:rsid w:val="00C07B10"/>
    <w:rsid w:val="00C07B19"/>
    <w:rsid w:val="00C13A06"/>
    <w:rsid w:val="00C15E18"/>
    <w:rsid w:val="00C1696A"/>
    <w:rsid w:val="00C20083"/>
    <w:rsid w:val="00C211FA"/>
    <w:rsid w:val="00C22BFF"/>
    <w:rsid w:val="00C2307C"/>
    <w:rsid w:val="00C261C7"/>
    <w:rsid w:val="00C30E69"/>
    <w:rsid w:val="00C3111D"/>
    <w:rsid w:val="00C31C77"/>
    <w:rsid w:val="00C32421"/>
    <w:rsid w:val="00C32648"/>
    <w:rsid w:val="00C32FAD"/>
    <w:rsid w:val="00C3404B"/>
    <w:rsid w:val="00C35C00"/>
    <w:rsid w:val="00C366C2"/>
    <w:rsid w:val="00C367E8"/>
    <w:rsid w:val="00C37394"/>
    <w:rsid w:val="00C378AA"/>
    <w:rsid w:val="00C37EC0"/>
    <w:rsid w:val="00C40CFE"/>
    <w:rsid w:val="00C41599"/>
    <w:rsid w:val="00C424D3"/>
    <w:rsid w:val="00C42800"/>
    <w:rsid w:val="00C43D37"/>
    <w:rsid w:val="00C441EF"/>
    <w:rsid w:val="00C44647"/>
    <w:rsid w:val="00C4545C"/>
    <w:rsid w:val="00C459FC"/>
    <w:rsid w:val="00C45C98"/>
    <w:rsid w:val="00C471D0"/>
    <w:rsid w:val="00C5025A"/>
    <w:rsid w:val="00C510E7"/>
    <w:rsid w:val="00C51EC3"/>
    <w:rsid w:val="00C53024"/>
    <w:rsid w:val="00C53E6D"/>
    <w:rsid w:val="00C5405E"/>
    <w:rsid w:val="00C54390"/>
    <w:rsid w:val="00C57E9B"/>
    <w:rsid w:val="00C57FEE"/>
    <w:rsid w:val="00C60743"/>
    <w:rsid w:val="00C6074F"/>
    <w:rsid w:val="00C60D64"/>
    <w:rsid w:val="00C623C7"/>
    <w:rsid w:val="00C62E09"/>
    <w:rsid w:val="00C63108"/>
    <w:rsid w:val="00C63F20"/>
    <w:rsid w:val="00C6431A"/>
    <w:rsid w:val="00C65650"/>
    <w:rsid w:val="00C6717A"/>
    <w:rsid w:val="00C7108B"/>
    <w:rsid w:val="00C715B7"/>
    <w:rsid w:val="00C72107"/>
    <w:rsid w:val="00C72B74"/>
    <w:rsid w:val="00C73312"/>
    <w:rsid w:val="00C73B3D"/>
    <w:rsid w:val="00C745A1"/>
    <w:rsid w:val="00C75724"/>
    <w:rsid w:val="00C75C72"/>
    <w:rsid w:val="00C7630A"/>
    <w:rsid w:val="00C76AD0"/>
    <w:rsid w:val="00C76E8F"/>
    <w:rsid w:val="00C77295"/>
    <w:rsid w:val="00C77CC8"/>
    <w:rsid w:val="00C80DAB"/>
    <w:rsid w:val="00C811FB"/>
    <w:rsid w:val="00C82F92"/>
    <w:rsid w:val="00C83490"/>
    <w:rsid w:val="00C8378B"/>
    <w:rsid w:val="00C8383C"/>
    <w:rsid w:val="00C83BFE"/>
    <w:rsid w:val="00C8444E"/>
    <w:rsid w:val="00C847AA"/>
    <w:rsid w:val="00C85263"/>
    <w:rsid w:val="00C85A59"/>
    <w:rsid w:val="00C862C6"/>
    <w:rsid w:val="00C86C08"/>
    <w:rsid w:val="00C87A85"/>
    <w:rsid w:val="00C90C45"/>
    <w:rsid w:val="00C925E2"/>
    <w:rsid w:val="00C92BDE"/>
    <w:rsid w:val="00C92EE4"/>
    <w:rsid w:val="00C9361D"/>
    <w:rsid w:val="00C944B4"/>
    <w:rsid w:val="00C94872"/>
    <w:rsid w:val="00C95F62"/>
    <w:rsid w:val="00C96250"/>
    <w:rsid w:val="00C96729"/>
    <w:rsid w:val="00C9742B"/>
    <w:rsid w:val="00CA206A"/>
    <w:rsid w:val="00CA41C9"/>
    <w:rsid w:val="00CA4E87"/>
    <w:rsid w:val="00CA5408"/>
    <w:rsid w:val="00CA644E"/>
    <w:rsid w:val="00CB0890"/>
    <w:rsid w:val="00CB1EB4"/>
    <w:rsid w:val="00CB214D"/>
    <w:rsid w:val="00CB25CC"/>
    <w:rsid w:val="00CB3217"/>
    <w:rsid w:val="00CB40F8"/>
    <w:rsid w:val="00CB497E"/>
    <w:rsid w:val="00CB6107"/>
    <w:rsid w:val="00CB65D9"/>
    <w:rsid w:val="00CB728A"/>
    <w:rsid w:val="00CB7325"/>
    <w:rsid w:val="00CB7C9D"/>
    <w:rsid w:val="00CC3841"/>
    <w:rsid w:val="00CC744E"/>
    <w:rsid w:val="00CC7B47"/>
    <w:rsid w:val="00CC7BC5"/>
    <w:rsid w:val="00CD285A"/>
    <w:rsid w:val="00CD2C80"/>
    <w:rsid w:val="00CD2E71"/>
    <w:rsid w:val="00CD37D2"/>
    <w:rsid w:val="00CD4447"/>
    <w:rsid w:val="00CD4D29"/>
    <w:rsid w:val="00CD5F04"/>
    <w:rsid w:val="00CD7D03"/>
    <w:rsid w:val="00CD7FBC"/>
    <w:rsid w:val="00CE0DFD"/>
    <w:rsid w:val="00CE1AE6"/>
    <w:rsid w:val="00CE239C"/>
    <w:rsid w:val="00CE2410"/>
    <w:rsid w:val="00CE25D3"/>
    <w:rsid w:val="00CE341C"/>
    <w:rsid w:val="00CE36B1"/>
    <w:rsid w:val="00CE521C"/>
    <w:rsid w:val="00CE6692"/>
    <w:rsid w:val="00CE6AA6"/>
    <w:rsid w:val="00CF1975"/>
    <w:rsid w:val="00CF397C"/>
    <w:rsid w:val="00CF3F0F"/>
    <w:rsid w:val="00CF4174"/>
    <w:rsid w:val="00CF6D10"/>
    <w:rsid w:val="00CF7518"/>
    <w:rsid w:val="00CF768D"/>
    <w:rsid w:val="00CF7AAC"/>
    <w:rsid w:val="00D02E88"/>
    <w:rsid w:val="00D03D4D"/>
    <w:rsid w:val="00D04B7E"/>
    <w:rsid w:val="00D04F16"/>
    <w:rsid w:val="00D05BEC"/>
    <w:rsid w:val="00D06329"/>
    <w:rsid w:val="00D06E89"/>
    <w:rsid w:val="00D07658"/>
    <w:rsid w:val="00D1155F"/>
    <w:rsid w:val="00D12130"/>
    <w:rsid w:val="00D130CD"/>
    <w:rsid w:val="00D14868"/>
    <w:rsid w:val="00D14C3C"/>
    <w:rsid w:val="00D14CA8"/>
    <w:rsid w:val="00D15556"/>
    <w:rsid w:val="00D17971"/>
    <w:rsid w:val="00D17C33"/>
    <w:rsid w:val="00D202B8"/>
    <w:rsid w:val="00D21271"/>
    <w:rsid w:val="00D21DE0"/>
    <w:rsid w:val="00D22374"/>
    <w:rsid w:val="00D226C6"/>
    <w:rsid w:val="00D229C5"/>
    <w:rsid w:val="00D24B9D"/>
    <w:rsid w:val="00D27E32"/>
    <w:rsid w:val="00D32BEA"/>
    <w:rsid w:val="00D3370F"/>
    <w:rsid w:val="00D34BAB"/>
    <w:rsid w:val="00D359F8"/>
    <w:rsid w:val="00D36623"/>
    <w:rsid w:val="00D377AD"/>
    <w:rsid w:val="00D37BBE"/>
    <w:rsid w:val="00D37C8B"/>
    <w:rsid w:val="00D427C7"/>
    <w:rsid w:val="00D42C65"/>
    <w:rsid w:val="00D456BD"/>
    <w:rsid w:val="00D46A95"/>
    <w:rsid w:val="00D51121"/>
    <w:rsid w:val="00D51C62"/>
    <w:rsid w:val="00D5360D"/>
    <w:rsid w:val="00D546D4"/>
    <w:rsid w:val="00D56607"/>
    <w:rsid w:val="00D57102"/>
    <w:rsid w:val="00D57C7D"/>
    <w:rsid w:val="00D61264"/>
    <w:rsid w:val="00D61D34"/>
    <w:rsid w:val="00D61DAD"/>
    <w:rsid w:val="00D62285"/>
    <w:rsid w:val="00D62304"/>
    <w:rsid w:val="00D62FD2"/>
    <w:rsid w:val="00D63103"/>
    <w:rsid w:val="00D6372E"/>
    <w:rsid w:val="00D63889"/>
    <w:rsid w:val="00D642BD"/>
    <w:rsid w:val="00D6481E"/>
    <w:rsid w:val="00D656F3"/>
    <w:rsid w:val="00D65B68"/>
    <w:rsid w:val="00D672CB"/>
    <w:rsid w:val="00D70ABB"/>
    <w:rsid w:val="00D71731"/>
    <w:rsid w:val="00D71F88"/>
    <w:rsid w:val="00D738E2"/>
    <w:rsid w:val="00D75121"/>
    <w:rsid w:val="00D75FCD"/>
    <w:rsid w:val="00D77180"/>
    <w:rsid w:val="00D771C0"/>
    <w:rsid w:val="00D77ADF"/>
    <w:rsid w:val="00D77E69"/>
    <w:rsid w:val="00D80564"/>
    <w:rsid w:val="00D81077"/>
    <w:rsid w:val="00D81341"/>
    <w:rsid w:val="00D8150D"/>
    <w:rsid w:val="00D8210E"/>
    <w:rsid w:val="00D86494"/>
    <w:rsid w:val="00D867B0"/>
    <w:rsid w:val="00D904F7"/>
    <w:rsid w:val="00D90F3E"/>
    <w:rsid w:val="00D92413"/>
    <w:rsid w:val="00D9286F"/>
    <w:rsid w:val="00D93B04"/>
    <w:rsid w:val="00D949CC"/>
    <w:rsid w:val="00D94C94"/>
    <w:rsid w:val="00D96191"/>
    <w:rsid w:val="00D96326"/>
    <w:rsid w:val="00DA1386"/>
    <w:rsid w:val="00DA4726"/>
    <w:rsid w:val="00DA4BB4"/>
    <w:rsid w:val="00DA5196"/>
    <w:rsid w:val="00DA5599"/>
    <w:rsid w:val="00DA5ED4"/>
    <w:rsid w:val="00DA63A4"/>
    <w:rsid w:val="00DA79A6"/>
    <w:rsid w:val="00DB0D9E"/>
    <w:rsid w:val="00DB1F70"/>
    <w:rsid w:val="00DB2B86"/>
    <w:rsid w:val="00DB39EB"/>
    <w:rsid w:val="00DB3D18"/>
    <w:rsid w:val="00DB3D91"/>
    <w:rsid w:val="00DB40FA"/>
    <w:rsid w:val="00DB42E2"/>
    <w:rsid w:val="00DB4E67"/>
    <w:rsid w:val="00DB579D"/>
    <w:rsid w:val="00DB648D"/>
    <w:rsid w:val="00DB66DA"/>
    <w:rsid w:val="00DB7CE6"/>
    <w:rsid w:val="00DC0E25"/>
    <w:rsid w:val="00DC247C"/>
    <w:rsid w:val="00DC3326"/>
    <w:rsid w:val="00DC391D"/>
    <w:rsid w:val="00DC629E"/>
    <w:rsid w:val="00DC73BE"/>
    <w:rsid w:val="00DC7894"/>
    <w:rsid w:val="00DC7B08"/>
    <w:rsid w:val="00DD21B7"/>
    <w:rsid w:val="00DD26D5"/>
    <w:rsid w:val="00DD646A"/>
    <w:rsid w:val="00DD66D7"/>
    <w:rsid w:val="00DD6A7B"/>
    <w:rsid w:val="00DD76CD"/>
    <w:rsid w:val="00DE0D37"/>
    <w:rsid w:val="00DE23FB"/>
    <w:rsid w:val="00DE279B"/>
    <w:rsid w:val="00DE4538"/>
    <w:rsid w:val="00DE6282"/>
    <w:rsid w:val="00DE66B5"/>
    <w:rsid w:val="00DE66FC"/>
    <w:rsid w:val="00DF217A"/>
    <w:rsid w:val="00DF2839"/>
    <w:rsid w:val="00DF293E"/>
    <w:rsid w:val="00DF47FB"/>
    <w:rsid w:val="00DF48FC"/>
    <w:rsid w:val="00DF4B26"/>
    <w:rsid w:val="00DF5B15"/>
    <w:rsid w:val="00DF6040"/>
    <w:rsid w:val="00DF677C"/>
    <w:rsid w:val="00DF7320"/>
    <w:rsid w:val="00DF78FD"/>
    <w:rsid w:val="00E007D6"/>
    <w:rsid w:val="00E01931"/>
    <w:rsid w:val="00E01AE0"/>
    <w:rsid w:val="00E027DE"/>
    <w:rsid w:val="00E02F9E"/>
    <w:rsid w:val="00E036FD"/>
    <w:rsid w:val="00E04567"/>
    <w:rsid w:val="00E05ED2"/>
    <w:rsid w:val="00E06107"/>
    <w:rsid w:val="00E07884"/>
    <w:rsid w:val="00E10773"/>
    <w:rsid w:val="00E11CAB"/>
    <w:rsid w:val="00E11F24"/>
    <w:rsid w:val="00E132FC"/>
    <w:rsid w:val="00E13ED5"/>
    <w:rsid w:val="00E14334"/>
    <w:rsid w:val="00E146B0"/>
    <w:rsid w:val="00E146D7"/>
    <w:rsid w:val="00E14761"/>
    <w:rsid w:val="00E14982"/>
    <w:rsid w:val="00E16BB7"/>
    <w:rsid w:val="00E17648"/>
    <w:rsid w:val="00E23448"/>
    <w:rsid w:val="00E2578B"/>
    <w:rsid w:val="00E26274"/>
    <w:rsid w:val="00E263C0"/>
    <w:rsid w:val="00E266A1"/>
    <w:rsid w:val="00E27CE7"/>
    <w:rsid w:val="00E30522"/>
    <w:rsid w:val="00E30928"/>
    <w:rsid w:val="00E30FBF"/>
    <w:rsid w:val="00E31599"/>
    <w:rsid w:val="00E31FFB"/>
    <w:rsid w:val="00E330A4"/>
    <w:rsid w:val="00E33B76"/>
    <w:rsid w:val="00E33F9A"/>
    <w:rsid w:val="00E34672"/>
    <w:rsid w:val="00E34F19"/>
    <w:rsid w:val="00E3521A"/>
    <w:rsid w:val="00E36265"/>
    <w:rsid w:val="00E415CC"/>
    <w:rsid w:val="00E4262E"/>
    <w:rsid w:val="00E4375A"/>
    <w:rsid w:val="00E46496"/>
    <w:rsid w:val="00E46CC0"/>
    <w:rsid w:val="00E51D01"/>
    <w:rsid w:val="00E51EA1"/>
    <w:rsid w:val="00E5308E"/>
    <w:rsid w:val="00E53BD3"/>
    <w:rsid w:val="00E57838"/>
    <w:rsid w:val="00E579CB"/>
    <w:rsid w:val="00E60DA8"/>
    <w:rsid w:val="00E620DA"/>
    <w:rsid w:val="00E6255B"/>
    <w:rsid w:val="00E63191"/>
    <w:rsid w:val="00E63BDD"/>
    <w:rsid w:val="00E63DAB"/>
    <w:rsid w:val="00E669B2"/>
    <w:rsid w:val="00E669DF"/>
    <w:rsid w:val="00E66C19"/>
    <w:rsid w:val="00E67AD1"/>
    <w:rsid w:val="00E71708"/>
    <w:rsid w:val="00E72F15"/>
    <w:rsid w:val="00E73DEB"/>
    <w:rsid w:val="00E74230"/>
    <w:rsid w:val="00E74B1F"/>
    <w:rsid w:val="00E756CE"/>
    <w:rsid w:val="00E76C78"/>
    <w:rsid w:val="00E77BFD"/>
    <w:rsid w:val="00E81C87"/>
    <w:rsid w:val="00E81C8A"/>
    <w:rsid w:val="00E8281B"/>
    <w:rsid w:val="00E8367B"/>
    <w:rsid w:val="00E83E6C"/>
    <w:rsid w:val="00E8490D"/>
    <w:rsid w:val="00E851CE"/>
    <w:rsid w:val="00E85247"/>
    <w:rsid w:val="00E870C4"/>
    <w:rsid w:val="00E9016E"/>
    <w:rsid w:val="00E903A1"/>
    <w:rsid w:val="00E90DA4"/>
    <w:rsid w:val="00E911B9"/>
    <w:rsid w:val="00E92093"/>
    <w:rsid w:val="00E924C2"/>
    <w:rsid w:val="00E9512A"/>
    <w:rsid w:val="00E959FF"/>
    <w:rsid w:val="00E95F66"/>
    <w:rsid w:val="00E961EF"/>
    <w:rsid w:val="00E96423"/>
    <w:rsid w:val="00E96FB6"/>
    <w:rsid w:val="00E97CE5"/>
    <w:rsid w:val="00EA0D9B"/>
    <w:rsid w:val="00EA0F99"/>
    <w:rsid w:val="00EA1764"/>
    <w:rsid w:val="00EA3DEE"/>
    <w:rsid w:val="00EA5362"/>
    <w:rsid w:val="00EA7CE6"/>
    <w:rsid w:val="00EB1877"/>
    <w:rsid w:val="00EB1E64"/>
    <w:rsid w:val="00EB2A34"/>
    <w:rsid w:val="00EB3413"/>
    <w:rsid w:val="00EB4FAA"/>
    <w:rsid w:val="00EB545F"/>
    <w:rsid w:val="00EB54FB"/>
    <w:rsid w:val="00EB5A87"/>
    <w:rsid w:val="00EB5CFC"/>
    <w:rsid w:val="00EB5FB2"/>
    <w:rsid w:val="00EB6359"/>
    <w:rsid w:val="00EB6B12"/>
    <w:rsid w:val="00EC122B"/>
    <w:rsid w:val="00EC248E"/>
    <w:rsid w:val="00EC440D"/>
    <w:rsid w:val="00EC578A"/>
    <w:rsid w:val="00EC6889"/>
    <w:rsid w:val="00EC6C95"/>
    <w:rsid w:val="00EC7A7D"/>
    <w:rsid w:val="00ED1D7D"/>
    <w:rsid w:val="00ED1DD0"/>
    <w:rsid w:val="00ED1FF8"/>
    <w:rsid w:val="00ED2548"/>
    <w:rsid w:val="00ED581C"/>
    <w:rsid w:val="00ED655B"/>
    <w:rsid w:val="00EE016F"/>
    <w:rsid w:val="00EE0EA0"/>
    <w:rsid w:val="00EE20DF"/>
    <w:rsid w:val="00EE2574"/>
    <w:rsid w:val="00EE2CF3"/>
    <w:rsid w:val="00EE2EBF"/>
    <w:rsid w:val="00EE6572"/>
    <w:rsid w:val="00EE6C13"/>
    <w:rsid w:val="00EE6CEB"/>
    <w:rsid w:val="00EE6DE7"/>
    <w:rsid w:val="00EE7A4A"/>
    <w:rsid w:val="00EF37C2"/>
    <w:rsid w:val="00EF3FC1"/>
    <w:rsid w:val="00EF52AA"/>
    <w:rsid w:val="00EF5F35"/>
    <w:rsid w:val="00EF607B"/>
    <w:rsid w:val="00EF68FA"/>
    <w:rsid w:val="00EF69E4"/>
    <w:rsid w:val="00EF6C2C"/>
    <w:rsid w:val="00EF70D8"/>
    <w:rsid w:val="00F001D4"/>
    <w:rsid w:val="00F0132A"/>
    <w:rsid w:val="00F01569"/>
    <w:rsid w:val="00F01627"/>
    <w:rsid w:val="00F01747"/>
    <w:rsid w:val="00F02291"/>
    <w:rsid w:val="00F03663"/>
    <w:rsid w:val="00F03D43"/>
    <w:rsid w:val="00F0657F"/>
    <w:rsid w:val="00F07D23"/>
    <w:rsid w:val="00F10157"/>
    <w:rsid w:val="00F11049"/>
    <w:rsid w:val="00F122E5"/>
    <w:rsid w:val="00F12626"/>
    <w:rsid w:val="00F12763"/>
    <w:rsid w:val="00F12D1B"/>
    <w:rsid w:val="00F133BE"/>
    <w:rsid w:val="00F1506F"/>
    <w:rsid w:val="00F165B0"/>
    <w:rsid w:val="00F16B17"/>
    <w:rsid w:val="00F1700E"/>
    <w:rsid w:val="00F17A1A"/>
    <w:rsid w:val="00F2069A"/>
    <w:rsid w:val="00F213AA"/>
    <w:rsid w:val="00F237C5"/>
    <w:rsid w:val="00F241E7"/>
    <w:rsid w:val="00F24C57"/>
    <w:rsid w:val="00F25691"/>
    <w:rsid w:val="00F25949"/>
    <w:rsid w:val="00F25C5C"/>
    <w:rsid w:val="00F26EE1"/>
    <w:rsid w:val="00F27896"/>
    <w:rsid w:val="00F31082"/>
    <w:rsid w:val="00F31893"/>
    <w:rsid w:val="00F31F78"/>
    <w:rsid w:val="00F32146"/>
    <w:rsid w:val="00F323EF"/>
    <w:rsid w:val="00F35158"/>
    <w:rsid w:val="00F35BDD"/>
    <w:rsid w:val="00F3772F"/>
    <w:rsid w:val="00F40B0C"/>
    <w:rsid w:val="00F412D6"/>
    <w:rsid w:val="00F439EA"/>
    <w:rsid w:val="00F43ECA"/>
    <w:rsid w:val="00F44726"/>
    <w:rsid w:val="00F44F78"/>
    <w:rsid w:val="00F45D40"/>
    <w:rsid w:val="00F464AD"/>
    <w:rsid w:val="00F46D33"/>
    <w:rsid w:val="00F472EE"/>
    <w:rsid w:val="00F477BA"/>
    <w:rsid w:val="00F47B46"/>
    <w:rsid w:val="00F51823"/>
    <w:rsid w:val="00F52504"/>
    <w:rsid w:val="00F53F91"/>
    <w:rsid w:val="00F546DA"/>
    <w:rsid w:val="00F554F2"/>
    <w:rsid w:val="00F563AB"/>
    <w:rsid w:val="00F60DB1"/>
    <w:rsid w:val="00F614ED"/>
    <w:rsid w:val="00F632AE"/>
    <w:rsid w:val="00F635A5"/>
    <w:rsid w:val="00F64125"/>
    <w:rsid w:val="00F66852"/>
    <w:rsid w:val="00F66945"/>
    <w:rsid w:val="00F678A4"/>
    <w:rsid w:val="00F67D32"/>
    <w:rsid w:val="00F7061E"/>
    <w:rsid w:val="00F7069E"/>
    <w:rsid w:val="00F71D28"/>
    <w:rsid w:val="00F72774"/>
    <w:rsid w:val="00F72AD8"/>
    <w:rsid w:val="00F72C22"/>
    <w:rsid w:val="00F74536"/>
    <w:rsid w:val="00F750E9"/>
    <w:rsid w:val="00F75B46"/>
    <w:rsid w:val="00F821A2"/>
    <w:rsid w:val="00F82F51"/>
    <w:rsid w:val="00F85184"/>
    <w:rsid w:val="00F86724"/>
    <w:rsid w:val="00F86FA5"/>
    <w:rsid w:val="00F9008B"/>
    <w:rsid w:val="00F9012C"/>
    <w:rsid w:val="00F91FEC"/>
    <w:rsid w:val="00F92161"/>
    <w:rsid w:val="00F926A5"/>
    <w:rsid w:val="00F93193"/>
    <w:rsid w:val="00F93870"/>
    <w:rsid w:val="00F9589E"/>
    <w:rsid w:val="00F96120"/>
    <w:rsid w:val="00F97B15"/>
    <w:rsid w:val="00F97B99"/>
    <w:rsid w:val="00FA06CA"/>
    <w:rsid w:val="00FA0DE9"/>
    <w:rsid w:val="00FA2989"/>
    <w:rsid w:val="00FA3F9E"/>
    <w:rsid w:val="00FA4BE8"/>
    <w:rsid w:val="00FA522A"/>
    <w:rsid w:val="00FA64DE"/>
    <w:rsid w:val="00FA709B"/>
    <w:rsid w:val="00FB1A44"/>
    <w:rsid w:val="00FB358F"/>
    <w:rsid w:val="00FB35C6"/>
    <w:rsid w:val="00FB4501"/>
    <w:rsid w:val="00FB4A2E"/>
    <w:rsid w:val="00FB5566"/>
    <w:rsid w:val="00FB5F8A"/>
    <w:rsid w:val="00FB5FE3"/>
    <w:rsid w:val="00FB7B97"/>
    <w:rsid w:val="00FB7BD7"/>
    <w:rsid w:val="00FC010E"/>
    <w:rsid w:val="00FC0FCF"/>
    <w:rsid w:val="00FC2275"/>
    <w:rsid w:val="00FC2387"/>
    <w:rsid w:val="00FC5F51"/>
    <w:rsid w:val="00FD0254"/>
    <w:rsid w:val="00FD282F"/>
    <w:rsid w:val="00FD2859"/>
    <w:rsid w:val="00FD2BA0"/>
    <w:rsid w:val="00FD369C"/>
    <w:rsid w:val="00FD58F1"/>
    <w:rsid w:val="00FD5E31"/>
    <w:rsid w:val="00FD733F"/>
    <w:rsid w:val="00FD745B"/>
    <w:rsid w:val="00FE01C6"/>
    <w:rsid w:val="00FE1A85"/>
    <w:rsid w:val="00FE239D"/>
    <w:rsid w:val="00FE23A2"/>
    <w:rsid w:val="00FE2646"/>
    <w:rsid w:val="00FE4B65"/>
    <w:rsid w:val="00FE4F09"/>
    <w:rsid w:val="00FE6678"/>
    <w:rsid w:val="00FE6D39"/>
    <w:rsid w:val="00FE72F5"/>
    <w:rsid w:val="00FF0474"/>
    <w:rsid w:val="00FF1DBF"/>
    <w:rsid w:val="00FF2F55"/>
    <w:rsid w:val="00FF2FB1"/>
    <w:rsid w:val="00FF4760"/>
    <w:rsid w:val="00FF640E"/>
    <w:rsid w:val="00FF7E37"/>
    <w:rsid w:val="00FF7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994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5F62"/>
    <w:rPr>
      <w:sz w:val="24"/>
      <w:szCs w:val="24"/>
    </w:rPr>
  </w:style>
  <w:style w:type="paragraph" w:styleId="Heading1">
    <w:name w:val="heading 1"/>
    <w:basedOn w:val="Normal"/>
    <w:next w:val="Normal"/>
    <w:qFormat/>
    <w:pPr>
      <w:keepNext/>
      <w:spacing w:line="480" w:lineRule="auto"/>
      <w:outlineLvl w:val="0"/>
    </w:pPr>
    <w:rPr>
      <w:b/>
      <w:bCs/>
    </w:rPr>
  </w:style>
  <w:style w:type="paragraph" w:styleId="Heading2">
    <w:name w:val="heading 2"/>
    <w:basedOn w:val="Normal"/>
    <w:next w:val="Normal"/>
    <w:qFormat/>
    <w:pPr>
      <w:keepNext/>
      <w:spacing w:line="480" w:lineRule="auto"/>
      <w:outlineLvl w:val="1"/>
    </w:pPr>
    <w:rPr>
      <w:i/>
      <w:iCs/>
    </w:rPr>
  </w:style>
  <w:style w:type="paragraph" w:styleId="Heading3">
    <w:name w:val="heading 3"/>
    <w:basedOn w:val="Normal"/>
    <w:next w:val="Normal"/>
    <w:qFormat/>
    <w:pPr>
      <w:keepNext/>
      <w:spacing w:line="480" w:lineRule="auto"/>
      <w:ind w:left="360"/>
      <w:outlineLvl w:val="2"/>
    </w:pPr>
    <w:rPr>
      <w:i/>
      <w:i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spacing w:line="480" w:lineRule="auto"/>
      <w:jc w:val="center"/>
      <w:outlineLvl w:val="4"/>
    </w:pPr>
    <w:rPr>
      <w:i/>
      <w:color w:val="000000"/>
    </w:rPr>
  </w:style>
  <w:style w:type="paragraph" w:styleId="Heading8">
    <w:name w:val="heading 8"/>
    <w:basedOn w:val="Normal"/>
    <w:next w:val="Normal"/>
    <w:qFormat/>
    <w:rsid w:val="00C75724"/>
    <w:pPr>
      <w:keepNext/>
      <w:widowControl w:val="0"/>
      <w:overflowPunct w:val="0"/>
      <w:autoSpaceDE w:val="0"/>
      <w:autoSpaceDN w:val="0"/>
      <w:adjustRightInd w:val="0"/>
      <w:jc w:val="center"/>
      <w:textAlignment w:val="baseline"/>
      <w:outlineLvl w:val="7"/>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paragraph" w:styleId="BodyText2">
    <w:name w:val="Body Text 2"/>
    <w:basedOn w:val="Normal"/>
    <w:pPr>
      <w:spacing w:after="120" w:line="480" w:lineRule="auto"/>
    </w:pPr>
  </w:style>
  <w:style w:type="paragraph" w:styleId="NormalWeb">
    <w:name w:val="Normal (Web)"/>
    <w:basedOn w:val="Normal"/>
    <w:uiPriority w:val="99"/>
    <w:pPr>
      <w:spacing w:before="100" w:beforeAutospacing="1" w:after="100" w:afterAutospacing="1"/>
    </w:pPr>
  </w:style>
  <w:style w:type="character" w:customStyle="1" w:styleId="pagetext41">
    <w:name w:val="pagetext41"/>
    <w:basedOn w:val="DefaultParagraphFont"/>
    <w:rPr>
      <w:rFonts w:ascii="Verdana" w:hAnsi="Verdana" w:hint="default"/>
      <w:b/>
      <w:bCs/>
      <w:color w:val="000000"/>
      <w:sz w:val="16"/>
      <w:szCs w:val="16"/>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szCs w:val="20"/>
    </w:rPr>
  </w:style>
  <w:style w:type="paragraph" w:styleId="BodyText3">
    <w:name w:val="Body Text 3"/>
    <w:basedOn w:val="Normal"/>
    <w:rPr>
      <w:color w:val="000000"/>
      <w:sz w:val="20"/>
      <w:szCs w:val="20"/>
    </w:rPr>
  </w:style>
  <w:style w:type="paragraph" w:styleId="BlockText">
    <w:name w:val="Block Text"/>
    <w:basedOn w:val="Normal"/>
    <w:pPr>
      <w:widowControl w:val="0"/>
      <w:autoSpaceDE w:val="0"/>
      <w:autoSpaceDN w:val="0"/>
      <w:adjustRightInd w:val="0"/>
      <w:spacing w:line="254" w:lineRule="exact"/>
      <w:ind w:left="312" w:right="7080"/>
      <w:jc w:val="both"/>
    </w:pPr>
    <w:rPr>
      <w:rFonts w:ascii="Arial" w:hAnsi="Arial" w:cs="Arial"/>
      <w:sz w:val="22"/>
      <w:szCs w:val="22"/>
    </w:rPr>
  </w:style>
  <w:style w:type="character" w:customStyle="1" w:styleId="medium-normal">
    <w:name w:val="medium-normal"/>
    <w:basedOn w:val="DefaultParagraphFont"/>
    <w:rsid w:val="00C75724"/>
  </w:style>
  <w:style w:type="table" w:styleId="TableGrid">
    <w:name w:val="Table Grid"/>
    <w:basedOn w:val="TableNormal"/>
    <w:uiPriority w:val="59"/>
    <w:rsid w:val="00C757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journaltitle">
    <w:name w:val="ss_journaltitle"/>
    <w:basedOn w:val="DefaultParagraphFont"/>
    <w:rsid w:val="00C75724"/>
  </w:style>
  <w:style w:type="paragraph" w:styleId="HTMLPreformatted">
    <w:name w:val="HTML Preformatted"/>
    <w:basedOn w:val="Normal"/>
    <w:rsid w:val="00C7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basedOn w:val="DefaultParagraphFont"/>
    <w:rsid w:val="00C75724"/>
    <w:rPr>
      <w:rFonts w:ascii="Courier New" w:eastAsia="Times New Roman" w:hAnsi="Courier New" w:cs="Courier New"/>
      <w:sz w:val="20"/>
      <w:szCs w:val="20"/>
    </w:rPr>
  </w:style>
  <w:style w:type="character" w:customStyle="1" w:styleId="LauretteTaylor">
    <w:name w:val="Laurette Taylor"/>
    <w:basedOn w:val="DefaultParagraphFont"/>
    <w:semiHidden/>
    <w:rsid w:val="00A6749C"/>
    <w:rPr>
      <w:rFonts w:ascii="Arial" w:hAnsi="Arial" w:cs="Arial" w:hint="default"/>
      <w:b w:val="0"/>
      <w:bCs w:val="0"/>
      <w:i w:val="0"/>
      <w:iCs w:val="0"/>
      <w:strike w:val="0"/>
      <w:dstrike w:val="0"/>
      <w:color w:val="000080"/>
      <w:sz w:val="24"/>
      <w:szCs w:val="24"/>
      <w:u w:val="none"/>
      <w:effect w:val="none"/>
    </w:rPr>
  </w:style>
  <w:style w:type="paragraph" w:styleId="BalloonText">
    <w:name w:val="Balloon Text"/>
    <w:basedOn w:val="Normal"/>
    <w:semiHidden/>
    <w:rsid w:val="0098496A"/>
    <w:rPr>
      <w:rFonts w:ascii="Tahoma" w:hAnsi="Tahoma" w:cs="Tahoma"/>
      <w:sz w:val="16"/>
      <w:szCs w:val="16"/>
    </w:rPr>
  </w:style>
  <w:style w:type="character" w:styleId="FootnoteReference">
    <w:name w:val="footnote reference"/>
    <w:uiPriority w:val="99"/>
    <w:rsid w:val="00E11CAB"/>
    <w:rPr>
      <w:position w:val="6"/>
      <w:sz w:val="16"/>
    </w:rPr>
  </w:style>
  <w:style w:type="paragraph" w:styleId="FootnoteText">
    <w:name w:val="footnote text"/>
    <w:basedOn w:val="Normal"/>
    <w:link w:val="FootnoteTextChar"/>
    <w:uiPriority w:val="99"/>
    <w:rsid w:val="00E11CAB"/>
    <w:pPr>
      <w:overflowPunct w:val="0"/>
      <w:autoSpaceDE w:val="0"/>
      <w:autoSpaceDN w:val="0"/>
      <w:adjustRightInd w:val="0"/>
      <w:textAlignment w:val="baseline"/>
    </w:pPr>
    <w:rPr>
      <w:rFonts w:ascii="Times" w:hAnsi="Times"/>
      <w:sz w:val="20"/>
    </w:rPr>
  </w:style>
  <w:style w:type="character" w:customStyle="1" w:styleId="FootnoteTextChar">
    <w:name w:val="Footnote Text Char"/>
    <w:basedOn w:val="DefaultParagraphFont"/>
    <w:link w:val="FootnoteText"/>
    <w:uiPriority w:val="99"/>
    <w:rsid w:val="00E11CAB"/>
    <w:rPr>
      <w:rFonts w:ascii="Times" w:hAnsi="Times"/>
      <w:szCs w:val="24"/>
    </w:rPr>
  </w:style>
  <w:style w:type="paragraph" w:customStyle="1" w:styleId="Body">
    <w:name w:val="Body"/>
    <w:rsid w:val="00E11CAB"/>
    <w:pPr>
      <w:pBdr>
        <w:top w:val="nil"/>
        <w:left w:val="nil"/>
        <w:bottom w:val="nil"/>
        <w:right w:val="nil"/>
        <w:between w:val="nil"/>
        <w:bar w:val="nil"/>
      </w:pBdr>
    </w:pPr>
    <w:rPr>
      <w:rFonts w:ascii="Cambria" w:eastAsia="Cambria" w:hAnsi="Cambria" w:cs="Cambria"/>
      <w:color w:val="000000"/>
      <w:sz w:val="24"/>
      <w:szCs w:val="24"/>
      <w:u w:color="000000"/>
      <w:bdr w:val="nil"/>
    </w:rPr>
  </w:style>
  <w:style w:type="paragraph" w:styleId="ListParagraph">
    <w:name w:val="List Paragraph"/>
    <w:uiPriority w:val="34"/>
    <w:qFormat/>
    <w:rsid w:val="00E11CAB"/>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character" w:customStyle="1" w:styleId="FooterChar">
    <w:name w:val="Footer Char"/>
    <w:basedOn w:val="DefaultParagraphFont"/>
    <w:link w:val="Footer"/>
    <w:uiPriority w:val="99"/>
    <w:rsid w:val="00213088"/>
    <w:rPr>
      <w:sz w:val="24"/>
      <w:szCs w:val="24"/>
    </w:rPr>
  </w:style>
  <w:style w:type="paragraph" w:customStyle="1" w:styleId="text">
    <w:name w:val="text"/>
    <w:aliases w:val="t"/>
    <w:basedOn w:val="Normal"/>
    <w:rsid w:val="00213088"/>
    <w:pPr>
      <w:overflowPunct w:val="0"/>
      <w:autoSpaceDE w:val="0"/>
      <w:autoSpaceDN w:val="0"/>
      <w:adjustRightInd w:val="0"/>
      <w:spacing w:line="480" w:lineRule="atLeast"/>
      <w:ind w:firstLine="720"/>
      <w:jc w:val="both"/>
      <w:textAlignment w:val="baseline"/>
    </w:pPr>
    <w:rPr>
      <w:rFonts w:ascii="Times" w:hAnsi="Times"/>
    </w:rPr>
  </w:style>
  <w:style w:type="paragraph" w:styleId="TOC3">
    <w:name w:val="toc 3"/>
    <w:basedOn w:val="Normal"/>
    <w:uiPriority w:val="39"/>
    <w:rsid w:val="00213088"/>
    <w:pPr>
      <w:overflowPunct w:val="0"/>
      <w:autoSpaceDE w:val="0"/>
      <w:autoSpaceDN w:val="0"/>
      <w:adjustRightInd w:val="0"/>
      <w:ind w:left="480"/>
      <w:textAlignment w:val="baseline"/>
    </w:pPr>
    <w:rPr>
      <w:rFonts w:asciiTheme="minorHAnsi" w:hAnsiTheme="minorHAnsi"/>
      <w:sz w:val="22"/>
      <w:szCs w:val="22"/>
    </w:rPr>
  </w:style>
  <w:style w:type="paragraph" w:styleId="TOCHeading">
    <w:name w:val="TOC Heading"/>
    <w:basedOn w:val="Heading1"/>
    <w:next w:val="Normal"/>
    <w:uiPriority w:val="39"/>
    <w:unhideWhenUsed/>
    <w:qFormat/>
    <w:rsid w:val="00213088"/>
    <w:pPr>
      <w:keepLines/>
      <w:spacing w:before="480" w:line="276" w:lineRule="auto"/>
      <w:jc w:val="center"/>
      <w:outlineLvl w:val="9"/>
    </w:pPr>
    <w:rPr>
      <w:rFonts w:eastAsiaTheme="majorEastAsia"/>
      <w:noProof/>
      <w:color w:val="2E74B5" w:themeColor="accent1" w:themeShade="BF"/>
      <w:sz w:val="28"/>
      <w:szCs w:val="28"/>
    </w:rPr>
  </w:style>
  <w:style w:type="numbering" w:customStyle="1" w:styleId="List1">
    <w:name w:val="List 1"/>
    <w:basedOn w:val="NoList"/>
    <w:rsid w:val="001D3365"/>
    <w:pPr>
      <w:numPr>
        <w:numId w:val="6"/>
      </w:numPr>
    </w:pPr>
  </w:style>
  <w:style w:type="character" w:styleId="BookTitle">
    <w:name w:val="Book Title"/>
    <w:basedOn w:val="DefaultParagraphFont"/>
    <w:uiPriority w:val="33"/>
    <w:qFormat/>
    <w:rsid w:val="001D3365"/>
    <w:rPr>
      <w:b/>
      <w:bCs/>
      <w:smallCaps/>
      <w:spacing w:val="5"/>
    </w:rPr>
  </w:style>
  <w:style w:type="paragraph" w:styleId="Bibliography">
    <w:name w:val="Bibliography"/>
    <w:basedOn w:val="Normal"/>
    <w:next w:val="Normal"/>
    <w:uiPriority w:val="37"/>
    <w:unhideWhenUsed/>
    <w:rsid w:val="001D3365"/>
    <w:pPr>
      <w:overflowPunct w:val="0"/>
      <w:autoSpaceDE w:val="0"/>
      <w:autoSpaceDN w:val="0"/>
      <w:adjustRightInd w:val="0"/>
      <w:textAlignment w:val="baseline"/>
    </w:pPr>
    <w:rPr>
      <w:rFonts w:ascii="Times" w:hAnsi="Times"/>
    </w:rPr>
  </w:style>
  <w:style w:type="character" w:styleId="CommentReference">
    <w:name w:val="annotation reference"/>
    <w:basedOn w:val="DefaultParagraphFont"/>
    <w:rsid w:val="00277D06"/>
    <w:rPr>
      <w:sz w:val="18"/>
      <w:szCs w:val="18"/>
    </w:rPr>
  </w:style>
  <w:style w:type="paragraph" w:styleId="CommentText">
    <w:name w:val="annotation text"/>
    <w:basedOn w:val="Normal"/>
    <w:link w:val="CommentTextChar"/>
    <w:rsid w:val="00277D06"/>
  </w:style>
  <w:style w:type="character" w:customStyle="1" w:styleId="CommentTextChar">
    <w:name w:val="Comment Text Char"/>
    <w:basedOn w:val="DefaultParagraphFont"/>
    <w:link w:val="CommentText"/>
    <w:rsid w:val="00277D06"/>
    <w:rPr>
      <w:sz w:val="24"/>
      <w:szCs w:val="24"/>
    </w:rPr>
  </w:style>
  <w:style w:type="paragraph" w:styleId="CommentSubject">
    <w:name w:val="annotation subject"/>
    <w:basedOn w:val="CommentText"/>
    <w:next w:val="CommentText"/>
    <w:link w:val="CommentSubjectChar"/>
    <w:rsid w:val="00277D06"/>
    <w:rPr>
      <w:b/>
      <w:bCs/>
      <w:sz w:val="20"/>
      <w:szCs w:val="20"/>
    </w:rPr>
  </w:style>
  <w:style w:type="character" w:customStyle="1" w:styleId="CommentSubjectChar">
    <w:name w:val="Comment Subject Char"/>
    <w:basedOn w:val="CommentTextChar"/>
    <w:link w:val="CommentSubject"/>
    <w:rsid w:val="00277D06"/>
    <w:rPr>
      <w:b/>
      <w:bCs/>
      <w:sz w:val="24"/>
      <w:szCs w:val="24"/>
    </w:rPr>
  </w:style>
  <w:style w:type="paragraph" w:styleId="Revision">
    <w:name w:val="Revision"/>
    <w:hidden/>
    <w:uiPriority w:val="99"/>
    <w:semiHidden/>
    <w:rsid w:val="007A06CC"/>
    <w:rPr>
      <w:sz w:val="24"/>
      <w:szCs w:val="24"/>
    </w:rPr>
  </w:style>
  <w:style w:type="paragraph" w:styleId="TOC1">
    <w:name w:val="toc 1"/>
    <w:basedOn w:val="Normal"/>
    <w:next w:val="Normal"/>
    <w:autoRedefine/>
    <w:semiHidden/>
    <w:unhideWhenUsed/>
    <w:rsid w:val="00316FD7"/>
    <w:pPr>
      <w:spacing w:after="100"/>
    </w:pPr>
  </w:style>
  <w:style w:type="paragraph" w:customStyle="1" w:styleId="xmsonormal">
    <w:name w:val="x_msonormal"/>
    <w:basedOn w:val="Normal"/>
    <w:rsid w:val="00CE6692"/>
    <w:pPr>
      <w:spacing w:before="100" w:beforeAutospacing="1" w:after="100" w:afterAutospacing="1"/>
    </w:pPr>
    <w:rPr>
      <w:rFonts w:ascii="Times" w:eastAsiaTheme="minorEastAsia" w:hAnsi="Times" w:cstheme="minorBidi"/>
      <w:sz w:val="20"/>
      <w:szCs w:val="20"/>
    </w:rPr>
  </w:style>
  <w:style w:type="character" w:customStyle="1" w:styleId="apple-converted-space">
    <w:name w:val="apple-converted-space"/>
    <w:basedOn w:val="DefaultParagraphFont"/>
    <w:rsid w:val="00CE669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5F62"/>
    <w:rPr>
      <w:sz w:val="24"/>
      <w:szCs w:val="24"/>
    </w:rPr>
  </w:style>
  <w:style w:type="paragraph" w:styleId="Heading1">
    <w:name w:val="heading 1"/>
    <w:basedOn w:val="Normal"/>
    <w:next w:val="Normal"/>
    <w:qFormat/>
    <w:pPr>
      <w:keepNext/>
      <w:spacing w:line="480" w:lineRule="auto"/>
      <w:outlineLvl w:val="0"/>
    </w:pPr>
    <w:rPr>
      <w:b/>
      <w:bCs/>
    </w:rPr>
  </w:style>
  <w:style w:type="paragraph" w:styleId="Heading2">
    <w:name w:val="heading 2"/>
    <w:basedOn w:val="Normal"/>
    <w:next w:val="Normal"/>
    <w:qFormat/>
    <w:pPr>
      <w:keepNext/>
      <w:spacing w:line="480" w:lineRule="auto"/>
      <w:outlineLvl w:val="1"/>
    </w:pPr>
    <w:rPr>
      <w:i/>
      <w:iCs/>
    </w:rPr>
  </w:style>
  <w:style w:type="paragraph" w:styleId="Heading3">
    <w:name w:val="heading 3"/>
    <w:basedOn w:val="Normal"/>
    <w:next w:val="Normal"/>
    <w:qFormat/>
    <w:pPr>
      <w:keepNext/>
      <w:spacing w:line="480" w:lineRule="auto"/>
      <w:ind w:left="360"/>
      <w:outlineLvl w:val="2"/>
    </w:pPr>
    <w:rPr>
      <w:i/>
      <w:i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spacing w:line="480" w:lineRule="auto"/>
      <w:jc w:val="center"/>
      <w:outlineLvl w:val="4"/>
    </w:pPr>
    <w:rPr>
      <w:i/>
      <w:color w:val="000000"/>
    </w:rPr>
  </w:style>
  <w:style w:type="paragraph" w:styleId="Heading8">
    <w:name w:val="heading 8"/>
    <w:basedOn w:val="Normal"/>
    <w:next w:val="Normal"/>
    <w:qFormat/>
    <w:rsid w:val="00C75724"/>
    <w:pPr>
      <w:keepNext/>
      <w:widowControl w:val="0"/>
      <w:overflowPunct w:val="0"/>
      <w:autoSpaceDE w:val="0"/>
      <w:autoSpaceDN w:val="0"/>
      <w:adjustRightInd w:val="0"/>
      <w:jc w:val="center"/>
      <w:textAlignment w:val="baseline"/>
      <w:outlineLvl w:val="7"/>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paragraph" w:styleId="BodyText2">
    <w:name w:val="Body Text 2"/>
    <w:basedOn w:val="Normal"/>
    <w:pPr>
      <w:spacing w:after="120" w:line="480" w:lineRule="auto"/>
    </w:pPr>
  </w:style>
  <w:style w:type="paragraph" w:styleId="NormalWeb">
    <w:name w:val="Normal (Web)"/>
    <w:basedOn w:val="Normal"/>
    <w:uiPriority w:val="99"/>
    <w:pPr>
      <w:spacing w:before="100" w:beforeAutospacing="1" w:after="100" w:afterAutospacing="1"/>
    </w:pPr>
  </w:style>
  <w:style w:type="character" w:customStyle="1" w:styleId="pagetext41">
    <w:name w:val="pagetext41"/>
    <w:basedOn w:val="DefaultParagraphFont"/>
    <w:rPr>
      <w:rFonts w:ascii="Verdana" w:hAnsi="Verdana" w:hint="default"/>
      <w:b/>
      <w:bCs/>
      <w:color w:val="000000"/>
      <w:sz w:val="16"/>
      <w:szCs w:val="16"/>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szCs w:val="20"/>
    </w:rPr>
  </w:style>
  <w:style w:type="paragraph" w:styleId="BodyText3">
    <w:name w:val="Body Text 3"/>
    <w:basedOn w:val="Normal"/>
    <w:rPr>
      <w:color w:val="000000"/>
      <w:sz w:val="20"/>
      <w:szCs w:val="20"/>
    </w:rPr>
  </w:style>
  <w:style w:type="paragraph" w:styleId="BlockText">
    <w:name w:val="Block Text"/>
    <w:basedOn w:val="Normal"/>
    <w:pPr>
      <w:widowControl w:val="0"/>
      <w:autoSpaceDE w:val="0"/>
      <w:autoSpaceDN w:val="0"/>
      <w:adjustRightInd w:val="0"/>
      <w:spacing w:line="254" w:lineRule="exact"/>
      <w:ind w:left="312" w:right="7080"/>
      <w:jc w:val="both"/>
    </w:pPr>
    <w:rPr>
      <w:rFonts w:ascii="Arial" w:hAnsi="Arial" w:cs="Arial"/>
      <w:sz w:val="22"/>
      <w:szCs w:val="22"/>
    </w:rPr>
  </w:style>
  <w:style w:type="character" w:customStyle="1" w:styleId="medium-normal">
    <w:name w:val="medium-normal"/>
    <w:basedOn w:val="DefaultParagraphFont"/>
    <w:rsid w:val="00C75724"/>
  </w:style>
  <w:style w:type="table" w:styleId="TableGrid">
    <w:name w:val="Table Grid"/>
    <w:basedOn w:val="TableNormal"/>
    <w:uiPriority w:val="59"/>
    <w:rsid w:val="00C757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journaltitle">
    <w:name w:val="ss_journaltitle"/>
    <w:basedOn w:val="DefaultParagraphFont"/>
    <w:rsid w:val="00C75724"/>
  </w:style>
  <w:style w:type="paragraph" w:styleId="HTMLPreformatted">
    <w:name w:val="HTML Preformatted"/>
    <w:basedOn w:val="Normal"/>
    <w:rsid w:val="00C7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basedOn w:val="DefaultParagraphFont"/>
    <w:rsid w:val="00C75724"/>
    <w:rPr>
      <w:rFonts w:ascii="Courier New" w:eastAsia="Times New Roman" w:hAnsi="Courier New" w:cs="Courier New"/>
      <w:sz w:val="20"/>
      <w:szCs w:val="20"/>
    </w:rPr>
  </w:style>
  <w:style w:type="character" w:customStyle="1" w:styleId="LauretteTaylor">
    <w:name w:val="Laurette Taylor"/>
    <w:basedOn w:val="DefaultParagraphFont"/>
    <w:semiHidden/>
    <w:rsid w:val="00A6749C"/>
    <w:rPr>
      <w:rFonts w:ascii="Arial" w:hAnsi="Arial" w:cs="Arial" w:hint="default"/>
      <w:b w:val="0"/>
      <w:bCs w:val="0"/>
      <w:i w:val="0"/>
      <w:iCs w:val="0"/>
      <w:strike w:val="0"/>
      <w:dstrike w:val="0"/>
      <w:color w:val="000080"/>
      <w:sz w:val="24"/>
      <w:szCs w:val="24"/>
      <w:u w:val="none"/>
      <w:effect w:val="none"/>
    </w:rPr>
  </w:style>
  <w:style w:type="paragraph" w:styleId="BalloonText">
    <w:name w:val="Balloon Text"/>
    <w:basedOn w:val="Normal"/>
    <w:semiHidden/>
    <w:rsid w:val="0098496A"/>
    <w:rPr>
      <w:rFonts w:ascii="Tahoma" w:hAnsi="Tahoma" w:cs="Tahoma"/>
      <w:sz w:val="16"/>
      <w:szCs w:val="16"/>
    </w:rPr>
  </w:style>
  <w:style w:type="character" w:styleId="FootnoteReference">
    <w:name w:val="footnote reference"/>
    <w:uiPriority w:val="99"/>
    <w:rsid w:val="00E11CAB"/>
    <w:rPr>
      <w:position w:val="6"/>
      <w:sz w:val="16"/>
    </w:rPr>
  </w:style>
  <w:style w:type="paragraph" w:styleId="FootnoteText">
    <w:name w:val="footnote text"/>
    <w:basedOn w:val="Normal"/>
    <w:link w:val="FootnoteTextChar"/>
    <w:uiPriority w:val="99"/>
    <w:rsid w:val="00E11CAB"/>
    <w:pPr>
      <w:overflowPunct w:val="0"/>
      <w:autoSpaceDE w:val="0"/>
      <w:autoSpaceDN w:val="0"/>
      <w:adjustRightInd w:val="0"/>
      <w:textAlignment w:val="baseline"/>
    </w:pPr>
    <w:rPr>
      <w:rFonts w:ascii="Times" w:hAnsi="Times"/>
      <w:sz w:val="20"/>
    </w:rPr>
  </w:style>
  <w:style w:type="character" w:customStyle="1" w:styleId="FootnoteTextChar">
    <w:name w:val="Footnote Text Char"/>
    <w:basedOn w:val="DefaultParagraphFont"/>
    <w:link w:val="FootnoteText"/>
    <w:uiPriority w:val="99"/>
    <w:rsid w:val="00E11CAB"/>
    <w:rPr>
      <w:rFonts w:ascii="Times" w:hAnsi="Times"/>
      <w:szCs w:val="24"/>
    </w:rPr>
  </w:style>
  <w:style w:type="paragraph" w:customStyle="1" w:styleId="Body">
    <w:name w:val="Body"/>
    <w:rsid w:val="00E11CAB"/>
    <w:pPr>
      <w:pBdr>
        <w:top w:val="nil"/>
        <w:left w:val="nil"/>
        <w:bottom w:val="nil"/>
        <w:right w:val="nil"/>
        <w:between w:val="nil"/>
        <w:bar w:val="nil"/>
      </w:pBdr>
    </w:pPr>
    <w:rPr>
      <w:rFonts w:ascii="Cambria" w:eastAsia="Cambria" w:hAnsi="Cambria" w:cs="Cambria"/>
      <w:color w:val="000000"/>
      <w:sz w:val="24"/>
      <w:szCs w:val="24"/>
      <w:u w:color="000000"/>
      <w:bdr w:val="nil"/>
    </w:rPr>
  </w:style>
  <w:style w:type="paragraph" w:styleId="ListParagraph">
    <w:name w:val="List Paragraph"/>
    <w:uiPriority w:val="34"/>
    <w:qFormat/>
    <w:rsid w:val="00E11CAB"/>
    <w:pPr>
      <w:pBdr>
        <w:top w:val="nil"/>
        <w:left w:val="nil"/>
        <w:bottom w:val="nil"/>
        <w:right w:val="nil"/>
        <w:between w:val="nil"/>
        <w:bar w:val="nil"/>
      </w:pBdr>
      <w:ind w:left="720"/>
    </w:pPr>
    <w:rPr>
      <w:rFonts w:ascii="Cambria" w:eastAsia="Cambria" w:hAnsi="Cambria" w:cs="Cambria"/>
      <w:color w:val="000000"/>
      <w:sz w:val="24"/>
      <w:szCs w:val="24"/>
      <w:u w:color="000000"/>
      <w:bdr w:val="nil"/>
    </w:rPr>
  </w:style>
  <w:style w:type="character" w:customStyle="1" w:styleId="FooterChar">
    <w:name w:val="Footer Char"/>
    <w:basedOn w:val="DefaultParagraphFont"/>
    <w:link w:val="Footer"/>
    <w:uiPriority w:val="99"/>
    <w:rsid w:val="00213088"/>
    <w:rPr>
      <w:sz w:val="24"/>
      <w:szCs w:val="24"/>
    </w:rPr>
  </w:style>
  <w:style w:type="paragraph" w:customStyle="1" w:styleId="text">
    <w:name w:val="text"/>
    <w:aliases w:val="t"/>
    <w:basedOn w:val="Normal"/>
    <w:rsid w:val="00213088"/>
    <w:pPr>
      <w:overflowPunct w:val="0"/>
      <w:autoSpaceDE w:val="0"/>
      <w:autoSpaceDN w:val="0"/>
      <w:adjustRightInd w:val="0"/>
      <w:spacing w:line="480" w:lineRule="atLeast"/>
      <w:ind w:firstLine="720"/>
      <w:jc w:val="both"/>
      <w:textAlignment w:val="baseline"/>
    </w:pPr>
    <w:rPr>
      <w:rFonts w:ascii="Times" w:hAnsi="Times"/>
    </w:rPr>
  </w:style>
  <w:style w:type="paragraph" w:styleId="TOC3">
    <w:name w:val="toc 3"/>
    <w:basedOn w:val="Normal"/>
    <w:uiPriority w:val="39"/>
    <w:rsid w:val="00213088"/>
    <w:pPr>
      <w:overflowPunct w:val="0"/>
      <w:autoSpaceDE w:val="0"/>
      <w:autoSpaceDN w:val="0"/>
      <w:adjustRightInd w:val="0"/>
      <w:ind w:left="480"/>
      <w:textAlignment w:val="baseline"/>
    </w:pPr>
    <w:rPr>
      <w:rFonts w:asciiTheme="minorHAnsi" w:hAnsiTheme="minorHAnsi"/>
      <w:sz w:val="22"/>
      <w:szCs w:val="22"/>
    </w:rPr>
  </w:style>
  <w:style w:type="paragraph" w:styleId="TOCHeading">
    <w:name w:val="TOC Heading"/>
    <w:basedOn w:val="Heading1"/>
    <w:next w:val="Normal"/>
    <w:uiPriority w:val="39"/>
    <w:unhideWhenUsed/>
    <w:qFormat/>
    <w:rsid w:val="00213088"/>
    <w:pPr>
      <w:keepLines/>
      <w:spacing w:before="480" w:line="276" w:lineRule="auto"/>
      <w:jc w:val="center"/>
      <w:outlineLvl w:val="9"/>
    </w:pPr>
    <w:rPr>
      <w:rFonts w:eastAsiaTheme="majorEastAsia"/>
      <w:noProof/>
      <w:color w:val="2E74B5" w:themeColor="accent1" w:themeShade="BF"/>
      <w:sz w:val="28"/>
      <w:szCs w:val="28"/>
    </w:rPr>
  </w:style>
  <w:style w:type="numbering" w:customStyle="1" w:styleId="List1">
    <w:name w:val="List 1"/>
    <w:basedOn w:val="NoList"/>
    <w:rsid w:val="001D3365"/>
    <w:pPr>
      <w:numPr>
        <w:numId w:val="6"/>
      </w:numPr>
    </w:pPr>
  </w:style>
  <w:style w:type="character" w:styleId="BookTitle">
    <w:name w:val="Book Title"/>
    <w:basedOn w:val="DefaultParagraphFont"/>
    <w:uiPriority w:val="33"/>
    <w:qFormat/>
    <w:rsid w:val="001D3365"/>
    <w:rPr>
      <w:b/>
      <w:bCs/>
      <w:smallCaps/>
      <w:spacing w:val="5"/>
    </w:rPr>
  </w:style>
  <w:style w:type="paragraph" w:styleId="Bibliography">
    <w:name w:val="Bibliography"/>
    <w:basedOn w:val="Normal"/>
    <w:next w:val="Normal"/>
    <w:uiPriority w:val="37"/>
    <w:unhideWhenUsed/>
    <w:rsid w:val="001D3365"/>
    <w:pPr>
      <w:overflowPunct w:val="0"/>
      <w:autoSpaceDE w:val="0"/>
      <w:autoSpaceDN w:val="0"/>
      <w:adjustRightInd w:val="0"/>
      <w:textAlignment w:val="baseline"/>
    </w:pPr>
    <w:rPr>
      <w:rFonts w:ascii="Times" w:hAnsi="Times"/>
    </w:rPr>
  </w:style>
  <w:style w:type="character" w:styleId="CommentReference">
    <w:name w:val="annotation reference"/>
    <w:basedOn w:val="DefaultParagraphFont"/>
    <w:rsid w:val="00277D06"/>
    <w:rPr>
      <w:sz w:val="18"/>
      <w:szCs w:val="18"/>
    </w:rPr>
  </w:style>
  <w:style w:type="paragraph" w:styleId="CommentText">
    <w:name w:val="annotation text"/>
    <w:basedOn w:val="Normal"/>
    <w:link w:val="CommentTextChar"/>
    <w:rsid w:val="00277D06"/>
  </w:style>
  <w:style w:type="character" w:customStyle="1" w:styleId="CommentTextChar">
    <w:name w:val="Comment Text Char"/>
    <w:basedOn w:val="DefaultParagraphFont"/>
    <w:link w:val="CommentText"/>
    <w:rsid w:val="00277D06"/>
    <w:rPr>
      <w:sz w:val="24"/>
      <w:szCs w:val="24"/>
    </w:rPr>
  </w:style>
  <w:style w:type="paragraph" w:styleId="CommentSubject">
    <w:name w:val="annotation subject"/>
    <w:basedOn w:val="CommentText"/>
    <w:next w:val="CommentText"/>
    <w:link w:val="CommentSubjectChar"/>
    <w:rsid w:val="00277D06"/>
    <w:rPr>
      <w:b/>
      <w:bCs/>
      <w:sz w:val="20"/>
      <w:szCs w:val="20"/>
    </w:rPr>
  </w:style>
  <w:style w:type="character" w:customStyle="1" w:styleId="CommentSubjectChar">
    <w:name w:val="Comment Subject Char"/>
    <w:basedOn w:val="CommentTextChar"/>
    <w:link w:val="CommentSubject"/>
    <w:rsid w:val="00277D06"/>
    <w:rPr>
      <w:b/>
      <w:bCs/>
      <w:sz w:val="24"/>
      <w:szCs w:val="24"/>
    </w:rPr>
  </w:style>
  <w:style w:type="paragraph" w:styleId="Revision">
    <w:name w:val="Revision"/>
    <w:hidden/>
    <w:uiPriority w:val="99"/>
    <w:semiHidden/>
    <w:rsid w:val="007A06CC"/>
    <w:rPr>
      <w:sz w:val="24"/>
      <w:szCs w:val="24"/>
    </w:rPr>
  </w:style>
  <w:style w:type="paragraph" w:styleId="TOC1">
    <w:name w:val="toc 1"/>
    <w:basedOn w:val="Normal"/>
    <w:next w:val="Normal"/>
    <w:autoRedefine/>
    <w:semiHidden/>
    <w:unhideWhenUsed/>
    <w:rsid w:val="00316FD7"/>
    <w:pPr>
      <w:spacing w:after="100"/>
    </w:pPr>
  </w:style>
  <w:style w:type="paragraph" w:customStyle="1" w:styleId="xmsonormal">
    <w:name w:val="x_msonormal"/>
    <w:basedOn w:val="Normal"/>
    <w:rsid w:val="00CE6692"/>
    <w:pPr>
      <w:spacing w:before="100" w:beforeAutospacing="1" w:after="100" w:afterAutospacing="1"/>
    </w:pPr>
    <w:rPr>
      <w:rFonts w:ascii="Times" w:eastAsiaTheme="minorEastAsia" w:hAnsi="Times" w:cstheme="minorBidi"/>
      <w:sz w:val="20"/>
      <w:szCs w:val="20"/>
    </w:rPr>
  </w:style>
  <w:style w:type="character" w:customStyle="1" w:styleId="apple-converted-space">
    <w:name w:val="apple-converted-space"/>
    <w:basedOn w:val="DefaultParagraphFont"/>
    <w:rsid w:val="00CE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3068">
      <w:bodyDiv w:val="1"/>
      <w:marLeft w:val="0"/>
      <w:marRight w:val="0"/>
      <w:marTop w:val="0"/>
      <w:marBottom w:val="0"/>
      <w:divBdr>
        <w:top w:val="none" w:sz="0" w:space="0" w:color="auto"/>
        <w:left w:val="none" w:sz="0" w:space="0" w:color="auto"/>
        <w:bottom w:val="none" w:sz="0" w:space="0" w:color="auto"/>
        <w:right w:val="none" w:sz="0" w:space="0" w:color="auto"/>
      </w:divBdr>
    </w:div>
    <w:div w:id="81728560">
      <w:bodyDiv w:val="1"/>
      <w:marLeft w:val="0"/>
      <w:marRight w:val="0"/>
      <w:marTop w:val="0"/>
      <w:marBottom w:val="0"/>
      <w:divBdr>
        <w:top w:val="none" w:sz="0" w:space="0" w:color="auto"/>
        <w:left w:val="none" w:sz="0" w:space="0" w:color="auto"/>
        <w:bottom w:val="none" w:sz="0" w:space="0" w:color="auto"/>
        <w:right w:val="none" w:sz="0" w:space="0" w:color="auto"/>
      </w:divBdr>
    </w:div>
    <w:div w:id="156574645">
      <w:bodyDiv w:val="1"/>
      <w:marLeft w:val="0"/>
      <w:marRight w:val="0"/>
      <w:marTop w:val="0"/>
      <w:marBottom w:val="0"/>
      <w:divBdr>
        <w:top w:val="none" w:sz="0" w:space="0" w:color="auto"/>
        <w:left w:val="none" w:sz="0" w:space="0" w:color="auto"/>
        <w:bottom w:val="none" w:sz="0" w:space="0" w:color="auto"/>
        <w:right w:val="none" w:sz="0" w:space="0" w:color="auto"/>
      </w:divBdr>
    </w:div>
    <w:div w:id="212616010">
      <w:bodyDiv w:val="1"/>
      <w:marLeft w:val="0"/>
      <w:marRight w:val="0"/>
      <w:marTop w:val="0"/>
      <w:marBottom w:val="0"/>
      <w:divBdr>
        <w:top w:val="none" w:sz="0" w:space="0" w:color="auto"/>
        <w:left w:val="none" w:sz="0" w:space="0" w:color="auto"/>
        <w:bottom w:val="none" w:sz="0" w:space="0" w:color="auto"/>
        <w:right w:val="none" w:sz="0" w:space="0" w:color="auto"/>
      </w:divBdr>
    </w:div>
    <w:div w:id="255211276">
      <w:bodyDiv w:val="1"/>
      <w:marLeft w:val="0"/>
      <w:marRight w:val="0"/>
      <w:marTop w:val="0"/>
      <w:marBottom w:val="0"/>
      <w:divBdr>
        <w:top w:val="none" w:sz="0" w:space="0" w:color="auto"/>
        <w:left w:val="none" w:sz="0" w:space="0" w:color="auto"/>
        <w:bottom w:val="none" w:sz="0" w:space="0" w:color="auto"/>
        <w:right w:val="none" w:sz="0" w:space="0" w:color="auto"/>
      </w:divBdr>
      <w:divsChild>
        <w:div w:id="233131811">
          <w:marLeft w:val="0"/>
          <w:marRight w:val="0"/>
          <w:marTop w:val="0"/>
          <w:marBottom w:val="0"/>
          <w:divBdr>
            <w:top w:val="none" w:sz="0" w:space="0" w:color="auto"/>
            <w:left w:val="none" w:sz="0" w:space="0" w:color="auto"/>
            <w:bottom w:val="none" w:sz="0" w:space="0" w:color="auto"/>
            <w:right w:val="none" w:sz="0" w:space="0" w:color="auto"/>
          </w:divBdr>
        </w:div>
      </w:divsChild>
    </w:div>
    <w:div w:id="310600092">
      <w:bodyDiv w:val="1"/>
      <w:marLeft w:val="0"/>
      <w:marRight w:val="0"/>
      <w:marTop w:val="0"/>
      <w:marBottom w:val="0"/>
      <w:divBdr>
        <w:top w:val="none" w:sz="0" w:space="0" w:color="auto"/>
        <w:left w:val="none" w:sz="0" w:space="0" w:color="auto"/>
        <w:bottom w:val="none" w:sz="0" w:space="0" w:color="auto"/>
        <w:right w:val="none" w:sz="0" w:space="0" w:color="auto"/>
      </w:divBdr>
    </w:div>
    <w:div w:id="333462655">
      <w:bodyDiv w:val="1"/>
      <w:marLeft w:val="0"/>
      <w:marRight w:val="0"/>
      <w:marTop w:val="0"/>
      <w:marBottom w:val="0"/>
      <w:divBdr>
        <w:top w:val="none" w:sz="0" w:space="0" w:color="auto"/>
        <w:left w:val="none" w:sz="0" w:space="0" w:color="auto"/>
        <w:bottom w:val="none" w:sz="0" w:space="0" w:color="auto"/>
        <w:right w:val="none" w:sz="0" w:space="0" w:color="auto"/>
      </w:divBdr>
    </w:div>
    <w:div w:id="400182609">
      <w:bodyDiv w:val="1"/>
      <w:marLeft w:val="0"/>
      <w:marRight w:val="0"/>
      <w:marTop w:val="0"/>
      <w:marBottom w:val="0"/>
      <w:divBdr>
        <w:top w:val="none" w:sz="0" w:space="0" w:color="auto"/>
        <w:left w:val="none" w:sz="0" w:space="0" w:color="auto"/>
        <w:bottom w:val="none" w:sz="0" w:space="0" w:color="auto"/>
        <w:right w:val="none" w:sz="0" w:space="0" w:color="auto"/>
      </w:divBdr>
      <w:divsChild>
        <w:div w:id="984551692">
          <w:marLeft w:val="0"/>
          <w:marRight w:val="0"/>
          <w:marTop w:val="0"/>
          <w:marBottom w:val="0"/>
          <w:divBdr>
            <w:top w:val="none" w:sz="0" w:space="0" w:color="auto"/>
            <w:left w:val="none" w:sz="0" w:space="0" w:color="auto"/>
            <w:bottom w:val="none" w:sz="0" w:space="0" w:color="auto"/>
            <w:right w:val="none" w:sz="0" w:space="0" w:color="auto"/>
          </w:divBdr>
        </w:div>
      </w:divsChild>
    </w:div>
    <w:div w:id="429399926">
      <w:bodyDiv w:val="1"/>
      <w:marLeft w:val="0"/>
      <w:marRight w:val="0"/>
      <w:marTop w:val="0"/>
      <w:marBottom w:val="0"/>
      <w:divBdr>
        <w:top w:val="none" w:sz="0" w:space="0" w:color="auto"/>
        <w:left w:val="none" w:sz="0" w:space="0" w:color="auto"/>
        <w:bottom w:val="none" w:sz="0" w:space="0" w:color="auto"/>
        <w:right w:val="none" w:sz="0" w:space="0" w:color="auto"/>
      </w:divBdr>
    </w:div>
    <w:div w:id="471218052">
      <w:bodyDiv w:val="1"/>
      <w:marLeft w:val="0"/>
      <w:marRight w:val="0"/>
      <w:marTop w:val="0"/>
      <w:marBottom w:val="0"/>
      <w:divBdr>
        <w:top w:val="none" w:sz="0" w:space="0" w:color="auto"/>
        <w:left w:val="none" w:sz="0" w:space="0" w:color="auto"/>
        <w:bottom w:val="none" w:sz="0" w:space="0" w:color="auto"/>
        <w:right w:val="none" w:sz="0" w:space="0" w:color="auto"/>
      </w:divBdr>
    </w:div>
    <w:div w:id="486674402">
      <w:bodyDiv w:val="1"/>
      <w:marLeft w:val="0"/>
      <w:marRight w:val="0"/>
      <w:marTop w:val="0"/>
      <w:marBottom w:val="0"/>
      <w:divBdr>
        <w:top w:val="none" w:sz="0" w:space="0" w:color="auto"/>
        <w:left w:val="none" w:sz="0" w:space="0" w:color="auto"/>
        <w:bottom w:val="none" w:sz="0" w:space="0" w:color="auto"/>
        <w:right w:val="none" w:sz="0" w:space="0" w:color="auto"/>
      </w:divBdr>
    </w:div>
    <w:div w:id="495342088">
      <w:bodyDiv w:val="1"/>
      <w:marLeft w:val="0"/>
      <w:marRight w:val="0"/>
      <w:marTop w:val="0"/>
      <w:marBottom w:val="0"/>
      <w:divBdr>
        <w:top w:val="none" w:sz="0" w:space="0" w:color="auto"/>
        <w:left w:val="none" w:sz="0" w:space="0" w:color="auto"/>
        <w:bottom w:val="none" w:sz="0" w:space="0" w:color="auto"/>
        <w:right w:val="none" w:sz="0" w:space="0" w:color="auto"/>
      </w:divBdr>
    </w:div>
    <w:div w:id="499858597">
      <w:bodyDiv w:val="1"/>
      <w:marLeft w:val="0"/>
      <w:marRight w:val="0"/>
      <w:marTop w:val="0"/>
      <w:marBottom w:val="0"/>
      <w:divBdr>
        <w:top w:val="none" w:sz="0" w:space="0" w:color="auto"/>
        <w:left w:val="none" w:sz="0" w:space="0" w:color="auto"/>
        <w:bottom w:val="none" w:sz="0" w:space="0" w:color="auto"/>
        <w:right w:val="none" w:sz="0" w:space="0" w:color="auto"/>
      </w:divBdr>
    </w:div>
    <w:div w:id="570777753">
      <w:bodyDiv w:val="1"/>
      <w:marLeft w:val="0"/>
      <w:marRight w:val="0"/>
      <w:marTop w:val="0"/>
      <w:marBottom w:val="0"/>
      <w:divBdr>
        <w:top w:val="none" w:sz="0" w:space="0" w:color="auto"/>
        <w:left w:val="none" w:sz="0" w:space="0" w:color="auto"/>
        <w:bottom w:val="none" w:sz="0" w:space="0" w:color="auto"/>
        <w:right w:val="none" w:sz="0" w:space="0" w:color="auto"/>
      </w:divBdr>
    </w:div>
    <w:div w:id="572349190">
      <w:bodyDiv w:val="1"/>
      <w:marLeft w:val="0"/>
      <w:marRight w:val="0"/>
      <w:marTop w:val="0"/>
      <w:marBottom w:val="0"/>
      <w:divBdr>
        <w:top w:val="none" w:sz="0" w:space="0" w:color="auto"/>
        <w:left w:val="none" w:sz="0" w:space="0" w:color="auto"/>
        <w:bottom w:val="none" w:sz="0" w:space="0" w:color="auto"/>
        <w:right w:val="none" w:sz="0" w:space="0" w:color="auto"/>
      </w:divBdr>
    </w:div>
    <w:div w:id="603222080">
      <w:bodyDiv w:val="1"/>
      <w:marLeft w:val="0"/>
      <w:marRight w:val="0"/>
      <w:marTop w:val="0"/>
      <w:marBottom w:val="0"/>
      <w:divBdr>
        <w:top w:val="none" w:sz="0" w:space="0" w:color="auto"/>
        <w:left w:val="none" w:sz="0" w:space="0" w:color="auto"/>
        <w:bottom w:val="none" w:sz="0" w:space="0" w:color="auto"/>
        <w:right w:val="none" w:sz="0" w:space="0" w:color="auto"/>
      </w:divBdr>
      <w:divsChild>
        <w:div w:id="1183402597">
          <w:marLeft w:val="0"/>
          <w:marRight w:val="0"/>
          <w:marTop w:val="0"/>
          <w:marBottom w:val="0"/>
          <w:divBdr>
            <w:top w:val="none" w:sz="0" w:space="0" w:color="auto"/>
            <w:left w:val="none" w:sz="0" w:space="0" w:color="auto"/>
            <w:bottom w:val="none" w:sz="0" w:space="0" w:color="auto"/>
            <w:right w:val="none" w:sz="0" w:space="0" w:color="auto"/>
          </w:divBdr>
          <w:divsChild>
            <w:div w:id="1415979936">
              <w:marLeft w:val="0"/>
              <w:marRight w:val="0"/>
              <w:marTop w:val="0"/>
              <w:marBottom w:val="0"/>
              <w:divBdr>
                <w:top w:val="none" w:sz="0" w:space="0" w:color="auto"/>
                <w:left w:val="none" w:sz="0" w:space="0" w:color="auto"/>
                <w:bottom w:val="none" w:sz="0" w:space="0" w:color="auto"/>
                <w:right w:val="none" w:sz="0" w:space="0" w:color="auto"/>
              </w:divBdr>
              <w:divsChild>
                <w:div w:id="9174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140123">
      <w:bodyDiv w:val="1"/>
      <w:marLeft w:val="0"/>
      <w:marRight w:val="0"/>
      <w:marTop w:val="0"/>
      <w:marBottom w:val="0"/>
      <w:divBdr>
        <w:top w:val="none" w:sz="0" w:space="0" w:color="auto"/>
        <w:left w:val="none" w:sz="0" w:space="0" w:color="auto"/>
        <w:bottom w:val="none" w:sz="0" w:space="0" w:color="auto"/>
        <w:right w:val="none" w:sz="0" w:space="0" w:color="auto"/>
      </w:divBdr>
    </w:div>
    <w:div w:id="648749999">
      <w:bodyDiv w:val="1"/>
      <w:marLeft w:val="0"/>
      <w:marRight w:val="0"/>
      <w:marTop w:val="0"/>
      <w:marBottom w:val="0"/>
      <w:divBdr>
        <w:top w:val="none" w:sz="0" w:space="0" w:color="auto"/>
        <w:left w:val="none" w:sz="0" w:space="0" w:color="auto"/>
        <w:bottom w:val="none" w:sz="0" w:space="0" w:color="auto"/>
        <w:right w:val="none" w:sz="0" w:space="0" w:color="auto"/>
      </w:divBdr>
    </w:div>
    <w:div w:id="738597072">
      <w:bodyDiv w:val="1"/>
      <w:marLeft w:val="0"/>
      <w:marRight w:val="0"/>
      <w:marTop w:val="0"/>
      <w:marBottom w:val="0"/>
      <w:divBdr>
        <w:top w:val="none" w:sz="0" w:space="0" w:color="auto"/>
        <w:left w:val="none" w:sz="0" w:space="0" w:color="auto"/>
        <w:bottom w:val="none" w:sz="0" w:space="0" w:color="auto"/>
        <w:right w:val="none" w:sz="0" w:space="0" w:color="auto"/>
      </w:divBdr>
    </w:div>
    <w:div w:id="809831732">
      <w:bodyDiv w:val="1"/>
      <w:marLeft w:val="0"/>
      <w:marRight w:val="0"/>
      <w:marTop w:val="0"/>
      <w:marBottom w:val="0"/>
      <w:divBdr>
        <w:top w:val="none" w:sz="0" w:space="0" w:color="auto"/>
        <w:left w:val="none" w:sz="0" w:space="0" w:color="auto"/>
        <w:bottom w:val="none" w:sz="0" w:space="0" w:color="auto"/>
        <w:right w:val="none" w:sz="0" w:space="0" w:color="auto"/>
      </w:divBdr>
    </w:div>
    <w:div w:id="825056038">
      <w:bodyDiv w:val="1"/>
      <w:marLeft w:val="0"/>
      <w:marRight w:val="0"/>
      <w:marTop w:val="0"/>
      <w:marBottom w:val="0"/>
      <w:divBdr>
        <w:top w:val="none" w:sz="0" w:space="0" w:color="auto"/>
        <w:left w:val="none" w:sz="0" w:space="0" w:color="auto"/>
        <w:bottom w:val="none" w:sz="0" w:space="0" w:color="auto"/>
        <w:right w:val="none" w:sz="0" w:space="0" w:color="auto"/>
      </w:divBdr>
    </w:div>
    <w:div w:id="825584281">
      <w:bodyDiv w:val="1"/>
      <w:marLeft w:val="0"/>
      <w:marRight w:val="0"/>
      <w:marTop w:val="0"/>
      <w:marBottom w:val="0"/>
      <w:divBdr>
        <w:top w:val="none" w:sz="0" w:space="0" w:color="auto"/>
        <w:left w:val="none" w:sz="0" w:space="0" w:color="auto"/>
        <w:bottom w:val="none" w:sz="0" w:space="0" w:color="auto"/>
        <w:right w:val="none" w:sz="0" w:space="0" w:color="auto"/>
      </w:divBdr>
    </w:div>
    <w:div w:id="889921290">
      <w:bodyDiv w:val="1"/>
      <w:marLeft w:val="0"/>
      <w:marRight w:val="0"/>
      <w:marTop w:val="0"/>
      <w:marBottom w:val="0"/>
      <w:divBdr>
        <w:top w:val="none" w:sz="0" w:space="0" w:color="auto"/>
        <w:left w:val="none" w:sz="0" w:space="0" w:color="auto"/>
        <w:bottom w:val="none" w:sz="0" w:space="0" w:color="auto"/>
        <w:right w:val="none" w:sz="0" w:space="0" w:color="auto"/>
      </w:divBdr>
      <w:divsChild>
        <w:div w:id="1445733670">
          <w:marLeft w:val="0"/>
          <w:marRight w:val="0"/>
          <w:marTop w:val="0"/>
          <w:marBottom w:val="0"/>
          <w:divBdr>
            <w:top w:val="none" w:sz="0" w:space="0" w:color="auto"/>
            <w:left w:val="none" w:sz="0" w:space="0" w:color="auto"/>
            <w:bottom w:val="none" w:sz="0" w:space="0" w:color="auto"/>
            <w:right w:val="none" w:sz="0" w:space="0" w:color="auto"/>
          </w:divBdr>
        </w:div>
      </w:divsChild>
    </w:div>
    <w:div w:id="912546762">
      <w:bodyDiv w:val="1"/>
      <w:marLeft w:val="0"/>
      <w:marRight w:val="0"/>
      <w:marTop w:val="0"/>
      <w:marBottom w:val="0"/>
      <w:divBdr>
        <w:top w:val="none" w:sz="0" w:space="0" w:color="auto"/>
        <w:left w:val="none" w:sz="0" w:space="0" w:color="auto"/>
        <w:bottom w:val="none" w:sz="0" w:space="0" w:color="auto"/>
        <w:right w:val="none" w:sz="0" w:space="0" w:color="auto"/>
      </w:divBdr>
    </w:div>
    <w:div w:id="930089155">
      <w:bodyDiv w:val="1"/>
      <w:marLeft w:val="0"/>
      <w:marRight w:val="0"/>
      <w:marTop w:val="0"/>
      <w:marBottom w:val="0"/>
      <w:divBdr>
        <w:top w:val="none" w:sz="0" w:space="0" w:color="auto"/>
        <w:left w:val="none" w:sz="0" w:space="0" w:color="auto"/>
        <w:bottom w:val="none" w:sz="0" w:space="0" w:color="auto"/>
        <w:right w:val="none" w:sz="0" w:space="0" w:color="auto"/>
      </w:divBdr>
    </w:div>
    <w:div w:id="948469665">
      <w:bodyDiv w:val="1"/>
      <w:marLeft w:val="0"/>
      <w:marRight w:val="0"/>
      <w:marTop w:val="0"/>
      <w:marBottom w:val="0"/>
      <w:divBdr>
        <w:top w:val="none" w:sz="0" w:space="0" w:color="auto"/>
        <w:left w:val="none" w:sz="0" w:space="0" w:color="auto"/>
        <w:bottom w:val="none" w:sz="0" w:space="0" w:color="auto"/>
        <w:right w:val="none" w:sz="0" w:space="0" w:color="auto"/>
      </w:divBdr>
    </w:div>
    <w:div w:id="1042243349">
      <w:bodyDiv w:val="1"/>
      <w:marLeft w:val="0"/>
      <w:marRight w:val="0"/>
      <w:marTop w:val="0"/>
      <w:marBottom w:val="0"/>
      <w:divBdr>
        <w:top w:val="none" w:sz="0" w:space="0" w:color="auto"/>
        <w:left w:val="none" w:sz="0" w:space="0" w:color="auto"/>
        <w:bottom w:val="none" w:sz="0" w:space="0" w:color="auto"/>
        <w:right w:val="none" w:sz="0" w:space="0" w:color="auto"/>
      </w:divBdr>
    </w:div>
    <w:div w:id="1061368777">
      <w:bodyDiv w:val="1"/>
      <w:marLeft w:val="0"/>
      <w:marRight w:val="0"/>
      <w:marTop w:val="0"/>
      <w:marBottom w:val="0"/>
      <w:divBdr>
        <w:top w:val="none" w:sz="0" w:space="0" w:color="auto"/>
        <w:left w:val="none" w:sz="0" w:space="0" w:color="auto"/>
        <w:bottom w:val="none" w:sz="0" w:space="0" w:color="auto"/>
        <w:right w:val="none" w:sz="0" w:space="0" w:color="auto"/>
      </w:divBdr>
    </w:div>
    <w:div w:id="1063256964">
      <w:bodyDiv w:val="1"/>
      <w:marLeft w:val="0"/>
      <w:marRight w:val="0"/>
      <w:marTop w:val="0"/>
      <w:marBottom w:val="0"/>
      <w:divBdr>
        <w:top w:val="none" w:sz="0" w:space="0" w:color="auto"/>
        <w:left w:val="none" w:sz="0" w:space="0" w:color="auto"/>
        <w:bottom w:val="none" w:sz="0" w:space="0" w:color="auto"/>
        <w:right w:val="none" w:sz="0" w:space="0" w:color="auto"/>
      </w:divBdr>
    </w:div>
    <w:div w:id="1088774738">
      <w:bodyDiv w:val="1"/>
      <w:marLeft w:val="0"/>
      <w:marRight w:val="0"/>
      <w:marTop w:val="0"/>
      <w:marBottom w:val="0"/>
      <w:divBdr>
        <w:top w:val="none" w:sz="0" w:space="0" w:color="auto"/>
        <w:left w:val="none" w:sz="0" w:space="0" w:color="auto"/>
        <w:bottom w:val="none" w:sz="0" w:space="0" w:color="auto"/>
        <w:right w:val="none" w:sz="0" w:space="0" w:color="auto"/>
      </w:divBdr>
    </w:div>
    <w:div w:id="1135827854">
      <w:bodyDiv w:val="1"/>
      <w:marLeft w:val="0"/>
      <w:marRight w:val="0"/>
      <w:marTop w:val="0"/>
      <w:marBottom w:val="0"/>
      <w:divBdr>
        <w:top w:val="none" w:sz="0" w:space="0" w:color="auto"/>
        <w:left w:val="none" w:sz="0" w:space="0" w:color="auto"/>
        <w:bottom w:val="none" w:sz="0" w:space="0" w:color="auto"/>
        <w:right w:val="none" w:sz="0" w:space="0" w:color="auto"/>
      </w:divBdr>
    </w:div>
    <w:div w:id="1215695178">
      <w:bodyDiv w:val="1"/>
      <w:marLeft w:val="0"/>
      <w:marRight w:val="0"/>
      <w:marTop w:val="0"/>
      <w:marBottom w:val="0"/>
      <w:divBdr>
        <w:top w:val="none" w:sz="0" w:space="0" w:color="auto"/>
        <w:left w:val="none" w:sz="0" w:space="0" w:color="auto"/>
        <w:bottom w:val="none" w:sz="0" w:space="0" w:color="auto"/>
        <w:right w:val="none" w:sz="0" w:space="0" w:color="auto"/>
      </w:divBdr>
      <w:divsChild>
        <w:div w:id="641467230">
          <w:marLeft w:val="0"/>
          <w:marRight w:val="0"/>
          <w:marTop w:val="0"/>
          <w:marBottom w:val="0"/>
          <w:divBdr>
            <w:top w:val="none" w:sz="0" w:space="0" w:color="auto"/>
            <w:left w:val="none" w:sz="0" w:space="0" w:color="auto"/>
            <w:bottom w:val="none" w:sz="0" w:space="0" w:color="auto"/>
            <w:right w:val="none" w:sz="0" w:space="0" w:color="auto"/>
          </w:divBdr>
          <w:divsChild>
            <w:div w:id="1204560866">
              <w:marLeft w:val="0"/>
              <w:marRight w:val="0"/>
              <w:marTop w:val="0"/>
              <w:marBottom w:val="0"/>
              <w:divBdr>
                <w:top w:val="none" w:sz="0" w:space="0" w:color="auto"/>
                <w:left w:val="none" w:sz="0" w:space="0" w:color="auto"/>
                <w:bottom w:val="none" w:sz="0" w:space="0" w:color="auto"/>
                <w:right w:val="none" w:sz="0" w:space="0" w:color="auto"/>
              </w:divBdr>
              <w:divsChild>
                <w:div w:id="1422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12989">
      <w:bodyDiv w:val="1"/>
      <w:marLeft w:val="0"/>
      <w:marRight w:val="0"/>
      <w:marTop w:val="0"/>
      <w:marBottom w:val="0"/>
      <w:divBdr>
        <w:top w:val="none" w:sz="0" w:space="0" w:color="auto"/>
        <w:left w:val="none" w:sz="0" w:space="0" w:color="auto"/>
        <w:bottom w:val="none" w:sz="0" w:space="0" w:color="auto"/>
        <w:right w:val="none" w:sz="0" w:space="0" w:color="auto"/>
      </w:divBdr>
    </w:div>
    <w:div w:id="1236236158">
      <w:bodyDiv w:val="1"/>
      <w:marLeft w:val="0"/>
      <w:marRight w:val="0"/>
      <w:marTop w:val="0"/>
      <w:marBottom w:val="0"/>
      <w:divBdr>
        <w:top w:val="none" w:sz="0" w:space="0" w:color="auto"/>
        <w:left w:val="none" w:sz="0" w:space="0" w:color="auto"/>
        <w:bottom w:val="none" w:sz="0" w:space="0" w:color="auto"/>
        <w:right w:val="none" w:sz="0" w:space="0" w:color="auto"/>
      </w:divBdr>
    </w:div>
    <w:div w:id="1307006778">
      <w:bodyDiv w:val="1"/>
      <w:marLeft w:val="0"/>
      <w:marRight w:val="0"/>
      <w:marTop w:val="0"/>
      <w:marBottom w:val="0"/>
      <w:divBdr>
        <w:top w:val="none" w:sz="0" w:space="0" w:color="auto"/>
        <w:left w:val="none" w:sz="0" w:space="0" w:color="auto"/>
        <w:bottom w:val="none" w:sz="0" w:space="0" w:color="auto"/>
        <w:right w:val="none" w:sz="0" w:space="0" w:color="auto"/>
      </w:divBdr>
    </w:div>
    <w:div w:id="1325624230">
      <w:bodyDiv w:val="1"/>
      <w:marLeft w:val="0"/>
      <w:marRight w:val="0"/>
      <w:marTop w:val="0"/>
      <w:marBottom w:val="0"/>
      <w:divBdr>
        <w:top w:val="none" w:sz="0" w:space="0" w:color="auto"/>
        <w:left w:val="none" w:sz="0" w:space="0" w:color="auto"/>
        <w:bottom w:val="none" w:sz="0" w:space="0" w:color="auto"/>
        <w:right w:val="none" w:sz="0" w:space="0" w:color="auto"/>
      </w:divBdr>
    </w:div>
    <w:div w:id="1357345927">
      <w:bodyDiv w:val="1"/>
      <w:marLeft w:val="0"/>
      <w:marRight w:val="0"/>
      <w:marTop w:val="0"/>
      <w:marBottom w:val="0"/>
      <w:divBdr>
        <w:top w:val="none" w:sz="0" w:space="0" w:color="auto"/>
        <w:left w:val="none" w:sz="0" w:space="0" w:color="auto"/>
        <w:bottom w:val="none" w:sz="0" w:space="0" w:color="auto"/>
        <w:right w:val="none" w:sz="0" w:space="0" w:color="auto"/>
      </w:divBdr>
    </w:div>
    <w:div w:id="1380783587">
      <w:bodyDiv w:val="1"/>
      <w:marLeft w:val="0"/>
      <w:marRight w:val="0"/>
      <w:marTop w:val="0"/>
      <w:marBottom w:val="0"/>
      <w:divBdr>
        <w:top w:val="none" w:sz="0" w:space="0" w:color="auto"/>
        <w:left w:val="none" w:sz="0" w:space="0" w:color="auto"/>
        <w:bottom w:val="none" w:sz="0" w:space="0" w:color="auto"/>
        <w:right w:val="none" w:sz="0" w:space="0" w:color="auto"/>
      </w:divBdr>
    </w:div>
    <w:div w:id="1444036013">
      <w:bodyDiv w:val="1"/>
      <w:marLeft w:val="0"/>
      <w:marRight w:val="0"/>
      <w:marTop w:val="0"/>
      <w:marBottom w:val="0"/>
      <w:divBdr>
        <w:top w:val="none" w:sz="0" w:space="0" w:color="auto"/>
        <w:left w:val="none" w:sz="0" w:space="0" w:color="auto"/>
        <w:bottom w:val="none" w:sz="0" w:space="0" w:color="auto"/>
        <w:right w:val="none" w:sz="0" w:space="0" w:color="auto"/>
      </w:divBdr>
    </w:div>
    <w:div w:id="1447429887">
      <w:bodyDiv w:val="1"/>
      <w:marLeft w:val="0"/>
      <w:marRight w:val="0"/>
      <w:marTop w:val="0"/>
      <w:marBottom w:val="0"/>
      <w:divBdr>
        <w:top w:val="none" w:sz="0" w:space="0" w:color="auto"/>
        <w:left w:val="none" w:sz="0" w:space="0" w:color="auto"/>
        <w:bottom w:val="none" w:sz="0" w:space="0" w:color="auto"/>
        <w:right w:val="none" w:sz="0" w:space="0" w:color="auto"/>
      </w:divBdr>
    </w:div>
    <w:div w:id="1484858395">
      <w:bodyDiv w:val="1"/>
      <w:marLeft w:val="0"/>
      <w:marRight w:val="0"/>
      <w:marTop w:val="0"/>
      <w:marBottom w:val="0"/>
      <w:divBdr>
        <w:top w:val="none" w:sz="0" w:space="0" w:color="auto"/>
        <w:left w:val="none" w:sz="0" w:space="0" w:color="auto"/>
        <w:bottom w:val="none" w:sz="0" w:space="0" w:color="auto"/>
        <w:right w:val="none" w:sz="0" w:space="0" w:color="auto"/>
      </w:divBdr>
    </w:div>
    <w:div w:id="1507133856">
      <w:bodyDiv w:val="1"/>
      <w:marLeft w:val="0"/>
      <w:marRight w:val="0"/>
      <w:marTop w:val="0"/>
      <w:marBottom w:val="0"/>
      <w:divBdr>
        <w:top w:val="none" w:sz="0" w:space="0" w:color="auto"/>
        <w:left w:val="none" w:sz="0" w:space="0" w:color="auto"/>
        <w:bottom w:val="none" w:sz="0" w:space="0" w:color="auto"/>
        <w:right w:val="none" w:sz="0" w:space="0" w:color="auto"/>
      </w:divBdr>
    </w:div>
    <w:div w:id="1516117536">
      <w:bodyDiv w:val="1"/>
      <w:marLeft w:val="0"/>
      <w:marRight w:val="0"/>
      <w:marTop w:val="0"/>
      <w:marBottom w:val="0"/>
      <w:divBdr>
        <w:top w:val="none" w:sz="0" w:space="0" w:color="auto"/>
        <w:left w:val="none" w:sz="0" w:space="0" w:color="auto"/>
        <w:bottom w:val="none" w:sz="0" w:space="0" w:color="auto"/>
        <w:right w:val="none" w:sz="0" w:space="0" w:color="auto"/>
      </w:divBdr>
    </w:div>
    <w:div w:id="1523085822">
      <w:bodyDiv w:val="1"/>
      <w:marLeft w:val="0"/>
      <w:marRight w:val="0"/>
      <w:marTop w:val="0"/>
      <w:marBottom w:val="0"/>
      <w:divBdr>
        <w:top w:val="none" w:sz="0" w:space="0" w:color="auto"/>
        <w:left w:val="none" w:sz="0" w:space="0" w:color="auto"/>
        <w:bottom w:val="none" w:sz="0" w:space="0" w:color="auto"/>
        <w:right w:val="none" w:sz="0" w:space="0" w:color="auto"/>
      </w:divBdr>
    </w:div>
    <w:div w:id="1523280641">
      <w:bodyDiv w:val="1"/>
      <w:marLeft w:val="0"/>
      <w:marRight w:val="0"/>
      <w:marTop w:val="0"/>
      <w:marBottom w:val="0"/>
      <w:divBdr>
        <w:top w:val="none" w:sz="0" w:space="0" w:color="auto"/>
        <w:left w:val="none" w:sz="0" w:space="0" w:color="auto"/>
        <w:bottom w:val="none" w:sz="0" w:space="0" w:color="auto"/>
        <w:right w:val="none" w:sz="0" w:space="0" w:color="auto"/>
      </w:divBdr>
    </w:div>
    <w:div w:id="1543135367">
      <w:bodyDiv w:val="1"/>
      <w:marLeft w:val="0"/>
      <w:marRight w:val="0"/>
      <w:marTop w:val="0"/>
      <w:marBottom w:val="0"/>
      <w:divBdr>
        <w:top w:val="none" w:sz="0" w:space="0" w:color="auto"/>
        <w:left w:val="none" w:sz="0" w:space="0" w:color="auto"/>
        <w:bottom w:val="none" w:sz="0" w:space="0" w:color="auto"/>
        <w:right w:val="none" w:sz="0" w:space="0" w:color="auto"/>
      </w:divBdr>
      <w:divsChild>
        <w:div w:id="1471485229">
          <w:marLeft w:val="0"/>
          <w:marRight w:val="0"/>
          <w:marTop w:val="0"/>
          <w:marBottom w:val="0"/>
          <w:divBdr>
            <w:top w:val="none" w:sz="0" w:space="0" w:color="auto"/>
            <w:left w:val="none" w:sz="0" w:space="0" w:color="auto"/>
            <w:bottom w:val="none" w:sz="0" w:space="0" w:color="auto"/>
            <w:right w:val="none" w:sz="0" w:space="0" w:color="auto"/>
          </w:divBdr>
          <w:divsChild>
            <w:div w:id="7739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3708">
      <w:bodyDiv w:val="1"/>
      <w:marLeft w:val="0"/>
      <w:marRight w:val="0"/>
      <w:marTop w:val="0"/>
      <w:marBottom w:val="0"/>
      <w:divBdr>
        <w:top w:val="none" w:sz="0" w:space="0" w:color="auto"/>
        <w:left w:val="none" w:sz="0" w:space="0" w:color="auto"/>
        <w:bottom w:val="none" w:sz="0" w:space="0" w:color="auto"/>
        <w:right w:val="none" w:sz="0" w:space="0" w:color="auto"/>
      </w:divBdr>
    </w:div>
    <w:div w:id="1634217330">
      <w:bodyDiv w:val="1"/>
      <w:marLeft w:val="0"/>
      <w:marRight w:val="0"/>
      <w:marTop w:val="0"/>
      <w:marBottom w:val="0"/>
      <w:divBdr>
        <w:top w:val="none" w:sz="0" w:space="0" w:color="auto"/>
        <w:left w:val="none" w:sz="0" w:space="0" w:color="auto"/>
        <w:bottom w:val="none" w:sz="0" w:space="0" w:color="auto"/>
        <w:right w:val="none" w:sz="0" w:space="0" w:color="auto"/>
      </w:divBdr>
    </w:div>
    <w:div w:id="1673870021">
      <w:bodyDiv w:val="1"/>
      <w:marLeft w:val="0"/>
      <w:marRight w:val="0"/>
      <w:marTop w:val="0"/>
      <w:marBottom w:val="0"/>
      <w:divBdr>
        <w:top w:val="none" w:sz="0" w:space="0" w:color="auto"/>
        <w:left w:val="none" w:sz="0" w:space="0" w:color="auto"/>
        <w:bottom w:val="none" w:sz="0" w:space="0" w:color="auto"/>
        <w:right w:val="none" w:sz="0" w:space="0" w:color="auto"/>
      </w:divBdr>
    </w:div>
    <w:div w:id="1674458172">
      <w:bodyDiv w:val="1"/>
      <w:marLeft w:val="0"/>
      <w:marRight w:val="0"/>
      <w:marTop w:val="0"/>
      <w:marBottom w:val="0"/>
      <w:divBdr>
        <w:top w:val="none" w:sz="0" w:space="0" w:color="auto"/>
        <w:left w:val="none" w:sz="0" w:space="0" w:color="auto"/>
        <w:bottom w:val="none" w:sz="0" w:space="0" w:color="auto"/>
        <w:right w:val="none" w:sz="0" w:space="0" w:color="auto"/>
      </w:divBdr>
    </w:div>
    <w:div w:id="1706515455">
      <w:bodyDiv w:val="1"/>
      <w:marLeft w:val="0"/>
      <w:marRight w:val="0"/>
      <w:marTop w:val="0"/>
      <w:marBottom w:val="0"/>
      <w:divBdr>
        <w:top w:val="none" w:sz="0" w:space="0" w:color="auto"/>
        <w:left w:val="none" w:sz="0" w:space="0" w:color="auto"/>
        <w:bottom w:val="none" w:sz="0" w:space="0" w:color="auto"/>
        <w:right w:val="none" w:sz="0" w:space="0" w:color="auto"/>
      </w:divBdr>
    </w:div>
    <w:div w:id="1773471816">
      <w:bodyDiv w:val="1"/>
      <w:marLeft w:val="0"/>
      <w:marRight w:val="0"/>
      <w:marTop w:val="0"/>
      <w:marBottom w:val="0"/>
      <w:divBdr>
        <w:top w:val="none" w:sz="0" w:space="0" w:color="auto"/>
        <w:left w:val="none" w:sz="0" w:space="0" w:color="auto"/>
        <w:bottom w:val="none" w:sz="0" w:space="0" w:color="auto"/>
        <w:right w:val="none" w:sz="0" w:space="0" w:color="auto"/>
      </w:divBdr>
    </w:div>
    <w:div w:id="1786388443">
      <w:bodyDiv w:val="1"/>
      <w:marLeft w:val="0"/>
      <w:marRight w:val="0"/>
      <w:marTop w:val="0"/>
      <w:marBottom w:val="0"/>
      <w:divBdr>
        <w:top w:val="none" w:sz="0" w:space="0" w:color="auto"/>
        <w:left w:val="none" w:sz="0" w:space="0" w:color="auto"/>
        <w:bottom w:val="none" w:sz="0" w:space="0" w:color="auto"/>
        <w:right w:val="none" w:sz="0" w:space="0" w:color="auto"/>
      </w:divBdr>
    </w:div>
    <w:div w:id="1913348975">
      <w:bodyDiv w:val="1"/>
      <w:marLeft w:val="0"/>
      <w:marRight w:val="0"/>
      <w:marTop w:val="0"/>
      <w:marBottom w:val="0"/>
      <w:divBdr>
        <w:top w:val="none" w:sz="0" w:space="0" w:color="auto"/>
        <w:left w:val="none" w:sz="0" w:space="0" w:color="auto"/>
        <w:bottom w:val="none" w:sz="0" w:space="0" w:color="auto"/>
        <w:right w:val="none" w:sz="0" w:space="0" w:color="auto"/>
      </w:divBdr>
    </w:div>
    <w:div w:id="1966153650">
      <w:bodyDiv w:val="1"/>
      <w:marLeft w:val="0"/>
      <w:marRight w:val="0"/>
      <w:marTop w:val="0"/>
      <w:marBottom w:val="0"/>
      <w:divBdr>
        <w:top w:val="none" w:sz="0" w:space="0" w:color="auto"/>
        <w:left w:val="none" w:sz="0" w:space="0" w:color="auto"/>
        <w:bottom w:val="none" w:sz="0" w:space="0" w:color="auto"/>
        <w:right w:val="none" w:sz="0" w:space="0" w:color="auto"/>
      </w:divBdr>
    </w:div>
    <w:div w:id="211173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Colors" Target="diagrams/colors1.xml"/><Relationship Id="rId21" Type="http://schemas.microsoft.com/office/2007/relationships/diagramDrawing" Target="diagrams/drawing1.xml"/><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chart" Target="charts/chart3.xml"/><Relationship Id="rId25" Type="http://schemas.openxmlformats.org/officeDocument/2006/relationships/chart" Target="charts/chart4.xml"/><Relationship Id="rId26" Type="http://schemas.openxmlformats.org/officeDocument/2006/relationships/image" Target="media/image7.png"/><Relationship Id="rId27" Type="http://schemas.openxmlformats.org/officeDocument/2006/relationships/chart" Target="charts/chart5.xml"/><Relationship Id="rId28" Type="http://schemas.openxmlformats.org/officeDocument/2006/relationships/chart" Target="charts/chart6.xml"/><Relationship Id="rId29" Type="http://schemas.openxmlformats.org/officeDocument/2006/relationships/chart" Target="charts/chart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8.png"/><Relationship Id="rId31" Type="http://schemas.openxmlformats.org/officeDocument/2006/relationships/chart" Target="charts/chart8.xml"/><Relationship Id="rId32" Type="http://schemas.openxmlformats.org/officeDocument/2006/relationships/footer" Target="footer4.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5.xml"/><Relationship Id="rId34" Type="http://schemas.openxmlformats.org/officeDocument/2006/relationships/footer" Target="footer6.xml"/><Relationship Id="rId35" Type="http://schemas.openxmlformats.org/officeDocument/2006/relationships/image" Target="media/image9.png"/><Relationship Id="rId36" Type="http://schemas.openxmlformats.org/officeDocument/2006/relationships/image" Target="media/image10.png"/><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chart" Target="charts/chart1.xml"/><Relationship Id="rId14" Type="http://schemas.openxmlformats.org/officeDocument/2006/relationships/chart" Target="charts/chart2.xml"/><Relationship Id="rId15" Type="http://schemas.openxmlformats.org/officeDocument/2006/relationships/image" Target="media/image3.png"/><Relationship Id="rId16" Type="http://schemas.openxmlformats.org/officeDocument/2006/relationships/image" Target="media/image4.gif"/><Relationship Id="rId17" Type="http://schemas.openxmlformats.org/officeDocument/2006/relationships/diagramData" Target="diagrams/data1.xml"/><Relationship Id="rId18" Type="http://schemas.openxmlformats.org/officeDocument/2006/relationships/diagramLayout" Target="diagrams/layout1.xml"/><Relationship Id="rId19" Type="http://schemas.openxmlformats.org/officeDocument/2006/relationships/diagramQuickStyle" Target="diagrams/quickStyle1.xml"/><Relationship Id="rId37" Type="http://schemas.openxmlformats.org/officeDocument/2006/relationships/footer" Target="footer7.xml"/><Relationship Id="rId38" Type="http://schemas.openxmlformats.org/officeDocument/2006/relationships/fontTable" Target="fontTable.xml"/><Relationship Id="rId3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Coding%20Workbook_05232016.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Copy%20of%20Thesis%20Coding%20Workbook_KC_0126201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kimchamblin:Downloads:Copy%20of%20Copy%20of%20Thesis%20Coding%20Workbook_KC_03172016_DW.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Coding%20Workbook_052320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Thesis%20Coding%20Workbook_KC%20Revisions_0113201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Copy%20of%20Thesis%20Coding%20Workbook_KC_0126201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kimchamblin:Desktop:Dissertation:Dissertation%20Master%20Copy%20Only:Thesis%20Coding%20Workbook_KC%20Revisions_0113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latin typeface="Times New Roman"/>
                <a:cs typeface="Times New Roman"/>
              </a:rPr>
              <a:t>Domestic</a:t>
            </a:r>
            <a:r>
              <a:rPr lang="en-US" sz="1200"/>
              <a:t> Nuclear</a:t>
            </a:r>
            <a:r>
              <a:rPr lang="en-US" sz="1200" baseline="0"/>
              <a:t> Detection Equipment Stories, </a:t>
            </a:r>
            <a:r>
              <a:rPr lang="en-US" sz="1200"/>
              <a:t>2003-2013</a:t>
            </a:r>
          </a:p>
        </c:rich>
      </c:tx>
      <c:layout/>
      <c:overlay val="0"/>
    </c:title>
    <c:autoTitleDeleted val="0"/>
    <c:plotArea>
      <c:layout>
        <c:manualLayout>
          <c:layoutTarget val="inner"/>
          <c:xMode val="edge"/>
          <c:yMode val="edge"/>
          <c:x val="0.0733681102362205"/>
          <c:y val="0.177777777777778"/>
          <c:w val="0.693258087744616"/>
          <c:h val="0.711304776947648"/>
        </c:manualLayout>
      </c:layout>
      <c:barChart>
        <c:barDir val="col"/>
        <c:grouping val="stacked"/>
        <c:varyColors val="0"/>
        <c:ser>
          <c:idx val="0"/>
          <c:order val="0"/>
          <c:tx>
            <c:strRef>
              <c:f>'News Data'!$L$118</c:f>
              <c:strCache>
                <c:ptCount val="1"/>
                <c:pt idx="0">
                  <c:v>Washington Post</c:v>
                </c:pt>
              </c:strCache>
            </c:strRef>
          </c:tx>
          <c:invertIfNegative val="0"/>
          <c:cat>
            <c:numRef>
              <c:f>'News Data'!$K$119:$K$129</c:f>
              <c:numCache>
                <c:formatCode>General</c:formatCode>
                <c:ptCount val="11"/>
                <c:pt idx="0">
                  <c:v>2003.0</c:v>
                </c:pt>
                <c:pt idx="1">
                  <c:v>2004.0</c:v>
                </c:pt>
                <c:pt idx="2">
                  <c:v>2005.0</c:v>
                </c:pt>
                <c:pt idx="3">
                  <c:v>2006.0</c:v>
                </c:pt>
                <c:pt idx="4">
                  <c:v>2007.0</c:v>
                </c:pt>
                <c:pt idx="5">
                  <c:v>2008.0</c:v>
                </c:pt>
                <c:pt idx="6">
                  <c:v>2009.0</c:v>
                </c:pt>
                <c:pt idx="7">
                  <c:v>2010.0</c:v>
                </c:pt>
                <c:pt idx="8">
                  <c:v>2011.0</c:v>
                </c:pt>
                <c:pt idx="9">
                  <c:v>2012.0</c:v>
                </c:pt>
                <c:pt idx="10">
                  <c:v>2013.0</c:v>
                </c:pt>
              </c:numCache>
            </c:numRef>
          </c:cat>
          <c:val>
            <c:numRef>
              <c:f>'News Data'!$L$119:$L$129</c:f>
              <c:numCache>
                <c:formatCode>General</c:formatCode>
                <c:ptCount val="11"/>
                <c:pt idx="0">
                  <c:v>10.0</c:v>
                </c:pt>
                <c:pt idx="1">
                  <c:v>9.0</c:v>
                </c:pt>
                <c:pt idx="2">
                  <c:v>8.0</c:v>
                </c:pt>
                <c:pt idx="3">
                  <c:v>7.0</c:v>
                </c:pt>
                <c:pt idx="4">
                  <c:v>10.0</c:v>
                </c:pt>
                <c:pt idx="5">
                  <c:v>7.0</c:v>
                </c:pt>
                <c:pt idx="6">
                  <c:v>1.0</c:v>
                </c:pt>
                <c:pt idx="7">
                  <c:v>5.0</c:v>
                </c:pt>
                <c:pt idx="8">
                  <c:v>1.0</c:v>
                </c:pt>
                <c:pt idx="9">
                  <c:v>2.0</c:v>
                </c:pt>
                <c:pt idx="10">
                  <c:v>2.0</c:v>
                </c:pt>
              </c:numCache>
            </c:numRef>
          </c:val>
          <c:extLst xmlns:c16r2="http://schemas.microsoft.com/office/drawing/2015/06/chart">
            <c:ext xmlns:c16="http://schemas.microsoft.com/office/drawing/2014/chart" uri="{C3380CC4-5D6E-409C-BE32-E72D297353CC}">
              <c16:uniqueId val="{00000000-F6DE-42EE-9A9F-F6A86AB6A804}"/>
            </c:ext>
          </c:extLst>
        </c:ser>
        <c:ser>
          <c:idx val="1"/>
          <c:order val="1"/>
          <c:tx>
            <c:strRef>
              <c:f>'News Data'!$M$118</c:f>
              <c:strCache>
                <c:ptCount val="1"/>
                <c:pt idx="0">
                  <c:v>The New York Times</c:v>
                </c:pt>
              </c:strCache>
            </c:strRef>
          </c:tx>
          <c:invertIfNegative val="0"/>
          <c:cat>
            <c:numRef>
              <c:f>'News Data'!$K$119:$K$129</c:f>
              <c:numCache>
                <c:formatCode>General</c:formatCode>
                <c:ptCount val="11"/>
                <c:pt idx="0">
                  <c:v>2003.0</c:v>
                </c:pt>
                <c:pt idx="1">
                  <c:v>2004.0</c:v>
                </c:pt>
                <c:pt idx="2">
                  <c:v>2005.0</c:v>
                </c:pt>
                <c:pt idx="3">
                  <c:v>2006.0</c:v>
                </c:pt>
                <c:pt idx="4">
                  <c:v>2007.0</c:v>
                </c:pt>
                <c:pt idx="5">
                  <c:v>2008.0</c:v>
                </c:pt>
                <c:pt idx="6">
                  <c:v>2009.0</c:v>
                </c:pt>
                <c:pt idx="7">
                  <c:v>2010.0</c:v>
                </c:pt>
                <c:pt idx="8">
                  <c:v>2011.0</c:v>
                </c:pt>
                <c:pt idx="9">
                  <c:v>2012.0</c:v>
                </c:pt>
                <c:pt idx="10">
                  <c:v>2013.0</c:v>
                </c:pt>
              </c:numCache>
            </c:numRef>
          </c:cat>
          <c:val>
            <c:numRef>
              <c:f>'News Data'!$M$119:$M$129</c:f>
              <c:numCache>
                <c:formatCode>General</c:formatCode>
                <c:ptCount val="11"/>
                <c:pt idx="0">
                  <c:v>7.0</c:v>
                </c:pt>
                <c:pt idx="1">
                  <c:v>10.0</c:v>
                </c:pt>
                <c:pt idx="2">
                  <c:v>11.0</c:v>
                </c:pt>
                <c:pt idx="3">
                  <c:v>18.0</c:v>
                </c:pt>
                <c:pt idx="4">
                  <c:v>6.0</c:v>
                </c:pt>
                <c:pt idx="5">
                  <c:v>3.0</c:v>
                </c:pt>
                <c:pt idx="6">
                  <c:v>4.0</c:v>
                </c:pt>
                <c:pt idx="7">
                  <c:v>2.0</c:v>
                </c:pt>
                <c:pt idx="8">
                  <c:v>2.0</c:v>
                </c:pt>
                <c:pt idx="9">
                  <c:v>0.0</c:v>
                </c:pt>
                <c:pt idx="10">
                  <c:v>1.0</c:v>
                </c:pt>
              </c:numCache>
            </c:numRef>
          </c:val>
          <c:extLst xmlns:c16r2="http://schemas.microsoft.com/office/drawing/2015/06/chart">
            <c:ext xmlns:c16="http://schemas.microsoft.com/office/drawing/2014/chart" uri="{C3380CC4-5D6E-409C-BE32-E72D297353CC}">
              <c16:uniqueId val="{00000001-F6DE-42EE-9A9F-F6A86AB6A804}"/>
            </c:ext>
          </c:extLst>
        </c:ser>
        <c:ser>
          <c:idx val="2"/>
          <c:order val="2"/>
          <c:tx>
            <c:strRef>
              <c:f>'News Data'!$N$118</c:f>
              <c:strCache>
                <c:ptCount val="1"/>
                <c:pt idx="0">
                  <c:v>San Jose Mercury News</c:v>
                </c:pt>
              </c:strCache>
            </c:strRef>
          </c:tx>
          <c:invertIfNegative val="0"/>
          <c:cat>
            <c:numRef>
              <c:f>'News Data'!$K$119:$K$129</c:f>
              <c:numCache>
                <c:formatCode>General</c:formatCode>
                <c:ptCount val="11"/>
                <c:pt idx="0">
                  <c:v>2003.0</c:v>
                </c:pt>
                <c:pt idx="1">
                  <c:v>2004.0</c:v>
                </c:pt>
                <c:pt idx="2">
                  <c:v>2005.0</c:v>
                </c:pt>
                <c:pt idx="3">
                  <c:v>2006.0</c:v>
                </c:pt>
                <c:pt idx="4">
                  <c:v>2007.0</c:v>
                </c:pt>
                <c:pt idx="5">
                  <c:v>2008.0</c:v>
                </c:pt>
                <c:pt idx="6">
                  <c:v>2009.0</c:v>
                </c:pt>
                <c:pt idx="7">
                  <c:v>2010.0</c:v>
                </c:pt>
                <c:pt idx="8">
                  <c:v>2011.0</c:v>
                </c:pt>
                <c:pt idx="9">
                  <c:v>2012.0</c:v>
                </c:pt>
                <c:pt idx="10">
                  <c:v>2013.0</c:v>
                </c:pt>
              </c:numCache>
            </c:numRef>
          </c:cat>
          <c:val>
            <c:numRef>
              <c:f>'News Data'!$N$119:$N$129</c:f>
              <c:numCache>
                <c:formatCode>General</c:formatCode>
                <c:ptCount val="11"/>
                <c:pt idx="0">
                  <c:v>2.0</c:v>
                </c:pt>
                <c:pt idx="1">
                  <c:v>1.0</c:v>
                </c:pt>
                <c:pt idx="2">
                  <c:v>2.0</c:v>
                </c:pt>
                <c:pt idx="3">
                  <c:v>3.0</c:v>
                </c:pt>
                <c:pt idx="4">
                  <c:v>0.0</c:v>
                </c:pt>
                <c:pt idx="5">
                  <c:v>0.0</c:v>
                </c:pt>
                <c:pt idx="6">
                  <c:v>0.0</c:v>
                </c:pt>
                <c:pt idx="7">
                  <c:v>1.0</c:v>
                </c:pt>
                <c:pt idx="8">
                  <c:v>0.0</c:v>
                </c:pt>
                <c:pt idx="9">
                  <c:v>1.0</c:v>
                </c:pt>
                <c:pt idx="10">
                  <c:v>1.0</c:v>
                </c:pt>
              </c:numCache>
            </c:numRef>
          </c:val>
          <c:extLst xmlns:c16r2="http://schemas.microsoft.com/office/drawing/2015/06/chart">
            <c:ext xmlns:c16="http://schemas.microsoft.com/office/drawing/2014/chart" uri="{C3380CC4-5D6E-409C-BE32-E72D297353CC}">
              <c16:uniqueId val="{00000002-F6DE-42EE-9A9F-F6A86AB6A804}"/>
            </c:ext>
          </c:extLst>
        </c:ser>
        <c:dLbls>
          <c:showLegendKey val="0"/>
          <c:showVal val="0"/>
          <c:showCatName val="0"/>
          <c:showSerName val="0"/>
          <c:showPercent val="0"/>
          <c:showBubbleSize val="0"/>
        </c:dLbls>
        <c:gapWidth val="55"/>
        <c:overlap val="100"/>
        <c:axId val="-2086922968"/>
        <c:axId val="-2062068376"/>
      </c:barChart>
      <c:catAx>
        <c:axId val="-2086922968"/>
        <c:scaling>
          <c:orientation val="minMax"/>
        </c:scaling>
        <c:delete val="0"/>
        <c:axPos val="b"/>
        <c:numFmt formatCode="General" sourceLinked="1"/>
        <c:majorTickMark val="none"/>
        <c:minorTickMark val="none"/>
        <c:tickLblPos val="nextTo"/>
        <c:crossAx val="-2062068376"/>
        <c:crosses val="autoZero"/>
        <c:auto val="1"/>
        <c:lblAlgn val="ctr"/>
        <c:lblOffset val="100"/>
        <c:noMultiLvlLbl val="0"/>
      </c:catAx>
      <c:valAx>
        <c:axId val="-2062068376"/>
        <c:scaling>
          <c:orientation val="minMax"/>
        </c:scaling>
        <c:delete val="0"/>
        <c:axPos val="l"/>
        <c:majorGridlines/>
        <c:numFmt formatCode="General" sourceLinked="1"/>
        <c:majorTickMark val="none"/>
        <c:minorTickMark val="none"/>
        <c:tickLblPos val="nextTo"/>
        <c:crossAx val="-2086922968"/>
        <c:crosses val="autoZero"/>
        <c:crossBetween val="between"/>
      </c:valAx>
    </c:plotArea>
    <c:legend>
      <c:legendPos val="r"/>
      <c:layout>
        <c:manualLayout>
          <c:xMode val="edge"/>
          <c:yMode val="edge"/>
          <c:x val="0.819220844695567"/>
          <c:y val="0.298961067366579"/>
          <c:w val="0.166890247417422"/>
          <c:h val="0.473373797025372"/>
        </c:manualLayout>
      </c:layout>
      <c:overlay val="0"/>
      <c:txPr>
        <a:bodyPr/>
        <a:lstStyle/>
        <a:p>
          <a:pPr algn="l">
            <a:defRPr sz="8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a:ea typeface="+mn-ea"/>
                <a:cs typeface="Times New Roman"/>
              </a:defRPr>
            </a:pPr>
            <a:r>
              <a:rPr lang="en-US" sz="1200" b="1">
                <a:effectLst/>
                <a:latin typeface="Times New Roman"/>
                <a:cs typeface="Times New Roman"/>
              </a:rPr>
              <a:t>All Nuclear Detection News Stories, 2003-2013 </a:t>
            </a: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a:ea typeface="+mn-ea"/>
                <a:cs typeface="Times New Roman"/>
              </a:defRPr>
            </a:pPr>
            <a:r>
              <a:rPr lang="en-US" sz="1200" b="0">
                <a:effectLst/>
                <a:latin typeface="Times New Roman"/>
                <a:cs typeface="Times New Roman"/>
              </a:rPr>
              <a:t>(Lexis-Nexis Academic, 2016)</a:t>
            </a:r>
            <a:endParaRPr lang="en-US" sz="1200">
              <a:effectLst/>
              <a:latin typeface="Times New Roman"/>
              <a:cs typeface="Times New Roman"/>
            </a:endParaRPr>
          </a:p>
        </c:rich>
      </c:tx>
      <c:layout/>
      <c:overlay val="0"/>
    </c:title>
    <c:autoTitleDeleted val="0"/>
    <c:plotArea>
      <c:layout/>
      <c:barChart>
        <c:barDir val="col"/>
        <c:grouping val="clustered"/>
        <c:varyColors val="0"/>
        <c:ser>
          <c:idx val="0"/>
          <c:order val="0"/>
          <c:tx>
            <c:strRef>
              <c:f>Sheet1!$B$1</c:f>
              <c:strCache>
                <c:ptCount val="1"/>
                <c:pt idx="0">
                  <c:v>Number of Stories</c:v>
                </c:pt>
              </c:strCache>
            </c:strRef>
          </c:tx>
          <c:invertIfNegative val="0"/>
          <c:cat>
            <c:numRef>
              <c:f>Sheet1!$A$2:$A$12</c:f>
              <c:numCache>
                <c:formatCode>General</c:formatCode>
                <c:ptCount val="11"/>
                <c:pt idx="0">
                  <c:v>2003.0</c:v>
                </c:pt>
                <c:pt idx="1">
                  <c:v>2004.0</c:v>
                </c:pt>
                <c:pt idx="2">
                  <c:v>2005.0</c:v>
                </c:pt>
                <c:pt idx="3">
                  <c:v>2006.0</c:v>
                </c:pt>
                <c:pt idx="4">
                  <c:v>2007.0</c:v>
                </c:pt>
                <c:pt idx="5">
                  <c:v>2008.0</c:v>
                </c:pt>
                <c:pt idx="6">
                  <c:v>2009.0</c:v>
                </c:pt>
                <c:pt idx="7">
                  <c:v>2010.0</c:v>
                </c:pt>
                <c:pt idx="8">
                  <c:v>2011.0</c:v>
                </c:pt>
                <c:pt idx="9">
                  <c:v>2012.0</c:v>
                </c:pt>
                <c:pt idx="10">
                  <c:v>2013.0</c:v>
                </c:pt>
              </c:numCache>
            </c:numRef>
          </c:cat>
          <c:val>
            <c:numRef>
              <c:f>Sheet1!$B$2:$B$12</c:f>
              <c:numCache>
                <c:formatCode>General</c:formatCode>
                <c:ptCount val="11"/>
                <c:pt idx="0">
                  <c:v>8.0</c:v>
                </c:pt>
                <c:pt idx="1">
                  <c:v>5.0</c:v>
                </c:pt>
                <c:pt idx="2">
                  <c:v>10.0</c:v>
                </c:pt>
                <c:pt idx="3">
                  <c:v>33.0</c:v>
                </c:pt>
                <c:pt idx="4">
                  <c:v>44.0</c:v>
                </c:pt>
                <c:pt idx="5">
                  <c:v>27.0</c:v>
                </c:pt>
                <c:pt idx="6">
                  <c:v>10.0</c:v>
                </c:pt>
                <c:pt idx="7">
                  <c:v>14.0</c:v>
                </c:pt>
                <c:pt idx="8">
                  <c:v>14.0</c:v>
                </c:pt>
                <c:pt idx="9">
                  <c:v>9.0</c:v>
                </c:pt>
                <c:pt idx="10">
                  <c:v>5.0</c:v>
                </c:pt>
              </c:numCache>
            </c:numRef>
          </c:val>
          <c:extLst xmlns:c16r2="http://schemas.microsoft.com/office/drawing/2015/06/chart">
            <c:ext xmlns:c16="http://schemas.microsoft.com/office/drawing/2014/chart" uri="{C3380CC4-5D6E-409C-BE32-E72D297353CC}">
              <c16:uniqueId val="{00000000-955B-4CED-9DE7-AC6EB753D3BA}"/>
            </c:ext>
          </c:extLst>
        </c:ser>
        <c:dLbls>
          <c:showLegendKey val="0"/>
          <c:showVal val="0"/>
          <c:showCatName val="0"/>
          <c:showSerName val="0"/>
          <c:showPercent val="0"/>
          <c:showBubbleSize val="0"/>
        </c:dLbls>
        <c:gapWidth val="150"/>
        <c:axId val="-2085016504"/>
        <c:axId val="-2120923096"/>
      </c:barChart>
      <c:catAx>
        <c:axId val="-2085016504"/>
        <c:scaling>
          <c:orientation val="minMax"/>
        </c:scaling>
        <c:delete val="0"/>
        <c:axPos val="b"/>
        <c:numFmt formatCode="General" sourceLinked="1"/>
        <c:majorTickMark val="none"/>
        <c:minorTickMark val="none"/>
        <c:tickLblPos val="nextTo"/>
        <c:crossAx val="-2120923096"/>
        <c:crosses val="autoZero"/>
        <c:auto val="1"/>
        <c:lblAlgn val="ctr"/>
        <c:lblOffset val="100"/>
        <c:noMultiLvlLbl val="0"/>
      </c:catAx>
      <c:valAx>
        <c:axId val="-2120923096"/>
        <c:scaling>
          <c:orientation val="minMax"/>
        </c:scaling>
        <c:delete val="0"/>
        <c:axPos val="l"/>
        <c:majorGridlines/>
        <c:numFmt formatCode="General" sourceLinked="1"/>
        <c:majorTickMark val="none"/>
        <c:minorTickMark val="none"/>
        <c:tickLblPos val="nextTo"/>
        <c:crossAx val="-208501650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a:cs typeface="Times New Roman"/>
              </a:defRPr>
            </a:pPr>
            <a:r>
              <a:rPr lang="en-US" sz="1200">
                <a:latin typeface="Times New Roman"/>
                <a:cs typeface="Times New Roman"/>
              </a:rPr>
              <a:t>Comparison of Hearings and News Stories</a:t>
            </a:r>
          </a:p>
        </c:rich>
      </c:tx>
      <c:layout/>
      <c:overlay val="0"/>
    </c:title>
    <c:autoTitleDeleted val="0"/>
    <c:plotArea>
      <c:layout/>
      <c:barChart>
        <c:barDir val="col"/>
        <c:grouping val="clustered"/>
        <c:varyColors val="0"/>
        <c:ser>
          <c:idx val="2"/>
          <c:order val="1"/>
          <c:tx>
            <c:strRef>
              <c:f>'Combination Data by year'!$F$1</c:f>
              <c:strCache>
                <c:ptCount val="1"/>
                <c:pt idx="0">
                  <c:v>Total News Stories</c:v>
                </c:pt>
              </c:strCache>
            </c:strRef>
          </c:tx>
          <c:spPr>
            <a:solidFill>
              <a:schemeClr val="tx1"/>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year'!$F$2:$F$13</c:f>
              <c:numCache>
                <c:formatCode>General</c:formatCode>
                <c:ptCount val="12"/>
                <c:pt idx="0">
                  <c:v>19.0</c:v>
                </c:pt>
                <c:pt idx="1">
                  <c:v>20.0</c:v>
                </c:pt>
                <c:pt idx="2">
                  <c:v>21.0</c:v>
                </c:pt>
                <c:pt idx="3">
                  <c:v>28.0</c:v>
                </c:pt>
                <c:pt idx="4">
                  <c:v>16.0</c:v>
                </c:pt>
                <c:pt idx="5">
                  <c:v>10.0</c:v>
                </c:pt>
                <c:pt idx="6">
                  <c:v>5.0</c:v>
                </c:pt>
                <c:pt idx="7">
                  <c:v>8.0</c:v>
                </c:pt>
                <c:pt idx="8">
                  <c:v>3.0</c:v>
                </c:pt>
                <c:pt idx="9">
                  <c:v>4.0</c:v>
                </c:pt>
                <c:pt idx="10">
                  <c:v>4.0</c:v>
                </c:pt>
                <c:pt idx="11">
                  <c:v>0.0</c:v>
                </c:pt>
              </c:numCache>
            </c:numRef>
          </c:val>
          <c:extLst xmlns:c16r2="http://schemas.microsoft.com/office/drawing/2015/06/chart">
            <c:ext xmlns:c16="http://schemas.microsoft.com/office/drawing/2014/chart" uri="{C3380CC4-5D6E-409C-BE32-E72D297353CC}">
              <c16:uniqueId val="{00000000-E757-43E4-87BA-9F506271951C}"/>
            </c:ext>
          </c:extLst>
        </c:ser>
        <c:dLbls>
          <c:showLegendKey val="0"/>
          <c:showVal val="0"/>
          <c:showCatName val="0"/>
          <c:showSerName val="0"/>
          <c:showPercent val="0"/>
          <c:showBubbleSize val="0"/>
        </c:dLbls>
        <c:gapWidth val="75"/>
        <c:axId val="2071158248"/>
        <c:axId val="-2116280152"/>
      </c:barChart>
      <c:lineChart>
        <c:grouping val="standard"/>
        <c:varyColors val="0"/>
        <c:ser>
          <c:idx val="1"/>
          <c:order val="0"/>
          <c:tx>
            <c:strRef>
              <c:f>'Combination Data by year'!$S$1</c:f>
              <c:strCache>
                <c:ptCount val="1"/>
                <c:pt idx="0">
                  <c:v>Total Hearing Instances</c:v>
                </c:pt>
              </c:strCache>
            </c:strRef>
          </c:tx>
          <c:spPr>
            <a:ln>
              <a:solidFill>
                <a:schemeClr val="accent1"/>
              </a:solidFill>
            </a:ln>
          </c:spPr>
          <c:marker>
            <c:symbol val="none"/>
          </c:marker>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year'!$S$2:$S$13</c:f>
              <c:numCache>
                <c:formatCode>General</c:formatCode>
                <c:ptCount val="12"/>
                <c:pt idx="0">
                  <c:v>52.0</c:v>
                </c:pt>
                <c:pt idx="1">
                  <c:v>7.0</c:v>
                </c:pt>
                <c:pt idx="2">
                  <c:v>135.0</c:v>
                </c:pt>
                <c:pt idx="3">
                  <c:v>129.0</c:v>
                </c:pt>
                <c:pt idx="4">
                  <c:v>103.0</c:v>
                </c:pt>
                <c:pt idx="5">
                  <c:v>225.0</c:v>
                </c:pt>
                <c:pt idx="6">
                  <c:v>34.0</c:v>
                </c:pt>
                <c:pt idx="7">
                  <c:v>130.0</c:v>
                </c:pt>
                <c:pt idx="8">
                  <c:v>88.0</c:v>
                </c:pt>
                <c:pt idx="9">
                  <c:v>58.0</c:v>
                </c:pt>
                <c:pt idx="10">
                  <c:v>0.0</c:v>
                </c:pt>
                <c:pt idx="11">
                  <c:v>0.0</c:v>
                </c:pt>
              </c:numCache>
            </c:numRef>
          </c:val>
          <c:smooth val="0"/>
          <c:extLst xmlns:c16r2="http://schemas.microsoft.com/office/drawing/2015/06/chart">
            <c:ext xmlns:c16="http://schemas.microsoft.com/office/drawing/2014/chart" uri="{C3380CC4-5D6E-409C-BE32-E72D297353CC}">
              <c16:uniqueId val="{00000001-E757-43E4-87BA-9F506271951C}"/>
            </c:ext>
          </c:extLst>
        </c:ser>
        <c:dLbls>
          <c:showLegendKey val="0"/>
          <c:showVal val="0"/>
          <c:showCatName val="0"/>
          <c:showSerName val="0"/>
          <c:showPercent val="0"/>
          <c:showBubbleSize val="0"/>
        </c:dLbls>
        <c:marker val="1"/>
        <c:smooth val="0"/>
        <c:axId val="-2116488120"/>
        <c:axId val="-2116248872"/>
      </c:lineChart>
      <c:catAx>
        <c:axId val="2071158248"/>
        <c:scaling>
          <c:orientation val="minMax"/>
        </c:scaling>
        <c:delete val="0"/>
        <c:axPos val="b"/>
        <c:numFmt formatCode="General" sourceLinked="1"/>
        <c:majorTickMark val="none"/>
        <c:minorTickMark val="none"/>
        <c:tickLblPos val="nextTo"/>
        <c:txPr>
          <a:bodyPr/>
          <a:lstStyle/>
          <a:p>
            <a:pPr>
              <a:defRPr sz="900"/>
            </a:pPr>
            <a:endParaRPr lang="en-US"/>
          </a:p>
        </c:txPr>
        <c:crossAx val="-2116280152"/>
        <c:crosses val="autoZero"/>
        <c:auto val="1"/>
        <c:lblAlgn val="ctr"/>
        <c:lblOffset val="100"/>
        <c:noMultiLvlLbl val="0"/>
      </c:catAx>
      <c:valAx>
        <c:axId val="-2116280152"/>
        <c:scaling>
          <c:orientation val="minMax"/>
        </c:scaling>
        <c:delete val="0"/>
        <c:axPos val="l"/>
        <c:majorGridlines/>
        <c:title>
          <c:tx>
            <c:rich>
              <a:bodyPr rot="-5400000" vert="horz"/>
              <a:lstStyle/>
              <a:p>
                <a:pPr>
                  <a:defRPr/>
                </a:pPr>
                <a:r>
                  <a:rPr lang="en-US"/>
                  <a:t>Number of News Stories</a:t>
                </a:r>
              </a:p>
            </c:rich>
          </c:tx>
          <c:layout/>
          <c:overlay val="0"/>
        </c:title>
        <c:numFmt formatCode="General" sourceLinked="1"/>
        <c:majorTickMark val="none"/>
        <c:minorTickMark val="none"/>
        <c:tickLblPos val="nextTo"/>
        <c:spPr>
          <a:ln w="9525">
            <a:noFill/>
          </a:ln>
        </c:spPr>
        <c:crossAx val="2071158248"/>
        <c:crosses val="autoZero"/>
        <c:crossBetween val="between"/>
      </c:valAx>
      <c:valAx>
        <c:axId val="-2116248872"/>
        <c:scaling>
          <c:orientation val="minMax"/>
        </c:scaling>
        <c:delete val="0"/>
        <c:axPos val="r"/>
        <c:title>
          <c:tx>
            <c:rich>
              <a:bodyPr rot="-5400000" vert="horz"/>
              <a:lstStyle/>
              <a:p>
                <a:pPr>
                  <a:defRPr/>
                </a:pPr>
                <a:r>
                  <a:rPr lang="en-US"/>
                  <a:t>Number of Hearings</a:t>
                </a:r>
              </a:p>
            </c:rich>
          </c:tx>
          <c:layout/>
          <c:overlay val="0"/>
        </c:title>
        <c:numFmt formatCode="General" sourceLinked="1"/>
        <c:majorTickMark val="out"/>
        <c:minorTickMark val="none"/>
        <c:tickLblPos val="nextTo"/>
        <c:crossAx val="-2116488120"/>
        <c:crosses val="max"/>
        <c:crossBetween val="between"/>
      </c:valAx>
      <c:catAx>
        <c:axId val="-2116488120"/>
        <c:scaling>
          <c:orientation val="minMax"/>
        </c:scaling>
        <c:delete val="1"/>
        <c:axPos val="b"/>
        <c:numFmt formatCode="General" sourceLinked="1"/>
        <c:majorTickMark val="out"/>
        <c:minorTickMark val="none"/>
        <c:tickLblPos val="nextTo"/>
        <c:crossAx val="-2116248872"/>
        <c:crosses val="autoZero"/>
        <c:auto val="1"/>
        <c:lblAlgn val="ctr"/>
        <c:lblOffset val="100"/>
        <c:noMultiLvlLbl val="0"/>
      </c:cat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a:cs typeface="Times New Roman"/>
              </a:defRPr>
            </a:pPr>
            <a:r>
              <a:rPr lang="en-US" sz="1200" b="1" i="0" u="none" strike="noStrike" baseline="0">
                <a:effectLst/>
                <a:latin typeface="Times New Roman"/>
                <a:cs typeface="Times New Roman"/>
              </a:rPr>
              <a:t>GAO Hearings as Compared to All Radiation Detection-Related Hearings </a:t>
            </a:r>
            <a:endParaRPr lang="en-US" sz="1200">
              <a:latin typeface="Times New Roman"/>
              <a:cs typeface="Times New Roman"/>
            </a:endParaRPr>
          </a:p>
        </c:rich>
      </c:tx>
      <c:layout/>
      <c:overlay val="0"/>
    </c:title>
    <c:autoTitleDeleted val="0"/>
    <c:plotArea>
      <c:layout/>
      <c:barChart>
        <c:barDir val="col"/>
        <c:grouping val="clustered"/>
        <c:varyColors val="0"/>
        <c:ser>
          <c:idx val="0"/>
          <c:order val="0"/>
          <c:tx>
            <c:strRef>
              <c:f>'Combination Data by year'!$W$1</c:f>
              <c:strCache>
                <c:ptCount val="1"/>
                <c:pt idx="0">
                  <c:v>GAO Hearings</c:v>
                </c:pt>
              </c:strCache>
            </c:strRef>
          </c:tx>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year'!$W$2:$W$13</c:f>
              <c:numCache>
                <c:formatCode>General</c:formatCode>
                <c:ptCount val="12"/>
                <c:pt idx="0">
                  <c:v>0.0</c:v>
                </c:pt>
                <c:pt idx="1">
                  <c:v>0.0</c:v>
                </c:pt>
                <c:pt idx="2">
                  <c:v>1.0</c:v>
                </c:pt>
                <c:pt idx="3">
                  <c:v>4.0</c:v>
                </c:pt>
                <c:pt idx="4">
                  <c:v>4.0</c:v>
                </c:pt>
                <c:pt idx="5">
                  <c:v>10.0</c:v>
                </c:pt>
                <c:pt idx="6">
                  <c:v>7.0</c:v>
                </c:pt>
                <c:pt idx="7">
                  <c:v>1.0</c:v>
                </c:pt>
                <c:pt idx="8">
                  <c:v>7.0</c:v>
                </c:pt>
                <c:pt idx="9">
                  <c:v>7.0</c:v>
                </c:pt>
                <c:pt idx="10">
                  <c:v>5.0</c:v>
                </c:pt>
                <c:pt idx="11">
                  <c:v>0.0</c:v>
                </c:pt>
              </c:numCache>
            </c:numRef>
          </c:val>
          <c:extLst xmlns:c16r2="http://schemas.microsoft.com/office/drawing/2015/06/chart">
            <c:ext xmlns:c16="http://schemas.microsoft.com/office/drawing/2014/chart" uri="{C3380CC4-5D6E-409C-BE32-E72D297353CC}">
              <c16:uniqueId val="{00000000-E37D-4F63-A038-60B6B284514C}"/>
            </c:ext>
          </c:extLst>
        </c:ser>
        <c:dLbls>
          <c:showLegendKey val="0"/>
          <c:showVal val="0"/>
          <c:showCatName val="0"/>
          <c:showSerName val="0"/>
          <c:showPercent val="0"/>
          <c:showBubbleSize val="0"/>
        </c:dLbls>
        <c:gapWidth val="75"/>
        <c:overlap val="-25"/>
        <c:axId val="2111669784"/>
        <c:axId val="-2096873016"/>
      </c:barChart>
      <c:barChart>
        <c:barDir val="col"/>
        <c:grouping val="clustered"/>
        <c:varyColors val="0"/>
        <c:ser>
          <c:idx val="2"/>
          <c:order val="1"/>
          <c:tx>
            <c:strRef>
              <c:f>'Combination Data by year'!$S$1</c:f>
              <c:strCache>
                <c:ptCount val="1"/>
                <c:pt idx="0">
                  <c:v>Total Hearing Instances</c:v>
                </c:pt>
              </c:strCache>
            </c:strRef>
          </c:tx>
          <c:spPr>
            <a:solidFill>
              <a:schemeClr val="tx1">
                <a:alpha val="47000"/>
              </a:schemeClr>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year'!$S$2:$S$13</c:f>
              <c:numCache>
                <c:formatCode>General</c:formatCode>
                <c:ptCount val="12"/>
                <c:pt idx="0">
                  <c:v>52.0</c:v>
                </c:pt>
                <c:pt idx="1">
                  <c:v>7.0</c:v>
                </c:pt>
                <c:pt idx="2">
                  <c:v>135.0</c:v>
                </c:pt>
                <c:pt idx="3">
                  <c:v>129.0</c:v>
                </c:pt>
                <c:pt idx="4">
                  <c:v>103.0</c:v>
                </c:pt>
                <c:pt idx="5">
                  <c:v>225.0</c:v>
                </c:pt>
                <c:pt idx="6">
                  <c:v>34.0</c:v>
                </c:pt>
                <c:pt idx="7">
                  <c:v>130.0</c:v>
                </c:pt>
                <c:pt idx="8">
                  <c:v>88.0</c:v>
                </c:pt>
                <c:pt idx="9">
                  <c:v>58.0</c:v>
                </c:pt>
                <c:pt idx="10">
                  <c:v>0.0</c:v>
                </c:pt>
                <c:pt idx="11">
                  <c:v>0.0</c:v>
                </c:pt>
              </c:numCache>
            </c:numRef>
          </c:val>
          <c:extLst xmlns:c16r2="http://schemas.microsoft.com/office/drawing/2015/06/chart">
            <c:ext xmlns:c16="http://schemas.microsoft.com/office/drawing/2014/chart" uri="{C3380CC4-5D6E-409C-BE32-E72D297353CC}">
              <c16:uniqueId val="{00000001-E37D-4F63-A038-60B6B284514C}"/>
            </c:ext>
          </c:extLst>
        </c:ser>
        <c:dLbls>
          <c:showLegendKey val="0"/>
          <c:showVal val="0"/>
          <c:showCatName val="0"/>
          <c:showSerName val="0"/>
          <c:showPercent val="0"/>
          <c:showBubbleSize val="0"/>
        </c:dLbls>
        <c:gapWidth val="330"/>
        <c:overlap val="-100"/>
        <c:axId val="2116602744"/>
        <c:axId val="-2105307352"/>
      </c:barChart>
      <c:catAx>
        <c:axId val="2111669784"/>
        <c:scaling>
          <c:orientation val="minMax"/>
        </c:scaling>
        <c:delete val="0"/>
        <c:axPos val="b"/>
        <c:numFmt formatCode="General" sourceLinked="1"/>
        <c:majorTickMark val="none"/>
        <c:minorTickMark val="none"/>
        <c:tickLblPos val="nextTo"/>
        <c:crossAx val="-2096873016"/>
        <c:crosses val="autoZero"/>
        <c:auto val="1"/>
        <c:lblAlgn val="ctr"/>
        <c:lblOffset val="100"/>
        <c:noMultiLvlLbl val="0"/>
      </c:catAx>
      <c:valAx>
        <c:axId val="-2096873016"/>
        <c:scaling>
          <c:orientation val="minMax"/>
        </c:scaling>
        <c:delete val="0"/>
        <c:axPos val="l"/>
        <c:majorGridlines/>
        <c:title>
          <c:tx>
            <c:rich>
              <a:bodyPr rot="-5400000" vert="horz"/>
              <a:lstStyle/>
              <a:p>
                <a:pPr>
                  <a:defRPr/>
                </a:pPr>
                <a:r>
                  <a:rPr lang="en-US"/>
                  <a:t>GAO Hearing and News Frequency</a:t>
                </a:r>
              </a:p>
            </c:rich>
          </c:tx>
          <c:layout/>
          <c:overlay val="0"/>
        </c:title>
        <c:numFmt formatCode="General" sourceLinked="1"/>
        <c:majorTickMark val="none"/>
        <c:minorTickMark val="none"/>
        <c:tickLblPos val="nextTo"/>
        <c:spPr>
          <a:ln w="9525">
            <a:noFill/>
          </a:ln>
        </c:spPr>
        <c:crossAx val="2111669784"/>
        <c:crosses val="autoZero"/>
        <c:crossBetween val="between"/>
      </c:valAx>
      <c:valAx>
        <c:axId val="-2105307352"/>
        <c:scaling>
          <c:orientation val="minMax"/>
        </c:scaling>
        <c:delete val="0"/>
        <c:axPos val="r"/>
        <c:title>
          <c:tx>
            <c:rich>
              <a:bodyPr rot="-5400000" vert="horz"/>
              <a:lstStyle/>
              <a:p>
                <a:pPr>
                  <a:defRPr/>
                </a:pPr>
                <a:r>
                  <a:rPr lang="en-US"/>
                  <a:t>Other Hearing Frequency</a:t>
                </a:r>
              </a:p>
            </c:rich>
          </c:tx>
          <c:layout/>
          <c:overlay val="0"/>
        </c:title>
        <c:numFmt formatCode="General" sourceLinked="1"/>
        <c:majorTickMark val="out"/>
        <c:minorTickMark val="none"/>
        <c:tickLblPos val="nextTo"/>
        <c:crossAx val="2116602744"/>
        <c:crosses val="max"/>
        <c:crossBetween val="between"/>
      </c:valAx>
      <c:catAx>
        <c:axId val="2116602744"/>
        <c:scaling>
          <c:orientation val="minMax"/>
        </c:scaling>
        <c:delete val="1"/>
        <c:axPos val="b"/>
        <c:numFmt formatCode="General" sourceLinked="1"/>
        <c:majorTickMark val="out"/>
        <c:minorTickMark val="none"/>
        <c:tickLblPos val="nextTo"/>
        <c:crossAx val="-2105307352"/>
        <c:crosses val="autoZero"/>
        <c:auto val="1"/>
        <c:lblAlgn val="ctr"/>
        <c:lblOffset val="100"/>
        <c:noMultiLvlLbl val="0"/>
      </c:catAx>
    </c:plotArea>
    <c:legend>
      <c:legendPos val="b"/>
      <c:layout/>
      <c:overlay val="0"/>
    </c:legend>
    <c:plotVisOnly val="1"/>
    <c:dispBlanksAs val="gap"/>
    <c:showDLblsOverMax val="0"/>
  </c:chart>
  <c:spPr>
    <a:ln w="6350" cmpd="sng">
      <a:solidFill>
        <a:schemeClr val="tx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a:cs typeface="Times New Roman"/>
              </a:defRPr>
            </a:pPr>
            <a:r>
              <a:rPr lang="en-US" sz="1200">
                <a:latin typeface="Times New Roman"/>
                <a:cs typeface="Times New Roman"/>
              </a:rPr>
              <a:t>Political Positive v. Technical Negative Sentiment,</a:t>
            </a:r>
            <a:r>
              <a:rPr lang="en-US" sz="1200" baseline="0">
                <a:latin typeface="Times New Roman"/>
                <a:cs typeface="Times New Roman"/>
              </a:rPr>
              <a:t> 2003-2013</a:t>
            </a:r>
            <a:endParaRPr lang="en-US" sz="1200">
              <a:latin typeface="Times New Roman"/>
              <a:cs typeface="Times New Roman"/>
            </a:endParaRPr>
          </a:p>
        </c:rich>
      </c:tx>
      <c:layout/>
      <c:overlay val="0"/>
    </c:title>
    <c:autoTitleDeleted val="0"/>
    <c:plotArea>
      <c:layout>
        <c:manualLayout>
          <c:layoutTarget val="inner"/>
          <c:xMode val="edge"/>
          <c:yMode val="edge"/>
          <c:x val="0.0524486980211604"/>
          <c:y val="0.194803514144065"/>
          <c:w val="0.925289396799576"/>
          <c:h val="0.434584791484398"/>
        </c:manualLayout>
      </c:layout>
      <c:lineChart>
        <c:grouping val="standard"/>
        <c:varyColors val="0"/>
        <c:ser>
          <c:idx val="1"/>
          <c:order val="0"/>
          <c:tx>
            <c:strRef>
              <c:f>'Combination Data by year'!$H$1</c:f>
              <c:strCache>
                <c:ptCount val="1"/>
                <c:pt idx="0">
                  <c:v>Technical Negative Hearing Statements</c:v>
                </c:pt>
              </c:strCache>
            </c:strRef>
          </c:tx>
          <c:marker>
            <c:symbol val="none"/>
          </c:marker>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year'!$H$2:$H$13</c:f>
              <c:numCache>
                <c:formatCode>General</c:formatCode>
                <c:ptCount val="12"/>
                <c:pt idx="0">
                  <c:v>0.0</c:v>
                </c:pt>
                <c:pt idx="1">
                  <c:v>0.0</c:v>
                </c:pt>
                <c:pt idx="2">
                  <c:v>9.0</c:v>
                </c:pt>
                <c:pt idx="3">
                  <c:v>20.0</c:v>
                </c:pt>
                <c:pt idx="4">
                  <c:v>10.0</c:v>
                </c:pt>
                <c:pt idx="5">
                  <c:v>49.0</c:v>
                </c:pt>
                <c:pt idx="6">
                  <c:v>7.0</c:v>
                </c:pt>
                <c:pt idx="7">
                  <c:v>21.0</c:v>
                </c:pt>
                <c:pt idx="8">
                  <c:v>16.0</c:v>
                </c:pt>
                <c:pt idx="9">
                  <c:v>8.0</c:v>
                </c:pt>
                <c:pt idx="10">
                  <c:v>0.0</c:v>
                </c:pt>
                <c:pt idx="11">
                  <c:v>0.0</c:v>
                </c:pt>
              </c:numCache>
            </c:numRef>
          </c:val>
          <c:smooth val="0"/>
          <c:extLst xmlns:c16r2="http://schemas.microsoft.com/office/drawing/2015/06/chart">
            <c:ext xmlns:c16="http://schemas.microsoft.com/office/drawing/2014/chart" uri="{C3380CC4-5D6E-409C-BE32-E72D297353CC}">
              <c16:uniqueId val="{00000000-FAA8-450A-B141-61B507EC41C6}"/>
            </c:ext>
          </c:extLst>
        </c:ser>
        <c:ser>
          <c:idx val="2"/>
          <c:order val="1"/>
          <c:tx>
            <c:strRef>
              <c:f>'Combination Data by year'!$I$1</c:f>
              <c:strCache>
                <c:ptCount val="1"/>
                <c:pt idx="0">
                  <c:v>Political Positive Hearing Statements</c:v>
                </c:pt>
              </c:strCache>
            </c:strRef>
          </c:tx>
          <c:marker>
            <c:symbol val="none"/>
          </c:marker>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year'!$I$2:$I$13</c:f>
              <c:numCache>
                <c:formatCode>General</c:formatCode>
                <c:ptCount val="12"/>
                <c:pt idx="0">
                  <c:v>8.0</c:v>
                </c:pt>
                <c:pt idx="1">
                  <c:v>1.0</c:v>
                </c:pt>
                <c:pt idx="2">
                  <c:v>33.0</c:v>
                </c:pt>
                <c:pt idx="3">
                  <c:v>44.0</c:v>
                </c:pt>
                <c:pt idx="4">
                  <c:v>35.0</c:v>
                </c:pt>
                <c:pt idx="5">
                  <c:v>50.0</c:v>
                </c:pt>
                <c:pt idx="6">
                  <c:v>20.0</c:v>
                </c:pt>
                <c:pt idx="7">
                  <c:v>26.0</c:v>
                </c:pt>
                <c:pt idx="8">
                  <c:v>20.0</c:v>
                </c:pt>
                <c:pt idx="9">
                  <c:v>12.0</c:v>
                </c:pt>
                <c:pt idx="10">
                  <c:v>0.0</c:v>
                </c:pt>
                <c:pt idx="11">
                  <c:v>0.0</c:v>
                </c:pt>
              </c:numCache>
            </c:numRef>
          </c:val>
          <c:smooth val="0"/>
          <c:extLst xmlns:c16r2="http://schemas.microsoft.com/office/drawing/2015/06/chart">
            <c:ext xmlns:c16="http://schemas.microsoft.com/office/drawing/2014/chart" uri="{C3380CC4-5D6E-409C-BE32-E72D297353CC}">
              <c16:uniqueId val="{00000001-FAA8-450A-B141-61B507EC41C6}"/>
            </c:ext>
          </c:extLst>
        </c:ser>
        <c:dLbls>
          <c:showLegendKey val="0"/>
          <c:showVal val="0"/>
          <c:showCatName val="0"/>
          <c:showSerName val="0"/>
          <c:showPercent val="0"/>
          <c:showBubbleSize val="0"/>
        </c:dLbls>
        <c:marker val="1"/>
        <c:smooth val="0"/>
        <c:axId val="-2085490360"/>
        <c:axId val="-2098143624"/>
      </c:lineChart>
      <c:catAx>
        <c:axId val="-2085490360"/>
        <c:scaling>
          <c:orientation val="minMax"/>
        </c:scaling>
        <c:delete val="0"/>
        <c:axPos val="b"/>
        <c:numFmt formatCode="General" sourceLinked="1"/>
        <c:majorTickMark val="none"/>
        <c:minorTickMark val="none"/>
        <c:tickLblPos val="nextTo"/>
        <c:crossAx val="-2098143624"/>
        <c:crosses val="autoZero"/>
        <c:auto val="1"/>
        <c:lblAlgn val="ctr"/>
        <c:lblOffset val="100"/>
        <c:noMultiLvlLbl val="0"/>
      </c:catAx>
      <c:valAx>
        <c:axId val="-2098143624"/>
        <c:scaling>
          <c:orientation val="minMax"/>
        </c:scaling>
        <c:delete val="0"/>
        <c:axPos val="l"/>
        <c:majorGridlines/>
        <c:numFmt formatCode="General" sourceLinked="1"/>
        <c:majorTickMark val="none"/>
        <c:minorTickMark val="none"/>
        <c:tickLblPos val="nextTo"/>
        <c:spPr>
          <a:ln w="9525">
            <a:noFill/>
          </a:ln>
        </c:spPr>
        <c:crossAx val="-2085490360"/>
        <c:crosses val="autoZero"/>
        <c:crossBetween val="between"/>
      </c:valAx>
    </c:plotArea>
    <c:legend>
      <c:legendPos val="b"/>
      <c:layout>
        <c:manualLayout>
          <c:xMode val="edge"/>
          <c:yMode val="edge"/>
          <c:x val="0.0176941510628825"/>
          <c:y val="0.73226086322543"/>
          <c:w val="0.97270693612124"/>
          <c:h val="0.239961358996792"/>
        </c:manualLayout>
      </c:layout>
      <c:overlay val="0"/>
      <c:txPr>
        <a:bodyPr/>
        <a:lstStyle/>
        <a:p>
          <a:pPr algn="ctr">
            <a:defRPr sz="1200"/>
          </a:pPr>
          <a:endParaRPr lang="en-US"/>
        </a:p>
      </c:txPr>
    </c:legend>
    <c:plotVisOnly val="1"/>
    <c:dispBlanksAs val="gap"/>
    <c:showDLblsOverMax val="0"/>
  </c:chart>
  <c:spPr>
    <a:ln w="9525" cmpd="sng"/>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a:cs typeface="Times New Roman"/>
              </a:defRPr>
            </a:pPr>
            <a:r>
              <a:rPr lang="en-US" sz="1400">
                <a:latin typeface="Times New Roman"/>
                <a:cs typeface="Times New Roman"/>
              </a:rPr>
              <a:t>Annual News Story Frequency</a:t>
            </a:r>
            <a:r>
              <a:rPr lang="en-US" sz="1400" baseline="0">
                <a:latin typeface="Times New Roman"/>
                <a:cs typeface="Times New Roman"/>
              </a:rPr>
              <a:t> and </a:t>
            </a:r>
          </a:p>
          <a:p>
            <a:pPr>
              <a:defRPr sz="1400">
                <a:latin typeface="Times New Roman"/>
                <a:cs typeface="Times New Roman"/>
              </a:defRPr>
            </a:pPr>
            <a:r>
              <a:rPr lang="en-US" sz="1400" baseline="0">
                <a:latin typeface="Times New Roman"/>
                <a:cs typeface="Times New Roman"/>
              </a:rPr>
              <a:t>Positive Versus Negative Reporting</a:t>
            </a:r>
            <a:endParaRPr lang="en-US" sz="1400">
              <a:latin typeface="Times New Roman"/>
              <a:cs typeface="Times New Roman"/>
            </a:endParaRPr>
          </a:p>
        </c:rich>
      </c:tx>
      <c:layout/>
      <c:overlay val="0"/>
      <c:spPr>
        <a:ln w="9525" cmpd="sng"/>
      </c:spPr>
    </c:title>
    <c:autoTitleDeleted val="0"/>
    <c:plotArea>
      <c:layout/>
      <c:barChart>
        <c:barDir val="col"/>
        <c:grouping val="stacked"/>
        <c:varyColors val="0"/>
        <c:ser>
          <c:idx val="1"/>
          <c:order val="0"/>
          <c:tx>
            <c:strRef>
              <c:f>'Combination Data by year'!$E$1</c:f>
              <c:strCache>
                <c:ptCount val="1"/>
                <c:pt idx="0">
                  <c:v>Negative News Stories</c:v>
                </c:pt>
              </c:strCache>
            </c:strRef>
          </c:tx>
          <c:spPr>
            <a:solidFill>
              <a:srgbClr val="FF0000"/>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year'!$E$2:$E$13</c:f>
              <c:numCache>
                <c:formatCode>General</c:formatCode>
                <c:ptCount val="12"/>
                <c:pt idx="0">
                  <c:v>4.0</c:v>
                </c:pt>
                <c:pt idx="1">
                  <c:v>4.0</c:v>
                </c:pt>
                <c:pt idx="2">
                  <c:v>10.0</c:v>
                </c:pt>
                <c:pt idx="3">
                  <c:v>17.0</c:v>
                </c:pt>
                <c:pt idx="4">
                  <c:v>9.0</c:v>
                </c:pt>
                <c:pt idx="5">
                  <c:v>9.0</c:v>
                </c:pt>
                <c:pt idx="6">
                  <c:v>4.0</c:v>
                </c:pt>
                <c:pt idx="7">
                  <c:v>4.0</c:v>
                </c:pt>
                <c:pt idx="8">
                  <c:v>3.0</c:v>
                </c:pt>
                <c:pt idx="9">
                  <c:v>2.0</c:v>
                </c:pt>
                <c:pt idx="10">
                  <c:v>1.0</c:v>
                </c:pt>
                <c:pt idx="11">
                  <c:v>0.0</c:v>
                </c:pt>
              </c:numCache>
            </c:numRef>
          </c:val>
          <c:extLst xmlns:c16r2="http://schemas.microsoft.com/office/drawing/2015/06/chart">
            <c:ext xmlns:c16="http://schemas.microsoft.com/office/drawing/2014/chart" uri="{C3380CC4-5D6E-409C-BE32-E72D297353CC}">
              <c16:uniqueId val="{00000000-7C84-4D6C-BD61-D761A750FB3A}"/>
            </c:ext>
          </c:extLst>
        </c:ser>
        <c:ser>
          <c:idx val="0"/>
          <c:order val="1"/>
          <c:tx>
            <c:strRef>
              <c:f>'Combination Data by year'!$D$1</c:f>
              <c:strCache>
                <c:ptCount val="1"/>
                <c:pt idx="0">
                  <c:v>Positive News Stories</c:v>
                </c:pt>
              </c:strCache>
            </c:strRef>
          </c:tx>
          <c:spPr>
            <a:solidFill>
              <a:srgbClr val="00B050"/>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year'!$D$2:$D$13</c:f>
              <c:numCache>
                <c:formatCode>General</c:formatCode>
                <c:ptCount val="12"/>
                <c:pt idx="0">
                  <c:v>15.0</c:v>
                </c:pt>
                <c:pt idx="1">
                  <c:v>16.0</c:v>
                </c:pt>
                <c:pt idx="2">
                  <c:v>11.0</c:v>
                </c:pt>
                <c:pt idx="3">
                  <c:v>11.0</c:v>
                </c:pt>
                <c:pt idx="4">
                  <c:v>7.0</c:v>
                </c:pt>
                <c:pt idx="5">
                  <c:v>1.0</c:v>
                </c:pt>
                <c:pt idx="6">
                  <c:v>1.0</c:v>
                </c:pt>
                <c:pt idx="7">
                  <c:v>4.0</c:v>
                </c:pt>
                <c:pt idx="8">
                  <c:v>0.0</c:v>
                </c:pt>
                <c:pt idx="9">
                  <c:v>2.0</c:v>
                </c:pt>
                <c:pt idx="10">
                  <c:v>3.0</c:v>
                </c:pt>
                <c:pt idx="11">
                  <c:v>0.0</c:v>
                </c:pt>
              </c:numCache>
            </c:numRef>
          </c:val>
          <c:extLst xmlns:c16r2="http://schemas.microsoft.com/office/drawing/2015/06/chart">
            <c:ext xmlns:c16="http://schemas.microsoft.com/office/drawing/2014/chart" uri="{C3380CC4-5D6E-409C-BE32-E72D297353CC}">
              <c16:uniqueId val="{00000001-7C84-4D6C-BD61-D761A750FB3A}"/>
            </c:ext>
          </c:extLst>
        </c:ser>
        <c:dLbls>
          <c:showLegendKey val="0"/>
          <c:showVal val="0"/>
          <c:showCatName val="0"/>
          <c:showSerName val="0"/>
          <c:showPercent val="0"/>
          <c:showBubbleSize val="0"/>
        </c:dLbls>
        <c:gapWidth val="75"/>
        <c:overlap val="100"/>
        <c:axId val="-2087052440"/>
        <c:axId val="-2117906312"/>
      </c:barChart>
      <c:lineChart>
        <c:grouping val="standard"/>
        <c:varyColors val="0"/>
        <c:ser>
          <c:idx val="2"/>
          <c:order val="2"/>
          <c:tx>
            <c:strRef>
              <c:f>'Combination Data by year'!$U$1</c:f>
              <c:strCache>
                <c:ptCount val="1"/>
                <c:pt idx="0">
                  <c:v>% News Negative</c:v>
                </c:pt>
              </c:strCache>
            </c:strRef>
          </c:tx>
          <c:spPr>
            <a:ln>
              <a:solidFill>
                <a:schemeClr val="tx1"/>
              </a:solidFill>
            </a:ln>
          </c:spPr>
          <c:marker>
            <c:symbol val="none"/>
          </c:marker>
          <c:val>
            <c:numRef>
              <c:f>'Combination Data by year'!$U$2:$U$13</c:f>
              <c:numCache>
                <c:formatCode>0%</c:formatCode>
                <c:ptCount val="12"/>
                <c:pt idx="0">
                  <c:v>0.210526315789474</c:v>
                </c:pt>
                <c:pt idx="1">
                  <c:v>0.2</c:v>
                </c:pt>
                <c:pt idx="2">
                  <c:v>0.476190476190476</c:v>
                </c:pt>
                <c:pt idx="3">
                  <c:v>0.607142857142857</c:v>
                </c:pt>
                <c:pt idx="4">
                  <c:v>0.5625</c:v>
                </c:pt>
                <c:pt idx="5">
                  <c:v>0.9</c:v>
                </c:pt>
                <c:pt idx="6">
                  <c:v>0.8</c:v>
                </c:pt>
                <c:pt idx="7">
                  <c:v>0.5</c:v>
                </c:pt>
                <c:pt idx="8">
                  <c:v>1.0</c:v>
                </c:pt>
                <c:pt idx="9">
                  <c:v>0.5</c:v>
                </c:pt>
                <c:pt idx="10">
                  <c:v>0.25</c:v>
                </c:pt>
                <c:pt idx="11">
                  <c:v>0.0</c:v>
                </c:pt>
              </c:numCache>
            </c:numRef>
          </c:val>
          <c:smooth val="0"/>
          <c:extLst xmlns:c16r2="http://schemas.microsoft.com/office/drawing/2015/06/chart">
            <c:ext xmlns:c16="http://schemas.microsoft.com/office/drawing/2014/chart" uri="{C3380CC4-5D6E-409C-BE32-E72D297353CC}">
              <c16:uniqueId val="{00000002-7C84-4D6C-BD61-D761A750FB3A}"/>
            </c:ext>
          </c:extLst>
        </c:ser>
        <c:dLbls>
          <c:showLegendKey val="0"/>
          <c:showVal val="0"/>
          <c:showCatName val="0"/>
          <c:showSerName val="0"/>
          <c:showPercent val="0"/>
          <c:showBubbleSize val="0"/>
        </c:dLbls>
        <c:marker val="1"/>
        <c:smooth val="0"/>
        <c:axId val="-2094291208"/>
        <c:axId val="-2085299608"/>
      </c:lineChart>
      <c:catAx>
        <c:axId val="-2087052440"/>
        <c:scaling>
          <c:orientation val="minMax"/>
        </c:scaling>
        <c:delete val="0"/>
        <c:axPos val="b"/>
        <c:numFmt formatCode="General" sourceLinked="1"/>
        <c:majorTickMark val="none"/>
        <c:minorTickMark val="none"/>
        <c:tickLblPos val="nextTo"/>
        <c:txPr>
          <a:bodyPr/>
          <a:lstStyle/>
          <a:p>
            <a:pPr>
              <a:defRPr sz="900"/>
            </a:pPr>
            <a:endParaRPr lang="en-US"/>
          </a:p>
        </c:txPr>
        <c:crossAx val="-2117906312"/>
        <c:crosses val="autoZero"/>
        <c:auto val="1"/>
        <c:lblAlgn val="ctr"/>
        <c:lblOffset val="100"/>
        <c:noMultiLvlLbl val="1"/>
      </c:catAx>
      <c:valAx>
        <c:axId val="-2117906312"/>
        <c:scaling>
          <c:orientation val="minMax"/>
        </c:scaling>
        <c:delete val="0"/>
        <c:axPos val="l"/>
        <c:majorGridlines/>
        <c:title>
          <c:tx>
            <c:rich>
              <a:bodyPr rot="-5400000" vert="horz"/>
              <a:lstStyle/>
              <a:p>
                <a:pPr>
                  <a:defRPr/>
                </a:pPr>
                <a:r>
                  <a:rPr lang="en-US"/>
                  <a:t>Number of Stories</a:t>
                </a:r>
              </a:p>
            </c:rich>
          </c:tx>
          <c:layout/>
          <c:overlay val="0"/>
        </c:title>
        <c:numFmt formatCode="General" sourceLinked="1"/>
        <c:majorTickMark val="none"/>
        <c:minorTickMark val="none"/>
        <c:tickLblPos val="nextTo"/>
        <c:spPr>
          <a:ln w="9525">
            <a:noFill/>
          </a:ln>
        </c:spPr>
        <c:crossAx val="-2087052440"/>
        <c:crosses val="autoZero"/>
        <c:crossBetween val="between"/>
      </c:valAx>
      <c:valAx>
        <c:axId val="-2085299608"/>
        <c:scaling>
          <c:orientation val="minMax"/>
        </c:scaling>
        <c:delete val="0"/>
        <c:axPos val="r"/>
        <c:title>
          <c:tx>
            <c:rich>
              <a:bodyPr rot="-5400000" vert="horz"/>
              <a:lstStyle/>
              <a:p>
                <a:pPr>
                  <a:defRPr/>
                </a:pPr>
                <a:r>
                  <a:rPr lang="en-US"/>
                  <a:t>% of Stories Negative</a:t>
                </a:r>
              </a:p>
            </c:rich>
          </c:tx>
          <c:layout/>
          <c:overlay val="0"/>
        </c:title>
        <c:numFmt formatCode="0%" sourceLinked="1"/>
        <c:majorTickMark val="out"/>
        <c:minorTickMark val="none"/>
        <c:tickLblPos val="nextTo"/>
        <c:crossAx val="-2094291208"/>
        <c:crosses val="max"/>
        <c:crossBetween val="between"/>
      </c:valAx>
      <c:catAx>
        <c:axId val="-2094291208"/>
        <c:scaling>
          <c:orientation val="minMax"/>
        </c:scaling>
        <c:delete val="1"/>
        <c:axPos val="b"/>
        <c:majorTickMark val="out"/>
        <c:minorTickMark val="none"/>
        <c:tickLblPos val="nextTo"/>
        <c:crossAx val="-2085299608"/>
        <c:crosses val="autoZero"/>
        <c:auto val="1"/>
        <c:lblAlgn val="ctr"/>
        <c:lblOffset val="100"/>
        <c:noMultiLvlLbl val="0"/>
      </c:catAx>
    </c:plotArea>
    <c:legend>
      <c:legendPos val="b"/>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a:cs typeface="Times New Roman"/>
              </a:defRPr>
            </a:pPr>
            <a:r>
              <a:rPr lang="en-US" sz="1400">
                <a:latin typeface="Times New Roman"/>
                <a:cs typeface="Times New Roman"/>
              </a:rPr>
              <a:t>Comparison of Positive and Negative Hearings By Year</a:t>
            </a:r>
          </a:p>
        </c:rich>
      </c:tx>
      <c:layout/>
      <c:overlay val="0"/>
    </c:title>
    <c:autoTitleDeleted val="0"/>
    <c:plotArea>
      <c:layout>
        <c:manualLayout>
          <c:layoutTarget val="inner"/>
          <c:xMode val="edge"/>
          <c:yMode val="edge"/>
          <c:x val="0.144850371138319"/>
          <c:y val="0.155243146689997"/>
          <c:w val="0.704526432050197"/>
          <c:h val="0.645165500145815"/>
        </c:manualLayout>
      </c:layout>
      <c:barChart>
        <c:barDir val="col"/>
        <c:grouping val="stacked"/>
        <c:varyColors val="0"/>
        <c:ser>
          <c:idx val="1"/>
          <c:order val="0"/>
          <c:tx>
            <c:strRef>
              <c:f>'Combination Data by year'!$P$1</c:f>
              <c:strCache>
                <c:ptCount val="1"/>
                <c:pt idx="0">
                  <c:v>Total Negative Hearings</c:v>
                </c:pt>
              </c:strCache>
            </c:strRef>
          </c:tx>
          <c:spPr>
            <a:solidFill>
              <a:srgbClr val="FF0000"/>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year'!$P$2:$P$13</c:f>
              <c:numCache>
                <c:formatCode>General</c:formatCode>
                <c:ptCount val="12"/>
                <c:pt idx="0">
                  <c:v>15.0</c:v>
                </c:pt>
                <c:pt idx="1">
                  <c:v>1.0</c:v>
                </c:pt>
                <c:pt idx="2">
                  <c:v>58.0</c:v>
                </c:pt>
                <c:pt idx="3">
                  <c:v>49.0</c:v>
                </c:pt>
                <c:pt idx="4">
                  <c:v>37.0</c:v>
                </c:pt>
                <c:pt idx="5">
                  <c:v>133.0</c:v>
                </c:pt>
                <c:pt idx="6">
                  <c:v>10.0</c:v>
                </c:pt>
                <c:pt idx="7">
                  <c:v>83.0</c:v>
                </c:pt>
                <c:pt idx="8">
                  <c:v>37.0</c:v>
                </c:pt>
                <c:pt idx="9">
                  <c:v>23.0</c:v>
                </c:pt>
                <c:pt idx="10">
                  <c:v>0.0</c:v>
                </c:pt>
                <c:pt idx="11">
                  <c:v>0.0</c:v>
                </c:pt>
              </c:numCache>
            </c:numRef>
          </c:val>
          <c:extLst xmlns:c16r2="http://schemas.microsoft.com/office/drawing/2015/06/chart">
            <c:ext xmlns:c16="http://schemas.microsoft.com/office/drawing/2014/chart" uri="{C3380CC4-5D6E-409C-BE32-E72D297353CC}">
              <c16:uniqueId val="{00000000-3869-4CFC-99E2-505DEC73FE72}"/>
            </c:ext>
          </c:extLst>
        </c:ser>
        <c:ser>
          <c:idx val="3"/>
          <c:order val="1"/>
          <c:tx>
            <c:strRef>
              <c:f>'Combination Data by year'!$O$1</c:f>
              <c:strCache>
                <c:ptCount val="1"/>
                <c:pt idx="0">
                  <c:v>Total Positive Hearings</c:v>
                </c:pt>
              </c:strCache>
            </c:strRef>
          </c:tx>
          <c:spPr>
            <a:solidFill>
              <a:srgbClr val="00B050"/>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year'!$O$2:$O$13</c:f>
              <c:numCache>
                <c:formatCode>General</c:formatCode>
                <c:ptCount val="12"/>
                <c:pt idx="0">
                  <c:v>37.0</c:v>
                </c:pt>
                <c:pt idx="1">
                  <c:v>6.0</c:v>
                </c:pt>
                <c:pt idx="2">
                  <c:v>77.0</c:v>
                </c:pt>
                <c:pt idx="3">
                  <c:v>80.0</c:v>
                </c:pt>
                <c:pt idx="4">
                  <c:v>66.0</c:v>
                </c:pt>
                <c:pt idx="5">
                  <c:v>92.0</c:v>
                </c:pt>
                <c:pt idx="6">
                  <c:v>24.0</c:v>
                </c:pt>
                <c:pt idx="7">
                  <c:v>47.0</c:v>
                </c:pt>
                <c:pt idx="8">
                  <c:v>51.0</c:v>
                </c:pt>
                <c:pt idx="9">
                  <c:v>35.0</c:v>
                </c:pt>
                <c:pt idx="10">
                  <c:v>0.0</c:v>
                </c:pt>
                <c:pt idx="11">
                  <c:v>0.0</c:v>
                </c:pt>
              </c:numCache>
            </c:numRef>
          </c:val>
          <c:extLst xmlns:c16r2="http://schemas.microsoft.com/office/drawing/2015/06/chart">
            <c:ext xmlns:c16="http://schemas.microsoft.com/office/drawing/2014/chart" uri="{C3380CC4-5D6E-409C-BE32-E72D297353CC}">
              <c16:uniqueId val="{00000001-3869-4CFC-99E2-505DEC73FE72}"/>
            </c:ext>
          </c:extLst>
        </c:ser>
        <c:dLbls>
          <c:showLegendKey val="0"/>
          <c:showVal val="0"/>
          <c:showCatName val="0"/>
          <c:showSerName val="0"/>
          <c:showPercent val="0"/>
          <c:showBubbleSize val="0"/>
        </c:dLbls>
        <c:gapWidth val="75"/>
        <c:overlap val="100"/>
        <c:axId val="-2094078424"/>
        <c:axId val="-2114194056"/>
      </c:barChart>
      <c:lineChart>
        <c:grouping val="standard"/>
        <c:varyColors val="0"/>
        <c:ser>
          <c:idx val="2"/>
          <c:order val="2"/>
          <c:tx>
            <c:strRef>
              <c:f>'Combination Data by year'!$T$1</c:f>
              <c:strCache>
                <c:ptCount val="1"/>
                <c:pt idx="0">
                  <c:v>% Hearings Negative</c:v>
                </c:pt>
              </c:strCache>
            </c:strRef>
          </c:tx>
          <c:spPr>
            <a:ln>
              <a:solidFill>
                <a:schemeClr val="tx1"/>
              </a:solidFill>
            </a:ln>
          </c:spPr>
          <c:marker>
            <c:symbol val="none"/>
          </c:marker>
          <c:val>
            <c:numRef>
              <c:f>'Combination Data by year'!$T$2:$T$13</c:f>
              <c:numCache>
                <c:formatCode>0%</c:formatCode>
                <c:ptCount val="12"/>
                <c:pt idx="0">
                  <c:v>0.288461538461538</c:v>
                </c:pt>
                <c:pt idx="1">
                  <c:v>0.142857142857143</c:v>
                </c:pt>
                <c:pt idx="2">
                  <c:v>0.42962962962963</c:v>
                </c:pt>
                <c:pt idx="3">
                  <c:v>0.37984496124031</c:v>
                </c:pt>
                <c:pt idx="4">
                  <c:v>0.359223300970874</c:v>
                </c:pt>
                <c:pt idx="5">
                  <c:v>0.591111111111111</c:v>
                </c:pt>
                <c:pt idx="6">
                  <c:v>0.294117647058824</c:v>
                </c:pt>
                <c:pt idx="7">
                  <c:v>0.638461538461538</c:v>
                </c:pt>
                <c:pt idx="8">
                  <c:v>0.420454545454545</c:v>
                </c:pt>
                <c:pt idx="9">
                  <c:v>0.396551724137931</c:v>
                </c:pt>
                <c:pt idx="10">
                  <c:v>0.0</c:v>
                </c:pt>
                <c:pt idx="11">
                  <c:v>0.0</c:v>
                </c:pt>
              </c:numCache>
            </c:numRef>
          </c:val>
          <c:smooth val="0"/>
          <c:extLst xmlns:c16r2="http://schemas.microsoft.com/office/drawing/2015/06/chart">
            <c:ext xmlns:c16="http://schemas.microsoft.com/office/drawing/2014/chart" uri="{C3380CC4-5D6E-409C-BE32-E72D297353CC}">
              <c16:uniqueId val="{00000002-3869-4CFC-99E2-505DEC73FE72}"/>
            </c:ext>
          </c:extLst>
        </c:ser>
        <c:dLbls>
          <c:showLegendKey val="0"/>
          <c:showVal val="0"/>
          <c:showCatName val="0"/>
          <c:showSerName val="0"/>
          <c:showPercent val="0"/>
          <c:showBubbleSize val="0"/>
        </c:dLbls>
        <c:marker val="1"/>
        <c:smooth val="0"/>
        <c:axId val="2122428664"/>
        <c:axId val="2116910600"/>
      </c:lineChart>
      <c:catAx>
        <c:axId val="-2094078424"/>
        <c:scaling>
          <c:orientation val="minMax"/>
        </c:scaling>
        <c:delete val="0"/>
        <c:axPos val="b"/>
        <c:numFmt formatCode="General" sourceLinked="1"/>
        <c:majorTickMark val="none"/>
        <c:minorTickMark val="none"/>
        <c:tickLblPos val="nextTo"/>
        <c:txPr>
          <a:bodyPr/>
          <a:lstStyle/>
          <a:p>
            <a:pPr>
              <a:defRPr sz="900"/>
            </a:pPr>
            <a:endParaRPr lang="en-US"/>
          </a:p>
        </c:txPr>
        <c:crossAx val="-2114194056"/>
        <c:crosses val="autoZero"/>
        <c:auto val="1"/>
        <c:lblAlgn val="ctr"/>
        <c:lblOffset val="100"/>
        <c:noMultiLvlLbl val="0"/>
      </c:catAx>
      <c:valAx>
        <c:axId val="-2114194056"/>
        <c:scaling>
          <c:orientation val="minMax"/>
        </c:scaling>
        <c:delete val="0"/>
        <c:axPos val="l"/>
        <c:majorGridlines/>
        <c:title>
          <c:tx>
            <c:rich>
              <a:bodyPr rot="-5400000" vert="horz"/>
              <a:lstStyle/>
              <a:p>
                <a:pPr>
                  <a:defRPr/>
                </a:pPr>
                <a:r>
                  <a:rPr lang="en-US"/>
                  <a:t>Number of Hearings</a:t>
                </a:r>
              </a:p>
            </c:rich>
          </c:tx>
          <c:layout/>
          <c:overlay val="0"/>
        </c:title>
        <c:numFmt formatCode="General" sourceLinked="1"/>
        <c:majorTickMark val="none"/>
        <c:minorTickMark val="none"/>
        <c:tickLblPos val="nextTo"/>
        <c:spPr>
          <a:ln w="9525">
            <a:noFill/>
          </a:ln>
        </c:spPr>
        <c:crossAx val="-2094078424"/>
        <c:crosses val="autoZero"/>
        <c:crossBetween val="between"/>
      </c:valAx>
      <c:valAx>
        <c:axId val="2116910600"/>
        <c:scaling>
          <c:orientation val="minMax"/>
        </c:scaling>
        <c:delete val="0"/>
        <c:axPos val="r"/>
        <c:title>
          <c:tx>
            <c:rich>
              <a:bodyPr rot="-5400000" vert="horz"/>
              <a:lstStyle/>
              <a:p>
                <a:pPr>
                  <a:defRPr/>
                </a:pPr>
                <a:r>
                  <a:rPr lang="en-US"/>
                  <a:t>% Negative Hearings</a:t>
                </a:r>
              </a:p>
            </c:rich>
          </c:tx>
          <c:layout/>
          <c:overlay val="0"/>
        </c:title>
        <c:numFmt formatCode="0%" sourceLinked="1"/>
        <c:majorTickMark val="out"/>
        <c:minorTickMark val="none"/>
        <c:tickLblPos val="nextTo"/>
        <c:crossAx val="2122428664"/>
        <c:crosses val="max"/>
        <c:crossBetween val="between"/>
      </c:valAx>
      <c:catAx>
        <c:axId val="2122428664"/>
        <c:scaling>
          <c:orientation val="minMax"/>
        </c:scaling>
        <c:delete val="1"/>
        <c:axPos val="b"/>
        <c:majorTickMark val="out"/>
        <c:minorTickMark val="none"/>
        <c:tickLblPos val="nextTo"/>
        <c:crossAx val="2116910600"/>
        <c:crosses val="autoZero"/>
        <c:auto val="1"/>
        <c:lblAlgn val="ctr"/>
        <c:lblOffset val="100"/>
        <c:noMultiLvlLbl val="0"/>
      </c:catAx>
    </c:plotArea>
    <c:legend>
      <c:legendPos val="b"/>
      <c:layout>
        <c:manualLayout>
          <c:xMode val="edge"/>
          <c:yMode val="edge"/>
          <c:x val="0.0120559310232998"/>
          <c:y val="0.871917468649752"/>
          <c:w val="0.967561947078643"/>
          <c:h val="0.10030475357247"/>
        </c:manualLayout>
      </c:layout>
      <c:overlay val="0"/>
    </c:legend>
    <c:plotVisOnly val="1"/>
    <c:dispBlanksAs val="gap"/>
    <c:showDLblsOverMax val="0"/>
  </c:chart>
  <c:spPr>
    <a:ln w="9525" cmpd="sng"/>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a:cs typeface="Times New Roman"/>
              </a:defRPr>
            </a:pPr>
            <a:r>
              <a:rPr lang="en-US" sz="1200">
                <a:latin typeface="Times New Roman"/>
                <a:cs typeface="Times New Roman"/>
              </a:rPr>
              <a:t>Comparison of Total</a:t>
            </a:r>
            <a:r>
              <a:rPr lang="en-US" sz="1200" baseline="0">
                <a:latin typeface="Times New Roman"/>
                <a:cs typeface="Times New Roman"/>
              </a:rPr>
              <a:t> News Stories</a:t>
            </a:r>
            <a:r>
              <a:rPr lang="en-US" sz="1200">
                <a:latin typeface="Times New Roman"/>
                <a:cs typeface="Times New Roman"/>
              </a:rPr>
              <a:t> and Fiscal Year Budget</a:t>
            </a:r>
          </a:p>
        </c:rich>
      </c:tx>
      <c:layout/>
      <c:overlay val="0"/>
    </c:title>
    <c:autoTitleDeleted val="0"/>
    <c:plotArea>
      <c:layout>
        <c:manualLayout>
          <c:layoutTarget val="inner"/>
          <c:xMode val="edge"/>
          <c:yMode val="edge"/>
          <c:x val="0.136338503858189"/>
          <c:y val="0.183052552175006"/>
          <c:w val="0.740006541975046"/>
          <c:h val="0.547433569797992"/>
        </c:manualLayout>
      </c:layout>
      <c:barChart>
        <c:barDir val="col"/>
        <c:grouping val="clustered"/>
        <c:varyColors val="0"/>
        <c:ser>
          <c:idx val="2"/>
          <c:order val="0"/>
          <c:tx>
            <c:strRef>
              <c:f>'Combination Data by year'!$V$1</c:f>
              <c:strCache>
                <c:ptCount val="1"/>
                <c:pt idx="0">
                  <c:v>Fiscal Year Budget</c:v>
                </c:pt>
              </c:strCache>
            </c:strRef>
          </c:tx>
          <c:spPr>
            <a:solidFill>
              <a:schemeClr val="tx1"/>
            </a:solidFill>
          </c:spPr>
          <c:invertIfNegative val="0"/>
          <c:cat>
            <c:numRef>
              <c:f>'Combination Data by year'!$A$2:$A$13</c:f>
              <c:numCache>
                <c:formatCode>General</c:formatCode>
                <c:ptCount val="12"/>
                <c:pt idx="0">
                  <c:v>2003.0</c:v>
                </c:pt>
                <c:pt idx="1">
                  <c:v>2004.0</c:v>
                </c:pt>
                <c:pt idx="2">
                  <c:v>2005.0</c:v>
                </c:pt>
                <c:pt idx="3">
                  <c:v>2006.0</c:v>
                </c:pt>
                <c:pt idx="4">
                  <c:v>2007.0</c:v>
                </c:pt>
                <c:pt idx="5">
                  <c:v>2008.0</c:v>
                </c:pt>
                <c:pt idx="6">
                  <c:v>2009.0</c:v>
                </c:pt>
                <c:pt idx="7">
                  <c:v>2010.0</c:v>
                </c:pt>
                <c:pt idx="8">
                  <c:v>2011.0</c:v>
                </c:pt>
                <c:pt idx="9">
                  <c:v>2012.0</c:v>
                </c:pt>
                <c:pt idx="10">
                  <c:v>2013.0</c:v>
                </c:pt>
                <c:pt idx="11">
                  <c:v>2014.0</c:v>
                </c:pt>
              </c:numCache>
            </c:numRef>
          </c:cat>
          <c:val>
            <c:numRef>
              <c:f>'Combination Data by year'!$V$2:$V$13</c:f>
              <c:numCache>
                <c:formatCode>General</c:formatCode>
                <c:ptCount val="12"/>
                <c:pt idx="2">
                  <c:v>123.0</c:v>
                </c:pt>
                <c:pt idx="3">
                  <c:v>315.0</c:v>
                </c:pt>
                <c:pt idx="4">
                  <c:v>481.0</c:v>
                </c:pt>
                <c:pt idx="5">
                  <c:v>485.0</c:v>
                </c:pt>
                <c:pt idx="6">
                  <c:v>514.0</c:v>
                </c:pt>
                <c:pt idx="7">
                  <c:v>384.0</c:v>
                </c:pt>
                <c:pt idx="8">
                  <c:v>342.0</c:v>
                </c:pt>
                <c:pt idx="9">
                  <c:v>290.0</c:v>
                </c:pt>
                <c:pt idx="10">
                  <c:v>290.0</c:v>
                </c:pt>
                <c:pt idx="11">
                  <c:v>291.0</c:v>
                </c:pt>
              </c:numCache>
            </c:numRef>
          </c:val>
          <c:extLst xmlns:c16r2="http://schemas.microsoft.com/office/drawing/2015/06/chart">
            <c:ext xmlns:c16="http://schemas.microsoft.com/office/drawing/2014/chart" uri="{C3380CC4-5D6E-409C-BE32-E72D297353CC}">
              <c16:uniqueId val="{00000000-2A57-4184-9274-F3F75F5D4E7C}"/>
            </c:ext>
          </c:extLst>
        </c:ser>
        <c:dLbls>
          <c:showLegendKey val="0"/>
          <c:showVal val="0"/>
          <c:showCatName val="0"/>
          <c:showSerName val="0"/>
          <c:showPercent val="0"/>
          <c:showBubbleSize val="0"/>
        </c:dLbls>
        <c:gapWidth val="75"/>
        <c:overlap val="-100"/>
        <c:axId val="-2095981304"/>
        <c:axId val="2065217880"/>
      </c:barChart>
      <c:lineChart>
        <c:grouping val="standard"/>
        <c:varyColors val="0"/>
        <c:ser>
          <c:idx val="0"/>
          <c:order val="1"/>
          <c:tx>
            <c:strRef>
              <c:f>'Combination Data by year'!$F$1</c:f>
              <c:strCache>
                <c:ptCount val="1"/>
                <c:pt idx="0">
                  <c:v>Total News Stories</c:v>
                </c:pt>
              </c:strCache>
            </c:strRef>
          </c:tx>
          <c:marker>
            <c:symbol val="none"/>
          </c:marker>
          <c:val>
            <c:numRef>
              <c:f>'Combination Data by year'!$F$2:$F$13</c:f>
              <c:numCache>
                <c:formatCode>General</c:formatCode>
                <c:ptCount val="12"/>
                <c:pt idx="0">
                  <c:v>19.0</c:v>
                </c:pt>
                <c:pt idx="1">
                  <c:v>20.0</c:v>
                </c:pt>
                <c:pt idx="2">
                  <c:v>21.0</c:v>
                </c:pt>
                <c:pt idx="3">
                  <c:v>28.0</c:v>
                </c:pt>
                <c:pt idx="4">
                  <c:v>16.0</c:v>
                </c:pt>
                <c:pt idx="5">
                  <c:v>10.0</c:v>
                </c:pt>
                <c:pt idx="6">
                  <c:v>5.0</c:v>
                </c:pt>
                <c:pt idx="7">
                  <c:v>8.0</c:v>
                </c:pt>
                <c:pt idx="8">
                  <c:v>3.0</c:v>
                </c:pt>
                <c:pt idx="9">
                  <c:v>4.0</c:v>
                </c:pt>
                <c:pt idx="10">
                  <c:v>4.0</c:v>
                </c:pt>
                <c:pt idx="11">
                  <c:v>0.0</c:v>
                </c:pt>
              </c:numCache>
            </c:numRef>
          </c:val>
          <c:smooth val="0"/>
          <c:extLst xmlns:c16r2="http://schemas.microsoft.com/office/drawing/2015/06/chart">
            <c:ext xmlns:c16="http://schemas.microsoft.com/office/drawing/2014/chart" uri="{C3380CC4-5D6E-409C-BE32-E72D297353CC}">
              <c16:uniqueId val="{00000001-2A57-4184-9274-F3F75F5D4E7C}"/>
            </c:ext>
          </c:extLst>
        </c:ser>
        <c:dLbls>
          <c:showLegendKey val="0"/>
          <c:showVal val="0"/>
          <c:showCatName val="0"/>
          <c:showSerName val="0"/>
          <c:showPercent val="0"/>
          <c:showBubbleSize val="0"/>
        </c:dLbls>
        <c:marker val="1"/>
        <c:smooth val="0"/>
        <c:axId val="-2096471464"/>
        <c:axId val="2110964280"/>
      </c:lineChart>
      <c:catAx>
        <c:axId val="-2095981304"/>
        <c:scaling>
          <c:orientation val="minMax"/>
        </c:scaling>
        <c:delete val="0"/>
        <c:axPos val="b"/>
        <c:numFmt formatCode="General" sourceLinked="1"/>
        <c:majorTickMark val="none"/>
        <c:minorTickMark val="none"/>
        <c:tickLblPos val="nextTo"/>
        <c:txPr>
          <a:bodyPr/>
          <a:lstStyle/>
          <a:p>
            <a:pPr>
              <a:defRPr sz="900"/>
            </a:pPr>
            <a:endParaRPr lang="en-US"/>
          </a:p>
        </c:txPr>
        <c:crossAx val="2065217880"/>
        <c:crosses val="autoZero"/>
        <c:auto val="1"/>
        <c:lblAlgn val="ctr"/>
        <c:lblOffset val="100"/>
        <c:noMultiLvlLbl val="1"/>
      </c:catAx>
      <c:valAx>
        <c:axId val="2065217880"/>
        <c:scaling>
          <c:orientation val="minMax"/>
        </c:scaling>
        <c:delete val="0"/>
        <c:axPos val="l"/>
        <c:majorGridlines/>
        <c:title>
          <c:tx>
            <c:rich>
              <a:bodyPr rot="-5400000" vert="horz"/>
              <a:lstStyle/>
              <a:p>
                <a:pPr>
                  <a:defRPr/>
                </a:pPr>
                <a:r>
                  <a:rPr lang="en-US"/>
                  <a:t>Fiscal Budget (Millions)</a:t>
                </a:r>
              </a:p>
            </c:rich>
          </c:tx>
          <c:layout/>
          <c:overlay val="0"/>
        </c:title>
        <c:numFmt formatCode="General" sourceLinked="1"/>
        <c:majorTickMark val="none"/>
        <c:minorTickMark val="none"/>
        <c:tickLblPos val="nextTo"/>
        <c:spPr>
          <a:ln w="9525">
            <a:noFill/>
          </a:ln>
        </c:spPr>
        <c:crossAx val="-2095981304"/>
        <c:crosses val="autoZero"/>
        <c:crossBetween val="between"/>
      </c:valAx>
      <c:valAx>
        <c:axId val="2110964280"/>
        <c:scaling>
          <c:orientation val="minMax"/>
        </c:scaling>
        <c:delete val="0"/>
        <c:axPos val="r"/>
        <c:title>
          <c:tx>
            <c:rich>
              <a:bodyPr rot="-5400000" vert="horz"/>
              <a:lstStyle/>
              <a:p>
                <a:pPr>
                  <a:defRPr/>
                </a:pPr>
                <a:r>
                  <a:rPr lang="en-US"/>
                  <a:t>Number of News Stories</a:t>
                </a:r>
              </a:p>
            </c:rich>
          </c:tx>
          <c:layout/>
          <c:overlay val="0"/>
        </c:title>
        <c:numFmt formatCode="General" sourceLinked="1"/>
        <c:majorTickMark val="out"/>
        <c:minorTickMark val="none"/>
        <c:tickLblPos val="nextTo"/>
        <c:crossAx val="-2096471464"/>
        <c:crosses val="max"/>
        <c:crossBetween val="between"/>
      </c:valAx>
      <c:catAx>
        <c:axId val="-2096471464"/>
        <c:scaling>
          <c:orientation val="minMax"/>
        </c:scaling>
        <c:delete val="1"/>
        <c:axPos val="b"/>
        <c:majorTickMark val="out"/>
        <c:minorTickMark val="none"/>
        <c:tickLblPos val="nextTo"/>
        <c:crossAx val="2110964280"/>
        <c:crosses val="autoZero"/>
        <c:auto val="1"/>
        <c:lblAlgn val="ctr"/>
        <c:lblOffset val="100"/>
        <c:noMultiLvlLbl val="0"/>
      </c:catAx>
    </c:plotArea>
    <c:legend>
      <c:legendPos val="b"/>
      <c:layout/>
      <c:overlay val="0"/>
    </c:legend>
    <c:plotVisOnly val="1"/>
    <c:dispBlanksAs val="gap"/>
    <c:showDLblsOverMax val="0"/>
  </c:chart>
  <c:spPr>
    <a:ln w="9525" cmpd="sng"/>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A78280-BD43-9A4D-B6C3-EE2DB84594CC}" type="doc">
      <dgm:prSet loTypeId="urn:microsoft.com/office/officeart/2005/8/layout/cycle2" loCatId="" qsTypeId="urn:microsoft.com/office/officeart/2005/8/quickstyle/simple4" qsCatId="simple" csTypeId="urn:microsoft.com/office/officeart/2005/8/colors/accent1_2" csCatId="accent1" phldr="1"/>
      <dgm:spPr/>
      <dgm:t>
        <a:bodyPr/>
        <a:lstStyle/>
        <a:p>
          <a:endParaRPr lang="en-US"/>
        </a:p>
      </dgm:t>
    </dgm:pt>
    <dgm:pt modelId="{EAB88BB6-AF84-1B41-BF0E-018B70383E58}">
      <dgm:prSet phldrT="[Text]"/>
      <dgm:spPr/>
      <dgm:t>
        <a:bodyPr/>
        <a:lstStyle/>
        <a:p>
          <a:r>
            <a:rPr lang="en-US"/>
            <a:t>Pre-Problem Stage (1992-2001)</a:t>
          </a:r>
        </a:p>
      </dgm:t>
    </dgm:pt>
    <dgm:pt modelId="{E584903D-47E4-CB45-BE61-0435C7431A92}" type="parTrans" cxnId="{2624FAD2-2D3F-2C46-B0F6-471C1E662903}">
      <dgm:prSet/>
      <dgm:spPr/>
      <dgm:t>
        <a:bodyPr/>
        <a:lstStyle/>
        <a:p>
          <a:endParaRPr lang="en-US"/>
        </a:p>
      </dgm:t>
    </dgm:pt>
    <dgm:pt modelId="{4470D9F2-153C-034C-892A-A64D0882EA34}" type="sibTrans" cxnId="{2624FAD2-2D3F-2C46-B0F6-471C1E662903}">
      <dgm:prSet/>
      <dgm:spPr/>
      <dgm:t>
        <a:bodyPr/>
        <a:lstStyle/>
        <a:p>
          <a:endParaRPr lang="en-US"/>
        </a:p>
      </dgm:t>
    </dgm:pt>
    <dgm:pt modelId="{42F36EAE-5533-CD4B-9243-907D10ABB90B}">
      <dgm:prSet phldrT="[Text]"/>
      <dgm:spPr/>
      <dgm:t>
        <a:bodyPr/>
        <a:lstStyle/>
        <a:p>
          <a:r>
            <a:rPr lang="en-US"/>
            <a:t>Realizing the Cost of Signficant Progress (2006-2008)</a:t>
          </a:r>
        </a:p>
      </dgm:t>
    </dgm:pt>
    <dgm:pt modelId="{C6D31CDD-9C4E-F048-8BC9-CCF006BA0A1A}" type="parTrans" cxnId="{EDD8D8B6-7BB0-AC48-9859-89BFD81FC60B}">
      <dgm:prSet/>
      <dgm:spPr/>
      <dgm:t>
        <a:bodyPr/>
        <a:lstStyle/>
        <a:p>
          <a:endParaRPr lang="en-US"/>
        </a:p>
      </dgm:t>
    </dgm:pt>
    <dgm:pt modelId="{98076592-38C4-6544-8414-AD8FA97FFF04}" type="sibTrans" cxnId="{EDD8D8B6-7BB0-AC48-9859-89BFD81FC60B}">
      <dgm:prSet/>
      <dgm:spPr/>
      <dgm:t>
        <a:bodyPr/>
        <a:lstStyle/>
        <a:p>
          <a:endParaRPr lang="en-US"/>
        </a:p>
      </dgm:t>
    </dgm:pt>
    <dgm:pt modelId="{7A86355C-1451-3A42-97C2-F3CEC76A1296}">
      <dgm:prSet phldrT="[Text]"/>
      <dgm:spPr/>
      <dgm:t>
        <a:bodyPr/>
        <a:lstStyle/>
        <a:p>
          <a:r>
            <a:rPr lang="en-US"/>
            <a:t>Alarmed Discovery and Euphoric Optimism (2001-2006)</a:t>
          </a:r>
        </a:p>
      </dgm:t>
    </dgm:pt>
    <dgm:pt modelId="{80FBB841-6767-6B47-BF04-8769D62743BF}" type="parTrans" cxnId="{3C6F9160-E4FB-3D42-9084-E100F7E38A9F}">
      <dgm:prSet/>
      <dgm:spPr/>
      <dgm:t>
        <a:bodyPr/>
        <a:lstStyle/>
        <a:p>
          <a:endParaRPr lang="en-US"/>
        </a:p>
      </dgm:t>
    </dgm:pt>
    <dgm:pt modelId="{949E5B36-9213-9B42-B5A9-DF9DB7F48165}" type="sibTrans" cxnId="{3C6F9160-E4FB-3D42-9084-E100F7E38A9F}">
      <dgm:prSet/>
      <dgm:spPr/>
      <dgm:t>
        <a:bodyPr/>
        <a:lstStyle/>
        <a:p>
          <a:endParaRPr lang="en-US"/>
        </a:p>
      </dgm:t>
    </dgm:pt>
    <dgm:pt modelId="{3C65A395-2546-B845-8B06-F1B359AFB69F}">
      <dgm:prSet phldrT="[Text]"/>
      <dgm:spPr/>
      <dgm:t>
        <a:bodyPr/>
        <a:lstStyle/>
        <a:p>
          <a:r>
            <a:rPr lang="en-US"/>
            <a:t>Gradual Decline of Intense Public Interest (2008-Present)</a:t>
          </a:r>
        </a:p>
      </dgm:t>
    </dgm:pt>
    <dgm:pt modelId="{F4531B19-93EA-6146-9F39-BD6D927EF2F0}" type="parTrans" cxnId="{552775E7-2860-AC46-8902-DB30BE3F519F}">
      <dgm:prSet/>
      <dgm:spPr/>
      <dgm:t>
        <a:bodyPr/>
        <a:lstStyle/>
        <a:p>
          <a:endParaRPr lang="en-US"/>
        </a:p>
      </dgm:t>
    </dgm:pt>
    <dgm:pt modelId="{66581C11-8F50-1B4C-9959-9948C29F22BF}" type="sibTrans" cxnId="{552775E7-2860-AC46-8902-DB30BE3F519F}">
      <dgm:prSet/>
      <dgm:spPr/>
      <dgm:t>
        <a:bodyPr/>
        <a:lstStyle/>
        <a:p>
          <a:endParaRPr lang="en-US"/>
        </a:p>
      </dgm:t>
    </dgm:pt>
    <dgm:pt modelId="{0EDDEE61-3179-384B-B319-ACFF1F5FFDF5}">
      <dgm:prSet phldrT="[Text]"/>
      <dgm:spPr/>
      <dgm:t>
        <a:bodyPr/>
        <a:lstStyle/>
        <a:p>
          <a:r>
            <a:rPr lang="en-US"/>
            <a:t>Post-Problem Stage</a:t>
          </a:r>
        </a:p>
      </dgm:t>
    </dgm:pt>
    <dgm:pt modelId="{BE777C61-1A3B-8E42-9CD4-B9A7C84A48A2}" type="parTrans" cxnId="{80B9D459-AC43-E545-AF2F-C2F392D0EE7D}">
      <dgm:prSet/>
      <dgm:spPr/>
      <dgm:t>
        <a:bodyPr/>
        <a:lstStyle/>
        <a:p>
          <a:endParaRPr lang="en-US"/>
        </a:p>
      </dgm:t>
    </dgm:pt>
    <dgm:pt modelId="{7A2FC137-3487-0B44-A8F7-857C0EB5B49F}" type="sibTrans" cxnId="{80B9D459-AC43-E545-AF2F-C2F392D0EE7D}">
      <dgm:prSet/>
      <dgm:spPr/>
      <dgm:t>
        <a:bodyPr/>
        <a:lstStyle/>
        <a:p>
          <a:endParaRPr lang="en-US"/>
        </a:p>
      </dgm:t>
    </dgm:pt>
    <dgm:pt modelId="{A92DE12C-4864-FA48-9CF2-D919FAADBF13}" type="pres">
      <dgm:prSet presAssocID="{F2A78280-BD43-9A4D-B6C3-EE2DB84594CC}" presName="cycle" presStyleCnt="0">
        <dgm:presLayoutVars>
          <dgm:dir/>
          <dgm:resizeHandles val="exact"/>
        </dgm:presLayoutVars>
      </dgm:prSet>
      <dgm:spPr/>
      <dgm:t>
        <a:bodyPr/>
        <a:lstStyle/>
        <a:p>
          <a:endParaRPr lang="en-US"/>
        </a:p>
      </dgm:t>
    </dgm:pt>
    <dgm:pt modelId="{D2415AD5-8FEC-9647-A28A-C32C2E17B662}" type="pres">
      <dgm:prSet presAssocID="{EAB88BB6-AF84-1B41-BF0E-018B70383E58}" presName="node" presStyleLbl="node1" presStyleIdx="0" presStyleCnt="5">
        <dgm:presLayoutVars>
          <dgm:bulletEnabled val="1"/>
        </dgm:presLayoutVars>
      </dgm:prSet>
      <dgm:spPr/>
      <dgm:t>
        <a:bodyPr/>
        <a:lstStyle/>
        <a:p>
          <a:endParaRPr lang="en-US"/>
        </a:p>
      </dgm:t>
    </dgm:pt>
    <dgm:pt modelId="{A3081A9E-DAAC-0F40-A4B1-6C0B7B771710}" type="pres">
      <dgm:prSet presAssocID="{4470D9F2-153C-034C-892A-A64D0882EA34}" presName="sibTrans" presStyleLbl="sibTrans2D1" presStyleIdx="0" presStyleCnt="5"/>
      <dgm:spPr/>
      <dgm:t>
        <a:bodyPr/>
        <a:lstStyle/>
        <a:p>
          <a:endParaRPr lang="en-US"/>
        </a:p>
      </dgm:t>
    </dgm:pt>
    <dgm:pt modelId="{4619C265-B79D-0D4A-A0AF-E4832EE6B88A}" type="pres">
      <dgm:prSet presAssocID="{4470D9F2-153C-034C-892A-A64D0882EA34}" presName="connectorText" presStyleLbl="sibTrans2D1" presStyleIdx="0" presStyleCnt="5"/>
      <dgm:spPr/>
      <dgm:t>
        <a:bodyPr/>
        <a:lstStyle/>
        <a:p>
          <a:endParaRPr lang="en-US"/>
        </a:p>
      </dgm:t>
    </dgm:pt>
    <dgm:pt modelId="{B78AC081-D1FE-F14C-82CD-02F116ED5818}" type="pres">
      <dgm:prSet presAssocID="{7A86355C-1451-3A42-97C2-F3CEC76A1296}" presName="node" presStyleLbl="node1" presStyleIdx="1" presStyleCnt="5">
        <dgm:presLayoutVars>
          <dgm:bulletEnabled val="1"/>
        </dgm:presLayoutVars>
      </dgm:prSet>
      <dgm:spPr/>
      <dgm:t>
        <a:bodyPr/>
        <a:lstStyle/>
        <a:p>
          <a:endParaRPr lang="en-US"/>
        </a:p>
      </dgm:t>
    </dgm:pt>
    <dgm:pt modelId="{709AECF2-29F1-F14D-9B91-66B2D2F6DF33}" type="pres">
      <dgm:prSet presAssocID="{949E5B36-9213-9B42-B5A9-DF9DB7F48165}" presName="sibTrans" presStyleLbl="sibTrans2D1" presStyleIdx="1" presStyleCnt="5"/>
      <dgm:spPr/>
      <dgm:t>
        <a:bodyPr/>
        <a:lstStyle/>
        <a:p>
          <a:endParaRPr lang="en-US"/>
        </a:p>
      </dgm:t>
    </dgm:pt>
    <dgm:pt modelId="{21E0766F-88D8-054D-BA4B-6FAF5FFE8B91}" type="pres">
      <dgm:prSet presAssocID="{949E5B36-9213-9B42-B5A9-DF9DB7F48165}" presName="connectorText" presStyleLbl="sibTrans2D1" presStyleIdx="1" presStyleCnt="5"/>
      <dgm:spPr/>
      <dgm:t>
        <a:bodyPr/>
        <a:lstStyle/>
        <a:p>
          <a:endParaRPr lang="en-US"/>
        </a:p>
      </dgm:t>
    </dgm:pt>
    <dgm:pt modelId="{8E86E49E-9FC7-6149-978B-7E24D1C6B3F0}" type="pres">
      <dgm:prSet presAssocID="{42F36EAE-5533-CD4B-9243-907D10ABB90B}" presName="node" presStyleLbl="node1" presStyleIdx="2" presStyleCnt="5">
        <dgm:presLayoutVars>
          <dgm:bulletEnabled val="1"/>
        </dgm:presLayoutVars>
      </dgm:prSet>
      <dgm:spPr/>
      <dgm:t>
        <a:bodyPr/>
        <a:lstStyle/>
        <a:p>
          <a:endParaRPr lang="en-US"/>
        </a:p>
      </dgm:t>
    </dgm:pt>
    <dgm:pt modelId="{35A9C65B-F86B-264F-9B22-E3F09A1F49BE}" type="pres">
      <dgm:prSet presAssocID="{98076592-38C4-6544-8414-AD8FA97FFF04}" presName="sibTrans" presStyleLbl="sibTrans2D1" presStyleIdx="2" presStyleCnt="5"/>
      <dgm:spPr/>
      <dgm:t>
        <a:bodyPr/>
        <a:lstStyle/>
        <a:p>
          <a:endParaRPr lang="en-US"/>
        </a:p>
      </dgm:t>
    </dgm:pt>
    <dgm:pt modelId="{BF92824F-534F-E540-BEF9-6E866944406B}" type="pres">
      <dgm:prSet presAssocID="{98076592-38C4-6544-8414-AD8FA97FFF04}" presName="connectorText" presStyleLbl="sibTrans2D1" presStyleIdx="2" presStyleCnt="5"/>
      <dgm:spPr/>
      <dgm:t>
        <a:bodyPr/>
        <a:lstStyle/>
        <a:p>
          <a:endParaRPr lang="en-US"/>
        </a:p>
      </dgm:t>
    </dgm:pt>
    <dgm:pt modelId="{DF6288A2-4E11-1A43-9C46-5B93F835B9A6}" type="pres">
      <dgm:prSet presAssocID="{3C65A395-2546-B845-8B06-F1B359AFB69F}" presName="node" presStyleLbl="node1" presStyleIdx="3" presStyleCnt="5">
        <dgm:presLayoutVars>
          <dgm:bulletEnabled val="1"/>
        </dgm:presLayoutVars>
      </dgm:prSet>
      <dgm:spPr/>
      <dgm:t>
        <a:bodyPr/>
        <a:lstStyle/>
        <a:p>
          <a:endParaRPr lang="en-US"/>
        </a:p>
      </dgm:t>
    </dgm:pt>
    <dgm:pt modelId="{C7DA645E-9870-DB44-A007-7292AC10AB96}" type="pres">
      <dgm:prSet presAssocID="{66581C11-8F50-1B4C-9959-9948C29F22BF}" presName="sibTrans" presStyleLbl="sibTrans2D1" presStyleIdx="3" presStyleCnt="5"/>
      <dgm:spPr/>
      <dgm:t>
        <a:bodyPr/>
        <a:lstStyle/>
        <a:p>
          <a:endParaRPr lang="en-US"/>
        </a:p>
      </dgm:t>
    </dgm:pt>
    <dgm:pt modelId="{A4474B86-7F45-1F45-BB7E-3F89DD01CDB2}" type="pres">
      <dgm:prSet presAssocID="{66581C11-8F50-1B4C-9959-9948C29F22BF}" presName="connectorText" presStyleLbl="sibTrans2D1" presStyleIdx="3" presStyleCnt="5"/>
      <dgm:spPr/>
      <dgm:t>
        <a:bodyPr/>
        <a:lstStyle/>
        <a:p>
          <a:endParaRPr lang="en-US"/>
        </a:p>
      </dgm:t>
    </dgm:pt>
    <dgm:pt modelId="{DB164512-91CE-AD48-A8DD-CFD4854F7923}" type="pres">
      <dgm:prSet presAssocID="{0EDDEE61-3179-384B-B319-ACFF1F5FFDF5}" presName="node" presStyleLbl="node1" presStyleIdx="4" presStyleCnt="5">
        <dgm:presLayoutVars>
          <dgm:bulletEnabled val="1"/>
        </dgm:presLayoutVars>
      </dgm:prSet>
      <dgm:spPr/>
      <dgm:t>
        <a:bodyPr/>
        <a:lstStyle/>
        <a:p>
          <a:endParaRPr lang="en-US"/>
        </a:p>
      </dgm:t>
    </dgm:pt>
    <dgm:pt modelId="{906B61E8-CE4F-2546-BB6F-31DB2BCA1121}" type="pres">
      <dgm:prSet presAssocID="{7A2FC137-3487-0B44-A8F7-857C0EB5B49F}" presName="sibTrans" presStyleLbl="sibTrans2D1" presStyleIdx="4" presStyleCnt="5"/>
      <dgm:spPr/>
      <dgm:t>
        <a:bodyPr/>
        <a:lstStyle/>
        <a:p>
          <a:endParaRPr lang="en-US"/>
        </a:p>
      </dgm:t>
    </dgm:pt>
    <dgm:pt modelId="{D7C1E1C0-287A-6240-9ECA-71160E11DFFA}" type="pres">
      <dgm:prSet presAssocID="{7A2FC137-3487-0B44-A8F7-857C0EB5B49F}" presName="connectorText" presStyleLbl="sibTrans2D1" presStyleIdx="4" presStyleCnt="5"/>
      <dgm:spPr/>
      <dgm:t>
        <a:bodyPr/>
        <a:lstStyle/>
        <a:p>
          <a:endParaRPr lang="en-US"/>
        </a:p>
      </dgm:t>
    </dgm:pt>
  </dgm:ptLst>
  <dgm:cxnLst>
    <dgm:cxn modelId="{7C4C2825-F4F2-2946-A387-37BF7F3D1AC6}" type="presOf" srcId="{7A2FC137-3487-0B44-A8F7-857C0EB5B49F}" destId="{906B61E8-CE4F-2546-BB6F-31DB2BCA1121}" srcOrd="0" destOrd="0" presId="urn:microsoft.com/office/officeart/2005/8/layout/cycle2"/>
    <dgm:cxn modelId="{EF37196E-F587-DB4F-8F02-B69C28DC2403}" type="presOf" srcId="{949E5B36-9213-9B42-B5A9-DF9DB7F48165}" destId="{21E0766F-88D8-054D-BA4B-6FAF5FFE8B91}" srcOrd="1" destOrd="0" presId="urn:microsoft.com/office/officeart/2005/8/layout/cycle2"/>
    <dgm:cxn modelId="{55D84FC1-BA65-D846-9AB9-2C4DCFEFB636}" type="presOf" srcId="{949E5B36-9213-9B42-B5A9-DF9DB7F48165}" destId="{709AECF2-29F1-F14D-9B91-66B2D2F6DF33}" srcOrd="0" destOrd="0" presId="urn:microsoft.com/office/officeart/2005/8/layout/cycle2"/>
    <dgm:cxn modelId="{9FC3D7EF-DFAB-3540-A18A-2DD225657A31}" type="presOf" srcId="{98076592-38C4-6544-8414-AD8FA97FFF04}" destId="{35A9C65B-F86B-264F-9B22-E3F09A1F49BE}" srcOrd="0" destOrd="0" presId="urn:microsoft.com/office/officeart/2005/8/layout/cycle2"/>
    <dgm:cxn modelId="{AF2BFE97-DF53-A141-9323-9EF5042E862C}" type="presOf" srcId="{7A2FC137-3487-0B44-A8F7-857C0EB5B49F}" destId="{D7C1E1C0-287A-6240-9ECA-71160E11DFFA}" srcOrd="1" destOrd="0" presId="urn:microsoft.com/office/officeart/2005/8/layout/cycle2"/>
    <dgm:cxn modelId="{EDD8D8B6-7BB0-AC48-9859-89BFD81FC60B}" srcId="{F2A78280-BD43-9A4D-B6C3-EE2DB84594CC}" destId="{42F36EAE-5533-CD4B-9243-907D10ABB90B}" srcOrd="2" destOrd="0" parTransId="{C6D31CDD-9C4E-F048-8BC9-CCF006BA0A1A}" sibTransId="{98076592-38C4-6544-8414-AD8FA97FFF04}"/>
    <dgm:cxn modelId="{92301377-6265-1042-AEEB-2A0FF814F876}" type="presOf" srcId="{98076592-38C4-6544-8414-AD8FA97FFF04}" destId="{BF92824F-534F-E540-BEF9-6E866944406B}" srcOrd="1" destOrd="0" presId="urn:microsoft.com/office/officeart/2005/8/layout/cycle2"/>
    <dgm:cxn modelId="{F7AF81FE-5D5E-7649-BE3C-6909D5777F94}" type="presOf" srcId="{42F36EAE-5533-CD4B-9243-907D10ABB90B}" destId="{8E86E49E-9FC7-6149-978B-7E24D1C6B3F0}" srcOrd="0" destOrd="0" presId="urn:microsoft.com/office/officeart/2005/8/layout/cycle2"/>
    <dgm:cxn modelId="{6C10ACFD-D282-914C-82BA-A8E5597F306F}" type="presOf" srcId="{3C65A395-2546-B845-8B06-F1B359AFB69F}" destId="{DF6288A2-4E11-1A43-9C46-5B93F835B9A6}" srcOrd="0" destOrd="0" presId="urn:microsoft.com/office/officeart/2005/8/layout/cycle2"/>
    <dgm:cxn modelId="{B3ECD6F2-FFCB-6548-AD30-4C1F5EEB1873}" type="presOf" srcId="{66581C11-8F50-1B4C-9959-9948C29F22BF}" destId="{A4474B86-7F45-1F45-BB7E-3F89DD01CDB2}" srcOrd="1" destOrd="0" presId="urn:microsoft.com/office/officeart/2005/8/layout/cycle2"/>
    <dgm:cxn modelId="{BA63DE83-FE58-CB45-AB24-B4A4A98112A8}" type="presOf" srcId="{4470D9F2-153C-034C-892A-A64D0882EA34}" destId="{A3081A9E-DAAC-0F40-A4B1-6C0B7B771710}" srcOrd="0" destOrd="0" presId="urn:microsoft.com/office/officeart/2005/8/layout/cycle2"/>
    <dgm:cxn modelId="{AFC5D94E-CE5E-1240-8324-2F52363144B5}" type="presOf" srcId="{7A86355C-1451-3A42-97C2-F3CEC76A1296}" destId="{B78AC081-D1FE-F14C-82CD-02F116ED5818}" srcOrd="0" destOrd="0" presId="urn:microsoft.com/office/officeart/2005/8/layout/cycle2"/>
    <dgm:cxn modelId="{2624FAD2-2D3F-2C46-B0F6-471C1E662903}" srcId="{F2A78280-BD43-9A4D-B6C3-EE2DB84594CC}" destId="{EAB88BB6-AF84-1B41-BF0E-018B70383E58}" srcOrd="0" destOrd="0" parTransId="{E584903D-47E4-CB45-BE61-0435C7431A92}" sibTransId="{4470D9F2-153C-034C-892A-A64D0882EA34}"/>
    <dgm:cxn modelId="{D7BFB02B-3C12-7B49-83E2-7754A4CF0ABC}" type="presOf" srcId="{F2A78280-BD43-9A4D-B6C3-EE2DB84594CC}" destId="{A92DE12C-4864-FA48-9CF2-D919FAADBF13}" srcOrd="0" destOrd="0" presId="urn:microsoft.com/office/officeart/2005/8/layout/cycle2"/>
    <dgm:cxn modelId="{80B9D459-AC43-E545-AF2F-C2F392D0EE7D}" srcId="{F2A78280-BD43-9A4D-B6C3-EE2DB84594CC}" destId="{0EDDEE61-3179-384B-B319-ACFF1F5FFDF5}" srcOrd="4" destOrd="0" parTransId="{BE777C61-1A3B-8E42-9CD4-B9A7C84A48A2}" sibTransId="{7A2FC137-3487-0B44-A8F7-857C0EB5B49F}"/>
    <dgm:cxn modelId="{3C6F9160-E4FB-3D42-9084-E100F7E38A9F}" srcId="{F2A78280-BD43-9A4D-B6C3-EE2DB84594CC}" destId="{7A86355C-1451-3A42-97C2-F3CEC76A1296}" srcOrd="1" destOrd="0" parTransId="{80FBB841-6767-6B47-BF04-8769D62743BF}" sibTransId="{949E5B36-9213-9B42-B5A9-DF9DB7F48165}"/>
    <dgm:cxn modelId="{65C05977-7145-9840-875F-A67E7F296DF7}" type="presOf" srcId="{66581C11-8F50-1B4C-9959-9948C29F22BF}" destId="{C7DA645E-9870-DB44-A007-7292AC10AB96}" srcOrd="0" destOrd="0" presId="urn:microsoft.com/office/officeart/2005/8/layout/cycle2"/>
    <dgm:cxn modelId="{552775E7-2860-AC46-8902-DB30BE3F519F}" srcId="{F2A78280-BD43-9A4D-B6C3-EE2DB84594CC}" destId="{3C65A395-2546-B845-8B06-F1B359AFB69F}" srcOrd="3" destOrd="0" parTransId="{F4531B19-93EA-6146-9F39-BD6D927EF2F0}" sibTransId="{66581C11-8F50-1B4C-9959-9948C29F22BF}"/>
    <dgm:cxn modelId="{7EEC1D4A-9FAB-3642-A900-5E24F8C03892}" type="presOf" srcId="{EAB88BB6-AF84-1B41-BF0E-018B70383E58}" destId="{D2415AD5-8FEC-9647-A28A-C32C2E17B662}" srcOrd="0" destOrd="0" presId="urn:microsoft.com/office/officeart/2005/8/layout/cycle2"/>
    <dgm:cxn modelId="{5F9B917C-C862-A941-AFAD-54E5E9780BD3}" type="presOf" srcId="{0EDDEE61-3179-384B-B319-ACFF1F5FFDF5}" destId="{DB164512-91CE-AD48-A8DD-CFD4854F7923}" srcOrd="0" destOrd="0" presId="urn:microsoft.com/office/officeart/2005/8/layout/cycle2"/>
    <dgm:cxn modelId="{934010DC-80A0-A145-9762-D762F1BF4EFB}" type="presOf" srcId="{4470D9F2-153C-034C-892A-A64D0882EA34}" destId="{4619C265-B79D-0D4A-A0AF-E4832EE6B88A}" srcOrd="1" destOrd="0" presId="urn:microsoft.com/office/officeart/2005/8/layout/cycle2"/>
    <dgm:cxn modelId="{8EBF53DF-C8A2-5D43-A4DB-74BB1BC3FFF7}" type="presParOf" srcId="{A92DE12C-4864-FA48-9CF2-D919FAADBF13}" destId="{D2415AD5-8FEC-9647-A28A-C32C2E17B662}" srcOrd="0" destOrd="0" presId="urn:microsoft.com/office/officeart/2005/8/layout/cycle2"/>
    <dgm:cxn modelId="{DF45CB8F-256B-FF40-90BE-E0A69082C5DE}" type="presParOf" srcId="{A92DE12C-4864-FA48-9CF2-D919FAADBF13}" destId="{A3081A9E-DAAC-0F40-A4B1-6C0B7B771710}" srcOrd="1" destOrd="0" presId="urn:microsoft.com/office/officeart/2005/8/layout/cycle2"/>
    <dgm:cxn modelId="{5F79EBE6-ABB5-B04F-A780-8A35749D7FAD}" type="presParOf" srcId="{A3081A9E-DAAC-0F40-A4B1-6C0B7B771710}" destId="{4619C265-B79D-0D4A-A0AF-E4832EE6B88A}" srcOrd="0" destOrd="0" presId="urn:microsoft.com/office/officeart/2005/8/layout/cycle2"/>
    <dgm:cxn modelId="{27BAE102-7CEB-7E49-89C2-914D3D9CAE6F}" type="presParOf" srcId="{A92DE12C-4864-FA48-9CF2-D919FAADBF13}" destId="{B78AC081-D1FE-F14C-82CD-02F116ED5818}" srcOrd="2" destOrd="0" presId="urn:microsoft.com/office/officeart/2005/8/layout/cycle2"/>
    <dgm:cxn modelId="{86598BB0-731A-3046-83E8-E4B2AB9A4B3A}" type="presParOf" srcId="{A92DE12C-4864-FA48-9CF2-D919FAADBF13}" destId="{709AECF2-29F1-F14D-9B91-66B2D2F6DF33}" srcOrd="3" destOrd="0" presId="urn:microsoft.com/office/officeart/2005/8/layout/cycle2"/>
    <dgm:cxn modelId="{E8D829F3-B06B-7848-B987-82A46E9B4B18}" type="presParOf" srcId="{709AECF2-29F1-F14D-9B91-66B2D2F6DF33}" destId="{21E0766F-88D8-054D-BA4B-6FAF5FFE8B91}" srcOrd="0" destOrd="0" presId="urn:microsoft.com/office/officeart/2005/8/layout/cycle2"/>
    <dgm:cxn modelId="{47F7383A-161A-9043-BC11-3FDF181DB85F}" type="presParOf" srcId="{A92DE12C-4864-FA48-9CF2-D919FAADBF13}" destId="{8E86E49E-9FC7-6149-978B-7E24D1C6B3F0}" srcOrd="4" destOrd="0" presId="urn:microsoft.com/office/officeart/2005/8/layout/cycle2"/>
    <dgm:cxn modelId="{244DAEDE-63E2-DE43-9485-FB3BE27C7DB2}" type="presParOf" srcId="{A92DE12C-4864-FA48-9CF2-D919FAADBF13}" destId="{35A9C65B-F86B-264F-9B22-E3F09A1F49BE}" srcOrd="5" destOrd="0" presId="urn:microsoft.com/office/officeart/2005/8/layout/cycle2"/>
    <dgm:cxn modelId="{D8E4A00E-96D8-A148-974A-598D4CB2E0E7}" type="presParOf" srcId="{35A9C65B-F86B-264F-9B22-E3F09A1F49BE}" destId="{BF92824F-534F-E540-BEF9-6E866944406B}" srcOrd="0" destOrd="0" presId="urn:microsoft.com/office/officeart/2005/8/layout/cycle2"/>
    <dgm:cxn modelId="{92F340C0-B367-AE4A-9B4F-D0CAC32EFEC1}" type="presParOf" srcId="{A92DE12C-4864-FA48-9CF2-D919FAADBF13}" destId="{DF6288A2-4E11-1A43-9C46-5B93F835B9A6}" srcOrd="6" destOrd="0" presId="urn:microsoft.com/office/officeart/2005/8/layout/cycle2"/>
    <dgm:cxn modelId="{ADE7D931-554F-8E42-8FB9-E1AC9D382859}" type="presParOf" srcId="{A92DE12C-4864-FA48-9CF2-D919FAADBF13}" destId="{C7DA645E-9870-DB44-A007-7292AC10AB96}" srcOrd="7" destOrd="0" presId="urn:microsoft.com/office/officeart/2005/8/layout/cycle2"/>
    <dgm:cxn modelId="{CC0D1DA7-8473-ED47-A7C4-EAA8A9E98F9F}" type="presParOf" srcId="{C7DA645E-9870-DB44-A007-7292AC10AB96}" destId="{A4474B86-7F45-1F45-BB7E-3F89DD01CDB2}" srcOrd="0" destOrd="0" presId="urn:microsoft.com/office/officeart/2005/8/layout/cycle2"/>
    <dgm:cxn modelId="{D03BFB7A-864B-B84D-9082-A408C8A7FA4F}" type="presParOf" srcId="{A92DE12C-4864-FA48-9CF2-D919FAADBF13}" destId="{DB164512-91CE-AD48-A8DD-CFD4854F7923}" srcOrd="8" destOrd="0" presId="urn:microsoft.com/office/officeart/2005/8/layout/cycle2"/>
    <dgm:cxn modelId="{CCC42CED-D79E-714E-AB7D-F07DF055B779}" type="presParOf" srcId="{A92DE12C-4864-FA48-9CF2-D919FAADBF13}" destId="{906B61E8-CE4F-2546-BB6F-31DB2BCA1121}" srcOrd="9" destOrd="0" presId="urn:microsoft.com/office/officeart/2005/8/layout/cycle2"/>
    <dgm:cxn modelId="{E7410BFF-9E9F-CA49-B4D5-2A03C6EC1BAB}" type="presParOf" srcId="{906B61E8-CE4F-2546-BB6F-31DB2BCA1121}" destId="{D7C1E1C0-287A-6240-9ECA-71160E11DFFA}" srcOrd="0" destOrd="0" presId="urn:microsoft.com/office/officeart/2005/8/layout/cycle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15AD5-8FEC-9647-A28A-C32C2E17B662}">
      <dsp:nvSpPr>
        <dsp:cNvPr id="0" name=""/>
        <dsp:cNvSpPr/>
      </dsp:nvSpPr>
      <dsp:spPr>
        <a:xfrm>
          <a:off x="2182638" y="799"/>
          <a:ext cx="1121122" cy="112112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Pre-Problem Stage (1992-2001)</a:t>
          </a:r>
        </a:p>
      </dsp:txBody>
      <dsp:txXfrm>
        <a:off x="2346823" y="164984"/>
        <a:ext cx="792752" cy="792752"/>
      </dsp:txXfrm>
    </dsp:sp>
    <dsp:sp modelId="{A3081A9E-DAAC-0F40-A4B1-6C0B7B771710}">
      <dsp:nvSpPr>
        <dsp:cNvPr id="0" name=""/>
        <dsp:cNvSpPr/>
      </dsp:nvSpPr>
      <dsp:spPr>
        <a:xfrm rot="2160000">
          <a:off x="3268217" y="861717"/>
          <a:ext cx="297570" cy="37837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276742" y="911157"/>
        <a:ext cx="208299" cy="227026"/>
      </dsp:txXfrm>
    </dsp:sp>
    <dsp:sp modelId="{B78AC081-D1FE-F14C-82CD-02F116ED5818}">
      <dsp:nvSpPr>
        <dsp:cNvPr id="0" name=""/>
        <dsp:cNvSpPr/>
      </dsp:nvSpPr>
      <dsp:spPr>
        <a:xfrm>
          <a:off x="3543871" y="989792"/>
          <a:ext cx="1121122" cy="112112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Alarmed Discovery and Euphoric Optimism (2001-2006)</a:t>
          </a:r>
        </a:p>
      </dsp:txBody>
      <dsp:txXfrm>
        <a:off x="3708056" y="1153977"/>
        <a:ext cx="792752" cy="792752"/>
      </dsp:txXfrm>
    </dsp:sp>
    <dsp:sp modelId="{709AECF2-29F1-F14D-9B91-66B2D2F6DF33}">
      <dsp:nvSpPr>
        <dsp:cNvPr id="0" name=""/>
        <dsp:cNvSpPr/>
      </dsp:nvSpPr>
      <dsp:spPr>
        <a:xfrm rot="6480000">
          <a:off x="3698277" y="2153266"/>
          <a:ext cx="297570" cy="37837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756706" y="2186491"/>
        <a:ext cx="208299" cy="227026"/>
      </dsp:txXfrm>
    </dsp:sp>
    <dsp:sp modelId="{8E86E49E-9FC7-6149-978B-7E24D1C6B3F0}">
      <dsp:nvSpPr>
        <dsp:cNvPr id="0" name=""/>
        <dsp:cNvSpPr/>
      </dsp:nvSpPr>
      <dsp:spPr>
        <a:xfrm>
          <a:off x="3023926" y="2590016"/>
          <a:ext cx="1121122" cy="112112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Realizing the Cost of Signficant Progress (2006-2008)</a:t>
          </a:r>
        </a:p>
      </dsp:txBody>
      <dsp:txXfrm>
        <a:off x="3188111" y="2754201"/>
        <a:ext cx="792752" cy="792752"/>
      </dsp:txXfrm>
    </dsp:sp>
    <dsp:sp modelId="{35A9C65B-F86B-264F-9B22-E3F09A1F49BE}">
      <dsp:nvSpPr>
        <dsp:cNvPr id="0" name=""/>
        <dsp:cNvSpPr/>
      </dsp:nvSpPr>
      <dsp:spPr>
        <a:xfrm rot="10800000">
          <a:off x="2602836" y="2961388"/>
          <a:ext cx="297570" cy="37837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692107" y="3037064"/>
        <a:ext cx="208299" cy="227026"/>
      </dsp:txXfrm>
    </dsp:sp>
    <dsp:sp modelId="{DF6288A2-4E11-1A43-9C46-5B93F835B9A6}">
      <dsp:nvSpPr>
        <dsp:cNvPr id="0" name=""/>
        <dsp:cNvSpPr/>
      </dsp:nvSpPr>
      <dsp:spPr>
        <a:xfrm>
          <a:off x="1341351" y="2590016"/>
          <a:ext cx="1121122" cy="112112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Gradual Decline of Intense Public Interest (2008-Present)</a:t>
          </a:r>
        </a:p>
      </dsp:txBody>
      <dsp:txXfrm>
        <a:off x="1505536" y="2754201"/>
        <a:ext cx="792752" cy="792752"/>
      </dsp:txXfrm>
    </dsp:sp>
    <dsp:sp modelId="{C7DA645E-9870-DB44-A007-7292AC10AB96}">
      <dsp:nvSpPr>
        <dsp:cNvPr id="0" name=""/>
        <dsp:cNvSpPr/>
      </dsp:nvSpPr>
      <dsp:spPr>
        <a:xfrm rot="15120000">
          <a:off x="1495757" y="2169285"/>
          <a:ext cx="297570" cy="37837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554186" y="2287412"/>
        <a:ext cx="208299" cy="227026"/>
      </dsp:txXfrm>
    </dsp:sp>
    <dsp:sp modelId="{DB164512-91CE-AD48-A8DD-CFD4854F7923}">
      <dsp:nvSpPr>
        <dsp:cNvPr id="0" name=""/>
        <dsp:cNvSpPr/>
      </dsp:nvSpPr>
      <dsp:spPr>
        <a:xfrm>
          <a:off x="821406" y="989792"/>
          <a:ext cx="1121122" cy="1121122"/>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Post-Problem Stage</a:t>
          </a:r>
        </a:p>
      </dsp:txBody>
      <dsp:txXfrm>
        <a:off x="985591" y="1153977"/>
        <a:ext cx="792752" cy="792752"/>
      </dsp:txXfrm>
    </dsp:sp>
    <dsp:sp modelId="{906B61E8-CE4F-2546-BB6F-31DB2BCA1121}">
      <dsp:nvSpPr>
        <dsp:cNvPr id="0" name=""/>
        <dsp:cNvSpPr/>
      </dsp:nvSpPr>
      <dsp:spPr>
        <a:xfrm rot="19440000">
          <a:off x="1906985" y="871617"/>
          <a:ext cx="297570" cy="37837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915510" y="973529"/>
        <a:ext cx="208299" cy="227026"/>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Gal12</b:Tag>
    <b:SourceType>InternetSite</b:SourceType>
    <b:Guid>{CB8725AE-4BC2-DC41-A58D-227F8623CD45}</b:Guid>
    <b:Author>
      <b:Author>
        <b:Corporate>Gallup: Politics</b:Corporate>
      </b:Author>
    </b:Author>
    <b:Title>Americans Want Next President to Prioritize Jobs, Corruption</b:Title>
    <b:JournalName>Gallup</b:JournalName>
    <b:Year>2012</b:Year>
    <b:Month>July</b:Month>
    <b:Day>30</b:Day>
    <b:URL>http://www.gallup.com/poll/156347/Americans-Next-President-Prioritize-Jobs-Corruption.aspx</b:URL>
    <b:YearAccessed>2016</b:YearAccessed>
    <b:MonthAccessed>March</b:MonthAccessed>
    <b:DayAccessed>6</b:DayAccessed>
    <b:RefOrder>1</b:RefOrder>
  </b:Source>
  <b:Source>
    <b:Tag>Gal16</b:Tag>
    <b:SourceType>InternetSite</b:SourceType>
    <b:Guid>{28BB9BB4-E39C-B445-ADD2-C57FE1A8E988}</b:Guid>
    <b:Author>
      <b:Author>
        <b:Corporate>Gallup: Politics</b:Corporate>
      </b:Author>
    </b:Author>
    <b:Title>Economy Tops Americans' Minds as Most Important Problem</b:Title>
    <b:InternetSiteTitle>Gallup Politics</b:InternetSiteTitle>
    <b:URL>http://www.gallup.com/poll/189158/economy-tops-americans-minds-important-problem.aspx?g_source=deficit&amp;g_medium=search&amp;g_campaign=tiles</b:URL>
    <b:Year>2016</b:Year>
    <b:Month>February</b:Month>
    <b:Day>11</b:Day>
    <b:YearAccessed>2016</b:YearAccessed>
    <b:MonthAccessed>March</b:MonthAccessed>
    <b:DayAccessed>6</b:DayAccessed>
    <b:RefOrder>2</b:RefOrder>
  </b:Source>
  <b:Source>
    <b:Tag>Mon09</b:Tag>
    <b:SourceType>DocumentFromInternetSite</b:SourceType>
    <b:Guid>{7CFCD624-BEA3-D143-A7D5-E9992F5FF12C}</b:Guid>
    <b:Title>Democrats Assail Obama's Hit List</b:Title>
    <b:InternetSiteTitle>The Washington Post</b:InternetSiteTitle>
    <b:URL>http://www.washingtonpost.com/wp-dyn/content/article/2009/05/07/AR2009050702001.html?sid=ST2009050702048</b:URL>
    <b:Year>2009</b:Year>
    <b:Month>May</b:Month>
    <b:Day>8</b:Day>
    <b:YearAccessed>2016</b:YearAccessed>
    <b:MonthAccessed>May</b:MonthAccessed>
    <b:DayAccessed>1</b:DayAccessed>
    <b:Author>
      <b:Author>
        <b:NameList>
          <b:Person>
            <b:Last>Montgomery</b:Last>
            <b:First>Lori</b:First>
          </b:Person>
          <b:Person>
            <b:Last>Goldstein</b:Last>
            <b:First>Amy</b:First>
          </b:Person>
        </b:NameList>
      </b:Author>
    </b:Author>
    <b:RefOrder>52</b:RefOrder>
  </b:Source>
  <b:Source>
    <b:Tag>Mon12</b:Tag>
    <b:SourceType>ArticleInAPeriodical</b:SourceType>
    <b:Guid>{44CFB741-B465-B14C-B34D-2A4F9109F9D7}</b:Guid>
    <b:Author>
      <b:Author>
        <b:NameList>
          <b:Person>
            <b:Last>Montgomery</b:Last>
            <b:First>Lori</b:First>
          </b:Person>
        </b:NameList>
      </b:Author>
    </b:Author>
    <b:Title>'Fiscal Cliff' Already Hurting Economy, Report Says</b:Title>
    <b:PeriodicalTitle>The Washington Post</b:PeriodicalTitle>
    <b:Year>2012</b:Year>
    <b:Month>October</b:Month>
    <b:Day>26</b:Day>
    <b:Pages>A01</b:Pages>
    <b:RefOrder>53</b:RefOrder>
  </b:Source>
  <b:Source>
    <b:Tag>Dow72</b:Tag>
    <b:SourceType>JournalArticle</b:SourceType>
    <b:Guid>{ABF072BC-739B-B946-AF96-B5ECCAF7A610}</b:Guid>
    <b:Title>Up and Down with Ecology-The "Issue-Attention Cycle"</b:Title>
    <b:Year>1972</b:Year>
    <b:Pages>28-50</b:Pages>
    <b:Author>
      <b:Author>
        <b:NameList>
          <b:Person>
            <b:Last>Downs</b:Last>
            <b:First>Anthony</b:First>
          </b:Person>
        </b:NameList>
      </b:Author>
    </b:Author>
    <b:PeriodicalTitle>Public Interest</b:PeriodicalTitle>
    <b:Volume>28</b:Volume>
    <b:JournalName>Public Interest</b:JournalName>
    <b:RefOrder>4</b:RefOrder>
  </b:Source>
  <b:Source>
    <b:Tag>Sab99</b:Tag>
    <b:SourceType>BookSection</b:SourceType>
    <b:Guid>{FB2B0462-B554-E545-A2E2-274E95AE8C87}</b:Guid>
    <b:Title>The Advocacy Coalition Framework</b:Title>
    <b:Publisher>Westview Press</b:Publisher>
    <b:City>Boulder</b:City>
    <b:Year>1999</b:Year>
    <b:BookTitle>Theories of the Policy Process</b:BookTitle>
    <b:StateProvince>CO</b:StateProvince>
    <b:CountryRegion>USA</b:CountryRegion>
    <b:Author>
      <b:Author>
        <b:NameList>
          <b:Person>
            <b:Last>Sabatier</b:Last>
            <b:First>Paul</b:First>
            <b:Middle>A.</b:Middle>
          </b:Person>
          <b:Person>
            <b:Last>Jenkins-Smith</b:Last>
            <b:First>Hank</b:First>
          </b:Person>
        </b:NameList>
      </b:Author>
      <b:BookAuthor>
        <b:NameList>
          <b:Person>
            <b:Last>Sabatier</b:Last>
            <b:First>Paul</b:First>
            <b:Middle>A.</b:Middle>
          </b:Person>
        </b:NameList>
      </b:BookAuthor>
    </b:Author>
    <b:RefOrder>5</b:RefOrder>
  </b:Source>
  <b:Source>
    <b:Tag>Mue15</b:Tag>
    <b:SourceType>InternetSite</b:SourceType>
    <b:Guid>{C7ED5566-E47D-3744-8413-AF98C2315F64}</b:Guid>
    <b:Author>
      <b:Author>
        <b:NameList>
          <b:Person>
            <b:Last>Mueller</b:Last>
            <b:First>John</b:First>
          </b:Person>
          <b:Person>
            <b:Last>Stewart</b:Last>
            <b:First>Mark</b:First>
          </b:Person>
        </b:NameList>
      </b:Author>
    </b:Author>
    <b:Title>Immense Fear over a Limited Threat to Americans</b:Title>
    <b:InternetSiteTitle>The New York Times</b:InternetSiteTitle>
    <b:URL>http://www.nytimes.com/roomfordebate/2015/12/15/are-americans-fears-legitimate/immense-fear-over-a-limited-threat-to-americans</b:URL>
    <b:Year>2015</b:Year>
    <b:Month>12</b:Month>
    <b:Day>15</b:Day>
    <b:YearAccessed>2016</b:YearAccessed>
    <b:MonthAccessed>3</b:MonthAccessed>
    <b:DayAccessed>16</b:DayAccessed>
    <b:RefOrder>6</b:RefOrder>
  </b:Source>
  <b:Source>
    <b:Tag>Bir04</b:Tag>
    <b:SourceType>JournalArticle</b:SourceType>
    <b:Guid>{B4483B1F-7045-8545-BED2-22D2D759354D}</b:Guid>
    <b:Title>The World Changed Today: Agenda-Setting and Policy change in the Wake of the September 11 Terrorist Attacks</b:Title>
    <b:Year>2004</b:Year>
    <b:Pages>180</b:Pages>
    <b:Author>
      <b:Author>
        <b:NameList>
          <b:Person>
            <b:Last>Birkland</b:Last>
            <b:First>Thomas</b:First>
            <b:Middle>A.</b:Middle>
          </b:Person>
        </b:NameList>
      </b:Author>
    </b:Author>
    <b:JournalName>Review of Policy Research</b:JournalName>
    <b:Volume>21</b:Volume>
    <b:RefOrder>20</b:RefOrder>
  </b:Source>
  <b:Source>
    <b:Tag>Pet091</b:Tag>
    <b:SourceType>JournalArticle</b:SourceType>
    <b:Guid>{A291AB56-0AE3-3E41-BC99-F16703750512}</b:Guid>
    <b:Author>
      <b:Author>
        <b:NameList>
          <b:Person>
            <b:Last>Petersen</b:Last>
            <b:First>Karen</b:First>
            <b:Middle>K.</b:Middle>
          </b:Person>
        </b:NameList>
      </b:Author>
    </b:Author>
    <b:Title>Revisiting Downs' Issue-Attention Cycle: International Terrorism and U.S. Public Opinion</b:Title>
    <b:JournalName>Journal of Strategic Security</b:JournalName>
    <b:Year>2009</b:Year>
    <b:Month>November/December</b:Month>
    <b:Pages>1-16</b:Pages>
    <b:RefOrder>18</b:RefOrder>
  </b:Source>
  <b:Source>
    <b:Tag>Gup14</b:Tag>
    <b:SourceType>BookSection</b:SourceType>
    <b:Guid>{F972B4F7-BEB2-E545-B2F4-04071E52962F}</b:Guid>
    <b:Title>Anthony Downs, "Up adn Down with Ecology" 'The Issue Attention' Cycle"</b:Title>
    <b:Year>2014</b:Year>
    <b:Author>
      <b:Author>
        <b:NameList>
          <b:Person>
            <b:Last>Gupta</b:Last>
            <b:First>Kuhika</b:First>
          </b:Person>
          <b:Person>
            <b:Last>Jenkins-Smith</b:Last>
            <b:First>Hank</b:First>
          </b:Person>
        </b:NameList>
      </b:Author>
    </b:Author>
    <b:RefOrder>19</b:RefOrder>
  </b:Source>
  <b:Source>
    <b:Tag>Sab931</b:Tag>
    <b:SourceType>BookSection</b:SourceType>
    <b:Guid>{1FF624A8-3DD0-134C-8276-EED88788CB0B}</b:Guid>
    <b:Title>Policy Change Over a Decade or More</b:Title>
    <b:Publisher>Westview Press</b:Publisher>
    <b:City>Boulder</b:City>
    <b:Year>1993</b:Year>
    <b:Pages>16</b:Pages>
    <b:Author>
      <b:Author>
        <b:NameList>
          <b:Person>
            <b:Last>Sabatier</b:Last>
            <b:First>Paul</b:First>
            <b:Middle>A.</b:Middle>
          </b:Person>
        </b:NameList>
      </b:Author>
      <b:BookAuthor>
        <b:NameList>
          <b:Person>
            <b:Last>Sabatier</b:Last>
            <b:First>Paul</b:First>
            <b:Middle>A.</b:Middle>
          </b:Person>
          <b:Person>
            <b:Last>Jenkins-Smith</b:Last>
          </b:Person>
        </b:NameList>
      </b:BookAuthor>
    </b:Author>
    <b:BookTitle>Policy Change and Learning: An Advocacy Coalition Approach</b:BookTitle>
    <b:RefOrder>22</b:RefOrder>
  </b:Source>
  <b:Source>
    <b:Tag>Sab93</b:Tag>
    <b:SourceType>Book</b:SourceType>
    <b:Guid>{AF510B93-0906-664C-ADBC-BC740FE6BB6B}</b:Guid>
    <b:Title>Policy Change and Learning: An Advocacy Coalition Approach</b:Title>
    <b:Year>1993</b:Year>
    <b:Author>
      <b:Author>
        <b:NameList>
          <b:Person>
            <b:Last>Sabatier</b:Last>
            <b:First>Paul</b:First>
            <b:Middle>A.</b:Middle>
          </b:Person>
          <b:Person>
            <b:Last>Jenkins-Smith</b:Last>
            <b:First>Hank</b:First>
            <b:Middle>C.</b:Middle>
          </b:Person>
        </b:NameList>
      </b:Author>
    </b:Author>
    <b:City>Boulder</b:City>
    <b:Publisher>Westview Press</b:Publisher>
    <b:RefOrder>23</b:RefOrder>
  </b:Source>
  <b:Source>
    <b:Tag>Wei11</b:Tag>
    <b:SourceType>JournalArticle</b:SourceType>
    <b:Guid>{84D5FF71-413B-F540-8E98-91E817E9BB36}</b:Guid>
    <b:Author>
      <b:Author>
        <b:NameList>
          <b:Person>
            <b:Last>Weible</b:Last>
            <b:First>Christopher</b:First>
            <b:Middle>M., Sabatier, Paul A., Jenkins-Smith, Hank C., Nohrstedt, Daniel, Henry, Adam Douglas, deLeon, Peter</b:Middle>
          </b:Person>
        </b:NameList>
      </b:Author>
    </b:Author>
    <b:Title>A Quarter Century of the Advocacy Coalition Framework: An Introduction to the Special Issue</b:Title>
    <b:JournalName>Policy Studies Journal</b:JournalName>
    <b:Year>2011</b:Year>
    <b:Volume>39</b:Volume>
    <b:Issue>3</b:Issue>
    <b:Pages>349-360</b:Pages>
    <b:RefOrder>24</b:RefOrder>
  </b:Source>
  <b:Source>
    <b:Tag>Sab991</b:Tag>
    <b:SourceType>BookSection</b:SourceType>
    <b:Guid>{7B2867C6-B40B-B348-B7AA-49AF1875CA12}</b:Guid>
    <b:Author>
      <b:Author>
        <b:NameList>
          <b:Person>
            <b:Last>Sabatier</b:Last>
            <b:First>Paul</b:First>
            <b:Middle>A.</b:Middle>
          </b:Person>
          <b:Person>
            <b:Last>Jenkins-Smith</b:Last>
            <b:First>Hank</b:First>
            <b:Middle>C.</b:Middle>
          </b:Person>
        </b:NameList>
      </b:Author>
      <b:BookAuthor>
        <b:NameList>
          <b:Person>
            <b:Last>Sabatier</b:Last>
            <b:First>Paul</b:First>
            <b:Middle>A.</b:Middle>
          </b:Person>
        </b:NameList>
      </b:BookAuthor>
    </b:Author>
    <b:Title>The Advocacy Coalition Framework: An Assessment</b:Title>
    <b:BookTitle>Theories of the Policy Process</b:BookTitle>
    <b:City>Boulder</b:City>
    <b:StateProvince>CO</b:StateProvince>
    <b:Publisher>Westview Press</b:Publisher>
    <b:Year>1999</b:Year>
    <b:Pages>147</b:Pages>
    <b:RefOrder>25</b:RefOrder>
  </b:Source>
  <b:Source>
    <b:Tag>Sab932</b:Tag>
    <b:SourceType>BookSection</b:SourceType>
    <b:Guid>{0E37811C-EA8B-8A40-9576-AE459A8F1D31}</b:Guid>
    <b:Title>From Vague Consensus to Clearly Differentiated Coalitions: Enviornmental Policy at Lake Tahoe, 1964-1985</b:Title>
    <b:Year>1993</b:Year>
    <b:Author>
      <b:Author>
        <b:NameList>
          <b:Person>
            <b:Last>Sabatier</b:Last>
            <b:First>Paul</b:First>
            <b:Middle>A.</b:Middle>
          </b:Person>
          <b:Person>
            <b:Last>Brasher</b:Last>
            <b:First>Anne</b:First>
            <b:Middle>M.</b:Middle>
          </b:Person>
        </b:NameList>
      </b:Author>
      <b:BookAuthor>
        <b:NameList>
          <b:Person>
            <b:Last>Sabatier</b:Last>
            <b:First>Paul.</b:First>
            <b:Middle>A</b:Middle>
          </b:Person>
          <b:Person>
            <b:Last>Jenkins-Smith</b:Last>
            <b:First>Hank</b:First>
            <b:Middle>C.</b:Middle>
          </b:Person>
        </b:NameList>
      </b:BookAuthor>
    </b:Author>
    <b:JournalName>Policy Change and Learning: An Advocacy Coalition Approach</b:JournalName>
    <b:Publisher>Westview Press</b:Publisher>
    <b:City>Boulder</b:City>
    <b:Pages>192</b:Pages>
    <b:BookTitle>Policy Change and Learning: An Advocacy Coalition Approach</b:BookTitle>
    <b:RefOrder>26</b:RefOrder>
  </b:Source>
  <b:Source>
    <b:Tag>Noh09</b:Tag>
    <b:SourceType>JournalArticle</b:SourceType>
    <b:Guid>{55E203AE-2F9F-C64B-9D20-CDC93E14B065}</b:Guid>
    <b:Author>
      <b:Author>
        <b:NameList>
          <b:Person>
            <b:Last>Nohrstedt</b:Last>
            <b:First>Daniel</b:First>
          </b:Person>
        </b:NameList>
      </b:Author>
    </b:Author>
    <b:Title>Do Advoacy Coalitions Matter? Crisis and Change in Swedish Nuclear Energy Policy</b:Title>
    <b:JournalName>Journal of PUblic Administration Research and Theory</b:JournalName>
    <b:Year>2009</b:Year>
    <b:Pages>309-333</b:Pages>
    <b:RefOrder>27</b:RefOrder>
  </b:Source>
  <b:Source>
    <b:Tag>Com07</b:Tag>
    <b:SourceType>JournalArticle</b:SourceType>
    <b:Guid>{93D7AE50-B3BA-3347-8221-C7749D669428}</b:Guid>
    <b:Author>
      <b:Author>
        <b:NameList>
          <b:Person>
            <b:Last>Comfort</b:Last>
            <b:First>L.</b:First>
          </b:Person>
        </b:NameList>
      </b:Author>
    </b:Author>
    <b:Title>Crisis Management in Hindsight: Cognition, Communication, Coordination and Control</b:Title>
    <b:JournalName>Public Administration Review</b:JournalName>
    <b:Year>2007</b:Year>
    <b:Volume>67</b:Volume>
    <b:Issue>1</b:Issue>
    <b:Pages>189-197</b:Pages>
    <b:RefOrder>30</b:RefOrder>
  </b:Source>
  <b:Source>
    <b:Tag>Sab87</b:Tag>
    <b:SourceType>JournalArticle</b:SourceType>
    <b:Guid>{87C9FF63-E45D-AB4E-9815-5FC0C3FC55D7}</b:Guid>
    <b:Author>
      <b:Author>
        <b:NameList>
          <b:Person>
            <b:Last>Sabatier</b:Last>
            <b:First>Paul</b:First>
          </b:Person>
        </b:NameList>
      </b:Author>
    </b:Author>
    <b:Title>Knowledge, Policy-Oriented Learning and Policy Change</b:Title>
    <b:JournalName>Knowledge: Creation, Diffusion, Utilization</b:JournalName>
    <b:Year>1987</b:Year>
    <b:Volume>8</b:Volume>
    <b:Issue>4</b:Issue>
    <b:Pages>649-92</b:Pages>
    <b:RefOrder>29</b:RefOrder>
  </b:Source>
  <b:Source>
    <b:Tag>Noh13</b:Tag>
    <b:SourceType>JournalArticle</b:SourceType>
    <b:Guid>{FE142BEF-33A6-C748-9E08-868BFA9ECED1}</b:Guid>
    <b:Author>
      <b:Author>
        <b:NameList>
          <b:Person>
            <b:Last>Nohrstedt</b:Last>
            <b:First>Daniel</b:First>
          </b:Person>
        </b:NameList>
      </b:Author>
    </b:Author>
    <b:Title>Advocacy Coalitions in Crisis Resolution: Understanding Policy Dispute in the European Volcanic Ash Cloud Crisis</b:Title>
    <b:JournalName>Public Administration</b:JournalName>
    <b:Year>2013</b:Year>
    <b:Pages>964-979</b:Pages>
    <b:RefOrder>28</b:RefOrder>
  </b:Source>
  <b:Source>
    <b:Tag>Jam09</b:Tag>
    <b:SourceType>JournalArticle</b:SourceType>
    <b:Guid>{658F7838-F1E7-704C-A48E-F0EEC4AD2F90}</b:Guid>
    <b:Title>Policy Knowledge, Policy Formulation, and Change: Revisiting a Foundational Question</b:Title>
    <b:Year>2009</b:Year>
    <b:Volume>37</b:Volume>
    <b:Pages>141-162</b:Pages>
    <b:Author>
      <b:Author>
        <b:NameList>
          <b:Person>
            <b:Last>James</b:Last>
            <b:First>Thomas</b:First>
            <b:Middle>E.</b:Middle>
          </b:Person>
          <b:Person>
            <b:Last>Jorgensen</b:Last>
            <b:First>Paul</b:First>
            <b:Middle>D.</b:Middle>
          </b:Person>
        </b:NameList>
      </b:Author>
    </b:Author>
    <b:JournalName>The Policy Studies Journal</b:JournalName>
    <b:Issue>1</b:Issue>
    <b:RefOrder>31</b:RefOrder>
  </b:Source>
  <b:Source>
    <b:Tag>Sab07</b:Tag>
    <b:SourceType>BookSection</b:SourceType>
    <b:Guid>{75439F3A-E2CC-E04B-8FBF-F1F35E06CD51}</b:Guid>
    <b:Author>
      <b:Author>
        <b:NameList>
          <b:Person>
            <b:Last>Sabatier</b:Last>
            <b:First>P.</b:First>
          </b:Person>
          <b:Person>
            <b:Last>Weible</b:Last>
            <b:First>C.</b:First>
          </b:Person>
        </b:NameList>
      </b:Author>
      <b:BookAuthor>
        <b:NameList>
          <b:Person>
            <b:Last>Sabatier</b:Last>
            <b:First>P.</b:First>
          </b:Person>
        </b:NameList>
      </b:BookAuthor>
    </b:Author>
    <b:Title>The Advocacy Coalition: Innovations and Clarifications</b:Title>
    <b:Publisher>Westview Press</b:Publisher>
    <b:City>Boulder</b:City>
    <b:Year>2007</b:Year>
    <b:Pages>189-220</b:Pages>
    <b:BookTitle>Theories of the Policy Process</b:BookTitle>
    <b:RefOrder>32</b:RefOrder>
  </b:Source>
  <b:Source>
    <b:Tag>Coh88</b:Tag>
    <b:SourceType>Book</b:SourceType>
    <b:Guid>{FEC619DE-0048-4447-9E22-004D6023BF0C}</b:Guid>
    <b:Title>Statstical Power Analysis for the Behavioral Sciences</b:Title>
    <b:Publisher>Lawrence Erlbaum Associates</b:Publisher>
    <b:City>HIllsdale</b:City>
    <b:Year>1988</b:Year>
    <b:Author>
      <b:Author>
        <b:NameList>
          <b:Person>
            <b:Last>Cohen</b:Last>
            <b:First>J.</b:First>
          </b:Person>
        </b:NameList>
      </b:Author>
    </b:Author>
    <b:StateProvince>NJ</b:StateProvince>
    <b:Edition>2nd</b:Edition>
    <b:RefOrder>33</b:RefOrder>
  </b:Source>
  <b:Source>
    <b:Tag>Gov16</b:Tag>
    <b:SourceType>InternetSite</b:SourceType>
    <b:Guid>{4F60B61D-5C28-6C49-A2B3-48E8DF5890F2}</b:Guid>
    <b:Title>About Congressional Hearings</b:Title>
    <b:InternetSiteTitle>GPO.gov</b:InternetSiteTitle>
    <b:URL>https://www.gpo.gov/help/about_congressional_hearings.htm</b:URL>
    <b:YearAccessed>2016</b:YearAccessed>
    <b:MonthAccessed>1</b:MonthAccessed>
    <b:DayAccessed>4</b:DayAccessed>
    <b:Author>
      <b:Author>
        <b:Corporate>Government Printing Office</b:Corporate>
      </b:Author>
    </b:Author>
    <b:RefOrder>34</b:RefOrder>
  </b:Source>
  <b:Source>
    <b:Tag>Hol69</b:Tag>
    <b:SourceType>Book</b:SourceType>
    <b:Guid>{1C5E72DD-01F8-184F-BA48-9F74DD1FCF12}</b:Guid>
    <b:Author>
      <b:Author>
        <b:NameList>
          <b:Person>
            <b:Last>Holsti</b:Last>
            <b:First>O.R.</b:First>
          </b:Person>
        </b:NameList>
      </b:Author>
    </b:Author>
    <b:Title>Content Analysis for the Social Sciences and Humanities</b:Title>
    <b:City>Reading</b:City>
    <b:StateProvince>MA</b:StateProvince>
    <b:Publisher>Addison-Wesley</b:Publisher>
    <b:Year>1969</b:Year>
    <b:RefOrder>35</b:RefOrder>
  </b:Source>
  <b:Source>
    <b:Tag>Bar93</b:Tag>
    <b:SourceType>BookSection</b:SourceType>
    <b:Guid>{9BFD296A-2763-114D-8F80-0BAC0E0ED112}</b:Guid>
    <b:Title>Federal Communications Policy</b:Title>
    <b:Publisher>Westview Press</b:Publisher>
    <b:City>Boulder</b:City>
    <b:Year>1993</b:Year>
    <b:Pages>129-146</b:Pages>
    <b:Author>
      <b:Author>
        <b:NameList>
          <b:Person>
            <b:Last>Barke</b:Last>
            <b:First>Richard</b:First>
            <b:Middle>P.</b:Middle>
          </b:Person>
        </b:NameList>
      </b:Author>
      <b:BookAuthor>
        <b:NameList>
          <b:Person>
            <b:Last>Sabatier</b:Last>
            <b:First>Paul</b:First>
            <b:Middle>A.</b:Middle>
          </b:Person>
          <b:Person>
            <b:Last>Jenkins-Smith</b:Last>
            <b:First>Hank</b:First>
            <b:Middle>C.</b:Middle>
          </b:Person>
        </b:NameList>
      </b:BookAuthor>
    </b:Author>
    <b:BookTitle>Policy Change and Learning: An Advocacy Coalition Approach</b:BookTitle>
    <b:RefOrder>36</b:RefOrder>
  </b:Source>
  <b:Source>
    <b:Tag>USG05</b:Tag>
    <b:SourceType>Misc</b:SourceType>
    <b:Guid>{977BB424-36C4-1B42-86C7-81F4ED287719}</b:Guid>
    <b:Title>6 U.S. Code § 592- Mission of Office</b:Title>
    <b:Publisher>U.S. Government</b:Publisher>
    <b:Year>2005</b:Year>
    <b:Author>
      <b:Author>
        <b:Corporate>U.S. Government</b:Corporate>
      </b:Author>
    </b:Author>
    <b:RefOrder>37</b:RefOrder>
  </b:Source>
  <b:Source>
    <b:Tag>Gov161</b:Tag>
    <b:SourceType>InternetSite</b:SourceType>
    <b:Guid>{EAC0D263-26E3-C64C-BCFA-7D0E86811C1A}</b:Guid>
    <b:Author>
      <b:Author>
        <b:Corporate>Government Accountability Office</b:Corporate>
      </b:Author>
    </b:Author>
    <b:Title>About GAO</b:Title>
    <b:InternetSiteTitle>GAO.gov</b:InternetSiteTitle>
    <b:URL>http://gao.gov/about/index.html</b:URL>
    <b:Year>2016</b:Year>
    <b:Month>April</b:Month>
    <b:Day>28</b:Day>
    <b:YearAccessed>2016</b:YearAccessed>
    <b:MonthAccessed>April</b:MonthAccessed>
    <b:DayAccessed>28</b:DayAccessed>
    <b:RefOrder>39</b:RefOrder>
  </b:Source>
  <b:Source>
    <b:Tag>Goo161</b:Tag>
    <b:SourceType>InternetSite</b:SourceType>
    <b:Guid>{B184839D-283F-E648-9CCD-A16F49680667}</b:Guid>
    <b:Author>
      <b:Author>
        <b:Corporate>Google Trends</b:Corporate>
      </b:Author>
    </b:Author>
    <b:Title>Google Trends Explore</b:Title>
    <b:InternetSiteTitle>Google</b:InternetSiteTitle>
    <b:URL>https://www.google.com/trends/explore#q=%22domestic%20nuclear%20detection%22&amp;gprop=news&amp;cmpt=q&amp;tz=Etc%2FGMT%2B4</b:URL>
    <b:Year>2016</b:Year>
    <b:Month>3</b:Month>
    <b:Day>25</b:Day>
    <b:YearAccessed>2016</b:YearAccessed>
    <b:MonthAccessed>3</b:MonthAccessed>
    <b:DayAccessed>25</b:DayAccessed>
    <b:RefOrder>54</b:RefOrder>
  </b:Source>
  <b:Source>
    <b:Tag>Goo16</b:Tag>
    <b:SourceType>InternetSite</b:SourceType>
    <b:Guid>{4891F1EC-95EE-1344-AD56-D28A243B0D65}</b:Guid>
    <b:Author>
      <b:Author>
        <b:Corporate>Google Trends</b:Corporate>
      </b:Author>
    </b:Author>
    <b:Title>Google Trends Explore</b:Title>
    <b:InternetSiteTitle>Google</b:InternetSiteTitle>
    <b:URL>https://www.google.com/trends/explore#q=%22domestic%20nuclear%20detection%22&amp;date=1%2F2004%20121m&amp;cmpt=q&amp;tz=Etc%2FGMT%2B4</b:URL>
    <b:Year>2016</b:Year>
    <b:Month>3</b:Month>
    <b:Day>25</b:Day>
    <b:YearAccessed>2016</b:YearAccessed>
    <b:MonthAccessed>3</b:MonthAccessed>
    <b:DayAccessed>25</b:DayAccessed>
    <b:RefOrder>40</b:RefOrder>
  </b:Source>
  <b:Source>
    <b:Tag>Saa11</b:Tag>
    <b:SourceType>InternetSite</b:SourceType>
    <b:Guid>{6BC05102-6DCF-F44F-AFB4-BCB2EEEF3BAC}</b:Guid>
    <b:Author>
      <b:Author>
        <b:NameList>
          <b:Person>
            <b:Last>Saad</b:Last>
            <b:First>Lydia</b:First>
          </b:Person>
        </b:NameList>
      </b:Author>
    </b:Author>
    <b:Title>Americans' Fear of Terrorism in U.S. is Near Low Point</b:Title>
    <b:Year>2011</b:Year>
    <b:InternetSiteTitle>Gallup: Politics</b:InternetSiteTitle>
    <b:URL>http://www.gallup.com/poll/149315/Americans-Fear-Terrorism-Near-Low-Point.aspx</b:URL>
    <b:Month>2</b:Month>
    <b:Day>11</b:Day>
    <b:YearAccessed>2016</b:YearAccessed>
    <b:MonthAccessed>3</b:MonthAccessed>
    <b:DayAccessed>15</b:DayAccessed>
    <b:RefOrder>42</b:RefOrder>
  </b:Source>
  <b:Source>
    <b:Tag>Gal06</b:Tag>
    <b:SourceType>InternetSite</b:SourceType>
    <b:Guid>{CB97BC1E-994E-0249-AD87-6DDBF3535BEB}</b:Guid>
    <b:Title>Terrorism in the United States</b:Title>
    <b:Year>2006</b:Year>
    <b:Month>August</b:Month>
    <b:Day>18-20</b:Day>
    <b:Author>
      <b:Author>
        <b:Corporate>Gallup</b:Corporate>
      </b:Author>
    </b:Author>
    <b:InternetSiteTitle>Gallup.com</b:InternetSiteTitle>
    <b:URL>http://www.gallup.com/poll/4909/Terrorism-United-States.aspx</b:URL>
    <b:YearAccessed>2016</b:YearAccessed>
    <b:MonthAccessed>April</b:MonthAccessed>
    <b:DayAccessed>18</b:DayAccessed>
    <b:RefOrder>41</b:RefOrder>
  </b:Source>
  <b:Source>
    <b:Tag>Pew96</b:Tag>
    <b:SourceType>DocumentFromInternetSite</b:SourceType>
    <b:Guid>{940A736B-4147-F747-8118-697028CD852E}</b:Guid>
    <b:Title>U.S. Politics &amp; Policy</b:Title>
    <b:Year>1996</b:Year>
    <b:Author>
      <b:Author>
        <b:Corporate>Pew Research Center</b:Corporate>
      </b:Author>
    </b:Author>
    <b:InternetSiteTitle>Public Apathetic about Nuclear Terrorism</b:InternetSiteTitle>
    <b:URL>http://www.people-press.org/1996/04/11/public-apathetic-about-nuclear-terrorism/</b:URL>
    <b:Month>April</b:Month>
    <b:Day>11</b:Day>
    <b:YearAccessed>2016</b:YearAccessed>
    <b:MonthAccessed>1</b:MonthAccessed>
    <b:DayAccessed>16</b:DayAccessed>
    <b:RefOrder>8</b:RefOrder>
  </b:Source>
  <b:Source>
    <b:Tag>USS01</b:Tag>
    <b:SourceType>Report</b:SourceType>
    <b:Guid>{DC262400-BC9F-354E-8D39-E62F070F90F9}</b:Guid>
    <b:Title>The Global Reach of Al Qaeda</b:Title>
    <b:City>Washington</b:City>
    <b:Publisher>Government Printing Office</b:Publisher>
    <b:Year>2001</b:Year>
    <b:Volume>S. Hrg. 107-390</b:Volume>
    <b:Author>
      <b:Author>
        <b:Corporate>U.S. Senate Foreign Relations Committee</b:Corporate>
      </b:Author>
    </b:Author>
    <b:ConferenceName>Hearing before the Subcommittee on INternational Operations and Terrorism</b:ConferenceName>
    <b:Institution>U.S. Senate Foreign Relations Committee</b:Institution>
    <b:Department>Subcommitee on International Operations and Terrorism</b:Department>
    <b:RefOrder>9</b:RefOrder>
  </b:Source>
  <b:Source>
    <b:Tag>Wri02</b:Tag>
    <b:SourceType>ArticleInAPeriodical</b:SourceType>
    <b:Guid>{108BAA6A-4A3C-7645-9D02-7BBE598EDF83}</b:Guid>
    <b:Author>
      <b:Author>
        <b:NameList>
          <b:Person>
            <b:Last>Wright</b:Last>
            <b:First>Lawrence</b:First>
          </b:Person>
        </b:NameList>
      </b:Author>
    </b:Author>
    <b:Title>The Man Behind Bin Laden</b:Title>
    <b:Year>2002</b:Year>
    <b:PeriodicalTitle>The New Yorker</b:PeriodicalTitle>
    <b:Month>September</b:Month>
    <b:Day>16</b:Day>
    <b:RefOrder>10</b:RefOrder>
  </b:Source>
  <b:Source>
    <b:Tag>Bin98</b:Tag>
    <b:SourceType>DocumentFromInternetSite</b:SourceType>
    <b:Guid>{67EAF327-19B9-7845-8E3E-E050750E396C}</b:Guid>
    <b:Author>
      <b:Author>
        <b:NameList>
          <b:Person>
            <b:Last>Bin Laden</b:Last>
            <b:First>Osama</b:First>
          </b:Person>
        </b:NameList>
      </b:Author>
      <b:Interviewee>
        <b:NameList>
          <b:Person>
            <b:Last>Bin Laden</b:Last>
            <b:First>Osama</b:First>
          </b:Person>
        </b:NameList>
      </b:Interviewee>
    </b:Author>
    <b:Title>Jihad Against Jews and Crusaders</b:Title>
    <b:Year>1998</b:Year>
    <b:Month>February</b:Month>
    <b:Day>23</b:Day>
    <b:Publisher>World Islamic Front Statement</b:Publisher>
    <b:PublicationTitle>Fatwa</b:PublicationTitle>
    <b:URL>https://www.library.cornell.edu/colldev/mideast/fatw2.htm</b:URL>
    <b:YearAccessed>2015</b:YearAccessed>
    <b:MonthAccessed>11</b:MonthAccessed>
    <b:DayAccessed>10</b:DayAccessed>
    <b:RefOrder>11</b:RefOrder>
  </b:Source>
  <b:Source>
    <b:Tag>Nat04</b:Tag>
    <b:SourceType>Report</b:SourceType>
    <b:Guid>{CAF15A5C-581A-7C4B-B1E6-CFEE2C7BCF31}</b:Guid>
    <b:Title>Final Report of the National Commission on Terrorist Attacks Upon the United States</b:Title>
    <b:City>Washington</b:City>
    <b:Publisher>U.S. Government</b:Publisher>
    <b:Year>2004</b:Year>
    <b:Author>
      <b:Author>
        <b:Corporate>National Commission on Terrorist Attacks Upon the United States</b:Corporate>
      </b:Author>
    </b:Author>
    <b:RefOrder>12</b:RefOrder>
  </b:Source>
  <b:Source>
    <b:Tag>USA11</b:Tag>
    <b:SourceType>DocumentFromInternetSite</b:SourceType>
    <b:Guid>{C6BB9C47-2B29-B644-939A-4BB0FEB61A34}</b:Guid>
    <b:Title>Americans' Fear of Terorrism in U.S. Is Near Low Point</b:Title>
    <b:InternetSiteTitle>gallup.com</b:InternetSiteTitle>
    <b:URL>http://www.gallup.com/poll/149315/Americans-Fear-Terrorism-Near-Low-Point.aspx</b:URL>
    <b:Year>2011</b:Year>
    <b:Month>September</b:Month>
    <b:Day>2</b:Day>
    <b:YearAccessed>2015</b:YearAccessed>
    <b:MonthAccessed>November</b:MonthAccessed>
    <b:DayAccessed>13</b:DayAccessed>
    <b:Author>
      <b:Author>
        <b:Corporate>USA Today/ Gallup</b:Corporate>
      </b:Author>
    </b:Author>
    <b:RefOrder>13</b:RefOrder>
  </b:Source>
  <b:Source>
    <b:Tag>Gov</b:Tag>
    <b:SourceType>Report</b:SourceType>
    <b:Guid>{009B79A9-1FA7-2942-BD1C-A418434AF0F2}</b:Guid>
    <b:Title>Acquisition and Deployment of Radiation Detection Equipment</b:Title>
    <b:Publisher>GAO</b:Publisher>
    <b:City>Washington</b:City>
    <b:ShortTitle>GAO-03-235T</b:ShortTitle>
    <b:Author>
      <b:Author>
        <b:Corporate>U.S. Government Accountability Office</b:Corporate>
      </b:Author>
    </b:Author>
    <b:Year>2002</b:Year>
    <b:RefOrder>15</b:RefOrder>
  </b:Source>
  <b:Source>
    <b:Tag>The15</b:Tag>
    <b:SourceType>InternetSite</b:SourceType>
    <b:Guid>{2BDABBFF-F324-864D-A8F6-5EFA5F94B309}</b:Guid>
    <b:Title>dhs.gov</b:Title>
    <b:Year>2015</b:Year>
    <b:Author>
      <b:Author>
        <b:Corporate>The Department of Homeland Security</b:Corporate>
      </b:Author>
    </b:Author>
    <b:InternetSiteTitle>About the Domestic Nuclear Detection Office</b:InternetSiteTitle>
    <b:URL>http://www.dhs.gov/about-domestic-nuclear-detection-office</b:URL>
    <b:Month>May</b:Month>
    <b:Day>15</b:Day>
    <b:YearAccessed>2015</b:YearAccessed>
    <b:MonthAccessed>May</b:MonthAccessed>
    <b:DayAccessed>27</b:DayAccessed>
    <b:RefOrder>16</b:RefOrder>
  </b:Source>
  <b:Source>
    <b:Tag>Sel03</b:Tag>
    <b:SourceType>Report</b:SourceType>
    <b:Guid>{01AA4135-B627-5B4B-878A-08A5337AEE0D}</b:Guid>
    <b:Author>
      <b:Author>
        <b:Corporate>Select Committee on Homeland Security</b:Corporate>
      </b:Author>
    </b:Author>
    <b:Title>How is America Safer? A Progress Report on The Department of Homeland Security</b:Title>
    <b:Publisher>U.S. Government Printing Office</b:Publisher>
    <b:City>Washington</b:City>
    <b:Year>2003</b:Year>
    <b:ShortTitle>108-6</b:ShortTitle>
    <b:RefOrder>45</b:RefOrder>
  </b:Source>
  <b:Source>
    <b:Tag>Com12</b:Tag>
    <b:SourceType>Report</b:SourceType>
    <b:Guid>{815EBD03-B0C1-8A4E-83FB-686B8D622568}</b:Guid>
    <b:Title>Balancing Maritime Security and Trade Facilitation: Protecting our Ports, Increasing Commerce and Securing the Supply Chain--Part I</b:Title>
    <b:Publisher>Government Printing Office</b:Publisher>
    <b:City>Washington</b:City>
    <b:Year>2012</b:Year>
    <b:ShortTitle>112-65</b:ShortTitle>
    <b:Author>
      <b:Author>
        <b:Corporate>Committee on Homeland Security</b:Corporate>
      </b:Author>
    </b:Author>
    <b:RefOrder>46</b:RefOrder>
  </b:Source>
  <b:Source>
    <b:Tag>Mur93</b:Tag>
    <b:SourceType>BookSection</b:SourceType>
    <b:Guid>{D9914F53-FC8A-2544-ABAD-80CFA2F15246}</b:Guid>
    <b:Title>California Waste Water Politics: Explaining Policy Change in a Cognitively Polarized Subsystem</b:Title>
    <b:Publisher>Westview Press</b:Publisher>
    <b:City>Boulder</b:City>
    <b:Year>1993</b:Year>
    <b:Pages>105-127</b:Pages>
    <b:Author>
      <b:Author>
        <b:NameList>
          <b:Person>
            <b:Last>Murno</b:Last>
            <b:First>John</b:First>
            <b:Middle>F.</b:Middle>
          </b:Person>
        </b:NameList>
      </b:Author>
      <b:BookAuthor>
        <b:NameList>
          <b:Person>
            <b:Last>Sabatier</b:Last>
            <b:First>Paul</b:First>
            <b:Middle>A.</b:Middle>
          </b:Person>
          <b:Person>
            <b:Last>Jenkins-Smith</b:Last>
            <b:First>Hank</b:First>
            <b:Middle>C.</b:Middle>
          </b:Person>
        </b:NameList>
      </b:BookAuthor>
    </b:Author>
    <b:BookTitle>Policy Change and Learning: An Advocacy Coaltion Approach</b:BookTitle>
    <b:RefOrder>44</b:RefOrder>
  </b:Source>
  <b:Source>
    <b:Tag>Com08</b:Tag>
    <b:SourceType>Report</b:SourceType>
    <b:Guid>{84E60EEA-09CA-CA47-871B-7EAB7962D30C}</b:Guid>
    <b:Title>Nuclear Terrorism--2008</b:Title>
    <b:Year>2008</b:Year>
    <b:Publisher>Government Printing Office</b:Publisher>
    <b:City>Washington</b:City>
    <b:Pages>168</b:Pages>
    <b:Author>
      <b:Author>
        <b:Corporate>Committee on Homeland Security and Governmental Affairs</b:Corporate>
      </b:Author>
    </b:Author>
    <b:Institution>U.S. Congress</b:Institution>
    <b:ThesisType>Hearing</b:ThesisType>
    <b:ShortTitle>110-1038</b:ShortTitle>
    <b:RefOrder>47</b:RefOrder>
  </b:Source>
  <b:Source>
    <b:Tag>Com09</b:Tag>
    <b:SourceType>Report</b:SourceType>
    <b:Guid>{781D63D6-32E3-AB48-8443-DF05B94FDECA}</b:Guid>
    <b:Author>
      <b:Author>
        <b:Corporate>Committee on Homeland Security and Governmental Affairs</b:Corporate>
      </b:Author>
    </b:Author>
    <b:Title>The Homeland Security Department's Budget Submission for Fiscal Year 2010</b:Title>
    <b:Publisher>U.S. Government Printing Office</b:Publisher>
    <b:City>Washington</b:City>
    <b:Year>2009</b:Year>
    <b:ShortTitle>111-980</b:ShortTitle>
    <b:RefOrder>48</b:RefOrder>
  </b:Source>
  <b:Source>
    <b:Tag>Bal00</b:Tag>
    <b:SourceType>JournalArticle</b:SourceType>
    <b:Guid>{A9CF0481-7808-D946-81FA-65B8E991231C}</b:Guid>
    <b:Title>Success and Failure in Foreign Policy</b:Title>
    <b:Year>2000</b:Year>
    <b:Pages>167-182</b:Pages>
    <b:Author>
      <b:Author>
        <b:NameList>
          <b:Person>
            <b:Last>Baldwin</b:Last>
            <b:First>David</b:First>
            <b:Middle>A.</b:Middle>
          </b:Person>
        </b:NameList>
      </b:Author>
    </b:Author>
    <b:PeriodicalTitle>Annual Review of Political Science</b:PeriodicalTitle>
    <b:JournalName>Annual Review of Political Science</b:JournalName>
    <b:RefOrder>49</b:RefOrder>
  </b:Source>
  <b:Source>
    <b:Tag>Eas65</b:Tag>
    <b:SourceType>Book</b:SourceType>
    <b:Guid>{F3699C64-FC64-0944-9D3A-76722C216AA0}</b:Guid>
    <b:Title>A Systems Analysis of Political Life</b:Title>
    <b:Year>1965</b:Year>
    <b:Author>
      <b:Author>
        <b:NameList>
          <b:Person>
            <b:Last>Easton</b:Last>
            <b:First>David</b:First>
          </b:Person>
        </b:NameList>
      </b:Author>
    </b:Author>
    <b:City>New York</b:City>
    <b:Publisher>John Wiley</b:Publisher>
    <b:JournalName>Canadian Journal of Education</b:JournalName>
    <b:Issue>3</b:Issue>
    <b:RefOrder>50</b:RefOrder>
  </b:Source>
  <b:Source>
    <b:Tag>Low64</b:Tag>
    <b:SourceType>JournalArticle</b:SourceType>
    <b:Guid>{E32ADFBB-BA22-4347-9C1A-826988AD8417}</b:Guid>
    <b:Author>
      <b:Author>
        <b:NameList>
          <b:Person>
            <b:Last>Lowi</b:Last>
            <b:First>Theodore</b:First>
          </b:Person>
        </b:NameList>
      </b:Author>
    </b:Author>
    <b:Title>American Business, Public Policy, Case Studies, and Political Theory</b:Title>
    <b:Year>1964</b:Year>
    <b:Volume>16</b:Volume>
    <b:Pages>677-715</b:Pages>
    <b:JournalName>World Politics</b:JournalName>
    <b:Month>June</b:Month>
    <b:RefOrder>51</b:RefOrder>
  </b:Source>
  <b:Source>
    <b:Tag>USGay</b:Tag>
    <b:SourceType>DocumentFromInternetSite</b:SourceType>
    <b:Guid>{B614665C-EEE7-B242-AA6F-6619BBC7CF4A}</b:Guid>
    <b:Author>
      <b:Author>
        <b:Corporate>U.S. Government Accountability Office</b:Corporate>
      </b:Author>
    </b:Author>
    <b:Title>U.S. Efforts to Help Other Countries Combat Nuclear Smuggling Need Strengthened Coordination and Planning</b:Title>
    <b:InternetSiteTitle>GAO.gov</b:InternetSiteTitle>
    <b:URL>http://www.gao.gov/assets/240/234392.pdf</b:URL>
    <b:Year>2002</b:Year>
    <b:Month>May</b:Month>
    <b:YearAccessed>2016</b:YearAccessed>
    <b:MonthAccessed>1</b:MonthAccessed>
    <b:DayAccessed>11</b:DayAccessed>
    <b:RefOrder>55</b:RefOrder>
  </b:Source>
  <b:Source>
    <b:Tag>Jen94</b:Tag>
    <b:SourceType>JournalArticle</b:SourceType>
    <b:Guid>{DFF190C9-7B6B-4C4D-8695-AB966F005A33}</b:Guid>
    <b:Author>
      <b:Author>
        <b:NameList>
          <b:Person>
            <b:Last>Jenkins-Smith</b:Last>
            <b:First>Hank</b:First>
            <b:Middle>C.</b:Middle>
          </b:Person>
          <b:Person>
            <b:Last>Sabatier</b:Last>
            <b:First>Paul</b:First>
            <b:Middle>A.</b:Middle>
          </b:Person>
        </b:NameList>
      </b:Author>
    </b:Author>
    <b:Title>Evaluating the Advocacy Coalition Framework</b:Title>
    <b:Publisher>Cabridge University Press</b:Publisher>
    <b:Year>1994</b:Year>
    <b:Volume>14</b:Volume>
    <b:Pages>175-203</b:Pages>
    <b:JournalName>Journal of Public Policy</b:JournalName>
    <b:Issue>2</b:Issue>
    <b:RefOrder>56</b:RefOrder>
  </b:Source>
  <b:Source>
    <b:Tag>Hel</b:Tag>
    <b:SourceType>BookSection</b:SourceType>
    <b:Guid>{A462F89E-631E-4548-B10A-94884ED3A4E2}</b:Guid>
    <b:Author>
      <b:Author>
        <b:NameList>
          <b:Person>
            <b:Last>Helco</b:Last>
            <b:First>Hugh</b:First>
          </b:Person>
        </b:NameList>
      </b:Author>
      <b:BookAuthor>
        <b:NameList>
          <b:Person>
            <b:Last>Beer</b:Last>
            <b:First>Samuel</b:First>
            <b:Middle>H., Greenstein, Fred I., Helco, Hugh, Patterson, Samuel C., Shapiro, Martin, Ranney, Austin, Kirkpatrick, Jeane J., Brody, Richard A., Epstein, Leon D. King, Anthony</b:Middle>
          </b:Person>
        </b:NameList>
      </b:BookAuthor>
    </b:Author>
    <b:Title>The Executive Establishment</b:Title>
    <b:BookTitle>The New American Political System</b:BookTitle>
    <b:City>Washington</b:City>
    <b:Publisher>American Enterprise Institute</b:Publisher>
    <b:Pages>87-124</b:Pages>
    <b:RefOrder>57</b:RefOrder>
  </b:Source>
  <b:Source>
    <b:Tag>Gov06</b:Tag>
    <b:SourceType>InternetSite</b:SourceType>
    <b:Guid>{EFEDBFDE-D489-D04C-9036-468FE3D6FCC6}</b:Guid>
    <b:Author>
      <b:Author>
        <b:Corporate>United States Government Accountability Office</b:Corporate>
      </b:Author>
    </b:Author>
    <b:Title>Nuclear Smuggling: Corruption, Maintenance, and Coordination Problems Challenge U.S. Efforts to Provide Radiation Detection Equipment to Other Countries Maintenance, and Coordination Problems Challenge U.S. Efforts to Provide Radiation Detection Equipment to Other Countries</b:Title>
    <b:InternetSiteTitle>United States Government Accountability Office</b:InternetSiteTitle>
    <b:URL>http://www.gao.gov/assets/250/249241.pdf</b:URL>
    <b:Year>2006</b:Year>
    <b:Month>March</b:Month>
    <b:Day>14</b:Day>
    <b:YearAccessed>2013</b:YearAccessed>
    <b:MonthAccessed>December</b:MonthAccessed>
    <b:DayAccessed>9</b:DayAccessed>
    <b:RefOrder>58</b:RefOrder>
  </b:Source>
  <b:Source>
    <b:Tag>Gal13</b:Tag>
    <b:SourceType>Report</b:SourceType>
    <b:Guid>{2C1744AE-D082-FF4A-8A1C-F77D301F09AD}</b:Guid>
    <b:Title>National Defense: Terrorism in the United States, 1995-2013</b:Title>
    <b:Publisher>Gallup</b:Publisher>
    <b:Year>2013</b:Year>
    <b:Author>
      <b:Author>
        <b:Corporate>Gallup</b:Corporate>
      </b:Author>
    </b:Author>
    <b:RefOrder>59</b:RefOrder>
  </b:Source>
  <b:Source>
    <b:Tag>Uni96</b:Tag>
    <b:SourceType>Report</b:SourceType>
    <b:Guid>{5D91A5B3-A21B-B046-AA08-1FD7FBC867C4}</b:Guid>
    <b:Title>Content Analysis: A Methodology for Structuring and Analzying Written Material</b:Title>
    <b:City>Washington</b:City>
    <b:Publisher>United States Government Printing Office</b:Publisher>
    <b:Year>1996</b:Year>
    <b:Pages>38</b:Pages>
    <b:ShortTitle>Content Analysis</b:ShortTitle>
    <b:Author>
      <b:Author>
        <b:Corporate>United States Government Accountability Office</b:Corporate>
      </b:Author>
    </b:Author>
    <b:Institution>United States Government Accountability Office</b:Institution>
    <b:Department>Progam Evaluation and Methodology Division</b:Department>
    <b:ThesisType>Report</b:ThesisType>
    <b:RefOrder>60</b:RefOrder>
  </b:Source>
  <b:Source>
    <b:Tag>USG15</b:Tag>
    <b:SourceType>InternetSite</b:SourceType>
    <b:Guid>{2A0E7A7D-F532-8C48-833A-11EC1F101911}</b:Guid>
    <b:Title>About GAO</b:Title>
    <b:Year>2015</b:Year>
    <b:Month>January</b:Month>
    <b:Day>19</b:Day>
    <b:Author>
      <b:Author>
        <b:Corporate>U.S. Government Accountability Office</b:Corporate>
      </b:Author>
    </b:Author>
    <b:InternetSiteTitle>The Government Accountability Office</b:InternetSiteTitle>
    <b:URL>www.gao.gov/about/index.html</b:URL>
    <b:YearAccessed>2015</b:YearAccessed>
    <b:MonthAccessed>January</b:MonthAccessed>
    <b:DayAccessed>19</b:DayAccessed>
    <b:RefOrder>61</b:RefOrder>
  </b:Source>
  <b:Source>
    <b:Tag>All131</b:Tag>
    <b:SourceType>InternetSite</b:SourceType>
    <b:Guid>{6BFCCFFD-057C-9440-96EE-632B418931CA}</b:Guid>
    <b:Title>2014: Top Media Outlets: Newspapers, Blogs, Consumer Magazines, Broadcasters, Websites and Social Netwoks</b:Title>
    <b:Year>2013</b:Year>
    <b:Month>9</b:Month>
    <b:Day>13</b:Day>
    <b:InternetSiteTitle>Burrelles Luce</b:InternetSiteTitle>
    <b:URL>http://www.burrellesluce.com/resources/top_media_outlets</b:URL>
    <b:YearAccessed>2015</b:YearAccessed>
    <b:MonthAccessed>8</b:MonthAccessed>
    <b:DayAccessed>25</b:DayAccessed>
    <b:Author>
      <b:Author>
        <b:Corporate>Alliance for Audited Media</b:Corporate>
      </b:Author>
    </b:Author>
    <b:RefOrder>62</b:RefOrder>
  </b:Source>
  <b:Source>
    <b:Tag>Mow10</b:Tag>
    <b:SourceType>Report</b:SourceType>
    <b:Guid>{57DC0DD4-74B7-8743-AF72-8D2AFD79FDEA}</b:Guid>
    <b:Author>
      <b:Author>
        <b:NameList>
          <b:Person>
            <b:Last>Mowatt-Larssen</b:Last>
            <b:First>Rolf</b:First>
          </b:Person>
        </b:NameList>
      </b:Author>
    </b:Author>
    <b:Title>Al Qaeda's Religious Justification of Nuclear Terrorism</b:Title>
    <b:JournalName>Working </b:JournalName>
    <b:City>Cambridge</b:City>
    <b:Year>2010</b:Year>
    <b:Institution>Belfer Center for Science and International Affairs</b:Institution>
    <b:Department>Harvard Kennedy School</b:Department>
    <b:ThesisType>Working Papers</b:ThesisType>
    <b:RefOrder>63</b:RefOrder>
  </b:Source>
  <b:Source>
    <b:Tag>Max04</b:Tag>
    <b:SourceType>Book</b:SourceType>
    <b:Guid>{D06EA7D6-A338-6D4A-BE91-76C45AB4BAF9}</b:Guid>
    <b:Author>
      <b:Author>
        <b:NameList>
          <b:Person>
            <b:Last>Maxwell</b:Last>
            <b:First>Scott</b:First>
            <b:Middle>E.</b:Middle>
          </b:Person>
          <b:Person>
            <b:Last>Delaney</b:Last>
            <b:First>Harold</b:First>
            <b:Middle>D.</b:Middle>
          </b:Person>
        </b:NameList>
      </b:Author>
    </b:Author>
    <b:Title>Designing Experiments and Analyzing Data: A Model Comparision Perspective</b:Title>
    <b:Year>2004</b:Year>
    <b:City>New York</b:City>
    <b:StateProvince>NY</b:StateProvince>
    <b:Publisher>Psychology Press</b:Publisher>
    <b:Pages>29</b:Pages>
    <b:Edition>2nd</b:Edition>
    <b:RefOrder>64</b:RefOrder>
  </b:Source>
  <b:Source>
    <b:Tag>The14</b:Tag>
    <b:SourceType>DocumentFromInternetSite</b:SourceType>
    <b:Guid>{5386005A-5F18-4D4F-A5CB-B3F1C01860E7}</b:Guid>
    <b:Title>Budget In Brief 2014</b:Title>
    <b:InternetSiteTitle>DHS</b:InternetSiteTitle>
    <b:URL>http://www.dhs.gov/sites/default/files/publications/FY%202014%20BIB%20-%20FINAL%20-508%20Formatted%20%284%29.pdf</b:URL>
    <b:Year>2014</b:Year>
    <b:YearAccessed>2015</b:YearAccessed>
    <b:MonthAccessed>12</b:MonthAccessed>
    <b:DayAccessed>6</b:DayAccessed>
    <b:Author>
      <b:Author>
        <b:Corporate>The Department of Homeland Security</b:Corporate>
      </b:Author>
    </b:Author>
    <b:Publisher>U.S. Government</b:Publisher>
    <b:City>Washington</b:City>
    <b:RefOrder>65</b:RefOrder>
  </b:Source>
  <b:Source>
    <b:Tag>Pew15</b:Tag>
    <b:SourceType>DocumentFromInternetSite</b:SourceType>
    <b:Guid>{563A10B6-05D0-F44C-8C30-6034946516DB}</b:Guid>
    <b:Author>
      <b:Author>
        <b:Corporate>Pew Research Center</b:Corporate>
      </b:Author>
    </b:Author>
    <b:Title>People-press.org</b:Title>
    <b:InternetSiteTitle>Public's Terrorism Worries Hold Steady after Paris Attacks</b:InternetSiteTitle>
    <b:URL>http://www.people-press.org/2015/01/12/terrorism-worries-little-changed-most-give-government-good-marks-for-reducing-threat/1-12-2015_01/</b:URL>
    <b:Year>2015</b:Year>
    <b:Month>January</b:Month>
    <b:Day>12</b:Day>
    <b:YearAccessed>2016</b:YearAccessed>
    <b:MonthAccessed>January</b:MonthAccessed>
    <b:DayAccessed>16</b:DayAccessed>
    <b:RefOrder>66</b:RefOrder>
  </b:Source>
  <b:Source>
    <b:Tag>Dim11</b:Tag>
    <b:SourceType>Report</b:SourceType>
    <b:Guid>{7DA569E9-540E-D54D-AA90-9647CDA95B72}</b:Guid>
    <b:Author>
      <b:Author>
        <b:NameList>
          <b:Person>
            <b:Last>Dimitrov</b:Last>
            <b:First>Nedialko</b:First>
            <b:Middle>B.</b:Middle>
          </b:Person>
          <b:Person>
            <b:Last>Michalopoulos</b:Last>
            <b:First>Dennis</b:First>
            <b:Middle>P.</b:Middle>
          </b:Person>
          <b:Person>
            <b:Last>Morton</b:Last>
            <b:First>David</b:First>
            <b:Middle>P.</b:Middle>
          </b:Person>
          <b:Person>
            <b:Last>Nehme</b:Last>
            <b:First>Michael</b:First>
            <b:Middle>V.</b:Middle>
          </b:Person>
          <b:Person>
            <b:Last>Pan</b:Last>
            <b:First>Feng</b:First>
          </b:Person>
          <b:Person>
            <b:Last>Popova</b:Last>
            <b:First>Elmira</b:First>
          </b:Person>
          <b:Person>
            <b:Last>Schneider</b:Last>
            <b:First>Erich</b:First>
            <b:Middle>A., Thorenson, Gregory G.</b:Middle>
          </b:Person>
        </b:NameList>
      </b:Author>
    </b:Author>
    <b:Title>Network Deployment of Radiation Detection with Physics-based Detection Probability</b:Title>
    <b:Institution>Los Alamos National Laboratory</b:Institution>
    <b:Publisher>Los Alamos National Laboratory</b:Publisher>
    <b:City>Los Alamos</b:City>
    <b:Year>2009</b:Year>
    <b:RefOrder>67</b:RefOrder>
  </b:Source>
  <b:Source>
    <b:Tag>Hou14</b:Tag>
    <b:SourceType>InternetSite</b:SourceType>
    <b:Guid>{AE574A22-E99F-FE44-ABEE-B547ED6B1E66}</b:Guid>
    <b:Title>The Federal Budget Process 101</b:Title>
    <b:Year>2014</b:Year>
    <b:Month>July</b:Month>
    <b:Day>15</b:Day>
    <b:Author>
      <b:Author>
        <b:NameList>
          <b:Person>
            <b:Last>Hourihan</b:Last>
            <b:First>Matt</b:First>
          </b:Person>
        </b:NameList>
      </b:Author>
    </b:Author>
    <b:InternetSiteTitle>aaas.org</b:InternetSiteTitle>
    <b:URL>http://www.aaas.org/news/federal-budget-process-101</b:URL>
    <b:YearAccessed>2016</b:YearAccessed>
    <b:MonthAccessed>April</b:MonthAccessed>
    <b:DayAccessed>27</b:DayAccessed>
    <b:RefOrder>68</b:RefOrder>
  </b:Source>
  <b:Source>
    <b:Tag>Inf03</b:Tag>
    <b:SourceType>ArticleInAPeriodical</b:SourceType>
    <b:Guid>{6568666B-2680-174D-9499-584C12570E05}</b:Guid>
    <b:Author>
      <b:Author>
        <b:NameList>
          <b:Person>
            <b:Last>Infield</b:Last>
            <b:First>Tom</b:First>
          </b:Person>
        </b:NameList>
      </b:Author>
    </b:Author>
    <b:Title>Fox' Hunts for Chemical Agents; Small Armored Vehicle Best U.S. Tool for Finding Weapons</b:Title>
    <b:PeriodicalTitle>San Jose Mercury News (CA)</b:PeriodicalTitle>
    <b:Year>2003</b:Year>
    <b:Month>April</b:Month>
    <b:Day>3</b:Day>
    <b:Pages>11A</b:Pages>
    <b:RefOrder>69</b:RefOrder>
  </b:Source>
  <b:Source>
    <b:Tag>Bou03</b:Tag>
    <b:SourceType>ArticleInAPeriodical</b:SourceType>
    <b:Guid>{912D7DB0-563D-D54C-B0CE-B6387660C133}</b:Guid>
    <b:Author>
      <b:Author>
        <b:NameList>
          <b:Person>
            <b:Last>Boudreau</b:Last>
            <b:First>John</b:First>
          </b:Person>
        </b:NameList>
      </b:Author>
    </b:Author>
    <b:Title>Security X-Ray for Cargo; Sunnyvale company Helping Keep Weapons of Destruction out of U.S. </b:Title>
    <b:PeriodicalTitle>San Jose Mercury News (CA)</b:PeriodicalTitle>
    <b:Year>2003</b:Year>
    <b:Month>September</b:Month>
    <b:Day>11</b:Day>
    <b:Pages>1C</b:Pages>
    <b:RefOrder>70</b:RefOrder>
  </b:Source>
  <b:Source>
    <b:Tag>Jen04</b:Tag>
    <b:SourceType>ArticleInAPeriodical</b:SourceType>
    <b:Guid>{FBA0B048-3205-114C-B434-9F95DE50A6C3}</b:Guid>
    <b:Author>
      <b:Author>
        <b:NameList>
          <b:Person>
            <b:Last>Jenkins</b:Last>
            <b:First>Brian-Michael</b:First>
          </b:Person>
        </b:NameList>
      </b:Author>
    </b:Author>
    <b:Title>Trains, Buses and Terror: Madrid-Like Bombing Possible in U.S. Unless we Take Precautions</b:Title>
    <b:PeriodicalTitle>San Jose Mercury News (CA)</b:PeriodicalTitle>
    <b:Year>2004</b:Year>
    <b:Month>May</b:Month>
    <b:Day>3</b:Day>
    <b:Pages>7B</b:Pages>
    <b:RefOrder>71</b:RefOrder>
  </b:Source>
  <b:Source>
    <b:Tag>Woo05</b:Tag>
    <b:SourceType>ArticleInAPeriodical</b:SourceType>
    <b:Guid>{AEB6441D-4CD2-AB44-8211-D11383A60212}</b:Guid>
    <b:Author>
      <b:Author>
        <b:NameList>
          <b:Person>
            <b:Last>Woolfolk</b:Last>
            <b:First>John</b:First>
            <b:Middle>and Bailey, Brandon</b:Middle>
          </b:Person>
        </b:NameList>
      </b:Author>
    </b:Author>
    <b:Title>Few Safeguards on Trains, Buses, Lack of U.S. Funding blamed Bay Area Transit Systems</b:Title>
    <b:PeriodicalTitle>San Jose Mercury News (CA)</b:PeriodicalTitle>
    <b:Year>2005</b:Year>
    <b:Month>July</b:Month>
    <b:Day>8</b:Day>
    <b:Pages>1A</b:Pages>
    <b:RefOrder>72</b:RefOrder>
  </b:Source>
  <b:Source>
    <b:Tag>Jac05</b:Tag>
    <b:SourceType>ArticleInAPeriodical</b:SourceType>
    <b:Guid>{C8949498-62F9-2A40-8722-4AB5D5056398}</b:Guid>
    <b:Author>
      <b:Author>
        <b:NameList>
          <b:Person>
            <b:Last>Jacobs</b:Last>
            <b:First>Paul</b:First>
          </b:Person>
        </b:NameList>
      </b:Author>
    </b:Author>
    <b:Title>Anti-Terrorist Preparations Lag; 85 Percent of Funds Set Aside for Training Unspent</b:Title>
    <b:PeriodicalTitle>San Jose Mercury News (CA)</b:PeriodicalTitle>
    <b:Year>2005</b:Year>
    <b:Month>September</b:Month>
    <b:Day>14</b:Day>
    <b:Pages>A1</b:Pages>
    <b:RefOrder>73</b:RefOrder>
  </b:Source>
  <b:Source>
    <b:Tag>Bri06</b:Tag>
    <b:SourceType>ArticleInAPeriodical</b:SourceType>
    <b:Guid>{CE585108-019B-AA44-B372-41B794E3FD26}</b:Guid>
    <b:Author>
      <b:Author>
        <b:NameList>
          <b:Person>
            <b:Last>Bridis</b:Last>
            <b:First>Ted</b:First>
          </b:Person>
        </b:NameList>
      </b:Author>
    </b:Author>
    <b:Title>Cargo-Scanning Plan Raises Concern; Chinese Firm to Check Containers for Possible Nuclear Contraband</b:Title>
    <b:PeriodicalTitle>San Jose Mercury News (CA)</b:PeriodicalTitle>
    <b:Year>2006</b:Year>
    <b:Month>March </b:Month>
    <b:Day>25</b:Day>
    <b:Pages>A7</b:Pages>
    <b:RefOrder>74</b:RefOrder>
  </b:Source>
  <b:Source>
    <b:Tag>Sid06</b:Tag>
    <b:SourceType>ArticleInAPeriodical</b:SourceType>
    <b:Guid>{C0EC640B-6170-6D49-975D-DF1B995B4BE6}</b:Guid>
    <b:Author>
      <b:Author>
        <b:NameList>
          <b:Person>
            <b:Last>Sidoti</b:Last>
            <b:First>Liz</b:First>
          </b:Person>
        </b:NameList>
      </b:Author>
    </b:Author>
    <b:Title>Nuclear Material Crosses U.S. Borders in Safety Test; Radiation Alarms Bested by Fake Papers</b:Title>
    <b:PeriodicalTitle>San Jose Mercury News (CA)</b:PeriodicalTitle>
    <b:Year>2006</b:Year>
    <b:Month>March</b:Month>
    <b:Day>28</b:Day>
    <b:Pages>A6</b:Pages>
    <b:RefOrder>75</b:RefOrder>
  </b:Source>
  <b:Source>
    <b:Tag>Kap06</b:Tag>
    <b:SourceType>ArticleInAPeriodical</b:SourceType>
    <b:Guid>{38041A7A-97B0-2B4B-8589-7C1EB3981E8B}</b:Guid>
    <b:Author>
      <b:Author>
        <b:NameList>
          <b:Person>
            <b:Last>Kaplan</b:Last>
            <b:First>Fred</b:First>
          </b:Person>
        </b:NameList>
      </b:Author>
    </b:Author>
    <b:Title>When Do We Ask Bad Guys for Help? Pakistan Aided Britain in Foiling Terror Plot</b:Title>
    <b:PeriodicalTitle>San Jose Mercury News (CA)</b:PeriodicalTitle>
    <b:Year>2006</b:Year>
    <b:Month>August</b:Month>
    <b:Day>13</b:Day>
    <b:Pages>PE, 1</b:Pages>
    <b:RefOrder>76</b:RefOrder>
  </b:Source>
  <b:Source>
    <b:Tag>Dil10</b:Tag>
    <b:SourceType>ArticleInAPeriodical</b:SourceType>
    <b:Guid>{8E5BA194-52E0-A242-8A84-03E4D3045D75}</b:Guid>
    <b:Author>
      <b:Author>
        <b:NameList>
          <b:Person>
            <b:Last>Dilanian</b:Last>
            <b:First>Ken</b:First>
          </b:Person>
        </b:NameList>
      </b:Author>
    </b:Author>
    <b:Title>Many Homeland Security Initiatives are Called Flops</b:Title>
    <b:PeriodicalTitle>San Jose Mercury News</b:PeriodicalTitle>
    <b:Year>2010</b:Year>
    <b:Month>May</b:Month>
    <b:Day>10</b:Day>
    <b:RefOrder>77</b:RefOrder>
  </b:Source>
  <b:Source>
    <b:Tag>Mah12</b:Tag>
    <b:SourceType>ArticleInAPeriodical</b:SourceType>
    <b:Guid>{22CEF8E7-71A6-4B44-8368-261E84BF176B}</b:Guid>
    <b:Author>
      <b:Author>
        <b:NameList>
          <b:Person>
            <b:Last>Maher</b:Last>
            <b:First>Sean</b:First>
          </b:Person>
          <b:Person>
            <b:Last>Krieger</b:Last>
            <b:First>Lisa</b:First>
          </b:Person>
        </b:NameList>
      </b:Author>
    </b:Author>
    <b:Title>U.S. Helicopter Flying Over Bay Area Scanning for Radiation</b:Title>
    <b:PeriodicalTitle>San Jose Mercury News (CA)</b:PeriodicalTitle>
    <b:Year>2012</b:Year>
    <b:Month>August</b:Month>
    <b:Day>27</b:Day>
    <b:RefOrder>78</b:RefOrder>
  </b:Source>
  <b:Source>
    <b:Tag>Wil13</b:Tag>
    <b:SourceType>ArticleInAPeriodical</b:SourceType>
    <b:Guid>{1AFA09C2-82BE-E342-AD22-879B98D682FB}</b:Guid>
    <b:Author>
      <b:Author>
        <b:NameList>
          <b:Person>
            <b:Last>Wilson</b:Last>
            <b:First>Matt</b:First>
          </b:Person>
        </b:NameList>
      </b:Author>
    </b:Author>
    <b:Title>Cupertino, Sunnyvale Students Make Semifinals of Intel Science Talent Search</b:Title>
    <b:PeriodicalTitle>San Jose Mercury News (CA)</b:PeriodicalTitle>
    <b:Year>2013</b:Year>
    <b:Month>January</b:Month>
    <b:Day>17</b:Day>
    <b:Pages>2</b:Pages>
    <b:RefOrder>79</b:RefOrder>
  </b:Source>
  <b:Source>
    <b:Tag>Ris03</b:Tag>
    <b:SourceType>ArticleInAPeriodical</b:SourceType>
    <b:Guid>{C4C1866A-34F1-9C48-981E-1F4FBE9F583E}</b:Guid>
    <b:Author>
      <b:Author>
        <b:NameList>
          <b:Person>
            <b:Last>Risen</b:Last>
            <b:First>James</b:First>
          </b:Person>
        </b:NameList>
      </b:Author>
    </b:Author>
    <b:Title>Threats and Responses: Weapons Monitoring: Russia Helped U.S. on Nuclear Spying Inside North Korea</b:Title>
    <b:PeriodicalTitle>The New York Times</b:PeriodicalTitle>
    <b:Year>2003</b:Year>
    <b:Month>January</b:Month>
    <b:Day>20</b:Day>
    <b:RefOrder>80</b:RefOrder>
  </b:Source>
  <b:Source>
    <b:Tag>Brz03</b:Tag>
    <b:SourceType>ArticleInAPeriodical</b:SourceType>
    <b:Guid>{14FA421A-F80D-5249-B097-9CF0C667387C}</b:Guid>
    <b:Author>
      <b:Author>
        <b:NameList>
          <b:Person>
            <b:Last>Brzezinski</b:Last>
            <b:First>Matthew</b:First>
          </b:Person>
        </b:NameList>
      </b:Author>
    </b:Author>
    <b:Title>Fortress America</b:Title>
    <b:PeriodicalTitle>The New York Times</b:PeriodicalTitle>
    <b:Year>2003</b:Year>
    <b:Month>February</b:Month>
    <b:Day>23</b:Day>
    <b:RefOrder>81</b:RefOrder>
  </b:Source>
  <b:Source>
    <b:Tag>She03</b:Tag>
    <b:SourceType>ArticleInAPeriodical</b:SourceType>
    <b:Guid>{7A51F149-E92C-3747-944D-4D27829C69A3}</b:Guid>
    <b:Author>
      <b:Author>
        <b:NameList>
          <b:Person>
            <b:Last>Shenon</b:Last>
            <b:First>Philip</b:First>
          </b:Person>
        </b:NameList>
      </b:Author>
    </b:Author>
    <b:Title>Threats and Responses: The Borders: U.S. Arrivals Face Radiation Check</b:Title>
    <b:PeriodicalTitle>The New York Times</b:PeriodicalTitle>
    <b:Year>2003</b:Year>
    <b:Month>February</b:Month>
    <b:Day>28</b:Day>
    <b:Pages>A, 3, 1</b:Pages>
    <b:RefOrder>82</b:RefOrder>
  </b:Source>
  <b:Source>
    <b:Tag>Sch03</b:Tag>
    <b:SourceType>ArticleInAPeriodical</b:SourceType>
    <b:Guid>{29B6EF7A-8964-664F-A6F3-5B13BE7B2A7F}</b:Guid>
    <b:Author>
      <b:Author>
        <b:NameList>
          <b:Person>
            <b:Last>Schiesel</b:Last>
            <b:First>SEth</b:First>
          </b:Person>
        </b:NameList>
      </b:Author>
    </b:Author>
    <b:Title>Their Mission: Intercepting Deadly Cargo</b:Title>
    <b:PeriodicalTitle>The New York Times</b:PeriodicalTitle>
    <b:Year>2003</b:Year>
    <b:Month>March</b:Month>
    <b:Day>20</b:Day>
    <b:Pages>A, 2, 11</b:Pages>
    <b:RefOrder>83</b:RefOrder>
  </b:Source>
  <b:Source>
    <b:Tag>Per03</b:Tag>
    <b:SourceType>ArticleInAPeriodical</b:SourceType>
    <b:Guid>{1EED2B9F-3C77-BD4E-B373-59FB5F4698FB}</b:Guid>
    <b:Author>
      <b:Author>
        <b:NameList>
          <b:Person>
            <b:Last>Perez-Pena</b:Last>
            <b:First>Richard</b:First>
          </b:Person>
        </b:NameList>
      </b:Author>
    </b:Author>
    <b:Title>A Nation at War: New York: A Security Blanket, but with No Guarantees</b:Title>
    <b:PeriodicalTitle>The New York Times</b:PeriodicalTitle>
    <b:Year>2003</b:Year>
    <b:Month>March</b:Month>
    <b:Day>23</b:Day>
    <b:Pages>A, 3, 1</b:Pages>
    <b:RefOrder>84</b:RefOrder>
  </b:Source>
  <b:Source>
    <b:Tag>Ras03</b:Tag>
    <b:SourceType>ArticleInAPeriodical</b:SourceType>
    <b:Guid>{B5619E28-9135-CB49-989A-7BF9D71F9CAF}</b:Guid>
    <b:Author>
      <b:Author>
        <b:NameList>
          <b:Person>
            <b:Last>Rashbaum</b:Last>
            <b:First>William</b:First>
            <b:Middle>K.</b:Middle>
          </b:Person>
        </b:NameList>
      </b:Author>
    </b:Author>
    <b:Title>A Nation at War: New York: A Security Blanket, but with No Guarantees</b:Title>
    <b:PeriodicalTitle>The New York Times</b:PeriodicalTitle>
    <b:Year>2003</b:Year>
    <b:Month>April </b:Month>
    <b:Day>22</b:Day>
    <b:Pages>A, 2, 1</b:Pages>
    <b:RefOrder>85</b:RefOrder>
  </b:Source>
  <b:Source>
    <b:Tag>She031</b:Tag>
    <b:SourceType>ArticleInAPeriodical</b:SourceType>
    <b:Guid>{7DF35EDC-47B8-D84C-9659-F4CEB0AE1152}</b:Guid>
    <b:Author>
      <b:Author>
        <b:NameList>
          <b:Person>
            <b:Last>Shenon</b:Last>
            <b:First>Philip</b:First>
          </b:Person>
        </b:NameList>
      </b:Author>
    </b:Author>
    <b:Title>After the War: Security; U.S. Widens Checks at Foreign Ports</b:Title>
    <b:PeriodicalTitle>The New York Times</b:PeriodicalTitle>
    <b:Year>2003</b:Year>
    <b:Month>June</b:Month>
    <b:Day>12</b:Day>
    <b:Pages>A, 5, 1</b:Pages>
    <b:RefOrder>86</b:RefOrder>
  </b:Source>
  <b:Source>
    <b:Tag>Lic04</b:Tag>
    <b:SourceType>ArticleInAPeriodical</b:SourceType>
    <b:Guid>{C16A7130-5E11-3849-AD34-CE4F0F522D22}</b:Guid>
    <b:Author>
      <b:Author>
        <b:NameList>
          <b:Person>
            <b:Last>Lichtblau</b:Last>
            <b:First>Eric</b:First>
          </b:Person>
        </b:NameList>
      </b:Author>
    </b:Author>
    <b:Title>The Nation; Terror Policy: Between Fear and Freedom</b:Title>
    <b:PeriodicalTitle>The New York Times</b:PeriodicalTitle>
    <b:Year>2004</b:Year>
    <b:Month>January</b:Month>
    <b:Day>11</b:Day>
    <b:Pages>4, 1, 3</b:Pages>
    <b:RefOrder>87</b:RefOrder>
  </b:Source>
  <b:Source>
    <b:Tag>Ras04</b:Tag>
    <b:SourceType>ArticleInAPeriodical</b:SourceType>
    <b:Guid>{94868E24-3A2E-F648-BFF0-2067B3C007B4}</b:Guid>
    <b:Author>
      <b:Author>
        <b:NameList>
          <b:Person>
            <b:Last>Rashbaum</b:Last>
            <b:First>William</b:First>
            <b:Middle>K.</b:Middle>
          </b:Person>
          <b:Person>
            <b:Last>Miller</b:Last>
            <b:First>Judith</b:First>
          </b:Person>
        </b:NameList>
      </b:Author>
    </b:Author>
    <b:Title>New York Police Take Broad Steps in Facing Terror</b:Title>
    <b:PeriodicalTitle>The New York Times</b:PeriodicalTitle>
    <b:Year>2004</b:Year>
    <b:Month>February</b:Month>
    <b:Day>15</b:Day>
    <b:Pages>1, 6, 1</b:Pages>
    <b:RefOrder>88</b:RefOrder>
  </b:Source>
  <b:Source>
    <b:Tag>Abr04</b:Tag>
    <b:SourceType>ArticleInAPeriodical</b:SourceType>
    <b:Guid>{390CD213-98A9-8F4E-B36E-3A57BD32A3C0}</b:Guid>
    <b:Author>
      <b:Author>
        <b:NameList>
          <b:Person>
            <b:Last>Abraham</b:Last>
            <b:First>Spencer</b:First>
          </b:Person>
        </b:NameList>
      </b:Author>
    </b:Author>
    <b:Title>Nuclear Stockpiles</b:Title>
    <b:PeriodicalTitle>The New York Times</b:PeriodicalTitle>
    <b:Year>2004</b:Year>
    <b:Month>March</b:Month>
    <b:Day>17</b:Day>
    <b:Pages>A, 6, 24</b:Pages>
    <b:RefOrder>89</b:RefOrder>
  </b:Source>
  <b:Source>
    <b:Tag>Smo04</b:Tag>
    <b:SourceType>ArticleInAPeriodical</b:SourceType>
    <b:Guid>{9304712E-F76F-1D4D-90FA-70F78B5CDAB4}</b:Guid>
    <b:Author>
      <b:Author>
        <b:NameList>
          <b:Person>
            <b:Last>Smothers</b:Last>
            <b:First>Ronald</b:First>
          </b:Person>
        </b:NameList>
      </b:Author>
    </b:Author>
    <b:Title>Truck Scanners Coming to All Cargo Shipping Terminals</b:Title>
    <b:PeriodicalTitle>The New York Times</b:PeriodicalTitle>
    <b:Year>2004</b:Year>
    <b:Month>March</b:Month>
    <b:Day>23</b:Day>
    <b:Pages>B, 1, 5</b:Pages>
    <b:RefOrder>90</b:RefOrder>
  </b:Source>
  <b:Source>
    <b:Tag>Gla04</b:Tag>
    <b:SourceType>ArticleInAPeriodical</b:SourceType>
    <b:Guid>{CE642B8B-E2DE-3041-BE4B-FB9D73D31A9C}</b:Guid>
    <b:Author>
      <b:Author>
        <b:NameList>
          <b:Person>
            <b:Last>Glanz</b:Last>
            <b:First>James</b:First>
          </b:Person>
        </b:NameList>
      </b:Author>
    </b:Author>
    <b:Title>In Jordan's Scrapyards, Signs of a Looted Iraq</b:Title>
    <b:PeriodicalTitle>The New York Times</b:PeriodicalTitle>
    <b:Year>2004</b:Year>
    <b:Month>May</b:Month>
    <b:Day>28</b:Day>
    <b:Pages>A, 2,1</b:Pages>
    <b:RefOrder>91</b:RefOrder>
  </b:Source>
  <b:Source>
    <b:Tag>Jus04</b:Tag>
    <b:SourceType>ArticleInAPeriodical</b:SourceType>
    <b:Guid>{3AD7CE3E-DCB4-314E-9BB6-1D7112571446}</b:Guid>
    <b:Author>
      <b:Author>
        <b:NameList>
          <b:Person>
            <b:Last>Justice</b:Last>
            <b:First>Glen</b:First>
          </b:Person>
        </b:NameList>
      </b:Author>
    </b:Author>
    <b:Title>With Fears About Terrorism, Security Measures Multiply</b:Title>
    <b:PeriodicalTitle>The New York Times</b:PeriodicalTitle>
    <b:Year>2004</b:Year>
    <b:Month>June</b:Month>
    <b:Day>8</b:Day>
    <b:Pages>A, 5, 22</b:Pages>
    <b:RefOrder>92</b:RefOrder>
  </b:Source>
  <b:Source>
    <b:Tag>Bon04</b:Tag>
    <b:SourceType>ArticleInAPeriodical</b:SourceType>
    <b:Guid>{260C33D5-E67D-C747-B335-89F343065131}</b:Guid>
    <b:Author>
      <b:Author>
        <b:NameList>
          <b:Person>
            <b:Last>Bonner</b:Last>
            <b:First>Raymond</b:First>
          </b:Person>
        </b:NameList>
      </b:Author>
    </b:Author>
    <b:Title>Providing Security, With the Help of Some Friends</b:Title>
    <b:PeriodicalTitle>The New York Times</b:PeriodicalTitle>
    <b:Year>2004</b:Year>
    <b:Month>July</b:Month>
    <b:Day>18</b:Day>
    <b:Pages>5,3,11</b:Pages>
    <b:RefOrder>93</b:RefOrder>
  </b:Source>
  <b:Source>
    <b:Tag>Bon041</b:Tag>
    <b:SourceType>ArticleInAPeriodical</b:SourceType>
    <b:Guid>{62B49E3C-D0F2-B941-86AF-6AEBBD4EF0FE}</b:Guid>
    <b:Author>
      <b:Author>
        <b:NameList>
          <b:Person>
            <b:Last>Bonner</b:Last>
            <b:First>Raymond</b:First>
          </b:Person>
          <b:Person>
            <b:Last>Carassava</b:Last>
            <b:First>Anthee</b:First>
          </b:Person>
        </b:NameList>
      </b:Author>
    </b:Author>
    <b:Title>Pressured by U.S., Greece Will Allow Troops at Olympics</b:Title>
    <b:PeriodicalTitle>The New York Times</b:PeriodicalTitle>
    <b:Year>2004</b:Year>
    <b:Month>July</b:Month>
    <b:Day>21</b:Day>
    <b:Pages>A, 1, 12</b:Pages>
    <b:RefOrder>94</b:RefOrder>
  </b:Source>
  <b:Source>
    <b:Tag>Bro04</b:Tag>
    <b:SourceType>ArticleInAPeriodical</b:SourceType>
    <b:Guid>{A720DBE4-F46B-8D43-B199-921A88003965}</b:Guid>
    <b:Author>
      <b:Author>
        <b:NameList>
          <b:Person>
            <b:Last>Broder</b:Last>
            <b:First>John</b:First>
            <b:Middle>M.</b:Middle>
          </b:Person>
        </b:NameList>
      </b:Author>
    </b:Author>
    <b:Title>At Nation's Ports, Cargo Backlog Raises Questions of Security</b:Title>
    <b:PeriodicalTitle>The New York Times</b:PeriodicalTitle>
    <b:Year>2004</b:Year>
    <b:Month>July</b:Month>
    <b:Day>27</b:Day>
    <b:Pages>A, 1, 12</b:Pages>
    <b:RefOrder>95</b:RefOrder>
  </b:Source>
  <b:Source>
    <b:Tag>Ros04</b:Tag>
    <b:SourceType>ArticleInAPeriodical</b:SourceType>
    <b:Guid>{FB54A636-596A-7D48-8A8B-9B000620DEF5}</b:Guid>
    <b:Author>
      <b:Author>
        <b:NameList>
          <b:Person>
            <b:Last>Rosenbaum</b:Last>
            <b:First>David</b:First>
            <b:Middle>E.</b:Middle>
          </b:Person>
        </b:NameList>
      </b:Author>
    </b:Author>
    <b:Title>Under Pressure, Mischaracterizations and Misstatements</b:Title>
    <b:PeriodicalTitle>The New York Times</b:PeriodicalTitle>
    <b:Year>2004</b:Year>
    <b:Month>October</b:Month>
    <b:Day>14</b:Day>
    <b:Pages>A, 5, 16</b:Pages>
    <b:RefOrder>96</b:RefOrder>
  </b:Source>
  <b:Source>
    <b:Tag>Zez05</b:Tag>
    <b:SourceType>ArticleInAPeriodical</b:SourceType>
    <b:Guid>{5A229F2E-457C-CF41-9F14-6EA139557A14}</b:Guid>
    <b:Author>
      <b:Author>
        <b:NameList>
          <b:Person>
            <b:Last>Zezima</b:Last>
            <b:First>Katie</b:First>
          </b:Person>
        </b:NameList>
      </b:Author>
    </b:Author>
    <b:Title>Inquiry Into Boston Plot Widens</b:Title>
    <b:PeriodicalTitle>The New York Times</b:PeriodicalTitle>
    <b:Year>2005</b:Year>
    <b:Month>January</b:Month>
    <b:Day>22</b:Day>
    <b:Pages>A, 5, 11</b:Pages>
    <b:RefOrder>97</b:RefOrder>
  </b:Source>
  <b:Source>
    <b:Tag>Lip05</b:Tag>
    <b:SourceType>ArticleInAPeriodical</b:SourceType>
    <b:Guid>{80B015C6-1788-6C49-9DF7-91117B0ED635}</b:Guid>
    <b:Author>
      <b:Author>
        <b:NameList>
          <b:Person>
            <b:Last>Lipton</b:Last>
            <b:First>Eric</b:First>
          </b:Person>
          <b:Person>
            <b:Last>Wald</b:Last>
            <b:First>Matthew</b:First>
            <b:Middle>L.</b:Middle>
          </b:Person>
        </b:NameList>
      </b:Author>
    </b:Author>
    <b:Title>U.S. to Expand Its Tracking of Radioactive Materials</b:Title>
    <b:PeriodicalTitle>The New York Times</b:PeriodicalTitle>
    <b:Year>2005</b:Year>
    <b:Month>February</b:Month>
    <b:Day>1</b:Day>
    <b:Pages>A, 5, 16</b:Pages>
    <b:RefOrder>98</b:RefOrder>
  </b:Source>
  <b:Source>
    <b:Tag>Lip051</b:Tag>
    <b:SourceType>ArticleInAPeriodical</b:SourceType>
    <b:Guid>{9509C414-7349-9647-93D6-B1AAA84E6C3F}</b:Guid>
    <b:Author>
      <b:Author>
        <b:NameList>
          <b:Person>
            <b:Last>Lipton</b:Last>
            <b:First>Eric</b:First>
          </b:Person>
        </b:NameList>
      </b:Author>
    </b:Author>
    <b:Title>Fictional Doomsday Team Plays Out Scene After Scene</b:Title>
    <b:PeriodicalTitle>The New York Times</b:PeriodicalTitle>
    <b:Year>2005</b:Year>
    <b:Month>March</b:Month>
    <b:Day>26</b:Day>
    <b:Pages>A, 5, 14</b:Pages>
    <b:RefOrder>99</b:RefOrder>
  </b:Source>
  <b:Source>
    <b:Tag>Chi05</b:Tag>
    <b:SourceType>ArticleInAPeriodical</b:SourceType>
    <b:Guid>{4761C5C4-DAFB-5A44-A032-12E3C1AADAE6}</b:Guid>
    <b:Author>
      <b:Author>
        <b:NameList>
          <b:Person>
            <b:Last>Chivers</b:Last>
            <b:First>C.J.</b:First>
          </b:Person>
        </b:NameList>
      </b:Author>
    </b:Author>
    <b:Title>Keeping That Special Glow Safe at Home</b:Title>
    <b:PeriodicalTitle>The New York Times</b:PeriodicalTitle>
    <b:Year>2005</b:Year>
    <b:Month>May</b:Month>
    <b:Day>2</b:Day>
    <b:Pages>A, 1, 13</b:Pages>
    <b:RefOrder>100</b:RefOrder>
  </b:Source>
  <b:Source>
    <b:Tag>Lip052</b:Tag>
    <b:SourceType>ArticleInAPeriodical</b:SourceType>
    <b:Guid>{8249620A-CCC0-6549-A3DE-918F4C985F83}</b:Guid>
    <b:Author>
      <b:Author>
        <b:NameList>
          <b:Person>
            <b:Last>Lipton</b:Last>
            <b:First>Eric</b:First>
          </b:Person>
        </b:NameList>
      </b:Author>
    </b:Author>
    <b:Title>U.S. to Spend Billions More to Alter Security Systems</b:Title>
    <b:PeriodicalTitle>The New York Times</b:PeriodicalTitle>
    <b:Year>2005</b:Year>
    <b:Month>May</b:Month>
    <b:Day>8</b:Day>
    <b:Pages>1, 5, 1</b:Pages>
    <b:RefOrder>101</b:RefOrder>
  </b:Source>
  <b:Source>
    <b:Tag>Lip053</b:Tag>
    <b:SourceType>ArticleInAPeriodical</b:SourceType>
    <b:Guid>{8D9DA564-D123-D749-9751-479EB410745E}</b:Guid>
    <b:Author>
      <b:Author>
        <b:NameList>
          <b:Person>
            <b:Last>Lipton</b:Last>
            <b:First>Eric</b:First>
          </b:Person>
        </b:NameList>
      </b:Author>
    </b:Author>
    <b:Title>Loopholes Seen in U.S. Efforts to Secure Overseas Ports</b:Title>
    <b:PeriodicalTitle>The New York Times</b:PeriodicalTitle>
    <b:Year>2005</b:Year>
    <b:Month>May</b:Month>
    <b:Day>25</b:Day>
    <b:Pages>A, 1, 6</b:Pages>
    <b:RefOrder>102</b:RefOrder>
  </b:Source>
  <b:Source>
    <b:Tag>Lip054</b:Tag>
    <b:SourceType>ArticleInAPeriodical</b:SourceType>
    <b:Guid>{3FF576C1-4C5E-1541-A725-752FCAEA6B04}</b:Guid>
    <b:Author>
      <b:Author>
        <b:NameList>
          <b:Person>
            <b:Last>Lipton</b:Last>
            <b:First>Eric</b:First>
          </b:Person>
        </b:NameList>
      </b:Author>
    </b:Author>
    <b:Title>Loopholes Seen in U.S. Efforts to Secure Overseas Ports</b:Title>
    <b:PeriodicalTitle>The New York Times</b:PeriodicalTitle>
    <b:Year>2005</b:Year>
    <b:Month>May</b:Month>
    <b:Day>25</b:Day>
    <b:Pages>A, 1, 6</b:Pages>
    <b:RefOrder>103</b:RefOrder>
  </b:Source>
  <b:Source>
    <b:Tag>Lip055</b:Tag>
    <b:SourceType>ArticleInAPeriodical</b:SourceType>
    <b:Guid>{0C0B552C-B247-3F40-8A20-1A87EE6CE7D2}</b:Guid>
    <b:Author>
      <b:Author>
        <b:NameList>
          <b:Person>
            <b:Last>Lipton</b:Last>
            <b:First>Eric</b:First>
          </b:Person>
        </b:NameList>
      </b:Author>
    </b:Author>
    <b:Title>U.S. Borders Vulnerable, Officials Say</b:Title>
    <b:PeriodicalTitle>The New York Times</b:PeriodicalTitle>
    <b:Year>2005</b:Year>
    <b:Month>June</b:Month>
    <b:Day>22</b:Day>
    <b:Pages>A, 6, 11</b:Pages>
    <b:RefOrder>104</b:RefOrder>
  </b:Source>
  <b:Source>
    <b:Tag>Lip056</b:Tag>
    <b:SourceType>ArticleInAPeriodical</b:SourceType>
    <b:Guid>{D9852A5C-19B0-1C47-8ECD-0C7A79810281}</b:Guid>
    <b:Author>
      <b:Author>
        <b:NameList>
          <b:Person>
            <b:Last>Lipton</b:Last>
            <b:First>Eric</b:First>
          </b:Person>
          <b:Person>
            <b:Last>Revkin</b:Last>
            <b:First>Andrew</b:First>
            <b:Middle>C.</b:Middle>
          </b:Person>
        </b:NameList>
      </b:Author>
    </b:Author>
    <b:Title>High-Tech Antiterror Tools: A Costly, Long-Range Goal</b:Title>
    <b:PeriodicalTitle>The New York Times</b:PeriodicalTitle>
    <b:Year>2005</b:Year>
    <b:Month>July</b:Month>
    <b:Day>11</b:Day>
    <b:Pages>A, 1, 11</b:Pages>
    <b:RefOrder>105</b:RefOrder>
  </b:Source>
  <b:Source>
    <b:Tag>Lip057</b:Tag>
    <b:SourceType>ArticleInAPeriodical</b:SourceType>
    <b:Guid>{B7D5C089-AB4C-304E-BB0A-AF12D73A5FB5}</b:Guid>
    <b:Author>
      <b:Author>
        <b:NameList>
          <b:Person>
            <b:Last>Lipton</b:Last>
            <b:First>Eric</b:First>
          </b:Person>
        </b:NameList>
      </b:Author>
    </b:Author>
    <b:Title>To Fight Terror, New York Tries London's 'Ring of Steel'</b:Title>
    <b:PeriodicalTitle>The New York Times</b:PeriodicalTitle>
    <b:Year>2005</b:Year>
    <b:Month>July</b:Month>
    <b:Day>24</b:Day>
    <b:Pages>4,1,3</b:Pages>
    <b:RefOrder>106</b:RefOrder>
  </b:Source>
  <b:Source>
    <b:Tag>She05</b:Tag>
    <b:SourceType>ArticleInAPeriodical</b:SourceType>
    <b:Guid>{F971389A-B929-F24F-B5EA-5E010CB77F99}</b:Guid>
    <b:Author>
      <b:Author>
        <b:NameList>
          <b:Person>
            <b:Last>Shenon</b:Last>
            <b:First>Philip</b:First>
          </b:Person>
        </b:NameList>
      </b:Author>
    </b:Author>
    <b:Title>Sept. 11 Report Card Assails U.S. Progress Against Terror</b:Title>
    <b:PeriodicalTitle>The New York Times</b:PeriodicalTitle>
    <b:Year>2005</b:Year>
    <b:Month>November</b:Month>
    <b:Day>15</b:Day>
    <b:RefOrder>107</b:RefOrder>
  </b:Source>
  <b:Source>
    <b:Tag>Wal05</b:Tag>
    <b:SourceType>ArticleInAPeriodical</b:SourceType>
    <b:Guid>{323558B2-CB7C-8142-A1CC-DB24A94E4DFE}</b:Guid>
    <b:Author>
      <b:Author>
        <b:NameList>
          <b:Person>
            <b:Last>Wald</b:Last>
            <b:First>Matthew</b:First>
            <b:Middle>L.</b:Middle>
          </b:Person>
        </b:NameList>
      </b:Author>
    </b:Author>
    <b:Title>Widespread Radioactivity Monitoring is Confirmed</b:Title>
    <b:PeriodicalTitle>The New York Times</b:PeriodicalTitle>
    <b:Year>2005</b:Year>
    <b:Month>December</b:Month>
    <b:Day>24</b:Day>
    <b:Pages>A, 6, 11</b:Pages>
    <b:RefOrder>108</b:RefOrder>
  </b:Source>
  <b:Source>
    <b:Tag>Bro06</b:Tag>
    <b:SourceType>ArticleInAPeriodical</b:SourceType>
    <b:Guid>{D5904939-4916-234D-9EC5-CF5998426CCD}</b:Guid>
    <b:Author>
      <b:Author>
        <b:NameList>
          <b:Person>
            <b:Last>Broad</b:Last>
            <b:First>William</b:First>
            <b:Middle>J.</b:Middle>
          </b:Person>
        </b:NameList>
      </b:Author>
    </b:Author>
    <b:Title>New Team Plans to Identify Nuclear Attackers</b:Title>
    <b:PeriodicalTitle>The New York Times</b:PeriodicalTitle>
    <b:Year>2006</b:Year>
    <b:Month>February</b:Month>
    <b:Day>2</b:Day>
    <b:Pages>A,1, 17</b:Pages>
    <b:RefOrder>109</b:RefOrder>
  </b:Source>
  <b:Source>
    <b:Tag>San06</b:Tag>
    <b:SourceType>ArticleInAPeriodical</b:SourceType>
    <b:Guid>{F4B302DC-A6CC-D440-84AC-15FD80260102}</b:Guid>
    <b:Author>
      <b:Author>
        <b:NameList>
          <b:Person>
            <b:Last>Sanger</b:Last>
            <b:First>David</b:First>
            <b:Middle>E.</b:Middle>
          </b:Person>
        </b:NameList>
      </b:Author>
    </b:Author>
    <b:Title>Big Problem, Deal or Not</b:Title>
    <b:PeriodicalTitle>The New York Times</b:PeriodicalTitle>
    <b:Year>2006</b:Year>
    <b:Month>February</b:Month>
    <b:Day>23</b:Day>
    <b:Pages>A, 1, 1</b:Pages>
    <b:RefOrder>110</b:RefOrder>
  </b:Source>
  <b:Source>
    <b:Tag>Edi06</b:Tag>
    <b:SourceType>ArticleInAPeriodical</b:SourceType>
    <b:Guid>{37D6BCBC-D18F-9648-8CE5-FAA1868AFA59}</b:Guid>
    <b:Author>
      <b:Author>
        <b:Corporate>Editorial Desk</b:Corporate>
      </b:Author>
    </b:Author>
    <b:Title>Reaping What You Sow</b:Title>
    <b:PeriodicalTitle>The New York Times</b:PeriodicalTitle>
    <b:Year>2006</b:Year>
    <b:Month>February</b:Month>
    <b:Day>24</b:Day>
    <b:Pages>A, 1, 22</b:Pages>
    <b:RefOrder>111</b:RefOrder>
  </b:Source>
  <b:Source>
    <b:Tag>Fat06</b:Tag>
    <b:SourceType>ArticleInAPeriodical</b:SourceType>
    <b:Guid>{59DB689D-3888-734D-B74B-6F16C8CA7F98}</b:Guid>
    <b:Author>
      <b:Author>
        <b:NameList>
          <b:Person>
            <b:Last>Fattah</b:Last>
            <b:First>Hassan</b:First>
            <b:Middle>M.</b:Middle>
          </b:Person>
          <b:Person>
            <b:Last>Lipton</b:Last>
            <b:First>Eric</b:First>
          </b:Person>
        </b:NameList>
      </b:Author>
    </b:Author>
    <b:Title>Gaps in Security Stretch All the Way from Model Port in Dubai to U.S.</b:Title>
    <b:PeriodicalTitle>The New York Times</b:PeriodicalTitle>
    <b:Year>2006</b:Year>
    <b:Month>February</b:Month>
    <b:Day>26</b:Day>
    <b:Pages>1, 1, 26</b:Pages>
    <b:RefOrder>112</b:RefOrder>
  </b:Source>
  <b:Source>
    <b:Tag>Fly06</b:Tag>
    <b:SourceType>ArticleInAPeriodical</b:SourceType>
    <b:Guid>{D0C5550D-88A4-B545-9C9C-C6BC5E787603}</b:Guid>
    <b:Author>
      <b:Author>
        <b:NameList>
          <b:Person>
            <b:Last>Flynn</b:Last>
            <b:First>Stephen</b:First>
            <b:Middle>E.</b:Middle>
          </b:Person>
          <b:Person>
            <b:Last>Loy</b:Last>
            <b:First>James</b:First>
            <b:Middle>M.</b:Middle>
          </b:Person>
        </b:NameList>
      </b:Author>
    </b:Author>
    <b:Title>A Port in the Storm Over Dubai</b:Title>
    <b:PeriodicalTitle>The New York Times</b:PeriodicalTitle>
    <b:Year>2006</b:Year>
    <b:Month>February</b:Month>
    <b:Day>28</b:Day>
    <b:Pages>A, 1, 19</b:Pages>
    <b:RefOrder>113</b:RefOrder>
  </b:Source>
  <b:Source>
    <b:Tag>Edi061</b:Tag>
    <b:SourceType>ArticleInAPeriodical</b:SourceType>
    <b:Guid>{64BC1D98-FB9C-A14B-B999-59EEA09F5743}</b:Guid>
    <b:Author>
      <b:Author>
        <b:Corporate>Editorial Board</b:Corporate>
      </b:Author>
    </b:Author>
    <b:Title>Our Porous Port Protections</b:Title>
    <b:PeriodicalTitle>The Enw York Times</b:PeriodicalTitle>
    <b:Year>2006</b:Year>
    <b:Month>March</b:Month>
    <b:Day>10</b:Day>
    <b:Pages>A, 1, 20</b:Pages>
    <b:RefOrder>114</b:RefOrder>
  </b:Source>
  <b:Source>
    <b:Tag>Rat06</b:Tag>
    <b:SourceType>ArticleInAPeriodical</b:SourceType>
    <b:Guid>{DB06DC51-9AFF-E347-8FCB-EF750ACB1DF6}</b:Guid>
    <b:Author>
      <b:Author>
        <b:NameList>
          <b:Person>
            <b:Last>Rather</b:Last>
            <b:First>John</b:First>
          </b:Person>
        </b:NameList>
      </b:Author>
    </b:Author>
    <b:Title>Radiation at Lab Gate Is No Risk, Tests Show</b:Title>
    <b:PeriodicalTitle>The New York Times</b:PeriodicalTitle>
    <b:Year>2006</b:Year>
    <b:Month>March</b:Month>
    <b:Day>19</b:Day>
    <b:Pages>14LI, 5, 2</b:Pages>
    <b:RefOrder>115</b:RefOrder>
  </b:Source>
  <b:Source>
    <b:Tag>Pur06</b:Tag>
    <b:SourceType>ArticleInAPeriodical</b:SourceType>
    <b:Guid>{7C0E2ACD-6245-5B4A-BDC4-F3EA213B64B7}</b:Guid>
    <b:Author>
      <b:Author>
        <b:NameList>
          <b:Person>
            <b:Last>Purnick</b:Last>
            <b:First>Joyce</b:First>
          </b:Person>
        </b:NameList>
      </b:Author>
    </b:Author>
    <b:Title>Straphanger To Suspect, And Back</b:Title>
    <b:PeriodicalTitle>The New York Times</b:PeriodicalTitle>
    <b:Year>2006</b:Year>
    <b:Month>March</b:Month>
    <b:Day>20</b:Day>
    <b:Pages>B, 1, 1</b:Pages>
    <b:RefOrder>116</b:RefOrder>
  </b:Source>
  <b:Source>
    <b:Tag>Lip06</b:Tag>
    <b:SourceType>ArticleInAPeriodical</b:SourceType>
    <b:Guid>{3ACF10A6-6542-9641-A5F8-46451E0381CF}</b:Guid>
    <b:Author>
      <b:Author>
        <b:NameList>
          <b:Person>
            <b:Last>Lipton</b:Last>
            <b:First>Eric</b:First>
          </b:Person>
        </b:NameList>
      </b:Author>
    </b:Author>
    <b:Title>Testers Slip Radioactive Materials Over Borders</b:Title>
    <b:PeriodicalTitle>The New York Times</b:PeriodicalTitle>
    <b:Year>2006</b:Year>
    <b:Month>March</b:Month>
    <b:Day>28</b:Day>
    <b:Pages>A, 1, 14</b:Pages>
    <b:RefOrder>117</b:RefOrder>
  </b:Source>
  <b:Source>
    <b:Tag>Lip061</b:Tag>
    <b:SourceType>ArticleInAPeriodical</b:SourceType>
    <b:Guid>{C8247F55-A32A-7B45-95EE-ABD3E5540900}</b:Guid>
    <b:Author>
      <b:Author>
        <b:NameList>
          <b:Person>
            <b:Last>Lipton</b:Last>
            <b:First>Eric</b:First>
          </b:Person>
        </b:NameList>
      </b:Author>
    </b:Author>
    <b:Title>In Kentucky Hills, a Homeland Security Bonanza</b:Title>
    <b:PeriodicalTitle>The New York Times</b:PeriodicalTitle>
    <b:Year>2006</b:Year>
    <b:Month>May</b:Month>
    <b:Day>14</b:Day>
    <b:Pages>1, 2, 1</b:Pages>
    <b:RefOrder>118</b:RefOrder>
  </b:Source>
  <b:Source>
    <b:Tag>Cha06</b:Tag>
    <b:SourceType>ArticleInAPeriodical</b:SourceType>
    <b:Guid>{BF6C9AF1-9242-0143-859F-1C9A89501DC1}</b:Guid>
    <b:Author>
      <b:Author>
        <b:NameList>
          <b:Person>
            <b:Last>Chan</b:Last>
            <b:First>Sewell</b:First>
          </b:Person>
          <b:Person>
            <b:Last>Hu</b:Last>
            <b:First>Winnie</b:First>
          </b:Person>
        </b:NameList>
      </b:Author>
    </b:Author>
    <b:Title>City Will Not Change its way of Dealing With Terrorism</b:Title>
    <b:PeriodicalTitle>The New York Times</b:PeriodicalTitle>
    <b:Year>2006</b:Year>
    <b:Month>May</b:Month>
    <b:Day>14</b:Day>
    <b:Pages>B, 1, 2</b:Pages>
    <b:RefOrder>119</b:RefOrder>
  </b:Source>
  <b:Source>
    <b:Tag>Lip062</b:Tag>
    <b:SourceType>ArticleInAPeriodical</b:SourceType>
    <b:Guid>{3B3E1A76-B278-0146-A7B1-07B08BDDBC31}</b:Guid>
    <b:Author>
      <b:Author>
        <b:NameList>
          <b:Person>
            <b:Last>Lipton</b:Last>
            <b:First>Eric</b:First>
          </b:Person>
        </b:NameList>
      </b:Author>
    </b:Author>
    <b:Title>U.S. to Spend $1.2 Billion On Detecting Radiation</b:Title>
    <b:PeriodicalTitle>The New York Times</b:PeriodicalTitle>
    <b:Year>2006</b:Year>
    <b:Month>July</b:Month>
    <b:Day>15</b:Day>
    <b:Pages>A, 6, 11</b:Pages>
    <b:RefOrder>120</b:RefOrder>
  </b:Source>
  <b:Source>
    <b:Tag>Lip063</b:Tag>
    <b:SourceType>ArticleInAPeriodical</b:SourceType>
    <b:Guid>{A9B5ED72-C235-2F4F-BBC0-C146E66F0AC6}</b:Guid>
    <b:Author>
      <b:Author>
        <b:NameList>
          <b:Person>
            <b:Last>Lipton</b:Last>
            <b:First>Eric</b:First>
          </b:Person>
        </b:NameList>
      </b:Author>
    </b:Author>
    <b:Title>Screening Tools Slow to Arrive in U.S. Airports</b:Title>
    <b:PeriodicalTitle>The New York Times</b:PeriodicalTitle>
    <b:Year>2006</b:Year>
    <b:Month>September</b:Month>
    <b:Day>3</b:Day>
    <b:Pages>1, 5, 1</b:Pages>
    <b:RefOrder>121</b:RefOrder>
  </b:Source>
  <b:Source>
    <b:Tag>Lip064</b:Tag>
    <b:SourceType>ArticleInAPeriodical</b:SourceType>
    <b:Guid>{A82C601F-10D2-2A4B-8E40-F023A7C5538B}</b:Guid>
    <b:Author>
      <b:Author>
        <b:NameList>
          <b:Person>
            <b:Last>Lipton</b:Last>
            <b:First>Eric</b:First>
          </b:Person>
        </b:NameList>
      </b:Author>
    </b:Author>
    <b:Title>U.S. Can't Protect All Targets, Chertoff Says</b:Title>
    <b:PeriodicalTitle>The New York Times</b:PeriodicalTitle>
    <b:Year>2006</b:Year>
    <b:Month>September</b:Month>
    <b:Day>13</b:Day>
    <b:Pages>A, 1, 21</b:Pages>
    <b:RefOrder>122</b:RefOrder>
  </b:Source>
  <b:Source>
    <b:Tag>Lip065</b:Tag>
    <b:SourceType>ArticleInAPeriodical</b:SourceType>
    <b:Guid>{202B3B08-5FF0-9B49-8912-C4EDF4407FD6}</b:Guid>
    <b:Author>
      <b:Author>
        <b:NameList>
          <b:Person>
            <b:Last>Lipton</b:Last>
            <b:First>Eric</b:First>
          </b:Person>
        </b:NameList>
      </b:Author>
    </b:Author>
    <b:Title>Congress Passes Major Security Measures</b:Title>
    <b:PeriodicalTitle>The New York Times</b:PeriodicalTitle>
    <b:Year>2006</b:Year>
    <b:Month>September</b:Month>
    <b:Day>15</b:Day>
    <b:Pages>A, 1, 19</b:Pages>
    <b:RefOrder>123</b:RefOrder>
  </b:Source>
  <b:Source>
    <b:Tag>Lip066</b:Tag>
    <b:SourceType>ArticleInAPeriodical</b:SourceType>
    <b:Guid>{BC9DFE01-0DF1-D54E-A49C-E624A8161E08}</b:Guid>
    <b:Author>
      <b:Author>
        <b:NameList>
          <b:Person>
            <b:Last>Lipton</b:Last>
            <b:First>Eric</b:First>
          </b:Person>
        </b:NameList>
      </b:Author>
    </b:Author>
    <b:Title>Lawmakers Agree to Spend $1.2 Billion on Tightening Border</b:Title>
    <b:PeriodicalTitle>The New York Times</b:PeriodicalTitle>
    <b:Year>2006</b:Year>
    <b:Month>September</b:Month>
    <b:Day>9</b:Day>
    <b:Pages>A, 3, 21</b:Pages>
    <b:RefOrder>124</b:RefOrder>
  </b:Source>
  <b:Source>
    <b:Tag>Neu06</b:Tag>
    <b:SourceType>ArticleInAPeriodical</b:SourceType>
    <b:Guid>{4D366FA7-C537-AC44-8F99-2FFDD76CE3FE}</b:Guid>
    <b:Author>
      <b:Author>
        <b:NameList>
          <b:Person>
            <b:Last>Neuman</b:Last>
            <b:First>William</b:First>
          </b:Person>
        </b:NameList>
      </b:Author>
    </b:Author>
    <b:Title>M.T.A. to Upgrade Chemical-Detection System</b:Title>
    <b:PeriodicalTitle>The New York Times</b:PeriodicalTitle>
    <b:Year>2006</b:Year>
    <b:Month>October</b:Month>
    <b:Day>3</b:Day>
    <b:Pages>B, 3, 1</b:Pages>
    <b:RefOrder>125</b:RefOrder>
  </b:Source>
  <b:Source>
    <b:Tag>Lip067</b:Tag>
    <b:SourceType>ArticleInAPeriodical</b:SourceType>
    <b:Guid>{A5FD910E-DEB2-3E4A-A1DA-57D6D4E1F918}</b:Guid>
    <b:Author>
      <b:Author>
        <b:NameList>
          <b:Person>
            <b:Last>Lipton</b:Last>
            <b:First>Eric</b:First>
          </b:Person>
        </b:NameList>
      </b:Author>
    </b:Author>
    <b:Title>U.S. to Expand Cargo Scans To Detect Nuclear Material</b:Title>
    <b:PeriodicalTitle>The New York Times</b:PeriodicalTitle>
    <b:Year>2006</b:Year>
    <b:Month>December</b:Month>
    <b:Day>8</b:Day>
    <b:Pages>A, 1, 22</b:Pages>
    <b:RefOrder>126</b:RefOrder>
  </b:Source>
  <b:Source>
    <b:Tag>Lip07</b:Tag>
    <b:SourceType>ArticleInAPeriodical</b:SourceType>
    <b:Guid>{6634B702-D5A8-E040-816A-004373D5DAA7}</b:Guid>
    <b:Author>
      <b:Author>
        <b:NameList>
          <b:Person>
            <b:Last>Lipton</b:Last>
            <b:First>Eric</b:First>
          </b:Person>
        </b:NameList>
      </b:Author>
    </b:Author>
    <b:Title>House Democrats' Security Bill Draws Doubt, Even Inside Party</b:Title>
    <b:PeriodicalTitle>The New York Times</b:PeriodicalTitle>
    <b:Year>2007</b:Year>
    <b:Month>January</b:Month>
    <b:Day>9</b:Day>
    <b:Pages>A, 1, 1</b:Pages>
    <b:RefOrder>127</b:RefOrder>
  </b:Source>
  <b:Source>
    <b:Tag>Lip071</b:Tag>
    <b:SourceType>ArticleInAPeriodical</b:SourceType>
    <b:Guid>{899D5906-A58D-684D-9B3E-C474F2B94FA4}</b:Guid>
    <b:Author>
      <b:Author>
        <b:NameList>
          <b:Person>
            <b:Last>Lipton</b:Last>
            <b:First>Eric</b:First>
          </b:Person>
        </b:NameList>
      </b:Author>
    </b:Author>
    <b:Title>New York to Test Ways to Prevent Nuclear Terror</b:Title>
    <b:PeriodicalTitle>The New York Times</b:PeriodicalTitle>
    <b:Year>2007</b:Year>
    <b:Month>February</b:Month>
    <b:Day>9</b:Day>
    <b:Pages>A, 1, 1</b:Pages>
    <b:RefOrder>128</b:RefOrder>
  </b:Source>
  <b:Source>
    <b:Tag>Erv07</b:Tag>
    <b:SourceType>ArticleInAPeriodical</b:SourceType>
    <b:Guid>{E9FEDBA9-8004-3043-ACA8-CF1A5148A126}</b:Guid>
    <b:Author>
      <b:Author>
        <b:NameList>
          <b:Person>
            <b:Last>Ervin</b:Last>
            <b:First>Clark</b:First>
            <b:Middle>Kent</b:Middle>
          </b:Person>
        </b:NameList>
      </b:Author>
    </b:Author>
    <b:Title>Answering Al Qaeda</b:Title>
    <b:PeriodicalTitle>The New York Times</b:PeriodicalTitle>
    <b:Year>2007</b:Year>
    <b:Month>May</b:Month>
    <b:Day>8</b:Day>
    <b:Pages>A, 2, 25</b:Pages>
    <b:RefOrder>129</b:RefOrder>
  </b:Source>
  <b:Source>
    <b:Tag>Kil07</b:Tag>
    <b:SourceType>ArticleInAPeriodical</b:SourceType>
    <b:Guid>{3DDB93CC-1B82-C743-AB92-319A388F6D66}</b:Guid>
    <b:Author>
      <b:Author>
        <b:NameList>
          <b:Person>
            <b:Last>Kilgannon</b:Last>
            <b:First>Corey</b:First>
          </b:Person>
        </b:NameList>
      </b:Author>
    </b:Author>
    <b:Title>Suburban Police Enlisted to Help Protect the City</b:Title>
    <b:PeriodicalTitle>The New York Times</b:PeriodicalTitle>
    <b:Year>2007</b:Year>
    <b:Month>September</b:Month>
    <b:Day>7</b:Day>
    <b:Pages>B, 0, 1</b:Pages>
    <b:RefOrder>130</b:RefOrder>
  </b:Source>
  <b:Source>
    <b:Tag>Chi07</b:Tag>
    <b:SourceType>ArticleInAPeriodical</b:SourceType>
    <b:Guid>{9D709449-010F-0044-BB07-2DEADA77FFFB}</b:Guid>
    <b:Author>
      <b:Author>
        <b:NameList>
          <b:Person>
            <b:Last>Chivers</b:Last>
            <b:First>C.J.</b:First>
          </b:Person>
        </b:NameList>
      </b:Author>
    </b:Author>
    <b:Title>Securing Russian Nuclear Missiles? U.S. Is Set to Say 'Done'</b:Title>
    <b:PeriodicalTitle>The New York Times</b:PeriodicalTitle>
    <b:Year>2007</b:Year>
    <b:Month>October</b:Month>
    <b:Day>31</b:Day>
    <b:Pages>A, 0, 11</b:Pages>
    <b:RefOrder>131</b:RefOrder>
  </b:Source>
  <b:Source>
    <b:Tag>San07</b:Tag>
    <b:SourceType>ArticleInAPeriodical</b:SourceType>
    <b:Guid>{8598F315-650C-4E48-A517-8603AC49E2B9}</b:Guid>
    <b:Author>
      <b:Author>
        <b:NameList>
          <b:Person>
            <b:Last>Sanger</b:Last>
            <b:First>David</b:First>
            <b:Middle>E.</b:Middle>
          </b:Person>
          <b:Person>
            <b:Last>Broad</b:Last>
            <b:First>William</b:First>
            <b:Middle>J.</b:Middle>
          </b:Person>
        </b:NameList>
      </b:Author>
    </b:Author>
    <b:Title>U.S. Secretly Aids Pakistan in Guarding Nuclear Arms</b:Title>
    <b:PeriodicalTitle>The New York Times</b:PeriodicalTitle>
    <b:Year>2007</b:Year>
    <b:Month>November</b:Month>
    <b:Day>18</b:Day>
    <b:Pages>1, 0, 1</b:Pages>
    <b:RefOrder>132</b:RefOrder>
  </b:Source>
  <b:Source>
    <b:Tag>San071</b:Tag>
    <b:SourceType>ArticleInAPeriodical</b:SourceType>
    <b:Guid>{8F5E2415-0704-3E4C-A08D-80B169F09193}</b:Guid>
    <b:Author>
      <b:Author>
        <b:NameList>
          <b:Person>
            <b:Last>Sanger</b:Last>
            <b:First>David</b:First>
            <b:Middle>E.</b:Middle>
          </b:Person>
          <b:Person>
            <b:Last>Broad</b:Last>
            <b:First>William</b:First>
            <b:Middle>J.</b:Middle>
          </b:Person>
        </b:NameList>
      </b:Author>
    </b:Author>
    <b:Title>U.S. Secretly Aids Pakistan in Guarding Nuclear Arms</b:Title>
    <b:PeriodicalTitle>The New York Times</b:PeriodicalTitle>
    <b:Year>2007</b:Year>
    <b:Month>November</b:Month>
    <b:Day>18</b:Day>
    <b:Pages>1, 0, 1</b:Pages>
    <b:RefOrder>133</b:RefOrder>
  </b:Source>
  <b:Source>
    <b:Tag>Bak08</b:Tag>
    <b:SourceType>ArticleInAPeriodical</b:SourceType>
    <b:Guid>{55DC54E2-5D83-2A4B-AAF0-C1AEDBAE4516}</b:Guid>
    <b:Author>
      <b:Author>
        <b:NameList>
          <b:Person>
            <b:Last>Baker</b:Last>
            <b:First>Al</b:First>
          </b:Person>
        </b:NameList>
      </b:Author>
    </b:Author>
    <b:Title>City Would Photograph Every Vehicle Entering Manhattan and Sniff Out Radioactivity</b:Title>
    <b:PeriodicalTitle>The New York Times</b:PeriodicalTitle>
    <b:Year>2008</b:Year>
    <b:Month>August</b:Month>
    <b:Day>12</b:Day>
    <b:Pages>B, 0, 4</b:Pages>
    <b:RefOrder>134</b:RefOrder>
  </b:Source>
  <b:Source>
    <b:Tag>Bak081</b:Tag>
    <b:SourceType>ArticleInAPeriodical</b:SourceType>
    <b:Guid>{1F5A4C4C-7D6B-2E49-B0A0-E9283B202430}</b:Guid>
    <b:Author>
      <b:Author>
        <b:NameList>
          <b:Person>
            <b:Last>Baker</b:Last>
            <b:First>Al</b:First>
          </b:Person>
        </b:NameList>
      </b:Author>
    </b:Author>
    <b:Title>Group Sues for Details on Security Downtown</b:Title>
    <b:PeriodicalTitle>The New York Times</b:PeriodicalTitle>
    <b:Year>2008</b:Year>
    <b:Month>September</b:Month>
    <b:Day>9</b:Day>
    <b:Pages>B, 0, 2</b:Pages>
    <b:RefOrder>135</b:RefOrder>
  </b:Source>
  <b:Source>
    <b:Tag>Erv08</b:Tag>
    <b:SourceType>ArticleInAPeriodical</b:SourceType>
    <b:Guid>{FBB28100-C440-0F4C-866A-5F8458E1F51B}</b:Guid>
    <b:Author>
      <b:Author>
        <b:NameList>
          <b:Person>
            <b:Last>Ervin</b:Last>
            <b:First>Clark</b:First>
            <b:Middle>Kent</b:Middle>
          </b:Person>
        </b:NameList>
      </b:Author>
    </b:Author>
    <b:Title>All Too Quiet on the Homeland Front</b:Title>
    <b:PeriodicalTitle>The New York Times</b:PeriodicalTitle>
    <b:Year>2008</b:Year>
    <b:Month>September</b:Month>
    <b:Day>11</b:Day>
    <b:Pages>A, 0, 25</b:Pages>
    <b:RefOrder>136</b:RefOrder>
  </b:Source>
  <b:Source>
    <b:Tag>Gla09</b:Tag>
    <b:SourceType>ArticleInAPeriodical</b:SourceType>
    <b:Guid>{B533F398-FE58-9946-920F-8E41DB1EEF05}</b:Guid>
    <b:Author>
      <b:Author>
        <b:NameList>
          <b:Person>
            <b:Last>Glater</b:Last>
            <b:First>Jonathan</b:First>
            <b:Middle>D.</b:Middle>
          </b:Person>
        </b:NameList>
      </b:Author>
    </b:Author>
    <b:Title>Helping Keep a City Clean, and Maybe Safer</b:Title>
    <b:PeriodicalTitle>The New York Times</b:PeriodicalTitle>
    <b:Year>2009</b:Year>
    <b:Month>January</b:Month>
    <b:Day>18</b:Day>
    <b:Pages>A, 0, 16</b:Pages>
    <b:RefOrder>137</b:RefOrder>
  </b:Source>
  <b:Source>
    <b:Tag>Wei09</b:Tag>
    <b:SourceType>ArticleInAPeriodical</b:SourceType>
    <b:Guid>{A3AD3197-DA43-5C4C-B605-E34601C58040}</b:Guid>
    <b:Author>
      <b:Author>
        <b:NameList>
          <b:Person>
            <b:Last>Wein</b:Last>
            <b:First>Lawrence</b:First>
            <b:Middle>M.</b:Middle>
          </b:Person>
        </b:NameList>
      </b:Author>
    </b:Author>
    <b:Title>A Threat in Every Port</b:Title>
    <b:PeriodicalTitle>The New York Times</b:PeriodicalTitle>
    <b:Year>2009</b:Year>
    <b:Month>June</b:Month>
    <b:Day>15</b:Day>
    <b:Pages>A, 0, 21</b:Pages>
    <b:RefOrder>138</b:RefOrder>
  </b:Source>
  <b:Source>
    <b:Tag>Edi09</b:Tag>
    <b:SourceType>ArticleInAPeriodical</b:SourceType>
    <b:Guid>{02924251-62D5-5147-8AFE-9AE20D7A6C5D}</b:Guid>
    <b:Author>
      <b:Author>
        <b:Corporate>Editorial Desk</b:Corporate>
      </b:Author>
    </b:Author>
    <b:Title>The Best Tactics to Thwart Terrorists</b:Title>
    <b:PeriodicalTitle>The New York Times</b:PeriodicalTitle>
    <b:Year>2009</b:Year>
    <b:Month>June</b:Month>
    <b:Day>21</b:Day>
    <b:Pages>WK, 0, 7</b:Pages>
    <b:RefOrder>139</b:RefOrder>
  </b:Source>
  <b:Source>
    <b:Tag>Edi091</b:Tag>
    <b:SourceType>ArticleInAPeriodical</b:SourceType>
    <b:Guid>{4A3D558F-D463-494D-8593-0F0B6FEE9D65}</b:Guid>
    <b:Author>
      <b:Author>
        <b:Corporate>Editorial Desk</b:Corporate>
      </b:Author>
    </b:Author>
    <b:Title>The Best Tactics to Thwart Terrorists</b:Title>
    <b:PeriodicalTitle>The New York Times</b:PeriodicalTitle>
    <b:Year>2009</b:Year>
    <b:Month>June</b:Month>
    <b:Day>21</b:Day>
    <b:Pages>WK, 0, 7</b:Pages>
    <b:RefOrder>140</b:RefOrder>
  </b:Source>
  <b:Source>
    <b:Tag>Wal09</b:Tag>
    <b:SourceType>ArticleInAPeriodical</b:SourceType>
    <b:Guid>{B1D46BF0-8DA4-8345-9BB7-20D78FADC3AE}</b:Guid>
    <b:Author>
      <b:Author>
        <b:NameList>
          <b:Person>
            <b:Last>Wald</b:Last>
            <b:First>Matthew</b:First>
            <b:Middle>L.</b:Middle>
          </b:Person>
        </b:NameList>
      </b:Author>
    </b:Author>
    <b:Title>Ingredient Shortage Slows a Program to Detect Smuggled Nuclear Bombs</b:Title>
    <b:PeriodicalTitle>The New York Times</b:PeriodicalTitle>
    <b:Year>2009</b:Year>
    <b:Month>November</b:Month>
    <b:Day>23</b:Day>
    <b:Pages>A, 0, 12</b:Pages>
    <b:RefOrder>141</b:RefOrder>
  </b:Source>
  <b:Source>
    <b:Tag>OHa10</b:Tag>
    <b:SourceType>ArticleInAPeriodical</b:SourceType>
    <b:Guid>{76C68692-A1CD-6C4E-8E5C-73BF282EAB98}</b:Guid>
    <b:Author>
      <b:Author>
        <b:NameList>
          <b:Person>
            <b:Last>O'Harrow Jr.</b:Last>
            <b:First>Robert</b:First>
          </b:Person>
        </b:NameList>
      </b:Author>
    </b:Author>
    <b:Title>Homeland Security Dept. Says It Will Drop Plans for Bush-Era Nuclear Detectors</b:Title>
    <b:PeriodicalTitle>The New York Times</b:PeriodicalTitle>
    <b:Year>2010</b:Year>
    <b:Month>February</b:Month>
    <b:Day>27</b:Day>
    <b:RefOrder>142</b:RefOrder>
  </b:Source>
  <b:Source>
    <b:Tag>OHa101</b:Tag>
    <b:SourceType>ArticleInAPeriodical</b:SourceType>
    <b:Guid>{B7CC7B2C-55E1-D34B-B509-C9B80E2AEB0E}</b:Guid>
    <b:Author>
      <b:Author>
        <b:NameList>
          <b:Person>
            <b:Last>O'Harrow Jr.</b:Last>
            <b:First>Robert</b:First>
          </b:Person>
        </b:NameList>
      </b:Author>
    </b:Author>
    <b:Title>Homeland Security Dept. Says It Will Drop Plans for Bush-Era Nuclear Detectors</b:Title>
    <b:PeriodicalTitle>The New York Times</b:PeriodicalTitle>
    <b:Year>2010</b:Year>
    <b:Month>February</b:Month>
    <b:Day>27</b:Day>
    <b:RefOrder>143</b:RefOrder>
  </b:Source>
  <b:Source>
    <b:Tag>Fod10</b:Tag>
    <b:SourceType>ArticleInAPeriodical</b:SourceType>
    <b:Guid>{4E340588-11F4-5D42-9E03-8BEA10F7FADA}</b:Guid>
    <b:Author>
      <b:Author>
        <b:NameList>
          <b:Person>
            <b:Last>Foderaro</b:Last>
            <b:First>Lisa</b:First>
            <b:Middle>W.</b:Middle>
          </b:Person>
        </b:NameList>
      </b:Author>
    </b:Author>
    <b:Title>Columbia Scientists Prepare for a Threat: A Dirty Bomb</b:Title>
    <b:PeriodicalTitle>The New York Times</b:PeriodicalTitle>
    <b:Year>2010</b:Year>
    <b:Month>July</b:Month>
    <b:Day>9</b:Day>
    <b:Pages>A, 0, 19</b:Pages>
    <b:RefOrder>144</b:RefOrder>
  </b:Source>
  <b:Source>
    <b:Tag>Luo10</b:Tag>
    <b:SourceType>ArticleInAPeriodical</b:SourceType>
    <b:Guid>{90E96E1B-CBB5-6044-8673-3A6BB54E75F6}</b:Guid>
    <b:Author>
      <b:Author>
        <b:NameList>
          <b:Person>
            <b:Last>Luongo</b:Last>
            <b:First>Kenneth</b:First>
            <b:Middle>N., Brill, Kenneth C.</b:Middle>
          </b:Person>
        </b:NameList>
      </b:Author>
    </b:Author>
    <b:Title>From Budget Cuts to Dirty Bombs</b:Title>
    <b:PeriodicalTitle>The New York Times</b:PeriodicalTitle>
    <b:Year>2010</b:Year>
    <b:Month>July</b:Month>
    <b:Day>9</b:Day>
    <b:Pages>A, 0, 19</b:Pages>
    <b:RefOrder>145</b:RefOrder>
  </b:Source>
  <b:Source>
    <b:Tag>San11</b:Tag>
    <b:SourceType>ArticleInAPeriodical</b:SourceType>
    <b:Guid>{392A2338-FCC0-E447-97C7-EB408D64341F}</b:Guid>
    <b:Author>
      <b:Author>
        <b:NameList>
          <b:Person>
            <b:Last>Sanger</b:Last>
            <b:First>David</b:First>
            <b:Middle>E.</b:Middle>
          </b:Person>
        </b:NameList>
      </b:Author>
    </b:Author>
    <b:Title>Nuclear-Detection Effort Is Halted as Ineffective</b:Title>
    <b:PeriodicalTitle>The New York Times</b:PeriodicalTitle>
    <b:Year>2011</b:Year>
    <b:Month>July</b:Month>
    <b:Day>30</b:Day>
    <b:Pages>A, 0, 18</b:Pages>
    <b:RefOrder>146</b:RefOrder>
  </b:Source>
  <b:Source>
    <b:Tag>Sen13</b:Tag>
    <b:SourceType>ArticleInAPeriodical</b:SourceType>
    <b:Guid>{6D862BE0-32CB-D842-86CD-C1A358C5F912}</b:Guid>
    <b:Author>
      <b:Author>
        <b:NameList>
          <b:Person>
            <b:Last>Sengupta</b:Last>
            <b:First>Somini</b:First>
          </b:Person>
        </b:NameList>
      </b:Author>
    </b:Author>
    <b:Title>Privacy Fears As Surveillance Grows in Cities</b:Title>
    <b:PeriodicalTitle>The New York Times</b:PeriodicalTitle>
    <b:Year>2013</b:Year>
    <b:Month>October</b:Month>
    <b:Day>14</b:Day>
    <b:Pages>A, 0, 1</b:Pages>
    <b:RefOrder>147</b:RefOrder>
  </b:Source>
  <b:Source>
    <b:Tag>War03</b:Tag>
    <b:SourceType>ArticleInAPeriodical</b:SourceType>
    <b:Guid>{D0B1A20C-08CD-5846-8D17-4D2E3D46682C}</b:Guid>
    <b:Author>
      <b:Author>
        <b:NameList>
          <b:Person>
            <b:Last>Warrick</b:Last>
            <b:First>Joby</b:First>
          </b:Person>
        </b:NameList>
      </b:Author>
    </b:Author>
    <b:Title>Commercial Devices Could Fuel 'Dirty Bombs'; Report Outlines Threat From Lax Controls</b:Title>
    <b:PeriodicalTitle>The Washington Post</b:PeriodicalTitle>
    <b:Year>2003</b:Year>
    <b:Month>January</b:Month>
    <b:Day>16</b:Day>
    <b:Pages>A14</b:Pages>
    <b:RefOrder>148</b:RefOrder>
  </b:Source>
  <b:Source>
    <b:Tag>Min03</b:Tag>
    <b:SourceType>ArticleInAPeriodical</b:SourceType>
    <b:Guid>{C3E4F63A-8A4A-8F44-859A-8F2966F80D40}</b:Guid>
    <b:Author>
      <b:Author>
        <b:NameList>
          <b:Person>
            <b:Last>Mintz</b:Last>
            <b:First>John</b:First>
            <b:Middle>and Lee, Christopher</b:Middle>
          </b:Person>
        </b:NameList>
      </b:Author>
    </b:Author>
    <b:Title>Homeland Security Dept. Faces a Funding Gap for Years</b:Title>
    <b:PeriodicalTitle>The Washington Post</b:PeriodicalTitle>
    <b:Year>2003</b:Year>
    <b:Month>January</b:Month>
    <b:Day>24</b:Day>
    <b:Pages>A10</b:Pages>
    <b:RefOrder>149</b:RefOrder>
  </b:Source>
  <b:Source>
    <b:Tag>Sta03</b:Tag>
    <b:SourceType>ArticleInAPeriodical</b:SourceType>
    <b:Guid>{219100F0-1D44-2D45-A1DA-7A4015954B98}</b:Guid>
    <b:Author>
      <b:Author>
        <b:Corporate>Staffwire</b:Corporate>
      </b:Author>
    </b:Author>
    <b:Title>Safety, Security Have a Price</b:Title>
    <b:PeriodicalTitle>The Washington Post</b:PeriodicalTitle>
    <b:Year>2003</b:Year>
    <b:Month>February</b:Month>
    <b:Day>23</b:Day>
    <b:Pages>T04</b:Pages>
    <b:RefOrder>150</b:RefOrder>
  </b:Source>
  <b:Source>
    <b:Tag>Sta031</b:Tag>
    <b:SourceType>ArticleInAPeriodical</b:SourceType>
    <b:Guid>{2F0366E1-8518-154C-9A4C-ABD023ACE83D}</b:Guid>
    <b:Author>
      <b:Author>
        <b:Corporate>Staffwire</b:Corporate>
      </b:Author>
    </b:Author>
    <b:Title>County Plays Role in Intelligence, Defense Activities</b:Title>
    <b:PeriodicalTitle>The Washington Post</b:PeriodicalTitle>
    <b:Year>2003</b:Year>
    <b:Month>February</b:Month>
    <b:Day>27</b:Day>
    <b:Pages>T06</b:Pages>
    <b:RefOrder>151</b:RefOrder>
  </b:Source>
  <b:Source>
    <b:Tag>Gug03</b:Tag>
    <b:SourceType>ArticleInAPeriodical</b:SourceType>
    <b:Guid>{FFE789A8-53A0-A142-BA0C-D499C2699316}</b:Guid>
    <b:Author>
      <b:Author>
        <b:NameList>
          <b:Person>
            <b:Last>Gugliotta</b:Last>
            <b:First>Guy</b:First>
          </b:Person>
        </b:NameList>
      </b:Author>
    </b:Author>
    <b:Title>Security Agents Screen Visitors for Radioactive Material</b:Title>
    <b:PeriodicalTitle>The Washington Post</b:PeriodicalTitle>
    <b:Year>2003</b:Year>
    <b:Month>March</b:Month>
    <b:Day>2</b:Day>
    <b:Pages>A06</b:Pages>
    <b:RefOrder>152</b:RefOrder>
  </b:Source>
  <b:Source>
    <b:Tag>Rea03</b:Tag>
    <b:SourceType>ArticleInAPeriodical</b:SourceType>
    <b:Guid>{004E59B3-E6E0-6D47-A61D-90E69118F3C8}</b:Guid>
    <b:Author>
      <b:Author>
        <b:NameList>
          <b:Person>
            <b:Last>Remembered</b:Last>
            <b:First>Readiness</b:First>
            <b:Middle>Redefined and</b:Middle>
          </b:Person>
        </b:NameList>
      </b:Author>
    </b:Author>
    <b:Title>Walker, Leslie</b:Title>
    <b:PeriodicalTitle>The Washington Post</b:PeriodicalTitle>
    <b:Year>2003</b:Year>
    <b:Month>March</b:Month>
    <b:Day>13</b:Day>
    <b:Pages>E01</b:Pages>
    <b:RefOrder>153</b:RefOrder>
  </b:Source>
  <b:Source>
    <b:Tag>Old03</b:Tag>
    <b:SourceType>ArticleInAPeriodical</b:SourceType>
    <b:Guid>{4C013A81-61DB-A542-9DB5-77408CD15173}</b:Guid>
    <b:Author>
      <b:Author>
        <b:NameList>
          <b:Person>
            <b:Last>Oldenburg</b:Last>
            <b:First>Don</b:First>
          </b:Person>
        </b:NameList>
      </b:Author>
    </b:Author>
    <b:Title>Detection Devices May Offer An Early Read on the Danger</b:Title>
    <b:PeriodicalTitle>The Washington Post</b:PeriodicalTitle>
    <b:Year>2003</b:Year>
    <b:Month>March</b:Month>
    <b:Day>16</b:Day>
    <b:Pages>A27</b:Pages>
    <b:RefOrder>154</b:RefOrder>
  </b:Source>
  <b:Source>
    <b:Tag>Dew03</b:Tag>
    <b:SourceType>ArticleInAPeriodical</b:SourceType>
    <b:Guid>{F3B360A5-1D5A-7148-8186-4F62089D4200}</b:Guid>
    <b:Author>
      <b:Author>
        <b:NameList>
          <b:Person>
            <b:Last>Dewar</b:Last>
            <b:First>Helen</b:First>
          </b:Person>
        </b:NameList>
      </b:Author>
    </b:Author>
    <b:Title>More Funds Sought for Homeland Security; Democratic Efforts Are Blocked on Hill</b:Title>
    <b:PeriodicalTitle>The Washington Post</b:PeriodicalTitle>
    <b:Year>2003</b:Year>
    <b:Month>April</b:Month>
    <b:Day>3</b:Day>
    <b:Pages>A31</b:Pages>
    <b:RefOrder>155</b:RefOrder>
  </b:Source>
  <b:Source>
    <b:Tag>Hsu03</b:Tag>
    <b:SourceType>ArticleInAPeriodical</b:SourceType>
    <b:Guid>{70D9414A-E610-7044-AABA-D04CB4B3DAD4}</b:Guid>
    <b:Author>
      <b:Author>
        <b:NameList>
          <b:Person>
            <b:Last>Hsu</b:Last>
            <b:First>Spencer</b:First>
            <b:Middle>S.</b:Middle>
          </b:Person>
        </b:NameList>
      </b:Author>
    </b:Author>
    <b:Title>Sensors May Track Terror's Fallout; Region Gets First Fallout Sensors</b:Title>
    <b:PeriodicalTitle>The Washington Post</b:PeriodicalTitle>
    <b:Year>2003</b:Year>
    <b:Month>June</b:Month>
    <b:Day>2</b:Day>
    <b:Pages>A01</b:Pages>
    <b:RefOrder>156</b:RefOrder>
  </b:Source>
  <b:Source>
    <b:Tag>Lev03</b:Tag>
    <b:SourceType>ArticleInAPeriodical</b:SourceType>
    <b:Guid>{6D56C96E-FDA0-A046-8654-8077363FA5B6}</b:Guid>
    <b:Author>
      <b:Author>
        <b:NameList>
          <b:Person>
            <b:Last>Levingston</b:Last>
            <b:First>Steven</b:First>
          </b:Person>
        </b:NameList>
      </b:Author>
    </b:Author>
    <b:Title>Very Hot Commodities; Ray Johnson Is Aglow Over His Radioactive Treasures</b:Title>
    <b:PeriodicalTitle>The Washington Post</b:PeriodicalTitle>
    <b:Year>2003</b:Year>
    <b:Month>December</b:Month>
    <b:Day>29</b:Day>
    <b:Pages>C01</b:Pages>
    <b:RefOrder>157</b:RefOrder>
  </b:Source>
  <b:Source>
    <b:Tag>Min04</b:Tag>
    <b:SourceType>ArticleInAPeriodical</b:SourceType>
    <b:Guid>{3823662D-8902-D842-9978-2C21CC48374F}</b:Guid>
    <b:Author>
      <b:Author>
        <b:NameList>
          <b:Person>
            <b:Last>Mintz</b:Last>
            <b:First>John</b:First>
            <b:Middle>and Schmidt, Susan</b:Middle>
          </b:Person>
        </b:NameList>
      </b:Author>
    </b:Author>
    <b:Title>Dirty Bomb' Was Major New Year's Worry</b:Title>
    <b:PeriodicalTitle>The Washington Post</b:PeriodicalTitle>
    <b:Year>2004</b:Year>
    <b:Month>january</b:Month>
    <b:Day>7</b:Day>
    <b:Pages>A01</b:Pages>
    <b:RefOrder>158</b:RefOrder>
  </b:Source>
  <b:Source>
    <b:Tag>Amo04</b:Tag>
    <b:SourceType>ArticleInAPeriodical</b:SourceType>
    <b:Guid>{3C3EF41E-6272-954F-99AD-73E9E936F907}</b:Guid>
    <b:Author>
      <b:Author>
        <b:NameList>
          <b:Person>
            <b:Last>Amon</b:Last>
            <b:First>Michael</b:First>
          </b:Person>
        </b:NameList>
      </b:Author>
    </b:Author>
    <b:Title>If Police Can't Help In a Time of Crisis; Citizens Plan Responses To Local Terror Attack</b:Title>
    <b:PeriodicalTitle>The Washington Post</b:PeriodicalTitle>
    <b:Year>2004</b:Year>
    <b:Month>February</b:Month>
    <b:Day>19</b:Day>
    <b:Pages>T03</b:Pages>
    <b:RefOrder>159</b:RefOrder>
  </b:Source>
  <b:Source>
    <b:Tag>Lee04</b:Tag>
    <b:SourceType>ArticleInAPeriodical</b:SourceType>
    <b:Guid>{8C04B619-D1F1-E44A-8BBC-4A40054398E0}</b:Guid>
    <b:Author>
      <b:Author>
        <b:NameList>
          <b:Person>
            <b:Last>Lee</b:Last>
            <b:First>Christopher</b:First>
          </b:Person>
        </b:NameList>
      </b:Author>
    </b:Author>
    <b:Title>DOE Bomb Squads' Exacting Mission; Team Hunting for Radioactive Explosives Faces Aging Equipment, Talent Shortage, Analysts Say</b:Title>
    <b:PeriodicalTitle>The Washington Post</b:PeriodicalTitle>
    <b:Year>2004</b:Year>
    <b:Month>March</b:Month>
    <b:Day>9</b:Day>
    <b:Pages>A21</b:Pages>
    <b:RefOrder>160</b:RefOrder>
  </b:Source>
  <b:Source>
    <b:Tag>Old031</b:Tag>
    <b:SourceType>ArticleInAPeriodical</b:SourceType>
    <b:Guid>{866F5954-BA84-794D-A653-5D3F0E80784E}</b:Guid>
    <b:Author>
      <b:Author>
        <b:NameList>
          <b:Person>
            <b:Last>Oldenburg</b:Last>
            <b:First>Don</b:First>
          </b:Person>
        </b:NameList>
      </b:Author>
    </b:Author>
    <b:Title>Detection Devices May Offer An Early Read on the Danger</b:Title>
    <b:PeriodicalTitle>The Washington Post</b:PeriodicalTitle>
    <b:Year>2003</b:Year>
    <b:Month>March</b:Month>
    <b:Day>16</b:Day>
    <b:Pages>A27</b:Pages>
    <b:RefOrder>161</b:RefOrder>
  </b:Source>
  <b:Source>
    <b:Tag>Dew031</b:Tag>
    <b:SourceType>ArticleInAPeriodical</b:SourceType>
    <b:Guid>{14D2DE70-A5DD-034B-BA2D-87930D8BB8B6}</b:Guid>
    <b:Author>
      <b:Author>
        <b:NameList>
          <b:Person>
            <b:Last>Dewar</b:Last>
            <b:First>Helen</b:First>
          </b:Person>
        </b:NameList>
      </b:Author>
    </b:Author>
    <b:Title>More Funds Sought for Homeland Security; Democratic Efforts Are Blocked on Hill</b:Title>
    <b:PeriodicalTitle>The Washington Post</b:PeriodicalTitle>
    <b:Year>2003</b:Year>
    <b:Month>April</b:Month>
    <b:Day>3</b:Day>
    <b:Pages>A31</b:Pages>
    <b:RefOrder>162</b:RefOrder>
  </b:Source>
  <b:Source>
    <b:Tag>Hsu031</b:Tag>
    <b:SourceType>ArticleInAPeriodical</b:SourceType>
    <b:Guid>{B12AB47C-C2D7-934B-9EFC-6111B8505169}</b:Guid>
    <b:Author>
      <b:Author>
        <b:NameList>
          <b:Person>
            <b:Last>Hsu</b:Last>
            <b:First>Spencer</b:First>
            <b:Middle>S.</b:Middle>
          </b:Person>
        </b:NameList>
      </b:Author>
    </b:Author>
    <b:Title>Sensors May Track Terror's Fallout; Region Gets First Fallout Sensors</b:Title>
    <b:PeriodicalTitle>The Washington Post</b:PeriodicalTitle>
    <b:Year>2003</b:Year>
    <b:Month>June</b:Month>
    <b:Day>2</b:Day>
    <b:Pages>A01</b:Pages>
    <b:RefOrder>163</b:RefOrder>
  </b:Source>
  <b:Source>
    <b:Tag>Lev031</b:Tag>
    <b:SourceType>ArticleInAPeriodical</b:SourceType>
    <b:Guid>{8BB060F0-9314-144B-B6F1-614321CB6C9A}</b:Guid>
    <b:Author>
      <b:Author>
        <b:NameList>
          <b:Person>
            <b:Last>Levingston</b:Last>
            <b:First>Steven</b:First>
          </b:Person>
        </b:NameList>
      </b:Author>
    </b:Author>
    <b:Title>Very Hot Commodities; Ray Johnson Is Aglow Over His Radioactive Treasures</b:Title>
    <b:PeriodicalTitle>The Washington Post</b:PeriodicalTitle>
    <b:Year>2003</b:Year>
    <b:Month>December</b:Month>
    <b:Day>29</b:Day>
    <b:Pages>C01</b:Pages>
    <b:RefOrder>164</b:RefOrder>
  </b:Source>
  <b:Source>
    <b:Tag>Min041</b:Tag>
    <b:SourceType>ArticleInAPeriodical</b:SourceType>
    <b:Guid>{067A2D3B-D946-3D4C-BFD3-C737E6AA4988}</b:Guid>
    <b:Author>
      <b:Author>
        <b:NameList>
          <b:Person>
            <b:Last>Mintz</b:Last>
            <b:First>John</b:First>
            <b:Middle>and Schmidt, Susan</b:Middle>
          </b:Person>
        </b:NameList>
      </b:Author>
    </b:Author>
    <b:Title>Dirty Bomb' Was Major New Year's Worry</b:Title>
    <b:PeriodicalTitle>The Washington Post</b:PeriodicalTitle>
    <b:Year>2004</b:Year>
    <b:Month>January</b:Month>
    <b:Day>7</b:Day>
    <b:Pages>A01</b:Pages>
    <b:RefOrder>165</b:RefOrder>
  </b:Source>
  <b:Source>
    <b:Tag>Ass04</b:Tag>
    <b:SourceType>ArticleInAPeriodical</b:SourceType>
    <b:Guid>{AE40C5CE-CC83-F448-918B-F90F3EAD2C60}</b:Guid>
    <b:Author>
      <b:Author>
        <b:Corporate>Associated Press</b:Corporate>
      </b:Author>
    </b:Author>
    <b:Title>U.S. Offers Radiation Detection Devices</b:Title>
    <b:PeriodicalTitle>The Washington Post</b:PeriodicalTitle>
    <b:Year>2004</b:Year>
    <b:Month>May</b:Month>
    <b:Day>25</b:Day>
    <b:Pages>D03</b:Pages>
    <b:RefOrder>166</b:RefOrder>
  </b:Source>
  <b:Source>
    <b:Tag>Ass041</b:Tag>
    <b:SourceType>ArticleInAPeriodical</b:SourceType>
    <b:Guid>{9E07D6BF-E782-D547-BC97-BD548C7EDB65}</b:Guid>
    <b:Author>
      <b:Author>
        <b:Corporate>Associated Press</b:Corporate>
      </b:Author>
    </b:Author>
    <b:Title>Greece Gets Radiation Detectors</b:Title>
    <b:PeriodicalTitle>The Washington Post</b:PeriodicalTitle>
    <b:Year>2004</b:Year>
    <b:Month>May</b:Month>
    <b:Day>26</b:Day>
    <b:Pages>D07</b:Pages>
    <b:RefOrder>167</b:RefOrder>
  </b:Source>
  <b:Source>
    <b:Tag>Abr041</b:Tag>
    <b:SourceType>ArticleInAPeriodical</b:SourceType>
    <b:Guid>{50E19342-F833-814E-BC99-B487948CE452}</b:Guid>
    <b:Author>
      <b:Author>
        <b:NameList>
          <b:Person>
            <b:Last>Abraham</b:Last>
            <b:First>Spencer</b:First>
          </b:Person>
        </b:NameList>
      </b:Author>
    </b:Author>
    <b:Title>How to Stop Nuclear Terror</b:Title>
    <b:PeriodicalTitle>The Washington Post</b:PeriodicalTitle>
    <b:Year>2004</b:Year>
    <b:Month>July</b:Month>
    <b:Day>17</b:Day>
    <b:Pages>A19</b:Pages>
    <b:RefOrder>168</b:RefOrder>
  </b:Source>
  <b:Source>
    <b:Tag>Smi04</b:Tag>
    <b:SourceType>ArticleInAPeriodical</b:SourceType>
    <b:Guid>{2D5B5A09-E4CA-1841-9B52-107EE7817866}</b:Guid>
    <b:Author>
      <b:Author>
        <b:NameList>
          <b:Person>
            <b:Last>Smith</b:Last>
            <b:First>Leef</b:First>
          </b:Person>
        </b:NameList>
      </b:Author>
    </b:Author>
    <b:Title>Thinking in Advance of Terror, Local Hospitals Ramp Up Preparedness in Post-9/11 World</b:Title>
    <b:PeriodicalTitle>The Washington Post</b:PeriodicalTitle>
    <b:Year>2004</b:Year>
    <b:Month>September</b:Month>
    <b:Day>23</b:Day>
    <b:Pages>T06</b:Pages>
    <b:RefOrder>169</b:RefOrder>
  </b:Source>
  <b:Source>
    <b:Tag>Lin04</b:Tag>
    <b:SourceType>ArticleInAPeriodical</b:SourceType>
    <b:Guid>{7B415DA6-46C2-A345-BC32-694E6E4824AF}</b:Guid>
    <b:Author>
      <b:Author>
        <b:NameList>
          <b:Person>
            <b:Last>Linzer</b:Last>
            <b:First>Dafina</b:First>
          </b:Person>
        </b:NameList>
      </b:Author>
    </b:Author>
    <b:Title>Attack With Dirty Bomb More Likely, Officials Say</b:Title>
    <b:PeriodicalTitle>The Washington Post</b:PeriodicalTitle>
    <b:Year>2004</b:Year>
    <b:Month>December</b:Month>
    <b:Day>29</b:Day>
    <b:Pages>A06</b:Pages>
    <b:RefOrder>170</b:RefOrder>
  </b:Source>
  <b:Source>
    <b:Tag>Lin041</b:Tag>
    <b:SourceType>ArticleInAPeriodical</b:SourceType>
    <b:Guid>{BAB5FF4A-EC6A-414C-B499-EAAB912C59DE}</b:Guid>
    <b:Author>
      <b:Author>
        <b:NameList>
          <b:Person>
            <b:Last>Linzer</b:Last>
            <b:First>Dafina</b:First>
          </b:Person>
        </b:NameList>
      </b:Author>
    </b:Author>
    <b:Title>Nuclear Capabilities May Elude Terrorists, Experts Say</b:Title>
    <b:PeriodicalTitle>The Washington Post</b:PeriodicalTitle>
    <b:Year>2004</b:Year>
    <b:Month>December</b:Month>
    <b:Day>29</b:Day>
    <b:Pages>A01</b:Pages>
    <b:RefOrder>171</b:RefOrder>
  </b:Source>
  <b:Source>
    <b:Tag>Van05</b:Tag>
    <b:SourceType>ArticleInAPeriodical</b:SourceType>
    <b:Guid>{FCE048F3-AC3E-C045-AE46-02998897F4BC}</b:Guid>
    <b:Author>
      <b:Author>
        <b:NameList>
          <b:Person>
            <b:Last>VandeHei</b:Last>
            <b:First>Jim</b:First>
            <b:Middle>and Baker, Peter</b:Middle>
          </b:Person>
        </b:NameList>
      </b:Author>
    </b:Author>
    <b:Title>Bin Laden Reappears On Bush's Agenda, President Makes Rare Mention of Terrorist</b:Title>
    <b:PeriodicalTitle>The Washington Post</b:PeriodicalTitle>
    <b:Year>2005</b:Year>
    <b:Month>March</b:Month>
    <b:Day>4</b:Day>
    <b:Pages>A05</b:Pages>
    <b:RefOrder>172</b:RefOrder>
  </b:Source>
  <b:Source>
    <b:Tag>Ros06</b:Tag>
    <b:SourceType>ArticleInAPeriodical</b:SourceType>
    <b:Guid>{FAF10A18-45A9-954B-BCE6-B4C5FE28CA74}</b:Guid>
    <b:Author>
      <b:Author>
        <b:NameList>
          <b:Person>
            <b:Last>Rosenwald</b:Last>
            <b:First>Michael</b:First>
            <b:Middle>S.</b:Middle>
          </b:Person>
        </b:NameList>
      </b:Author>
    </b:Author>
    <b:Title>Just in Case; Hospitals, Business Ponder Value of Biohazard Detectors</b:Title>
    <b:PeriodicalTitle>The Washington Post</b:PeriodicalTitle>
    <b:Year>2006</b:Year>
    <b:Month>March</b:Month>
    <b:Day>7</b:Day>
    <b:Pages>E01</b:Pages>
    <b:RefOrder>173</b:RefOrder>
  </b:Source>
  <b:Source>
    <b:Tag>Gan05</b:Tag>
    <b:SourceType>ArticleInAPeriodical</b:SourceType>
    <b:Guid>{F4B04FCD-ED98-C04E-B905-FE1E7292BF17}</b:Guid>
    <b:Author>
      <b:Author>
        <b:NameList>
          <b:Person>
            <b:Last>Gannon</b:Last>
            <b:First>Kathy</b:First>
          </b:Person>
        </b:NameList>
      </b:Author>
    </b:Author>
    <b:Title>Some Fear Deadly Traffic on Silk Road; Nuclear Smuggling a Worry in Desolate Areas of Tajikistan</b:Title>
    <b:PeriodicalTitle>The Washington Post</b:PeriodicalTitle>
    <b:Year>2005</b:Year>
    <b:Month>March</b:Month>
    <b:Day>12</b:Day>
    <b:Pages>A19</b:Pages>
    <b:RefOrder>174</b:RefOrder>
  </b:Source>
  <b:Source>
    <b:Tag>Sta05</b:Tag>
    <b:SourceType>ArticleInAPeriodical</b:SourceType>
    <b:Guid>{6AADB09A-99F0-7E4A-A918-C3C104015A45}</b:Guid>
    <b:Author>
      <b:Author>
        <b:Corporate>Staffwire</b:Corporate>
      </b:Author>
    </b:Author>
    <b:Title>Metro; In Brief</b:Title>
    <b:PeriodicalTitle>The Washington Post</b:PeriodicalTitle>
    <b:Year>2005</b:Year>
    <b:Month>March</b:Month>
    <b:Day>12</b:Day>
    <b:RefOrder>175</b:RefOrder>
  </b:Source>
  <b:Source>
    <b:Tag>Las05</b:Tag>
    <b:SourceType>ArticleInAPeriodical</b:SourceType>
    <b:Guid>{1FC6A940-D236-6841-A948-89CD91ED1FE9}</b:Guid>
    <b:Author>
      <b:Author>
        <b:NameList>
          <b:Person>
            <b:Last>Lasen</b:Last>
            <b:First>Randall</b:First>
            <b:Middle>J.</b:Middle>
          </b:Person>
        </b:NameList>
      </b:Author>
    </b:Author>
    <b:Title>Years After 9/11…; No one is in Charge of Fighting Our Two Biggest Threats</b:Title>
    <b:PeriodicalTitle>The Washington Post</b:PeriodicalTitle>
    <b:Year>2005</b:Year>
    <b:Month>May</b:Month>
    <b:Day>20</b:Day>
    <b:RefOrder>176</b:RefOrder>
  </b:Source>
  <b:Source>
    <b:Tag>Hig05</b:Tag>
    <b:SourceType>ArticleInAPeriodical</b:SourceType>
    <b:Guid>{5C1371C1-AA24-1648-BF0C-ACF4095F57C6}</b:Guid>
    <b:Author>
      <b:Author>
        <b:NameList>
          <b:Person>
            <b:Last>Higham</b:Last>
            <b:First>Scott,</b:First>
            <b:Middle>O'Harrow, Jr. Robert</b:Middle>
          </b:Person>
        </b:NameList>
      </b:Author>
    </b:Author>
    <b:Title>Contracting Rush For Security Led to Waste, Abuse</b:Title>
    <b:PeriodicalTitle>The Washington Post</b:PeriodicalTitle>
    <b:Year>2005</b:Year>
    <b:Month>May</b:Month>
    <b:Day>22</b:Day>
    <b:Pages>A01</b:Pages>
    <b:RefOrder>177</b:RefOrder>
  </b:Source>
  <b:Source>
    <b:Tag>Gla05</b:Tag>
    <b:SourceType>ArticleInAPeriodical</b:SourceType>
    <b:Guid>{8BCF15D8-C606-E146-B5AE-333CF5314983}</b:Guid>
    <b:Author>
      <b:Author>
        <b:NameList>
          <b:Person>
            <b:Last>Glasser</b:Last>
            <b:First>Susan</b:First>
            <b:Middle>B. and Grunwald, Michael</b:Middle>
          </b:Person>
        </b:NameList>
      </b:Author>
    </b:Author>
    <b:Title>Department's Mission Was Undermined From Start</b:Title>
    <b:PeriodicalTitle>The Washington Post</b:PeriodicalTitle>
    <b:Year>2005</b:Year>
    <b:Month>December</b:Month>
    <b:Day>22</b:Day>
    <b:Pages>A01</b:Pages>
    <b:RefOrder>178</b:RefOrder>
  </b:Source>
  <b:Source>
    <b:Tag>OHa05</b:Tag>
    <b:SourceType>ArticleInAPeriodical</b:SourceType>
    <b:Guid>{45E03D79-0621-8B4B-9E95-1D3808399CA0}</b:Guid>
    <b:Author>
      <b:Author>
        <b:NameList>
          <b:Person>
            <b:Last>O'Harrow Jr.</b:Last>
            <b:First>Robert</b:First>
            <b:Middle>and Higham, Scott</b:Middle>
          </b:Person>
        </b:NameList>
      </b:Author>
    </b:Author>
    <b:Title>Post-9/11 Rush Mixed Politics With Security; Congressman Benefits from Homeland Security Spending</b:Title>
    <b:PeriodicalTitle>The Washington Post</b:PeriodicalTitle>
    <b:Year>2005</b:Year>
    <b:Month>December</b:Month>
    <b:Day>25</b:Day>
    <b:Pages>A01</b:Pages>
    <b:RefOrder>179</b:RefOrder>
  </b:Source>
  <b:Source>
    <b:Tag>Hsu06</b:Tag>
    <b:SourceType>ArticleInAPeriodical</b:SourceType>
    <b:Guid>{E2A497B8-3523-7A4D-8AB7-A40A5E16FEF8}</b:Guid>
    <b:Author>
      <b:Author>
        <b:NameList>
          <b:Person>
            <b:Last>Hsu</b:Last>
            <b:First>Spencer</b:First>
            <b:Middle>S., Branigin, William</b:Middle>
          </b:Person>
        </b:NameList>
      </b:Author>
    </b:Author>
    <b:Title>GAO: Customs Failed 'Dirty Bomb' Test</b:Title>
    <b:PeriodicalTitle>The Washington Post</b:PeriodicalTitle>
    <b:Year>2006</b:Year>
    <b:Month>March</b:Month>
    <b:Day>29</b:Day>
    <b:Pages>A02</b:Pages>
    <b:RefOrder>180</b:RefOrder>
  </b:Source>
  <b:Source>
    <b:Tag>Hsu061</b:Tag>
    <b:SourceType>ArticleInAPeriodical</b:SourceType>
    <b:Guid>{A3C34456-E7E8-DB40-92CA-0989D0C12F62}</b:Guid>
    <b:Author>
      <b:Author>
        <b:NameList>
          <b:Person>
            <b:Last>Hsu</b:Last>
            <b:First>Spencer</b:First>
            <b:Middle>S.</b:Middle>
          </b:Person>
        </b:NameList>
      </b:Author>
    </b:Author>
    <b:Title>U.S. Weighs How Best to Defend Against Nuclear Threats; Proven Technology vs. New Advances</b:Title>
    <b:PeriodicalTitle>The Washington Post</b:PeriodicalTitle>
    <b:Year>2006</b:Year>
    <b:Month>April</b:Month>
    <b:Day>15</b:Day>
    <b:Pages>A03</b:Pages>
    <b:RefOrder>181</b:RefOrder>
  </b:Source>
  <b:Source>
    <b:Tag>Wei06</b:Tag>
    <b:SourceType>ArticleInAPeriodical</b:SourceType>
    <b:Guid>{527410FB-8807-6C40-BF80-8A06F31C1379}</b:Guid>
    <b:Author>
      <b:Author>
        <b:NameList>
          <b:Person>
            <b:Last>Weisman</b:Last>
            <b:First>Jonathan</b:First>
          </b:Person>
        </b:NameList>
      </b:Author>
    </b:Author>
    <b:Title>House Passes $7.4 Billion Port Security Bill; 421-2 Approval Despite OMB Misgivings Reflects Fallout From Dubai Deal</b:Title>
    <b:PeriodicalTitle>The Washington Post</b:PeriodicalTitle>
    <b:Year>2006</b:Year>
    <b:Month>May</b:Month>
    <b:Day>5</b:Day>
    <b:Pages>A04</b:Pages>
    <b:RefOrder>182</b:RefOrder>
  </b:Source>
  <b:Source>
    <b:Tag>Sta06</b:Tag>
    <b:SourceType>ArticleInAPeriodical</b:SourceType>
    <b:Guid>{5E5CC2B9-8820-2242-9757-D8D600260D7D}</b:Guid>
    <b:Author>
      <b:Author>
        <b:Corporate>Staffwire</b:Corporate>
      </b:Author>
    </b:Author>
    <b:Title>For the Record</b:Title>
    <b:PeriodicalTitle>The Washington Post</b:PeriodicalTitle>
    <b:Year>2006</b:Year>
    <b:Month>May</b:Month>
    <b:Day>7</b:Day>
    <b:Pages>T21</b:Pages>
    <b:RefOrder>183</b:RefOrder>
  </b:Source>
  <b:Source>
    <b:Tag>Hsu062</b:Tag>
    <b:SourceType>ArticleInAPeriodical</b:SourceType>
    <b:Guid>{073A41B0-C236-5A42-ACE9-9AEFEED98688}</b:Guid>
    <b:Author>
      <b:Author>
        <b:NameList>
          <b:Person>
            <b:Last>Hsu</b:Last>
            <b:First>Spencer</b:First>
            <b:Middle>S.</b:Middle>
          </b:Person>
        </b:NameList>
      </b:Author>
    </b:Author>
    <b:Title>DHS Terror Research Agency Struggling; Science and Technology Unit Crippled by Turnover, Budget Cuts, Priority Shifts</b:Title>
    <b:PeriodicalTitle>The Washington Post</b:PeriodicalTitle>
    <b:Year>2006</b:Year>
    <b:Month>August</b:Month>
    <b:Day>20</b:Day>
    <b:Pages>A08</b:Pages>
    <b:RefOrder>184</b:RefOrder>
  </b:Source>
  <b:Source>
    <b:Tag>Hsu063</b:Tag>
    <b:SourceType>ArticleInAPeriodical</b:SourceType>
    <b:Guid>{06B94B17-D9AF-124F-86AC-DDD515E0FC7D}</b:Guid>
    <b:Author>
      <b:Author>
        <b:NameList>
          <b:Person>
            <b:Last>Hsu</b:Last>
            <b:First>Spencer</b:First>
            <b:Middle>S.</b:Middle>
          </b:Person>
        </b:NameList>
      </b:Author>
    </b:Author>
    <b:Title>GAO Calls Radiation Monitors Unreliable</b:Title>
    <b:PeriodicalTitle>The Washington Post</b:PeriodicalTitle>
    <b:Year>2006</b:Year>
    <b:Month>October</b:Month>
    <b:Day>18</b:Day>
    <b:Pages>A12</b:Pages>
    <b:RefOrder>185</b:RefOrder>
  </b:Source>
  <b:Source>
    <b:Tag>OHa06</b:Tag>
    <b:SourceType>ArticleInAPeriodical</b:SourceType>
    <b:Guid>{981BBB9D-8AC9-2A45-9387-F6FAE9329632}</b:Guid>
    <b:Author>
      <b:Author>
        <b:NameList>
          <b:Person>
            <b:Last>O'Harrow Jr.</b:Last>
            <b:First>Robert</b:First>
            <b:Middle>and Higham, Scott</b:Middle>
          </b:Person>
        </b:NameList>
      </b:Author>
    </b:Author>
    <b:Title>Report Finds DHS Lax on Contracting Procedures</b:Title>
    <b:PeriodicalTitle>The Washington Post</b:PeriodicalTitle>
    <b:Year>2006</b:Year>
    <b:Month>November</b:Month>
    <b:Day>22</b:Day>
    <b:Pages>A01</b:Pages>
    <b:RefOrder>186</b:RefOrder>
  </b:Source>
  <b:Source>
    <b:Tag>Wil07</b:Tag>
    <b:SourceType>ArticleInAPeriodical</b:SourceType>
    <b:Guid>{FF603021-9495-8B43-84B5-978255C9ACE8}</b:Guid>
    <b:Author>
      <b:Author>
        <b:NameList>
          <b:Person>
            <b:Last>Williamson</b:Last>
            <b:First>Elizabeth</b:First>
          </b:Person>
        </b:NameList>
      </b:Author>
    </b:Author>
    <b:Title>DHS May Close N.Y. Radiation-Detection Lab Despite Objections</b:Title>
    <b:PeriodicalTitle>The Washington Post</b:PeriodicalTitle>
    <b:Year>2007</b:Year>
    <b:Month>May</b:Month>
    <b:Day>4</b:Day>
    <b:Pages>A01</b:Pages>
    <b:RefOrder>187</b:RefOrder>
  </b:Source>
  <b:Source>
    <b:Tag>Day07</b:Tag>
    <b:SourceType>ArticleInAPeriodical</b:SourceType>
    <b:Guid>{BE6064A9-40B2-F549-80CA-1520294A21CD}</b:Guid>
    <b:Author>
      <b:Author>
        <b:NameList>
          <b:Person>
            <b:Last>Day</b:Last>
            <b:First>Kathleen</b:First>
          </b:Person>
        </b:NameList>
      </b:Author>
    </b:Author>
    <b:Title>Sting Reveals Security Gap at Nuclear Agency</b:Title>
    <b:PeriodicalTitle>The Washington Post</b:PeriodicalTitle>
    <b:Year>2007</b:Year>
    <b:Month>July</b:Month>
    <b:Day>12</b:Day>
    <b:Pages>A01</b:Pages>
    <b:RefOrder>188</b:RefOrder>
  </b:Source>
  <b:Source>
    <b:Tag>Wib07</b:Tag>
    <b:SourceType>ArticleInAPeriodical</b:SourceType>
    <b:Guid>{0F4F41AA-0D51-8F41-AAD0-A11F7EB15CA7}</b:Guid>
    <b:Author>
      <b:Author>
        <b:NameList>
          <b:Person>
            <b:Last>Wiber</b:Last>
            <b:First>Del</b:First>
            <b:Middle>Quentin</b:Middle>
          </b:Person>
        </b:NameList>
      </b:Author>
    </b:Author>
    <b:Title>Limits Stay On Gels in Carry-Ons; Screening Updates May Offer Relief in '08</b:Title>
    <b:PeriodicalTitle>The Washington Post</b:PeriodicalTitle>
    <b:Year>2007</b:Year>
    <b:Month>July</b:Month>
    <b:Day>17</b:Day>
    <b:Pages>A03</b:Pages>
    <b:RefOrder>189</b:RefOrder>
  </b:Source>
  <b:Source>
    <b:Tag>OHa07</b:Tag>
    <b:SourceType>ArticleInAPeriodical</b:SourceType>
    <b:Guid>{F62C86B6-FCC4-A545-B2A6-16441FC15B53}</b:Guid>
    <b:Author>
      <b:Author>
        <b:NameList>
          <b:Person>
            <b:Last>O'Harrow Jr.</b:Last>
            <b:First>Robert</b:First>
          </b:Person>
        </b:NameList>
      </b:Author>
    </b:Author>
    <b:Title>Radiation Detector Program Delayed; DHS May Have Misled Congress; GAO Audit Finds</b:Title>
    <b:PeriodicalTitle>The Washington Post</b:PeriodicalTitle>
    <b:Year>2007</b:Year>
    <b:Month>August</b:Month>
    <b:Day>1</b:Day>
    <b:Pages>D02</b:Pages>
    <b:RefOrder>190</b:RefOrder>
  </b:Source>
  <b:Source>
    <b:Tag>OHa071</b:Tag>
    <b:SourceType>ArticleInAPeriodical</b:SourceType>
    <b:Guid>{96728E50-A082-AE41-A716-991F3C047609}</b:Guid>
    <b:Author>
      <b:Author>
        <b:NameList>
          <b:Person>
            <b:Last>O'Harrow Jr.</b:Last>
            <b:First>Robert</b:First>
          </b:Person>
        </b:NameList>
      </b:Author>
    </b:Author>
    <b:Title>Review of Radiation Detectors Questioned</b:Title>
    <b:PeriodicalTitle>The Washington Post</b:PeriodicalTitle>
    <b:Year>2007</b:Year>
    <b:Month>September</b:Month>
    <b:Day>18</b:Day>
    <b:Pages>A04</b:Pages>
    <b:RefOrder>191</b:RefOrder>
  </b:Source>
  <b:Source>
    <b:Tag>OHa072</b:Tag>
    <b:SourceType>ArticleInAPeriodical</b:SourceType>
    <b:Guid>{0CC8900D-9813-E345-A4F3-A0F5DFBEF9C3}</b:Guid>
    <b:Author>
      <b:Author>
        <b:NameList>
          <b:Person>
            <b:Last>O'Harrow Jr.</b:Last>
            <b:First>Robert</b:First>
          </b:Person>
        </b:NameList>
      </b:Author>
    </b:Author>
    <b:Title>Review of Radiation Detectors Questioned</b:Title>
    <b:PeriodicalTitle>The Washington Post</b:PeriodicalTitle>
    <b:Year>2007</b:Year>
    <b:Month>August</b:Month>
    <b:Day>16</b:Day>
    <b:Pages>D03</b:Pages>
    <b:RefOrder>192</b:RefOrder>
  </b:Source>
  <b:Source>
    <b:Tag>Hsu07</b:Tag>
    <b:SourceType>ArticleInAPeriodical</b:SourceType>
    <b:Guid>{8A055151-1D72-A043-A7DE-1DB1158A603F}</b:Guid>
    <b:Author>
      <b:Author>
        <b:NameList>
          <b:Person>
            <b:Last>Hsu</b:Last>
            <b:First>Spencer</b:First>
            <b:Middle>S.</b:Middle>
          </b:Person>
        </b:NameList>
      </b:Author>
    </b:Author>
    <b:Title>Border Security Falls Short in Audit; GAO Criticizes Staffing, Training</b:Title>
    <b:PeriodicalTitle>The Washington Post</b:PeriodicalTitle>
    <b:Year>2007</b:Year>
    <b:Month>November</b:Month>
    <b:Day>6</b:Day>
    <b:Pages>A12</b:Pages>
    <b:RefOrder>193</b:RefOrder>
  </b:Source>
  <b:Source>
    <b:Tag>OHa073</b:Tag>
    <b:SourceType>ArticleInAPeriodical</b:SourceType>
    <b:Guid>{D1A5E42C-485A-A34B-9E9D-5CB50633F17F}</b:Guid>
    <b:Author>
      <b:Author>
        <b:NameList>
          <b:Person>
            <b:Last>O'Harrow Jr.</b:Last>
            <b:First>Robert</b:First>
          </b:Person>
        </b:NameList>
      </b:Author>
    </b:Author>
    <b:Title>Radiation Detectors for Border Are Delayed Again</b:Title>
    <b:PeriodicalTitle>The Washington Post</b:PeriodicalTitle>
    <b:Year>2007</b:Year>
    <b:Month>December</b:Month>
    <b:Day>24</b:Day>
    <b:Pages>A01</b:Pages>
    <b:RefOrder>194</b:RefOrder>
  </b:Source>
  <b:Source>
    <b:Tag>Sta07</b:Tag>
    <b:SourceType>ArticleInAPeriodical</b:SourceType>
    <b:Guid>{7F7315D3-956F-7544-89C5-BAA13F713E5A}</b:Guid>
    <b:Author>
      <b:Author>
        <b:Corporate>Staffwire</b:Corporate>
      </b:Author>
    </b:Author>
    <b:Title>Kuchera Omni-Directional Inspection System</b:Title>
    <b:PeriodicalTitle>The Washington Post</b:PeriodicalTitle>
    <b:Year>2007</b:Year>
    <b:Month>December</b:Month>
    <b:Day>24</b:Day>
    <b:Pages>D01</b:Pages>
    <b:RefOrder>195</b:RefOrder>
  </b:Source>
  <b:Source>
    <b:Tag>Hsu08</b:Tag>
    <b:SourceType>ArticleInAPeriodical</b:SourceType>
    <b:Guid>{4B484053-F8AA-9B43-8FD3-8788FD61D854}</b:Guid>
    <b:Author>
      <b:Author>
        <b:NameList>
          <b:Person>
            <b:Last>Hsu</b:Last>
            <b:First>Spencer</b:First>
            <b:Middle>S.</b:Middle>
          </b:Person>
        </b:NameList>
      </b:Author>
    </b:Author>
    <b:Title>Securing the Cities No Easy Task; Developing System for Detecting 'Dirty Bombs' Hits Snags, Criticism</b:Title>
    <b:PeriodicalTitle>The Washington Post</b:PeriodicalTitle>
    <b:Year>2008</b:Year>
    <b:Month>February</b:Month>
    <b:Day>3</b:Day>
    <b:Pages>A03</b:Pages>
    <b:RefOrder>196</b:RefOrder>
  </b:Source>
  <b:Source>
    <b:Tag>OHa08</b:Tag>
    <b:SourceType>ArticleInAPeriodical</b:SourceType>
    <b:Guid>{AD640E25-F010-D041-B134-5AFE453ED041}</b:Guid>
    <b:Author>
      <b:Author>
        <b:NameList>
          <b:Person>
            <b:Last>O'Harrow Jr.</b:Last>
            <b:First>Robert</b:First>
          </b:Person>
        </b:NameList>
      </b:Author>
    </b:Author>
    <b:Title>DHS Tests of Radiation Detectors Were Inconclusive, Report Says</b:Title>
    <b:PeriodicalTitle>The Washington Post</b:PeriodicalTitle>
    <b:Year>2008</b:Year>
    <b:Month>March</b:Month>
    <b:Day>5</b:Day>
    <b:Pages>D01</b:Pages>
    <b:RefOrder>197</b:RefOrder>
  </b:Source>
  <b:Source>
    <b:Tag>OHa081</b:Tag>
    <b:SourceType>ArticleInAPeriodical</b:SourceType>
    <b:Guid>{A5CEE2A6-B0CB-FC41-B677-F77DAAFA4534}</b:Guid>
    <b:Author>
      <b:Author>
        <b:NameList>
          <b:Person>
            <b:Last>O'Harrow Jr.</b:Last>
            <b:First>Robert</b:First>
          </b:Person>
        </b:NameList>
      </b:Author>
    </b:Author>
    <b:Title>Radiation Monitors to Cost More Than DHS Estimated in '06</b:Title>
    <b:PeriodicalTitle>The Washington Post</b:PeriodicalTitle>
    <b:Year>2008</b:Year>
    <b:Month>June</b:Month>
    <b:Day>28</b:Day>
    <b:Pages>D01</b:Pages>
    <b:RefOrder>198</b:RefOrder>
  </b:Source>
  <b:Source>
    <b:Tag>Hsu081</b:Tag>
    <b:SourceType>ArticleInAPeriodical</b:SourceType>
    <b:Guid>{C4633B6E-A6D5-654D-B007-219AC3784FD6}</b:Guid>
    <b:Author>
      <b:Author>
        <b:NameList>
          <b:Person>
            <b:Last>Hsu</b:Last>
            <b:First>Spencer</b:First>
            <b:Middle>S.</b:Middle>
          </b:Person>
        </b:NameList>
      </b:Author>
    </b:Author>
    <b:Title>Costly Weapon-Detection Plans Are in Disarray, Investigators Say</b:Title>
    <b:PeriodicalTitle>The Washington post</b:PeriodicalTitle>
    <b:Year>2008</b:Year>
    <b:Month>July</b:Month>
    <b:Day>16</b:Day>
    <b:Pages>A15</b:Pages>
    <b:RefOrder>199</b:RefOrder>
  </b:Source>
  <b:Source>
    <b:Tag>OHa082</b:Tag>
    <b:SourceType>ArticleInAPeriodical</b:SourceType>
    <b:Guid>{3AA11EB9-31FF-9E4C-9045-2C239C02E33C}</b:Guid>
    <b:Author>
      <b:Author>
        <b:NameList>
          <b:Person>
            <b:Last>O'Harrow Jr.</b:Last>
            <b:First>Robert</b:First>
          </b:Person>
        </b:NameList>
      </b:Author>
    </b:Author>
    <b:Title>Radiation Detector Plan Falls Short, Audit Shows; Concerns About Cost and Effectiveness Could Curtail Program</b:Title>
    <b:PeriodicalTitle>The Washington Post</b:PeriodicalTitle>
    <b:Year>2008</b:Year>
    <b:Month>September</b:Month>
    <b:Day>4</b:Day>
    <b:Pages>D01</b:Pages>
    <b:RefOrder>200</b:RefOrder>
  </b:Source>
  <b:Source>
    <b:Tag>OHa083</b:Tag>
    <b:SourceType>ArticleInAPeriodical</b:SourceType>
    <b:Guid>{F9A59EDD-60DF-8141-BCF7-8A82C0236A60}</b:Guid>
    <b:Author>
      <b:Author>
        <b:NameList>
          <b:Person>
            <b:Last>O'Harrow Jr.</b:Last>
            <b:First>Robert</b:First>
          </b:Person>
        </b:NameList>
      </b:Author>
    </b:Author>
    <b:Title>Radiation Detectors' Value Is Questioned; GAO Says Agency Overstated Efficacy</b:Title>
    <b:PeriodicalTitle>The Washington Post</b:PeriodicalTitle>
    <b:Year>2008</b:Year>
    <b:Month>October</b:Month>
    <b:Day>30</b:Day>
    <b:Pages>A15</b:Pages>
    <b:RefOrder>201</b:RefOrder>
  </b:Source>
  <b:Source>
    <b:Tag>Hsu082</b:Tag>
    <b:SourceType>ArticleInAPeriodical</b:SourceType>
    <b:Guid>{07602464-3E9D-8843-B544-3C807FBF8FA5}</b:Guid>
    <b:Author>
      <b:Author>
        <b:NameList>
          <b:Person>
            <b:Last>Hsu</b:Last>
            <b:First>Spencer</b:First>
            <b:Middle>S.</b:Middle>
          </b:Person>
        </b:NameList>
      </b:Author>
    </b:Author>
    <b:Title>Democrats Move Cautiously on DHS Appointment; Next Secretary Inherits a 5-Year-Old Agency Tasked With Border Security, Disaster Response and Terrorism Prevention</b:Title>
    <b:PeriodicalTitle>The Washington Post</b:PeriodicalTitle>
    <b:Year>2008</b:Year>
    <b:Month>November</b:Month>
    <b:Day>17</b:Day>
    <b:Pages>A02</b:Pages>
    <b:RefOrder>202</b:RefOrder>
  </b:Source>
  <b:Source>
    <b:Tag>OHa09</b:Tag>
    <b:SourceType>ArticleInAPeriodical</b:SourceType>
    <b:Guid>{B436456E-0C7B-434D-857B-585CC60E28D2}</b:Guid>
    <b:Author>
      <b:Author>
        <b:NameList>
          <b:Person>
            <b:Last>O'Harrow Jr.</b:Last>
            <b:First>Robert</b:First>
          </b:Person>
        </b:NameList>
      </b:Author>
    </b:Author>
    <b:Title>Report Criticizes Nuclear Detectors; GAO Finds Dubious Gains From Costly New Equipment</b:Title>
    <b:PeriodicalTitle>The Washington Post</b:PeriodicalTitle>
    <b:Year>2009</b:Year>
    <b:Month>June</b:Month>
    <b:Day>23</b:Day>
    <b:Pages>A14</b:Pages>
    <b:RefOrder>203</b:RefOrder>
  </b:Source>
  <b:Source>
    <b:Tag>OHa102</b:Tag>
    <b:SourceType>ArticleInAPeriodical</b:SourceType>
    <b:Guid>{6D2067CB-917D-ED49-A47D-1466EA2294BC}</b:Guid>
    <b:Author>
      <b:Author>
        <b:NameList>
          <b:Person>
            <b:Last>O'Harrow Jr.</b:Last>
            <b:First>Robert</b:First>
          </b:Person>
        </b:NameList>
      </b:Author>
    </b:Author>
    <b:Title>Report: Port Devices not Duly Tested</b:Title>
    <b:PeriodicalTitle>The Washington Post</b:PeriodicalTitle>
    <b:Year>2010</b:Year>
    <b:Month>January</b:Month>
    <b:Day>14</b:Day>
    <b:Pages>A18</b:Pages>
    <b:RefOrder>204</b:RefOrder>
  </b:Source>
  <b:Source>
    <b:Tag>Pin10</b:Tag>
    <b:SourceType>ArticleInAPeriodical</b:SourceType>
    <b:Guid>{010CD4E7-5E66-2140-8B9B-C7B1BEB637C1}</b:Guid>
    <b:Author>
      <b:Author>
        <b:NameList>
          <b:Person>
            <b:Last>Pincus</b:Last>
            <b:First>Walter</b:First>
          </b:Person>
        </b:NameList>
      </b:Author>
    </b:Author>
    <b:Title>Reports Shine Light on Nuclear Weapons Vigilance</b:Title>
    <b:PeriodicalTitle>The Washington Post</b:PeriodicalTitle>
    <b:Year>2010</b:Year>
    <b:Month>March</b:Month>
    <b:Day>16</b:Day>
    <b:Pages>A17</b:Pages>
    <b:RefOrder>205</b:RefOrder>
  </b:Source>
  <b:Source>
    <b:Tag>Hay10</b:Tag>
    <b:SourceType>ArticleInAPeriodical</b:SourceType>
    <b:Guid>{8BDEBA02-B304-D34E-B59A-7692304A5CD0}</b:Guid>
    <b:Author>
      <b:Author>
        <b:NameList>
          <b:Person>
            <b:Last>Hays</b:Last>
            <b:First>Tom</b:First>
          </b:Person>
        </b:NameList>
      </b:Author>
    </b:Author>
    <b:Title>Counterterrorism in Subway Tunnels of NY; Officers Stationed Underground are at Heart of Effort</b:Title>
    <b:PeriodicalTitle>The Washington Post</b:PeriodicalTitle>
    <b:Year>2010</b:Year>
    <b:Month>April</b:Month>
    <b:Day>25</b:Day>
    <b:Pages>A04</b:Pages>
    <b:RefOrder>206</b:RefOrder>
  </b:Source>
  <b:Source>
    <b:Tag>OHa103</b:Tag>
    <b:SourceType>ArticleInAPeriodical</b:SourceType>
    <b:Guid>{E83E9045-6A47-4844-8839-662F314E6FD2}</b:Guid>
    <b:Author>
      <b:Author>
        <b:NameList>
          <b:Person>
            <b:Last>O'Harrow Jr.</b:Last>
            <b:First>Robert</b:First>
          </b:Person>
        </b:NameList>
      </b:Author>
    </b:Author>
    <b:Title>No Plan Formed to Keep Bomb Materials From Crossing Borders</b:Title>
    <b:PeriodicalTitle>The Washington Post</b:PeriodicalTitle>
    <b:Year>2010</b:Year>
    <b:Month>June</b:Month>
    <b:Day>30</b:Day>
    <b:RefOrder>207</b:RefOrder>
  </b:Source>
  <b:Source>
    <b:Tag>Kra10</b:Tag>
    <b:SourceType>ArticleInAPeriodical</b:SourceType>
    <b:Guid>{266E4D9F-4AE1-BF44-A219-06EECC46AE74}</b:Guid>
    <b:Author>
      <b:Author>
        <b:NameList>
          <b:Person>
            <b:Last>Kravtiz</b:Last>
            <b:First>Derek</b:First>
          </b:Person>
        </b:NameList>
      </b:Author>
    </b:Author>
    <b:Title>More Body Scanners are Coming to an Airport Near You</b:Title>
    <b:PeriodicalTitle>The Washington Post</b:PeriodicalTitle>
    <b:Year>2010</b:Year>
    <b:Month>December</b:Month>
    <b:Day>26</b:Day>
    <b:Pages>A03</b:Pages>
    <b:RefOrder>208</b:RefOrder>
  </b:Source>
  <b:Source>
    <b:Tag>OHa11</b:Tag>
    <b:SourceType>ArticleInAPeriodical</b:SourceType>
    <b:Guid>{9A96C624-B4DD-8547-BD7B-CCF48DCD7024}</b:Guid>
    <b:Author>
      <b:Author>
        <b:NameList>
          <b:Person>
            <b:Last>O'Harrow Jr.</b:Last>
            <b:First>Robert</b:First>
          </b:Person>
        </b:NameList>
      </b:Author>
    </b:Author>
    <b:Title>DHS Plans to Spend Millions on Troubled Radiation Detectors</b:Title>
    <b:PeriodicalTitle>The Washington Post</b:PeriodicalTitle>
    <b:Year>2011</b:Year>
    <b:Month>July</b:Month>
    <b:Day>14</b:Day>
    <b:Pages>A14</b:Pages>
    <b:RefOrder>209</b:RefOrder>
  </b:Source>
  <b:Source>
    <b:Tag>Ama12</b:Tag>
    <b:SourceType>ArticleInAPeriodical</b:SourceType>
    <b:Guid>{77A9CB67-A6F1-8340-ADF8-FDF276FD490D}</b:Guid>
    <b:Author>
      <b:Author>
        <b:NameList>
          <b:Person>
            <b:Last>Amano</b:Last>
            <b:First>Yukiya</b:First>
          </b:Person>
        </b:NameList>
      </b:Author>
    </b:Author>
    <b:Title>Securing Nuclear Materials</b:Title>
    <b:PeriodicalTitle>The Washington Post</b:PeriodicalTitle>
    <b:Year>2012</b:Year>
    <b:Month>March</b:Month>
    <b:Day>26</b:Day>
    <b:Pages>A15</b:Pages>
    <b:RefOrder>210</b:RefOrder>
  </b:Source>
  <b:Source>
    <b:Tag>Fra12</b:Tag>
    <b:SourceType>ArticleInAPeriodical</b:SourceType>
    <b:Guid>{E33DCAEE-455C-1644-BECA-2D37DEABB014}</b:Guid>
    <b:Author>
      <b:Author>
        <b:NameList>
          <b:Person>
            <b:Last>Frantz</b:Last>
            <b:First>Douglas</b:First>
          </b:Person>
        </b:NameList>
      </b:Author>
    </b:Author>
    <b:Title>Deadline for Nuclear Scans of Foreign Cargo Passes By</b:Title>
    <b:PeriodicalTitle>The Washington Post</b:PeriodicalTitle>
    <b:Year>2012</b:Year>
    <b:Month>July</b:Month>
    <b:Day>16</b:Day>
    <b:Pages>A01</b:Pages>
    <b:RefOrder>211</b:RefOrder>
  </b:Source>
  <b:Source>
    <b:Tag>Gol13</b:Tag>
    <b:SourceType>ArticleInAPeriodical</b:SourceType>
    <b:Guid>{98193636-3835-9441-8F0E-717329A38F49}</b:Guid>
    <b:Author>
      <b:Author>
        <b:NameList>
          <b:Person>
            <b:Last>Gold</b:Last>
            <b:First>Matea</b:First>
          </b:Person>
        </b:NameList>
      </b:Author>
    </b:Author>
    <b:Title>Border Security Plan Would Boost Top Defense Contractors</b:Title>
    <b:PeriodicalTitle>The Washington Post</b:PeriodicalTitle>
    <b:Year>2013</b:Year>
    <b:Month>July</b:Month>
    <b:Day>2</b:Day>
    <b:Pages>A01</b:Pages>
    <b:RefOrder>212</b:RefOrder>
  </b:Source>
  <b:Source>
    <b:Tag>Cen13</b:Tag>
    <b:SourceType>ArticleInAPeriodical</b:SourceType>
    <b:Guid>{26629F1A-80D0-6E4E-A264-9B471F2EF85F}</b:Guid>
    <b:Author>
      <b:Author>
        <b:NameList>
          <b:Person>
            <b:Last>Censer</b:Last>
            <b:First>Marjorie</b:First>
          </b:Person>
        </b:NameList>
      </b:Author>
    </b:Author>
    <b:Title>Makers of Security Technology Address a Need for Speed</b:Title>
    <b:PeriodicalTitle>The Washington Post</b:PeriodicalTitle>
    <b:Year>2013</b:Year>
    <b:Month>July</b:Month>
    <b:Day>22</b:Day>
    <b:Pages>A13</b:Pages>
    <b:RefOrder>213</b:RefOrder>
  </b:Source>
  <b:Source>
    <b:Tag>Com05</b:Tag>
    <b:SourceType>Report</b:SourceType>
    <b:Guid>{DB74C5ED-B1FF-1041-9317-DAE27672FA36}</b:Guid>
    <b:Title>The Proposed Fiscal Year 2006 Budget</b:Title>
    <b:Publisher>U.S. Government Printing Office</b:Publisher>
    <b:City>Washington</b:City>
    <b:Year>2005</b:Year>
    <b:StandardNumber>109-1</b:StandardNumber>
    <b:Author>
      <b:Author>
        <b:Corporate>Committee on Homeland Security</b:Corporate>
      </b:Author>
    </b:Author>
    <b:Institution>U.S. House of Representatives</b:Institution>
    <b:ThesisType>Hearing</b:ThesisType>
    <b:RefOrder>214</b:RefOrder>
  </b:Source>
  <b:Source>
    <b:Tag>Sub03</b:Tag>
    <b:SourceType>Report</b:SourceType>
    <b:Guid>{348F73D6-2C2B-B84E-8DD8-C274E1332575}</b:Guid>
    <b:Author>
      <b:Author>
        <b:Corporate>Subcommittee on Cybersecurity, Science and Research and Development</b:Corporate>
      </b:Author>
    </b:Author>
    <b:Title>Homeland SEcurity Science and Techonlogy: Preparing for hte Future</b:Title>
    <b:Institution>U.S. House of Representatives</b:Institution>
    <b:Publisher>U.S. Government Printing Office</b:Publisher>
    <b:City>Washington</b:City>
    <b:ThesisType>Hearing</b:ThesisType>
    <b:Year>2003</b:Year>
    <b:StandardNumber>108-7</b:StandardNumber>
    <b:RefOrder>215</b:RefOrder>
  </b:Source>
  <b:Source>
    <b:Tag>Com051</b:Tag>
    <b:SourceType>Report</b:SourceType>
    <b:Guid>{5AECF0BF-8B11-0141-91D2-B396CF1BC6B6}</b:Guid>
    <b:Author>
      <b:Author>
        <b:Corporate>Committee on Homeland Security</b:Corporate>
      </b:Author>
    </b:Author>
    <b:Title>Protecting Our Commerce: Port and Waterways Security</b:Title>
    <b:Institution>U.S. House of Representatives</b:Institution>
    <b:Publisher>U.S. Government Printing Office</b:Publisher>
    <b:City>Washington</b:City>
    <b:ThesisType>Hearing</b:ThesisType>
    <b:Year>2005</b:Year>
    <b:StandardNumber>109-5</b:StandardNumber>
    <b:RefOrder>216</b:RefOrder>
  </b:Source>
  <b:Source>
    <b:Tag>Com052</b:Tag>
    <b:SourceType>Report</b:SourceType>
    <b:Guid>{C89A93A4-2B4F-9643-8D2D-8EF19ECA7213}</b:Guid>
    <b:Author>
      <b:Author>
        <b:Corporate>Committee on Homeland Security</b:Corporate>
      </b:Author>
    </b:Author>
    <b:Title>Grant Reform: The Faster and Smarter Funding for First Responders</b:Title>
    <b:Department>U.S. House of Representatives</b:Department>
    <b:Publisher>U.S. Government Printing Office</b:Publisher>
    <b:City>Washington</b:City>
    <b:ThesisType>Hearing</b:ThesisType>
    <b:Year>2005</b:Year>
    <b:StandardNumber>109-8</b:StandardNumber>
    <b:RefOrder>217</b:RefOrder>
  </b:Source>
  <b:Source>
    <b:Tag>Com95</b:Tag>
    <b:SourceType>Report</b:SourceType>
    <b:Guid>{4ED4571C-ED26-B545-8E47-9F443263C5CD}</b:Guid>
    <b:Author>
      <b:Author>
        <b:Corporate>Committee on Homeland Security and Governmental Affairs</b:Corporate>
      </b:Author>
    </b:Author>
    <b:Title>Department of Homeland Security's Budget Submission for Fiscal Year 2006</b:Title>
    <b:Institution>U.S. Senate</b:Institution>
    <b:Publisher>U.S. Government Printing Office</b:Publisher>
    <b:City>Washington</b:City>
    <b:Year>2995</b:Year>
    <b:StandardNumber>109-8</b:StandardNumber>
    <b:RefOrder>218</b:RefOrder>
  </b:Source>
  <b:Source>
    <b:Tag>Com06</b:Tag>
    <b:SourceType>Report</b:SourceType>
    <b:Guid>{6BB3AF19-98DF-6A4E-BF59-52C307C4485B}</b:Guid>
    <b:Author>
      <b:Author>
        <b:Corporate>Committee on Homeland Security and Governmental Affairs</b:Corporate>
      </b:Author>
    </b:Author>
    <b:Title>The Department of Homeland Security's Budget Submission for Fiscal Year 2007</b:Title>
    <b:Institution>U.S. Senate</b:Institution>
    <b:Publisher>U.S. Government Printing Office</b:Publisher>
    <b:City>Washington</b:City>
    <b:Year>2006</b:Year>
    <b:StandardNumber>109-849</b:StandardNumber>
    <b:RefOrder>219</b:RefOrder>
  </b:Source>
  <b:Source>
    <b:Tag>Sub05</b:Tag>
    <b:SourceType>Report</b:SourceType>
    <b:Guid>{9CE80423-9E68-1944-BEE1-27FB189B8971}</b:Guid>
    <b:Author>
      <b:Author>
        <b:Corporate>Subcommittee on Preventaion of Nuclear and Biological Attack</b:Corporate>
      </b:Author>
    </b:Author>
    <b:Title>DHS Coordination of Nuclear Detection Efforts, Part I &amp; II</b:Title>
    <b:Institution>U.S. House of Representatives</b:Institution>
    <b:Publisher>U.S. Government Printing Office</b:Publisher>
    <b:City>Washington</b:City>
    <b:Year>2005</b:Year>
    <b:StandardNumber>109-10</b:StandardNumber>
    <b:RefOrder>220</b:RefOrder>
  </b:Source>
  <b:Source>
    <b:Tag>Com071</b:Tag>
    <b:SourceType>Report</b:SourceType>
    <b:Guid>{946D1B92-EAC6-434A-9D42-A99DA3D8BF46}</b:Guid>
    <b:Author>
      <b:Author>
        <b:Corporate>Committee on Homeland Security</b:Corporate>
      </b:Author>
    </b:Author>
    <b:Title>An Examination of the President's Fiscal Year 2008 Budget Request foer the Department of Homeland Security</b:Title>
    <b:Institution>U.S. House of Representatives</b:Institution>
    <b:Publisher>U.S. Government Printing Office</b:Publisher>
    <b:City>Washington</b:City>
    <b:Year>2007</b:Year>
    <b:StandardNumber>110-3</b:StandardNumber>
    <b:RefOrder>221</b:RefOrder>
  </b:Source>
  <b:Source>
    <b:Tag>Com081</b:Tag>
    <b:SourceType>Report</b:SourceType>
    <b:Guid>{0DD86AD5-DEC2-B34C-A05F-BB8849D7209E}</b:Guid>
    <b:Author>
      <b:Author>
        <b:Corporate>Committee on Homeland Security</b:Corporate>
      </b:Author>
    </b:Author>
    <b:Title>The President's Fiscal Year 2009 Budget Request for the Department of Homeland Security</b:Title>
    <b:Institution>U.S. House of Representatives</b:Institution>
    <b:Publisher>U.S. Government Printing Office</b:Publisher>
    <b:City>Washington</b:City>
    <b:Year>2008</b:Year>
    <b:StandardNumber>110-93</b:StandardNumber>
    <b:RefOrder>222</b:RefOrder>
  </b:Source>
  <b:Source>
    <b:Tag>Com091</b:Tag>
    <b:SourceType>Report</b:SourceType>
    <b:Guid>{F852046D-7C7D-D84C-A4A6-8C9E871E2767}</b:Guid>
    <b:Author>
      <b:Author>
        <b:Corporate>Committee on Homeland Security</b:Corporate>
      </b:Author>
    </b:Author>
    <b:Title>The President's Fiscal Year 2010 Budget Request foer the Department of HOmeland Security</b:Title>
    <b:Institution>U.S. House of Representatives</b:Institution>
    <b:Publisher>U.S. Government Printing Office</b:Publisher>
    <b:City>Washington</b:City>
    <b:Year>2009</b:Year>
    <b:StandardNumber>111-19</b:StandardNumber>
    <b:RefOrder>223</b:RefOrder>
  </b:Source>
  <b:Source>
    <b:Tag>Com092</b:Tag>
    <b:SourceType>Report</b:SourceType>
    <b:Guid>{0BB90A25-1675-2841-AF4D-04047CC12888}</b:Guid>
    <b:Author>
      <b:Author>
        <b:Corporate>Committee of Homeland Security</b:Corporate>
      </b:Author>
    </b:Author>
    <b:Title>The Fiscal Year 2010 Budget for the Directorate of Science and Technology, the Office of Health Affairs, and the Domestic Nuclear Detection Office</b:Title>
    <b:Department>U.S. House of Representatives</b:Department>
    <b:Publisher>U.S. Government Printing Office</b:Publisher>
    <b:City>Washington</b:City>
    <b:Year>2009</b:Year>
    <b:StandardNumber>111-22</b:StandardNumber>
    <b:RefOrder>224</b:RefOrder>
  </b:Source>
  <b:Source>
    <b:Tag>Com10</b:Tag>
    <b:SourceType>Report</b:SourceType>
    <b:Guid>{5E4D4BD8-124D-AE44-A5A3-C6BBABA7451F}</b:Guid>
    <b:Author>
      <b:Author>
        <b:Corporate>Committee of Homeland Security</b:Corporate>
      </b:Author>
    </b:Author>
    <b:Title>The President's Fiscal Year 2011 Budget Request for the Department of Homeland Security</b:Title>
    <b:Institution>U.S. House of Representatives</b:Institution>
    <b:Publisher>U.S. Government Printing Office</b:Publisher>
    <b:City>Washington</b:City>
    <b:Year>2010</b:Year>
    <b:StandardNumber>111-53</b:StandardNumber>
    <b:RefOrder>225</b:RefOrder>
  </b:Source>
  <b:Source>
    <b:Tag>Sub</b:Tag>
    <b:SourceType>Report</b:SourceType>
    <b:Guid>{D5E53D2C-56BE-2347-A048-54C16E30A513}</b:Guid>
    <b:Author>
      <b:Author>
        <b:Corporate>Subcommittee on Emerging Threats, Cybersecurity and Science and Technology</b:Corporate>
      </b:Author>
    </b:Author>
    <b:Title>The Department of Homeland Security's Science and Technology Directorate</b:Title>
    <b:Institution>U.S. House of Representatives</b:Institution>
    <b:Publisher>U.S. Government Printing Office</b:Publisher>
    <b:City>2010</b:City>
    <b:StandardNumber>111-54</b:StandardNumber>
    <b:RefOrder>226</b:RefOrder>
  </b:Source>
  <b:Source>
    <b:Tag>Sub051</b:Tag>
    <b:SourceType>Report</b:SourceType>
    <b:Guid>{6A055E59-A885-374C-81E0-154100D6C5D1}</b:Guid>
    <b:Author>
      <b:Author>
        <b:Corporate>Subcommittee on Preventation of Nuclear and Biological Attack</b:Corporate>
      </b:Author>
    </b:Author>
    <b:Title>Detecting Nuclear Weapons and Radiological Materials: How Effective is Available Technology</b:Title>
    <b:Institution>U.S. House of Representatives</b:Institution>
    <b:Publisher>U.S. Government Printing Office</b:Publisher>
    <b:City>Washington</b:City>
    <b:Year>2005</b:Year>
    <b:StandardNumber>109-23</b:StandardNumber>
    <b:RefOrder>227</b:RefOrder>
  </b:Source>
  <b:Source>
    <b:Tag>Sub052</b:Tag>
    <b:SourceType>Report</b:SourceType>
    <b:Guid>{3557CCEC-86D7-DD43-AF2F-73FC8C909468}</b:Guid>
    <b:Author>
      <b:Author>
        <b:Corporate>Subcommittee on Prevention of Nuclear and Biological Attack</b:Corporate>
      </b:Author>
    </b:Author>
    <b:Title>Pathways to the Bomb: Security of Fissile Materials Abroad</b:Title>
    <b:Institution>U.S. House of Representatives</b:Institution>
    <b:Publisher>U.S. Government Printing Office</b:Publisher>
    <b:City>Washington</b:City>
    <b:Year>2005</b:Year>
    <b:StandardNumber>109-26</b:StandardNumber>
    <b:RefOrder>228</b:RefOrder>
  </b:Source>
  <b:Source>
    <b:Tag>Sub053</b:Tag>
    <b:SourceType>Report</b:SourceType>
    <b:Guid>{DF1BC3AD-113B-4D47-8531-FE1C168FD79B}</b:Guid>
    <b:Author>
      <b:Author>
        <b:Corporate>Subcommittee on Preventaion of Nuclear and Biological Attack</b:Corporate>
      </b:Author>
    </b:Author>
    <b:Title>Trends in Illicit Movement of Nuclear Materials</b:Title>
    <b:Institution>U.S. House of Representatives</b:Institution>
    <b:Publisher>U.S. Government Printing Office</b:Publisher>
    <b:City>Washington</b:City>
    <b:Year>2005</b:Year>
    <b:StandardNumber>109-41</b:StandardNumber>
    <b:RefOrder>229</b:RefOrder>
  </b:Source>
  <b:Source>
    <b:Tag>Sub054</b:Tag>
    <b:SourceType>Report</b:SourceType>
    <b:Guid>{FF53FA5E-576F-1945-B0AE-5F877F43DE55}</b:Guid>
    <b:Author>
      <b:Author>
        <b:Corporate>Subcommittee on Prevention of Nuclear and Biological Attack</b:Corporate>
      </b:Author>
    </b:Author>
    <b:Title>Nuclear Incident Response Teams</b:Title>
    <b:Institution>U.S. House of Representatives</b:Institution>
    <b:Publisher>U.S. Government Printing Office</b:Publisher>
    <b:City>Washington</b:City>
    <b:Year>2005</b:Year>
    <b:StandardNumber>109-50</b:StandardNumber>
    <b:RefOrder>230</b:RefOrder>
  </b:Source>
  <b:Source>
    <b:Tag>Com061</b:Tag>
    <b:SourceType>Report</b:SourceType>
    <b:Guid>{80D64F82-E4F4-EB49-9EDC-185B64B921CD}</b:Guid>
    <b:Author>
      <b:Author>
        <b:Corporate>Committee on Homeland Security</b:Corporate>
      </b:Author>
    </b:Author>
    <b:Title>H.R. 4954</b:Title>
    <b:Institution>U.S. House of Representatives</b:Institution>
    <b:Publisher>U.S. Government Printing Office</b:Publisher>
    <b:City>Washington</b:City>
    <b:Year>2006</b:Year>
    <b:StandardNumber>109-71</b:StandardNumber>
    <b:RefOrder>231</b:RefOrder>
  </b:Source>
  <b:Source>
    <b:Tag>Sub06</b:Tag>
    <b:SourceType>Report</b:SourceType>
    <b:Guid>{24BF741C-9C7C-C74C-B691-D76B7B64511C}</b:Guid>
    <b:Author>
      <b:Author>
        <b:Corporate>Subcommittee on Prevention of Nuclear and Biological Attack</b:Corporate>
      </b:Author>
    </b:Author>
    <b:Title>Enlisting Foreign Cooperation in U.S. Efforts to Prevent Nuclear Smuggling</b:Title>
    <b:Institution>U.S. House of Representatives</b:Institution>
    <b:Publisher>U.S. Government Printing Office</b:Publisher>
    <b:City>Washington</b:City>
    <b:Year>2006</b:Year>
    <b:StandardNumber>109-81</b:StandardNumber>
    <b:RefOrder>232</b:RefOrder>
  </b:Source>
  <b:Source>
    <b:Tag>Sub061</b:Tag>
    <b:SourceType>Report</b:SourceType>
    <b:Guid>{3FD61649-F9AA-384E-AB43-5F209F60F4FE}</b:Guid>
    <b:Author>
      <b:Author>
        <b:Corporate>Subcommittee on Emergency Preparedness, Science and Technology</b:Corporate>
      </b:Author>
    </b:Author>
    <b:Title>DHS's Sceince adn Technology Directorate: Is it Structured for Success</b:Title>
    <b:Institution>U.S. House of Representatives</b:Institution>
    <b:Publisher>U.S. Government Printing Office</b:Publisher>
    <b:City>Washington</b:City>
    <b:Year>2006</b:Year>
    <b:StandardNumber>109-98</b:StandardNumber>
    <b:RefOrder>233</b:RefOrder>
  </b:Source>
  <b:Source>
    <b:Tag>Sub062</b:Tag>
    <b:SourceType>Report</b:SourceType>
    <b:Guid>{B73D53BB-41BA-A649-A65E-911C3532C8DD}</b:Guid>
    <b:Author>
      <b:Author>
        <b:Corporate>Subcommittee on Prevention of Nuclear and Biological Attack</b:Corporate>
      </b:Author>
    </b:Author>
    <b:Title>The Science of Prevention</b:Title>
    <b:Institution>U.S. House of Representatives</b:Institution>
    <b:Publisher>U.S. Government Printing Office</b:Publisher>
    <b:City>Washington</b:City>
    <b:Year>2006</b:Year>
    <b:StandardNumber>109-103</b:StandardNumber>
    <b:RefOrder>234</b:RefOrder>
  </b:Source>
  <b:Source>
    <b:Tag>Per05</b:Tag>
    <b:SourceType>Report</b:SourceType>
    <b:Guid>{4C504CD6-BE94-C74B-B5ED-0062E5FE21C7}</b:Guid>
    <b:Author>
      <b:Author>
        <b:Corporate>Permanent Subcommittee on Investigations</b:Corporate>
      </b:Author>
    </b:Author>
    <b:Title>The Container SEcurity Intiative and the Customs-Trade Partnership Against Terrorism: Secruting hte Global Supply Chain or Trojan Horse?</b:Title>
    <b:Institution>U.S. Senate</b:Institution>
    <b:Publisher>U.S. Government Printing Office</b:Publisher>
    <b:City>Washington</b:City>
    <b:Year>2005</b:Year>
    <b:StandardNumber>109-86</b:StandardNumber>
    <b:RefOrder>235</b:RefOrder>
  </b:Source>
  <b:Source>
    <b:Tag>Com053</b:Tag>
    <b:SourceType>Report</b:SourceType>
    <b:Guid>{E2D588DB-BFD2-1D44-B859-1A5CF5D621EC}</b:Guid>
    <b:Author>
      <b:Author>
        <b:Corporate>Committee on Homeland Security and Governmental Affairs</b:Corporate>
      </b:Author>
    </b:Author>
    <b:Title>U.S. Department of Homeland Security: Second Stage Review</b:Title>
    <b:Institution>U.S. Senate</b:Institution>
    <b:Publisher>U.S. Government Printing Office</b:Publisher>
    <b:City>Washington</b:City>
    <b:Year>2005</b:Year>
    <b:StandardNumber>109-359</b:StandardNumber>
    <b:RefOrder>236</b:RefOrder>
  </b:Source>
  <b:Source>
    <b:Tag>Com062</b:Tag>
    <b:SourceType>Report</b:SourceType>
    <b:Guid>{E876E8E1-EE47-544D-A8E8-7CBDFDD17915}</b:Guid>
    <b:Author>
      <b:Author>
        <b:Corporate>Committee on Homeland Security and Governmental Affairs</b:Corporate>
      </b:Author>
    </b:Author>
    <b:Title>The Future of Port Secrutiy: The Greenlane Maritime Cargo Act</b:Title>
    <b:Institution>U.S. Senate</b:Institution>
    <b:Publisher>U.S. Government Printing Office</b:Publisher>
    <b:City>Washington</b:City>
    <b:Year>2006</b:Year>
    <b:StandardNumber>109-877</b:StandardNumber>
    <b:RefOrder>237</b:RefOrder>
  </b:Source>
  <b:Source>
    <b:Tag>Com063</b:Tag>
    <b:SourceType>Report</b:SourceType>
    <b:Guid>{11B9340F-677A-AF4F-8DD9-2C8BC6A61629}</b:Guid>
    <b:Author>
      <b:Author>
        <b:Corporate>Committee on Homeland Security and Governmental Affairs</b:Corporate>
      </b:Author>
    </b:Author>
    <b:Title>Homeland Security: the Next 5 Years</b:Title>
    <b:Institution>U.S. Senate</b:Institution>
    <b:Publisher>U.S. Government Printing Office</b:Publisher>
    <b:City>Washington</b:City>
    <b:Year>2006</b:Year>
    <b:StandardNumber>109-976</b:StandardNumber>
    <b:RefOrder>238</b:RefOrder>
  </b:Source>
  <b:Source>
    <b:Tag>Sub07</b:Tag>
    <b:SourceType>Report</b:SourceType>
    <b:Guid>{465443E6-BFC7-2D4C-9946-C58ACD54FB4A}</b:Guid>
    <b:Author>
      <b:Author>
        <b:Corporate>Subcommittee on Border, Maritime, and Global Counterterrorism</b:Corporate>
      </b:Author>
    </b:Author>
    <b:Title>Border Security: Infrastrcutre, Technology, and the Human Element Part I and II</b:Title>
    <b:Institution>U.S. Homeland Security</b:Institution>
    <b:Publisher>U.S. Government Printing Office</b:Publisher>
    <b:City>Washington</b:City>
    <b:Year>2007</b:Year>
    <b:StandardNumber>110-4</b:StandardNumber>
    <b:RefOrder>239</b:RefOrder>
  </b:Source>
  <b:Source>
    <b:Tag>Sub071</b:Tag>
    <b:SourceType>Report</b:SourceType>
    <b:Guid>{5C5DB126-86E2-7E4B-8690-7DA180705467}</b:Guid>
    <b:Author>
      <b:Author>
        <b:Corporate>Subcommittee on Emerging Threats, Cybersecurity, and Science and Technology</b:Corporate>
      </b:Author>
    </b:Author>
    <b:Title>Countering the Nuclear Threat to the Homeland; Part I and II</b:Title>
    <b:Institution>U.S. House of Representatives</b:Institution>
    <b:Publisher>U.S. Government Printing Office</b:Publisher>
    <b:City>Washington</b:City>
    <b:Year>2007</b:Year>
    <b:StandardNumber>110-14</b:StandardNumber>
    <b:RefOrder>240</b:RefOrder>
  </b:Source>
  <b:Source>
    <b:Tag>Sub072</b:Tag>
    <b:SourceType>Report</b:SourceType>
    <b:Guid>{19004C11-16EB-3341-ACF2-A74C26C3AE4C}</b:Guid>
    <b:Author>
      <b:Author>
        <b:Corporate>Subcommittee on Transportation Security and INfrastructure Protection</b:Corporate>
      </b:Author>
    </b:Author>
    <b:Title>Keeping the Border Secure: examining Potential Threats Posed by Cross-Border Trucking</b:Title>
    <b:Institution>U.S. House of Representatives</b:Institution>
    <b:Publisher>U.S. Government Printing Office</b:Publisher>
    <b:City>Washington</b:City>
    <b:Year>2007</b:Year>
    <b:StandardNumber>110-50</b:StandardNumber>
    <b:RefOrder>241</b:RefOrder>
  </b:Source>
  <b:Source>
    <b:Tag>Com072</b:Tag>
    <b:SourceType>Report</b:SourceType>
    <b:Guid>{03255A0A-A518-274C-93FF-B43786C7C749}</b:Guid>
    <b:Author>
      <b:Author>
        <b:Corporate>Committee on Homeland Security</b:Corporate>
      </b:Author>
    </b:Author>
    <b:Title>Holdign the Department of Homeland SEcurity Accountable for Security Gaps</b:Title>
    <b:Institution>U.S. House of Representatives</b:Institution>
    <b:Publisher>U.S. Government Printing Office</b:Publisher>
    <b:City>Washington</b:City>
    <b:ThesisType>Hearing</b:ThesisType>
    <b:Year>2007</b:Year>
    <b:Pages>110-67</b:Pages>
    <b:RefOrder>242</b:RefOrder>
  </b:Source>
  <b:Source>
    <b:Tag>Sub08</b:Tag>
    <b:SourceType>Report</b:SourceType>
    <b:Guid>{38A84D23-6D03-6B4F-A2FA-B61BF08687AC}</b:Guid>
    <b:Author>
      <b:Author>
        <b:Corporate>Subcommittee on Emerging Threats, Cybersecurity, and Science and Technology</b:Corporate>
      </b:Author>
    </b:Author>
    <b:Title>Nuclear Smuggling detection: Recent Tests of Avanced Spectroscopic Portal Monitors</b:Title>
    <b:Institution>U.S. House of Representatives</b:Institution>
    <b:Publisher>U.S. Government Printing Office</b:Publisher>
    <b:City>Washington</b:City>
    <b:ThesisType>Hearing</b:ThesisType>
    <b:Year>2008</b:Year>
    <b:StandardNumber>110-99</b:StandardNumber>
    <b:RefOrder>243</b:RefOrder>
  </b:Source>
  <b:Source>
    <b:Tag>Sub081</b:Tag>
    <b:SourceType>Report</b:SourceType>
    <b:Guid>{1BE5EAB4-38C0-944B-A4DB-A39A9736EDAF}</b:Guid>
    <b:Author>
      <b:Author>
        <b:Corporate>Subcommittee on Border, Maritime, and Global Counterterrorism</b:Corporate>
      </b:Author>
    </b:Author>
    <b:Title>Assessing the Resiliency of the Nation's Supply Chain</b:Title>
    <b:Institution>U.S. House of Representatives</b:Institution>
    <b:Publisher>U.S. Government Printing Office</b:Publisher>
    <b:City>Washington</b:City>
    <b:ThesisType>Hearing</b:ThesisType>
    <b:Year>2008</b:Year>
    <b:StandardNumber>110-111</b:StandardNumber>
    <b:RefOrder>244</b:RefOrder>
  </b:Source>
  <b:Source>
    <b:Tag>Ove07</b:Tag>
    <b:SourceType>Report</b:SourceType>
    <b:Guid>{FB8748D4-1324-854F-9D5D-73F3495A2AC0}</b:Guid>
    <b:Author>
      <b:Author>
        <b:Corporate>Oversight of Government Management, the Federal Workforce, adn the District of Columbia Subcommittee</b:Corporate>
      </b:Author>
    </b:Author>
    <b:Title>Not a Matter of "If", but "When": the Status of U.S. Response Following a RDD Attack</b:Title>
    <b:Institution>U.S. Senate</b:Institution>
    <b:Publisher>Oversight of Government Management, the Federal Workforce, adn the District of Columbia Subcommittee</b:Publisher>
    <b:City>Washington</b:City>
    <b:ThesisType>Hearing</b:ThesisType>
    <b:Year>2007</b:Year>
    <b:StandardNumber>110-323</b:StandardNumber>
    <b:RefOrder>245</b:RefOrder>
  </b:Source>
  <b:Source>
    <b:Tag>Com073</b:Tag>
    <b:SourceType>Report</b:SourceType>
    <b:Guid>{DE9D1220-6F91-F647-BE3F-DBB9AC4DBD54}</b:Guid>
    <b:Author>
      <b:Author>
        <b:Corporate>Committee on Homeland Security and Governmental Affairs</b:Corporate>
      </b:Author>
    </b:Author>
    <b:Title>One Year Later: A Progress Report on the Security and Accountability for Every (Safe) Port Act</b:Title>
    <b:Institution>U.S. Senate</b:Institution>
    <b:Publisher>Oversight of Government Management, the Federal Workforce, adn the District of Columbia Subcommittee</b:Publisher>
    <b:City>Washington</b:City>
    <b:ThesisType>Hearing</b:ThesisType>
    <b:Year>2007</b:Year>
    <b:StandardNumber>110-676</b:StandardNumber>
    <b:RefOrder>246</b:RefOrder>
  </b:Source>
  <b:Source>
    <b:Tag>Com082</b:Tag>
    <b:SourceType>Report</b:SourceType>
    <b:Guid>{3E9C96D3-A62D-D54F-8077-A27A853D3DC4}</b:Guid>
    <b:Author>
      <b:Author>
        <b:Corporate>Committee on Homeland Security and Governmental Affairs</b:Corporate>
      </b:Author>
    </b:Author>
    <b:Title>The Homeland Security Department's Budget Submission for Fiscal Year 2009</b:Title>
    <b:Institution>U.S. Senate</b:Institution>
    <b:Publisher>Oversight of Government Management, the Federal Workforce, adn the District of Columbia Subcommittee</b:Publisher>
    <b:City>Washington</b:City>
    <b:ThesisType>Hearing</b:ThesisType>
    <b:Year>2008</b:Year>
    <b:StandardNumber>110-996</b:StandardNumber>
    <b:RefOrder>247</b:RefOrder>
  </b:Source>
  <b:Source>
    <b:Tag>Sub09</b:Tag>
    <b:SourceType>Report</b:SourceType>
    <b:Guid>{C4425E1A-AFEF-914F-B23A-12EF3CA5B62B}</b:Guid>
    <b:Author>
      <b:Author>
        <b:Corporate>Subcommittee on Border, Maritime and Global Counterterrorism</b:Corporate>
      </b:Author>
    </b:Author>
    <b:Title>Cargo Security at Land Ports of Entry: Are we Meeting the Challenge?</b:Title>
    <b:Institution>U.S. House of Representatives</b:Institution>
    <b:Publisher>Oversight of Government Management, the Federal Workforce, adn the District of Columbia Subcommittee</b:Publisher>
    <b:City>Washington</b:City>
    <b:ThesisType>Hearing</b:ThesisType>
    <b:Year>2009</b:Year>
    <b:StandardNumber>111-40</b:StandardNumber>
    <b:RefOrder>248</b:RefOrder>
  </b:Source>
  <b:Source>
    <b:Tag>Sub091</b:Tag>
    <b:SourceType>Report</b:SourceType>
    <b:Guid>{DD65C9E4-8BE6-D947-B62F-5A7D746A23B8}</b:Guid>
    <b:Author>
      <b:Author>
        <b:Corporate>Subcommittee on Emerging Threats, Cybersecurity, and Science and Technology</b:Corporate>
      </b:Author>
    </b:Author>
    <b:Title>Status Report on Federal and Local Efforts to Secure Radiological Sources</b:Title>
    <b:Institution>U.S. House of Representatives</b:Institution>
    <b:Publisher>Oversight of Government Management, the Federal Workforce, adn the District of Columbia Subcommittee</b:Publisher>
    <b:City>Washington</b:City>
    <b:Year>2009</b:Year>
    <b:StandardNumber>111-34</b:StandardNumber>
    <b:RefOrder>249</b:RefOrder>
  </b:Source>
  <b:Source>
    <b:Tag>Com101</b:Tag>
    <b:SourceType>Report</b:SourceType>
    <b:Guid>{3169158C-F2C5-9B43-ABFA-3CAD11945A8A}</b:Guid>
    <b:Author>
      <b:Author>
        <b:Corporate>Committee on Homeland Security and governmental Affairs</b:Corporate>
      </b:Author>
    </b:Author>
    <b:Title>Nuclear Terrorism: Strengthening our Domestic Defenses</b:Title>
    <b:Institution>U.S. Senate</b:Institution>
    <b:Publisher>Oversight of Government Management, the Federal Workforce, adn the District of Columbia Subcommittee</b:Publisher>
    <b:City>Washington</b:City>
    <b:ThesisType>Hearing</b:ThesisType>
    <b:Year>2010</b:Year>
    <b:StandardNumber>111-1096</b:StandardNumber>
    <b:RefOrder>250</b:RefOrder>
  </b:Source>
  <b:Source>
    <b:Tag>Sub10</b:Tag>
    <b:SourceType>Report</b:SourceType>
    <b:Guid>{913C2EEC-D0E9-CE44-877A-77262F1D2BBF}</b:Guid>
    <b:Author>
      <b:Author>
        <b:Corporate>Subcommittee on Emerging Threats, Cybersecurity, and Science and Technology</b:Corporate>
      </b:Author>
    </b:Author>
    <b:Title>The Domestic Nuclear Detection Office; Can it Overcome Past Problems and Chart a New Direction?</b:Title>
    <b:Institution>U.S. House of Representatives</b:Institution>
    <b:Publisher>Oversight of Government Management, the Federal Workforce, adn the District of Columbia Subcommittee</b:Publisher>
    <b:City>Washington</b:City>
    <b:ThesisType>Hearing</b:ThesisType>
    <b:Year>2010</b:Year>
    <b:StandardNumber>111-84</b:StandardNumber>
    <b:RefOrder>251</b:RefOrder>
  </b:Source>
  <b:Source>
    <b:Tag>Com11</b:Tag>
    <b:SourceType>Report</b:SourceType>
    <b:Guid>{73B41A56-1AE9-F943-97A6-A270081BBAED}</b:Guid>
    <b:Author>
      <b:Author>
        <b:Corporate>Committee on Homeland Security </b:Corporate>
      </b:Author>
    </b:Author>
    <b:Title>The President's Fiscal Year 2012 Budget Request for the Department of Homeland Security</b:Title>
    <b:Institution>U.S. House of Representatives</b:Institution>
    <b:Publisher>Oversight of Government Management, the Federal Workforce, adn the District of Columbia Subcommittee</b:Publisher>
    <b:City>Washington</b:City>
    <b:ThesisType>Hearing</b:ThesisType>
    <b:Year>2011</b:Year>
    <b:StandardNumber>112-6</b:StandardNumber>
    <b:RefOrder>252</b:RefOrder>
  </b:Source>
  <b:Source>
    <b:Tag>Sub11</b:Tag>
    <b:SourceType>Report</b:SourceType>
    <b:Guid>{5C5AEFE9-30F5-3447-95D7-B2A3B6A96035}</b:Guid>
    <b:Author>
      <b:Author>
        <b:Corporate>Subcommittee on Cybersecurity, Infrastructure Protection, and Security technologies</b:Corporate>
      </b:Author>
    </b:Author>
    <b:Title>The Last Line of Defense: Federal, State, and Local Efforts to Prevent Nuclea rand Radiological Terrorism within the United States</b:Title>
    <b:Institution>U.S. House of Representatives</b:Institution>
    <b:Publisher>Oversight of Government Management, the Federal Workforce, adn the District of Columbia Subcommittee</b:Publisher>
    <b:City>Washington</b:City>
    <b:ThesisType>Hearing</b:ThesisType>
    <b:Year>2011</b:Year>
    <b:StandardNumber>112-40</b:StandardNumber>
    <b:RefOrder>253</b:RefOrder>
  </b:Source>
  <b:Source>
    <b:Tag>Com111</b:Tag>
    <b:SourceType>Report</b:SourceType>
    <b:Guid>{901FD362-69FD-B648-B6DF-6769D54211D7}</b:Guid>
    <b:Author>
      <b:Author>
        <b:Corporate>Committee on Homeland Security</b:Corporate>
      </b:Author>
    </b:Author>
    <b:Title>The Attacks of September 11: Where are we Today?</b:Title>
    <b:Institution>U.S. House of Representatives</b:Institution>
    <b:Publisher>Oversight of Government Management, the Federal Workforce, adn the District of Columbia Subcommittee</b:Publisher>
    <b:City>Washington</b:City>
    <b:ThesisType>Hearing</b:ThesisType>
    <b:Year>2011</b:Year>
    <b:StandardNumber>112-42</b:StandardNumber>
    <b:RefOrder>254</b:RefOrder>
  </b:Source>
  <b:Source>
    <b:Tag>Sub12</b:Tag>
    <b:SourceType>Report</b:SourceType>
    <b:Guid>{750DE15B-E1F2-BF4F-B474-636111B19117}</b:Guid>
    <b:Author>
      <b:Author>
        <b:Corporate>Subcommittee on Border and Maritime Security</b:Corporate>
      </b:Author>
    </b:Author>
    <b:Title>Balancing Maritime Security and Trade Facilitation: Protecting our Ports, Increasing Commerce and Securing the Supply Chain--Part I</b:Title>
    <b:Institution>U.S. House of Representatives</b:Institution>
    <b:Publisher>Oversight of Government Management, the Federal Workforce, adn the District of Columbia Subcommittee</b:Publisher>
    <b:City>Washington</b:City>
    <b:ThesisType>Hearing</b:ThesisType>
    <b:Year>2012</b:Year>
    <b:StandardNumber>112-65</b:StandardNumber>
    <b:RefOrder>255</b:RefOrder>
  </b:Source>
  <b:Source>
    <b:Tag>Sub121</b:Tag>
    <b:SourceType>Report</b:SourceType>
    <b:Guid>{B375D6E0-F243-664F-8BC3-A47D0327FDA8}</b:Guid>
    <b:Author>
      <b:Author>
        <b:Corporate>Subcommittee on Cybersecurity, Infrastrcutre Protection, and SEcurity Technologies</b:Corporate>
      </b:Author>
    </b:Author>
    <b:Title>The DHS and DOE National Labs: Finding Efficiences and Optimizing Outputs in Homeland security Research and Development</b:Title>
    <b:Institution>U.S. House of Representatives</b:Institution>
    <b:Publisher>Oversight of Government Management, the Federal Workforce, adn the District of Columbia Subcommittee</b:Publisher>
    <b:City>Washington</b:City>
    <b:ThesisType>Hearing</b:ThesisType>
    <b:Year>2012</b:Year>
    <b:StandardNumber>112-84</b:StandardNumber>
    <b:RefOrder>256</b:RefOrder>
  </b:Source>
  <b:Source>
    <b:Tag>Com121</b:Tag>
    <b:SourceType>Report</b:SourceType>
    <b:Guid>{0263A0D2-EC31-0642-AEAB-CE5F827C8186}</b:Guid>
    <b:Author>
      <b:Author>
        <b:Corporate>Committee on Homeland Security</b:Corporate>
      </b:Author>
    </b:Author>
    <b:Title>An Examination of the President's Fiscal Year 2013 Budget Reqeust for The Department of Homeland SEcurity</b:Title>
    <b:Institution>U.S. House of Representatives</b:Institution>
    <b:Publisher>Oversight of Government Management, the Federal Workforce, adn the District of Columbia Subcommittee</b:Publisher>
    <b:City>Washington</b:City>
    <b:ThesisType>Hearing</b:ThesisType>
    <b:Year>2012</b:Year>
    <b:StandardNumber>112-67</b:StandardNumber>
    <b:RefOrder>257</b:RefOrder>
  </b:Source>
  <b:Source>
    <b:Tag>Sub122</b:Tag>
    <b:SourceType>Report</b:SourceType>
    <b:Guid>{8564274B-89AB-D446-A4BD-E534BD9F3762}</b:Guid>
    <b:Author>
      <b:Author>
        <b:Corporate>Subcommitee on Cybersecurity, Infrastructure Protection, and Security Technologies</b:Corporate>
      </b:Author>
    </b:Author>
    <b:Title>Preventing Nuclear Terrorism: Does DHS Have an Effective and Efficient Nuclear Detection Strategy?</b:Title>
    <b:Institution>U.S. House of Representatives</b:Institution>
    <b:Publisher>Oversight of Government Management, the Federal Workforce, adn the District of Columbia Subcommittee</b:Publisher>
    <b:City>Washington</b:City>
    <b:ThesisType>Hearing</b:ThesisType>
    <b:Year>2012</b:Year>
    <b:StandardNumber>112-110</b:StandardNumber>
    <b:RefOrder>258</b:RefOrder>
  </b:Source>
  <b:Source>
    <b:Tag>Hel74</b:Tag>
    <b:SourceType>Book</b:SourceType>
    <b:Guid>{6551E3AC-E1DB-EE4B-9290-46E9495DD104}</b:Guid>
    <b:Author>
      <b:Author>
        <b:NameList>
          <b:Person>
            <b:Last>Heclo</b:Last>
            <b:First>Hugh</b:First>
          </b:Person>
        </b:NameList>
      </b:Author>
    </b:Author>
    <b:Title>Modern Social Politics in Britain and Sweden: From Relief to Income Maintenance</b:Title>
    <b:Publisher>Yale University Press</b:Publisher>
    <b:City>New Haven</b:City>
    <b:Year>1974</b:Year>
    <b:RefOrder>21</b:RefOrder>
  </b:Source>
  <b:Source>
    <b:Tag>Mue06</b:Tag>
    <b:SourceType>InternetSite</b:SourceType>
    <b:Guid>{426DB6C5-C6D2-CB44-9914-A5A665294D5A}</b:Guid>
    <b:Title>Is There Still a Terrorist Threat?: The Myth of the Omnipresent Enemy</b:Title>
    <b:Year>2006</b:Year>
    <b:Month>September/October</b:Month>
    <b:Author>
      <b:Author>
        <b:NameList>
          <b:Person>
            <b:Last>Mueller</b:Last>
            <b:First>John</b:First>
          </b:Person>
        </b:NameList>
      </b:Author>
    </b:Author>
    <b:InternetSiteTitle>Foreign Affairs</b:InternetSiteTitle>
    <b:URL>https://www.foreignaffairs.com/articles/2006-09-01/there-still-terrorist-threat-myth-omnipresent-enemy</b:URL>
    <b:YearAccessed>2016</b:YearAccessed>
    <b:MonthAccessed>June</b:MonthAccessed>
    <b:DayAccessed>16</b:DayAccessed>
    <b:RefOrder>7</b:RefOrder>
  </b:Source>
  <b:Source>
    <b:Tag>Mon11</b:Tag>
    <b:SourceType>JournalArticle</b:SourceType>
    <b:Guid>{FA13F29B-97DA-AD45-A2F2-DADBCBB03850}</b:Guid>
    <b:Title>Scientific Credibility, Disagreement, and Error Costs in 17 Biotechnology Policy Subsystems</b:Title>
    <b:Year>2011</b:Year>
    <b:Pages>513-33</b:Pages>
    <b:Volume>39</b:Volume>
    <b:Issue>3</b:Issue>
    <b:Author>
      <b:Author>
        <b:NameList>
          <b:Person>
            <b:Last>Montpetit</b:Last>
            <b:First>Eric</b:First>
          </b:Person>
        </b:NameList>
      </b:Author>
    </b:Author>
    <b:JournalName>Policy Studies Journal</b:JournalName>
    <b:RefOrder>259</b:RefOrder>
  </b:Source>
  <b:Source>
    <b:Tag>Jen16</b:Tag>
    <b:SourceType>Interview</b:SourceType>
    <b:Guid>{38189B52-0D6D-614A-A4A6-C4208A66A898}</b:Guid>
    <b:RefOrder>260</b:RefOrder>
  </b:Source>
  <b:Source>
    <b:Tag>Bir041</b:Tag>
    <b:SourceType>JournalArticle</b:SourceType>
    <b:Guid>{FE99C723-2743-1141-8EC2-04EC2847567B}</b:Guid>
    <b:Author>
      <b:Author>
        <b:NameList>
          <b:Person>
            <b:Last>Birkland</b:Last>
            <b:First>Thomas</b:First>
            <b:Middle>A.</b:Middle>
          </b:Person>
        </b:NameList>
      </b:Author>
    </b:Author>
    <b:Title>"The World Changed Today": Agenda-Setting and Policy Change in the Wake of the September 11 Terrorist Attacks</b:Title>
    <b:JournalName>Review of Policy Research</b:JournalName>
    <b:Year>2004</b:Year>
    <b:Month>February</b:Month>
    <b:Day>12</b:Day>
    <b:RefOrder>3</b:RefOrder>
  </b:Source>
  <b:Source>
    <b:Tag>Ent03</b:Tag>
    <b:SourceType>JournalArticle</b:SourceType>
    <b:Guid>{62CE882B-B4B4-0849-9652-8C69334A4C56}</b:Guid>
    <b:Author>
      <b:Author>
        <b:NameList>
          <b:Person>
            <b:Last>Entman</b:Last>
            <b:First>Robert</b:First>
            <b:Middle>M.</b:Middle>
          </b:Person>
        </b:NameList>
      </b:Author>
    </b:Author>
    <b:Title>Cascading Activation: Contesting the White House's Frame After 9/11</b:Title>
    <b:JournalName>Political Communication</b:JournalName>
    <b:Year>2003</b:Year>
    <b:Pages>415-432</b:Pages>
    <b:RefOrder>261</b:RefOrder>
  </b:Source>
  <b:Source>
    <b:Tag>Coh79</b:Tag>
    <b:SourceType>JournalArticle</b:SourceType>
    <b:Guid>{7436F695-16EC-4544-BA65-3AC37E9BAB8C}</b:Guid>
    <b:Author>
      <b:Author>
        <b:NameList>
          <b:Person>
            <b:Last>Cohen</b:Last>
            <b:First>David</b:First>
            <b:Middle>K.</b:Middle>
          </b:Person>
          <b:Person>
            <b:Last>Lindblom</b:Last>
            <b:First>Charles</b:First>
            <b:Middle>E.</b:Middle>
          </b:Person>
        </b:NameList>
      </b:Author>
    </b:Author>
    <b:Title>Solving Problems of Bureaucracy: Limits on Social Science</b:Title>
    <b:JournalName>American Behavioral Scientist</b:JournalName>
    <b:Year>1979</b:Year>
    <b:Month>May/June</b:Month>
    <b:Volume>22</b:Volume>
    <b:Issue>5</b:Issue>
    <b:Pages>547-560</b:Pages>
    <b:RefOrder>262</b:RefOrder>
  </b:Source>
  <b:Source>
    <b:Tag>Hel1</b:Tag>
    <b:SourceType>BookSection</b:SourceType>
    <b:Guid>{89488C23-8262-B844-BB1C-D38803CD498C}</b:Guid>
    <b:Author>
      <b:Author>
        <b:NameList>
          <b:Person>
            <b:Last>Helco</b:Last>
            <b:First>Hugh</b:First>
          </b:Person>
        </b:NameList>
      </b:Author>
      <b:BookAuthor>
        <b:NameList>
          <b:Person>
            <b:Last>beer</b:Last>
            <b:First>Samuel</b:First>
            <b:Middle>H., Greenstein, Fred I., Helco, Hugh, Patterson, Smauel C., Shapiro, Martin, Ranney, Austin, Kirkpatrick, Jeane J., Brody, Richard A., Epstein, Leon D., King, Anthony</b:Middle>
          </b:Person>
        </b:NameList>
      </b:BookAuthor>
    </b:Author>
    <b:Title>Issue Networks in the Executive Establishment</b:Title>
    <b:BookTitle>The New American Political System</b:BookTitle>
    <b:City>Washington</b:City>
    <b:Pages>87-125</b:Pages>
    <b:Year>1977</b:Year>
    <b:RefOrder>263</b:RefOrder>
  </b:Source>
  <b:Source>
    <b:Tag>Lex16</b:Tag>
    <b:SourceType>Misc</b:SourceType>
    <b:Guid>{697EB3AA-0FD7-0242-8FE1-86605C24B487}</b:Guid>
    <b:Title>Nuclear Detection Search News by Topic</b:Title>
    <b:Year>2016</b:Year>
    <b:Author>
      <b:Author>
        <b:Corporate>Lexis-Nexis Academic</b:Corporate>
      </b:Author>
    </b:Author>
    <b:Month>June</b:Month>
    <b:Day>23</b:Day>
    <b:RefOrder>264</b:RefOrder>
  </b:Source>
  <b:Source>
    <b:Tag>Wei091</b:Tag>
    <b:SourceType>JournalArticle</b:SourceType>
    <b:Guid>{CA96B3F2-5942-0343-811B-CCC73E46AE18}</b:Guid>
    <b:Author>
      <b:Author>
        <b:NameList>
          <b:Person>
            <b:Last>Weible</b:Last>
            <b:First>Christopher</b:First>
            <b:Middle>M.</b:Middle>
          </b:Person>
          <b:Person>
            <b:Last>Sabatier</b:Last>
            <b:First>Paul</b:First>
            <b:Middle>A.</b:Middle>
          </b:Person>
          <b:Person>
            <b:Last>McQueen</b:Last>
            <b:First>Kelly</b:First>
          </b:Person>
        </b:NameList>
      </b:Author>
    </b:Author>
    <b:Title>Themes and Variations: Taking Stock of the Advocacy Coalition Framework</b:Title>
    <b:Year>2009</b:Year>
    <b:Pages>121-140</b:Pages>
    <b:Volume>37</b:Volume>
    <b:Issue>1</b:Issue>
    <b:JournalName>The Policy Studies Journal</b:JournalName>
    <b:RefOrder>43</b:RefOrder>
  </b:Source>
  <b:Source>
    <b:Tag>Dav07</b:Tag>
    <b:SourceType>Book</b:SourceType>
    <b:Guid>{F492E96D-B0CE-EF4F-99AF-78BAB881D285}</b:Guid>
    <b:Author>
      <b:Author>
        <b:NameList>
          <b:Person>
            <b:Last>Davis</b:Last>
            <b:First>Darren</b:First>
            <b:Middle>W.</b:Middle>
          </b:Person>
        </b:NameList>
      </b:Author>
    </b:Author>
    <b:Title>Negative Liberty: Public Opinion and the Terrorist Attacks on America</b:Title>
    <b:Publisher>Russell Sage Foundation</b:Publisher>
    <b:City>New York</b:City>
    <b:Year>2007</b:Year>
    <b:RefOrder>265</b:RefOrder>
  </b:Source>
  <b:Source>
    <b:Tag>Jen93</b:Tag>
    <b:SourceType>BookSection</b:SourceType>
    <b:Guid>{746ABDF3-8BC5-F840-8CCA-7FAFDEF6B322}</b:Guid>
    <b:Author>
      <b:Author>
        <b:NameList>
          <b:Person>
            <b:Last>Jenkins-Smith</b:Last>
            <b:First>Hank</b:First>
            <b:Middle>C.</b:Middle>
          </b:Person>
          <b:Person>
            <b:Last>St. Clair</b:Last>
            <b:First>Gilbert</b:First>
            <b:Middle>K.</b:Middle>
          </b:Person>
        </b:NameList>
      </b:Author>
      <b:BookAuthor>
        <b:NameList>
          <b:Person>
            <b:Last>Sabatier</b:Last>
            <b:First>Paul</b:First>
            <b:Middle>A. and Hank C. Jenkins-Smith</b:Middle>
          </b:Person>
        </b:NameList>
      </b:BookAuthor>
    </b:Author>
    <b:Title>The Politics of Offshore Energy: Empirically Testing the Advocacy Coaltion Framework</b:Title>
    <b:BookTitle>Policy Change and Learning: An Advocacy Coalition Approach</b:BookTitle>
    <b:City>Boulder</b:City>
    <b:StateProvince>CO</b:StateProvince>
    <b:Publisher>Westview Press</b:Publisher>
    <b:Year>1993</b:Year>
    <b:Pages>149</b:Pages>
    <b:RefOrder>38</b:RefOrder>
  </b:Source>
  <b:Source>
    <b:Tag>LiX03</b:Tag>
    <b:SourceType>JournalArticle</b:SourceType>
    <b:Guid>{D9B09780-0902-D647-8C24-AC3D49493D16}</b:Guid>
    <b:Author>
      <b:Author>
        <b:NameList>
          <b:Person>
            <b:Last>Li</b:Last>
            <b:First>Xigen</b:First>
          </b:Person>
          <b:Person>
            <b:Last>Izard</b:Last>
            <b:First>Ralph</b:First>
          </b:Person>
        </b:NameList>
      </b:Author>
    </b:Author>
    <b:Title>9/11 Attack Reveals Similarities, Differences</b:Title>
    <b:Year>2003</b:Year>
    <b:Volume>24</b:Volume>
    <b:Pages>204-19</b:Pages>
    <b:JournalName>Newspaper Research Journal</b:JournalName>
    <b:Issue>1</b:Issue>
    <b:RefOrder>266</b:RefOrder>
  </b:Source>
  <b:Source>
    <b:Tag>Dav071</b:Tag>
    <b:SourceType>Book</b:SourceType>
    <b:Guid>{848EACF6-C8C8-BD4D-87A8-85634D804FBC}</b:Guid>
    <b:Title>Negative Liberty: Public Opinon and the Terrorist Attacks on America</b:Title>
    <b:Publisher>Russell Sage Foundation</b:Publisher>
    <b:City>New York</b:City>
    <b:Year>2007</b:Year>
    <b:Author>
      <b:Author>
        <b:NameList>
          <b:Person>
            <b:Last>Davis</b:Last>
            <b:First>Darren</b:First>
            <b:Middle>W.</b:Middle>
          </b:Person>
        </b:NameList>
      </b:Author>
    </b:Author>
    <b:RefOrder>14</b:RefOrder>
  </b:Source>
  <b:Source>
    <b:Tag>May09</b:Tag>
    <b:SourceType>JournalArticle</b:SourceType>
    <b:Guid>{E9248A6D-8357-614E-93CE-5C524AFE9EC0}</b:Guid>
    <b:Author>
      <b:Author>
        <b:NameList>
          <b:Person>
            <b:Last>May</b:Last>
            <b:First>Peter</b:First>
            <b:Middle>J.</b:Middle>
          </b:Person>
          <b:Person>
            <b:Last>Sapotichne</b:Last>
            <b:First>Joshua</b:First>
          </b:Person>
          <b:Person>
            <b:Last>Workman</b:Last>
            <b:First>Samuel</b:First>
          </b:Person>
        </b:NameList>
      </b:Author>
    </b:Author>
    <b:Title>Widespread POlicy Disruption: Terrorism, Public Risks, and Homeland Security</b:Title>
    <b:JournalName>The Policy Studies Journal</b:JournalName>
    <b:Year>2009</b:Year>
    <b:Pages>171-194</b:Pages>
    <b:RefOrder>267</b:RefOrder>
  </b:Source>
  <b:Source>
    <b:Tag>Mue061</b:Tag>
    <b:SourceType>Book</b:SourceType>
    <b:Guid>{CF4DF1FE-A21C-4141-ACE8-12DE1C25B3C9}</b:Guid>
    <b:Author>
      <b:Author>
        <b:NameList>
          <b:Person>
            <b:Last>Mueller</b:Last>
            <b:First>John</b:First>
          </b:Person>
        </b:NameList>
      </b:Author>
    </b:Author>
    <b:Title>Overblown: How Politicians and the Terrorism Industry Inflate National Security Threats, and Why We Believe Them</b:Title>
    <b:Publisher>Free Press</b:Publisher>
    <b:City>New York</b:City>
    <b:Year>2006</b:Year>
    <b:RefOrder>17</b:RefOrder>
  </b:Source>
</b:Sources>
</file>

<file path=customXml/itemProps1.xml><?xml version="1.0" encoding="utf-8"?>
<ds:datastoreItem xmlns:ds="http://schemas.openxmlformats.org/officeDocument/2006/customXml" ds:itemID="{2271D676-8C46-764B-BAF4-4359C6E0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181</Pages>
  <Words>41767</Words>
  <Characters>238078</Characters>
  <Application>Microsoft Macintosh Word</Application>
  <DocSecurity>0</DocSecurity>
  <Lines>1983</Lines>
  <Paragraphs>558</Paragraphs>
  <ScaleCrop>false</ScaleCrop>
  <HeadingPairs>
    <vt:vector size="2" baseType="variant">
      <vt:variant>
        <vt:lpstr>Title</vt:lpstr>
      </vt:variant>
      <vt:variant>
        <vt:i4>1</vt:i4>
      </vt:variant>
    </vt:vector>
  </HeadingPairs>
  <TitlesOfParts>
    <vt:vector size="1" baseType="lpstr">
      <vt:lpstr>UNIVERSITY OF OKLAHOMA</vt:lpstr>
    </vt:vector>
  </TitlesOfParts>
  <Manager/>
  <Company>NA</Company>
  <LinksUpToDate>false</LinksUpToDate>
  <CharactersWithSpaces>279287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OKLAHOMA</dc:title>
  <dc:subject/>
  <dc:creator>Kimberly Chamblin</dc:creator>
  <cp:keywords/>
  <dc:description/>
  <cp:lastModifiedBy>Kimberly Chamblin</cp:lastModifiedBy>
  <cp:revision>196</cp:revision>
  <cp:lastPrinted>2016-07-11T14:55:00Z</cp:lastPrinted>
  <dcterms:created xsi:type="dcterms:W3CDTF">2016-08-06T03:38:00Z</dcterms:created>
  <dcterms:modified xsi:type="dcterms:W3CDTF">2016-08-09T19:53:00Z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