
<file path=[Content_Types].xml><?xml version="1.0" encoding="utf-8"?>
<Types xmlns="http://schemas.openxmlformats.org/package/2006/content-types">
  <Default Extension="xml" ContentType="application/xml"/>
  <Default Extension="jpeg" ContentType="image/jpeg"/>
  <Default Extension="xlsx" ContentType="application/vnd.openxmlformats-officedocument.spreadsheetml.sheet"/>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chart26.xml" ContentType="application/vnd.openxmlformats-officedocument.drawingml.chart+xml"/>
  <Override PartName="/word/charts/chart27.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9E0499" w14:textId="77777777" w:rsidR="00A91E38" w:rsidRPr="00BB31CB" w:rsidRDefault="00A91E38" w:rsidP="00AC637A">
      <w:pPr>
        <w:spacing w:line="480" w:lineRule="auto"/>
        <w:rPr>
          <w:rFonts w:ascii="Garamond" w:hAnsi="Garamond"/>
          <w:color w:val="FF0000"/>
        </w:rPr>
      </w:pPr>
    </w:p>
    <w:p w14:paraId="341A42D5" w14:textId="77777777" w:rsidR="00F55608" w:rsidRPr="00BB31CB" w:rsidRDefault="00F55608" w:rsidP="00BA5123">
      <w:pPr>
        <w:spacing w:line="480" w:lineRule="auto"/>
        <w:ind w:left="720" w:hanging="720"/>
        <w:jc w:val="center"/>
        <w:rPr>
          <w:rFonts w:ascii="Garamond" w:hAnsi="Garamond"/>
        </w:rPr>
      </w:pPr>
      <w:r w:rsidRPr="00BB31CB">
        <w:rPr>
          <w:rFonts w:ascii="Garamond" w:hAnsi="Garamond"/>
        </w:rPr>
        <w:t>UNIVERSITY OF OKLAHOMA</w:t>
      </w:r>
    </w:p>
    <w:p w14:paraId="286A5EF7" w14:textId="1A5AF625" w:rsidR="00F55608" w:rsidRPr="00BB31CB" w:rsidRDefault="00334C66" w:rsidP="00BA5123">
      <w:pPr>
        <w:spacing w:line="480" w:lineRule="auto"/>
        <w:jc w:val="center"/>
        <w:rPr>
          <w:rFonts w:ascii="Garamond" w:hAnsi="Garamond"/>
        </w:rPr>
      </w:pPr>
      <w:r w:rsidRPr="00BB31CB">
        <w:rPr>
          <w:rFonts w:ascii="Garamond" w:hAnsi="Garamond"/>
        </w:rPr>
        <w:t>GRADUATE COLLEGE</w:t>
      </w:r>
    </w:p>
    <w:p w14:paraId="47904E5E" w14:textId="77777777" w:rsidR="00F55608" w:rsidRPr="00BB31CB" w:rsidRDefault="00F55608" w:rsidP="00BA5123">
      <w:pPr>
        <w:spacing w:line="480" w:lineRule="auto"/>
        <w:jc w:val="center"/>
        <w:rPr>
          <w:rFonts w:ascii="Garamond" w:hAnsi="Garamond"/>
        </w:rPr>
      </w:pPr>
    </w:p>
    <w:p w14:paraId="061B4072" w14:textId="77777777" w:rsidR="00F55608" w:rsidRPr="00BB31CB" w:rsidRDefault="00F55608" w:rsidP="00BA5123">
      <w:pPr>
        <w:spacing w:line="480" w:lineRule="auto"/>
        <w:jc w:val="center"/>
        <w:rPr>
          <w:rFonts w:ascii="Garamond" w:hAnsi="Garamond"/>
        </w:rPr>
      </w:pPr>
    </w:p>
    <w:p w14:paraId="51CBE286" w14:textId="77777777" w:rsidR="00F55608" w:rsidRPr="00BB31CB" w:rsidRDefault="00F55608" w:rsidP="00BA5123">
      <w:pPr>
        <w:spacing w:line="480" w:lineRule="auto"/>
        <w:jc w:val="center"/>
        <w:rPr>
          <w:rFonts w:ascii="Garamond" w:hAnsi="Garamond"/>
        </w:rPr>
      </w:pPr>
    </w:p>
    <w:p w14:paraId="15BE01EE" w14:textId="77777777" w:rsidR="00F55608" w:rsidRPr="00BB31CB" w:rsidRDefault="00F55608" w:rsidP="00BA5123">
      <w:pPr>
        <w:spacing w:line="480" w:lineRule="auto"/>
        <w:jc w:val="center"/>
        <w:rPr>
          <w:rFonts w:ascii="Garamond" w:hAnsi="Garamond"/>
        </w:rPr>
      </w:pPr>
    </w:p>
    <w:p w14:paraId="5ADB1289" w14:textId="67F76D7A" w:rsidR="00F55608" w:rsidRPr="00BB31CB" w:rsidRDefault="00860518" w:rsidP="00BA5123">
      <w:pPr>
        <w:spacing w:line="480" w:lineRule="auto"/>
        <w:jc w:val="center"/>
        <w:rPr>
          <w:rFonts w:ascii="Garamond" w:hAnsi="Garamond"/>
        </w:rPr>
      </w:pPr>
      <w:r w:rsidRPr="00BB31CB">
        <w:rPr>
          <w:rFonts w:ascii="Garamond" w:hAnsi="Garamond"/>
        </w:rPr>
        <w:t>INVESTIGATING PROCRASTINATION AND DELAY FROM A SELF-REGULATED LEARNING PERSPECTIVE</w:t>
      </w:r>
    </w:p>
    <w:p w14:paraId="6D683526" w14:textId="77777777" w:rsidR="00F55608" w:rsidRPr="00BB31CB" w:rsidRDefault="00F55608" w:rsidP="00BA5123">
      <w:pPr>
        <w:spacing w:line="480" w:lineRule="auto"/>
        <w:jc w:val="center"/>
        <w:rPr>
          <w:rFonts w:ascii="Garamond" w:hAnsi="Garamond"/>
        </w:rPr>
      </w:pPr>
    </w:p>
    <w:p w14:paraId="50E459E7" w14:textId="298EC542" w:rsidR="006072A8" w:rsidRPr="00BB31CB" w:rsidRDefault="006072A8" w:rsidP="00BA5123">
      <w:pPr>
        <w:spacing w:line="480" w:lineRule="auto"/>
        <w:jc w:val="center"/>
        <w:rPr>
          <w:rFonts w:ascii="Garamond" w:hAnsi="Garamond"/>
        </w:rPr>
      </w:pPr>
    </w:p>
    <w:p w14:paraId="17F89EAA" w14:textId="77777777" w:rsidR="00155ED0" w:rsidRPr="00BB31CB" w:rsidRDefault="00F55608" w:rsidP="00BA5123">
      <w:pPr>
        <w:spacing w:line="480" w:lineRule="auto"/>
        <w:jc w:val="center"/>
        <w:rPr>
          <w:rFonts w:ascii="Garamond" w:hAnsi="Garamond"/>
        </w:rPr>
      </w:pPr>
      <w:r w:rsidRPr="00BB31CB">
        <w:rPr>
          <w:rFonts w:ascii="Garamond" w:hAnsi="Garamond"/>
        </w:rPr>
        <w:t xml:space="preserve">A DISSERTATION </w:t>
      </w:r>
    </w:p>
    <w:p w14:paraId="3DDC8B9A" w14:textId="37EB8FA3" w:rsidR="006072A8" w:rsidRPr="00BB31CB" w:rsidRDefault="00F55608" w:rsidP="00BA5123">
      <w:pPr>
        <w:spacing w:line="480" w:lineRule="auto"/>
        <w:jc w:val="center"/>
        <w:rPr>
          <w:rFonts w:ascii="Garamond" w:hAnsi="Garamond"/>
        </w:rPr>
      </w:pPr>
      <w:r w:rsidRPr="00BB31CB">
        <w:rPr>
          <w:rFonts w:ascii="Garamond" w:hAnsi="Garamond"/>
        </w:rPr>
        <w:t>SUBMITTED TO THE GRADUATE FACULTY</w:t>
      </w:r>
    </w:p>
    <w:p w14:paraId="355CB35F" w14:textId="5A4BECAE" w:rsidR="00F55608" w:rsidRPr="00BB31CB" w:rsidRDefault="008D705D" w:rsidP="00BA5123">
      <w:pPr>
        <w:spacing w:line="480" w:lineRule="auto"/>
        <w:jc w:val="center"/>
        <w:rPr>
          <w:rFonts w:ascii="Garamond" w:hAnsi="Garamond"/>
        </w:rPr>
      </w:pPr>
      <w:proofErr w:type="gramStart"/>
      <w:r w:rsidRPr="00BB31CB">
        <w:rPr>
          <w:rFonts w:ascii="Garamond" w:hAnsi="Garamond"/>
        </w:rPr>
        <w:t>i</w:t>
      </w:r>
      <w:r w:rsidR="00F55608" w:rsidRPr="00BB31CB">
        <w:rPr>
          <w:rFonts w:ascii="Garamond" w:hAnsi="Garamond"/>
        </w:rPr>
        <w:t>n</w:t>
      </w:r>
      <w:proofErr w:type="gramEnd"/>
      <w:r w:rsidR="00F55608" w:rsidRPr="00BB31CB">
        <w:rPr>
          <w:rFonts w:ascii="Garamond" w:hAnsi="Garamond"/>
        </w:rPr>
        <w:t xml:space="preserve"> partial fulfillment of the requirements for the</w:t>
      </w:r>
    </w:p>
    <w:p w14:paraId="2BE02BC8" w14:textId="438852FF" w:rsidR="00F55608" w:rsidRPr="00BB31CB" w:rsidRDefault="00F55608" w:rsidP="00BA5123">
      <w:pPr>
        <w:spacing w:line="480" w:lineRule="auto"/>
        <w:jc w:val="center"/>
        <w:rPr>
          <w:rFonts w:ascii="Garamond" w:hAnsi="Garamond"/>
        </w:rPr>
      </w:pPr>
      <w:r w:rsidRPr="00BB31CB">
        <w:rPr>
          <w:rFonts w:ascii="Garamond" w:hAnsi="Garamond"/>
        </w:rPr>
        <w:t>Degree of</w:t>
      </w:r>
    </w:p>
    <w:p w14:paraId="5C5BA9A7" w14:textId="66A48E43" w:rsidR="00F55608" w:rsidRPr="00BB31CB" w:rsidRDefault="00F55608" w:rsidP="00BA5123">
      <w:pPr>
        <w:spacing w:line="480" w:lineRule="auto"/>
        <w:jc w:val="center"/>
        <w:rPr>
          <w:rFonts w:ascii="Garamond" w:hAnsi="Garamond"/>
        </w:rPr>
      </w:pPr>
      <w:r w:rsidRPr="00BB31CB">
        <w:rPr>
          <w:rFonts w:ascii="Garamond" w:hAnsi="Garamond"/>
        </w:rPr>
        <w:t>DOCTOR OF PHILOSOPHY</w:t>
      </w:r>
    </w:p>
    <w:p w14:paraId="1DD2D185" w14:textId="77777777" w:rsidR="00F55608" w:rsidRPr="00BB31CB" w:rsidRDefault="00F55608" w:rsidP="00BA5123">
      <w:pPr>
        <w:spacing w:line="480" w:lineRule="auto"/>
        <w:jc w:val="center"/>
        <w:rPr>
          <w:rFonts w:ascii="Garamond" w:hAnsi="Garamond"/>
        </w:rPr>
      </w:pPr>
    </w:p>
    <w:p w14:paraId="099250E3" w14:textId="77777777" w:rsidR="00C34A2C" w:rsidRPr="00BB31CB" w:rsidRDefault="00C34A2C" w:rsidP="00BA5123">
      <w:pPr>
        <w:spacing w:line="480" w:lineRule="auto"/>
        <w:jc w:val="center"/>
        <w:rPr>
          <w:rFonts w:ascii="Garamond" w:hAnsi="Garamond"/>
        </w:rPr>
      </w:pPr>
    </w:p>
    <w:p w14:paraId="24FC0670" w14:textId="77777777" w:rsidR="00C34A2C" w:rsidRPr="00BB31CB" w:rsidRDefault="00C34A2C" w:rsidP="00BA5123">
      <w:pPr>
        <w:spacing w:line="480" w:lineRule="auto"/>
        <w:jc w:val="center"/>
        <w:rPr>
          <w:rFonts w:ascii="Garamond" w:hAnsi="Garamond"/>
        </w:rPr>
      </w:pPr>
    </w:p>
    <w:p w14:paraId="3BBC8DBE" w14:textId="6AE7BECA" w:rsidR="00F55608" w:rsidRPr="00BB31CB" w:rsidRDefault="00F55608" w:rsidP="00BA5123">
      <w:pPr>
        <w:spacing w:line="480" w:lineRule="auto"/>
        <w:jc w:val="center"/>
        <w:rPr>
          <w:rFonts w:ascii="Garamond" w:hAnsi="Garamond"/>
        </w:rPr>
      </w:pPr>
      <w:r w:rsidRPr="00BB31CB">
        <w:rPr>
          <w:rFonts w:ascii="Garamond" w:hAnsi="Garamond"/>
        </w:rPr>
        <w:t>By</w:t>
      </w:r>
    </w:p>
    <w:p w14:paraId="4B96953A" w14:textId="4E917A29" w:rsidR="00F55608" w:rsidRPr="00BB31CB" w:rsidRDefault="00E642AC" w:rsidP="00C34A2C">
      <w:pPr>
        <w:jc w:val="center"/>
        <w:rPr>
          <w:rFonts w:ascii="Garamond" w:hAnsi="Garamond"/>
        </w:rPr>
      </w:pPr>
      <w:r w:rsidRPr="00BB31CB">
        <w:rPr>
          <w:rFonts w:ascii="Garamond" w:hAnsi="Garamond"/>
        </w:rPr>
        <w:t>CHAD C. MORTENSEN</w:t>
      </w:r>
    </w:p>
    <w:p w14:paraId="578F3ABA" w14:textId="4A233BB0" w:rsidR="00F55608" w:rsidRPr="00BB31CB" w:rsidRDefault="00F55608" w:rsidP="00C34A2C">
      <w:pPr>
        <w:jc w:val="center"/>
        <w:rPr>
          <w:rFonts w:ascii="Garamond" w:hAnsi="Garamond"/>
        </w:rPr>
      </w:pPr>
      <w:r w:rsidRPr="00BB31CB">
        <w:rPr>
          <w:rFonts w:ascii="Garamond" w:hAnsi="Garamond"/>
        </w:rPr>
        <w:t>Norman, Oklahoma</w:t>
      </w:r>
    </w:p>
    <w:p w14:paraId="473151FD" w14:textId="504965E9" w:rsidR="00C34A2C" w:rsidRPr="00BB31CB" w:rsidRDefault="00F55608" w:rsidP="00C34A2C">
      <w:pPr>
        <w:jc w:val="center"/>
        <w:rPr>
          <w:rFonts w:ascii="Garamond" w:hAnsi="Garamond"/>
        </w:rPr>
      </w:pPr>
      <w:r w:rsidRPr="00BB31CB">
        <w:rPr>
          <w:rFonts w:ascii="Garamond" w:hAnsi="Garamond"/>
        </w:rPr>
        <w:t>201</w:t>
      </w:r>
      <w:r w:rsidR="00860518" w:rsidRPr="00BB31CB">
        <w:rPr>
          <w:rFonts w:ascii="Garamond" w:hAnsi="Garamond"/>
        </w:rPr>
        <w:t>4</w:t>
      </w:r>
    </w:p>
    <w:p w14:paraId="23AED2E6" w14:textId="195A4E50" w:rsidR="008C1DF1" w:rsidRPr="00BB31CB" w:rsidRDefault="00C34A2C" w:rsidP="00DE7F53">
      <w:pPr>
        <w:jc w:val="center"/>
        <w:rPr>
          <w:rFonts w:ascii="Garamond" w:hAnsi="Garamond"/>
        </w:rPr>
      </w:pPr>
      <w:r w:rsidRPr="00BB31CB">
        <w:rPr>
          <w:rFonts w:ascii="Garamond" w:hAnsi="Garamond"/>
        </w:rPr>
        <w:br w:type="page"/>
      </w:r>
      <w:r w:rsidR="00860518" w:rsidRPr="00BB31CB">
        <w:rPr>
          <w:rFonts w:ascii="Garamond" w:hAnsi="Garamond"/>
        </w:rPr>
        <w:lastRenderedPageBreak/>
        <w:t>INVESTIGATING PROCRASTINATION AND DELAY FROM A SELF-REGULATED LEARNING PERSPECTIVE</w:t>
      </w:r>
    </w:p>
    <w:p w14:paraId="04A6670D" w14:textId="77777777" w:rsidR="00440D62" w:rsidRPr="00BB31CB" w:rsidRDefault="00440D62" w:rsidP="00BA5123">
      <w:pPr>
        <w:spacing w:line="360" w:lineRule="auto"/>
        <w:jc w:val="center"/>
        <w:rPr>
          <w:rFonts w:ascii="Garamond" w:hAnsi="Garamond"/>
        </w:rPr>
      </w:pPr>
    </w:p>
    <w:p w14:paraId="04DD763C" w14:textId="77777777" w:rsidR="008C1DF1" w:rsidRPr="00BB31CB" w:rsidRDefault="008C1DF1" w:rsidP="00BA5123">
      <w:pPr>
        <w:spacing w:line="360" w:lineRule="auto"/>
        <w:jc w:val="center"/>
        <w:rPr>
          <w:rFonts w:ascii="Garamond" w:hAnsi="Garamond"/>
        </w:rPr>
      </w:pPr>
    </w:p>
    <w:p w14:paraId="3F0D8382" w14:textId="77777777" w:rsidR="008C1DF1" w:rsidRPr="00BB31CB" w:rsidRDefault="008C1DF1" w:rsidP="00BA5123">
      <w:pPr>
        <w:spacing w:line="360" w:lineRule="auto"/>
        <w:jc w:val="center"/>
        <w:rPr>
          <w:rFonts w:ascii="Garamond" w:hAnsi="Garamond"/>
        </w:rPr>
      </w:pPr>
    </w:p>
    <w:p w14:paraId="6616CE1F" w14:textId="77777777" w:rsidR="00860518" w:rsidRPr="00BB31CB" w:rsidRDefault="00440D62" w:rsidP="00DE7F53">
      <w:pPr>
        <w:jc w:val="center"/>
        <w:rPr>
          <w:rFonts w:ascii="Garamond" w:hAnsi="Garamond"/>
        </w:rPr>
      </w:pPr>
      <w:r w:rsidRPr="00BB31CB">
        <w:rPr>
          <w:rFonts w:ascii="Garamond" w:hAnsi="Garamond"/>
        </w:rPr>
        <w:t xml:space="preserve">A DISSERTATION APPROVED FOR THE </w:t>
      </w:r>
    </w:p>
    <w:p w14:paraId="00731903" w14:textId="41793FF0" w:rsidR="00440D62" w:rsidRPr="00BB31CB" w:rsidRDefault="00860518" w:rsidP="00DE7F53">
      <w:pPr>
        <w:jc w:val="center"/>
        <w:rPr>
          <w:rFonts w:ascii="Garamond" w:hAnsi="Garamond"/>
        </w:rPr>
      </w:pPr>
      <w:r w:rsidRPr="00BB31CB">
        <w:rPr>
          <w:rFonts w:ascii="Garamond" w:hAnsi="Garamond"/>
        </w:rPr>
        <w:t xml:space="preserve">JEANNIINE RAINBOLT </w:t>
      </w:r>
      <w:r w:rsidR="00440D62" w:rsidRPr="00BB31CB">
        <w:rPr>
          <w:rFonts w:ascii="Garamond" w:hAnsi="Garamond"/>
        </w:rPr>
        <w:t xml:space="preserve">COLLEGE </w:t>
      </w:r>
      <w:r w:rsidR="00623B0B" w:rsidRPr="00BB31CB">
        <w:rPr>
          <w:rFonts w:ascii="Garamond" w:hAnsi="Garamond"/>
        </w:rPr>
        <w:t xml:space="preserve">OF </w:t>
      </w:r>
      <w:r w:rsidRPr="00BB31CB">
        <w:rPr>
          <w:rFonts w:ascii="Garamond" w:hAnsi="Garamond"/>
        </w:rPr>
        <w:t>EDUCATION</w:t>
      </w:r>
    </w:p>
    <w:p w14:paraId="5D3E7CE6" w14:textId="77777777" w:rsidR="00440D62" w:rsidRPr="00BB31CB" w:rsidRDefault="00440D62" w:rsidP="00BA5123">
      <w:pPr>
        <w:spacing w:line="360" w:lineRule="auto"/>
        <w:jc w:val="center"/>
        <w:rPr>
          <w:rFonts w:ascii="Garamond" w:hAnsi="Garamond"/>
        </w:rPr>
      </w:pPr>
    </w:p>
    <w:p w14:paraId="64599D1E" w14:textId="77777777" w:rsidR="00623B0B" w:rsidRPr="00BB31CB" w:rsidRDefault="00623B0B" w:rsidP="00BA5123">
      <w:pPr>
        <w:spacing w:line="360" w:lineRule="auto"/>
        <w:jc w:val="center"/>
        <w:rPr>
          <w:rFonts w:ascii="Garamond" w:hAnsi="Garamond"/>
        </w:rPr>
      </w:pPr>
    </w:p>
    <w:p w14:paraId="5CED7571" w14:textId="77777777" w:rsidR="00623B0B" w:rsidRPr="00BB31CB" w:rsidRDefault="00623B0B" w:rsidP="00BA5123">
      <w:pPr>
        <w:spacing w:line="360" w:lineRule="auto"/>
        <w:jc w:val="center"/>
        <w:rPr>
          <w:rFonts w:ascii="Garamond" w:hAnsi="Garamond"/>
        </w:rPr>
      </w:pPr>
    </w:p>
    <w:p w14:paraId="1CBF5F52" w14:textId="77777777" w:rsidR="00623B0B" w:rsidRPr="00BB31CB" w:rsidRDefault="00623B0B" w:rsidP="00BA5123">
      <w:pPr>
        <w:spacing w:line="360" w:lineRule="auto"/>
        <w:jc w:val="center"/>
        <w:rPr>
          <w:rFonts w:ascii="Garamond" w:hAnsi="Garamond"/>
        </w:rPr>
      </w:pPr>
    </w:p>
    <w:p w14:paraId="74B89C83" w14:textId="77777777" w:rsidR="00623B0B" w:rsidRPr="00BB31CB" w:rsidRDefault="00623B0B" w:rsidP="00BA5123">
      <w:pPr>
        <w:spacing w:line="360" w:lineRule="auto"/>
        <w:jc w:val="center"/>
        <w:rPr>
          <w:rFonts w:ascii="Garamond" w:hAnsi="Garamond"/>
        </w:rPr>
      </w:pPr>
    </w:p>
    <w:p w14:paraId="414A737F" w14:textId="77777777" w:rsidR="00440D62" w:rsidRPr="00BB31CB" w:rsidRDefault="00440D62" w:rsidP="00BA5123">
      <w:pPr>
        <w:spacing w:line="360" w:lineRule="auto"/>
        <w:jc w:val="center"/>
        <w:rPr>
          <w:rFonts w:ascii="Garamond" w:hAnsi="Garamond"/>
        </w:rPr>
      </w:pPr>
    </w:p>
    <w:p w14:paraId="603DB736" w14:textId="77777777" w:rsidR="00440D62" w:rsidRPr="00BB31CB" w:rsidRDefault="00440D62" w:rsidP="00BA5123">
      <w:pPr>
        <w:spacing w:line="360" w:lineRule="auto"/>
        <w:jc w:val="center"/>
        <w:rPr>
          <w:rFonts w:ascii="Garamond" w:hAnsi="Garamond"/>
        </w:rPr>
      </w:pPr>
      <w:r w:rsidRPr="00BB31CB">
        <w:rPr>
          <w:rFonts w:ascii="Garamond" w:hAnsi="Garamond"/>
        </w:rPr>
        <w:t>BY</w:t>
      </w:r>
    </w:p>
    <w:p w14:paraId="4B610EE0" w14:textId="77777777" w:rsidR="00617E77" w:rsidRPr="00BB31CB" w:rsidRDefault="00617E77" w:rsidP="00AC637A">
      <w:pPr>
        <w:spacing w:line="480" w:lineRule="auto"/>
        <w:rPr>
          <w:rFonts w:ascii="Garamond" w:hAnsi="Garamond"/>
        </w:rPr>
      </w:pPr>
    </w:p>
    <w:p w14:paraId="4C9FB95A" w14:textId="77777777" w:rsidR="000E203B" w:rsidRPr="00BB31CB" w:rsidRDefault="000E203B" w:rsidP="00AC637A">
      <w:pPr>
        <w:spacing w:line="480" w:lineRule="auto"/>
        <w:rPr>
          <w:rFonts w:ascii="Garamond" w:hAnsi="Garamond"/>
        </w:rPr>
      </w:pPr>
    </w:p>
    <w:p w14:paraId="4315B364" w14:textId="77777777" w:rsidR="00440D62" w:rsidRPr="00BB31CB" w:rsidRDefault="00440D62" w:rsidP="00AC637A">
      <w:pPr>
        <w:spacing w:line="480" w:lineRule="auto"/>
        <w:rPr>
          <w:rFonts w:ascii="Garamond" w:hAnsi="Garamond"/>
        </w:rPr>
      </w:pPr>
    </w:p>
    <w:p w14:paraId="38C76264" w14:textId="77777777" w:rsidR="00440D62" w:rsidRPr="00BB31CB" w:rsidRDefault="00440D62" w:rsidP="00AC637A">
      <w:pPr>
        <w:spacing w:line="480" w:lineRule="auto"/>
        <w:rPr>
          <w:rFonts w:ascii="Garamond" w:hAnsi="Garamond"/>
        </w:rPr>
      </w:pPr>
    </w:p>
    <w:p w14:paraId="55AE186A" w14:textId="77777777" w:rsidR="00B22035" w:rsidRPr="00BB31CB" w:rsidRDefault="00B22035" w:rsidP="00AC637A">
      <w:pPr>
        <w:spacing w:line="480" w:lineRule="auto"/>
        <w:rPr>
          <w:rFonts w:ascii="Garamond" w:hAnsi="Garamond"/>
        </w:rPr>
      </w:pPr>
    </w:p>
    <w:p w14:paraId="2B894819" w14:textId="77777777" w:rsidR="000E203B" w:rsidRPr="00BB31CB" w:rsidRDefault="000E203B" w:rsidP="000E203B">
      <w:pPr>
        <w:jc w:val="right"/>
        <w:rPr>
          <w:rFonts w:ascii="Garamond" w:hAnsi="Garamond"/>
        </w:rPr>
      </w:pPr>
      <w:r w:rsidRPr="00BB31CB">
        <w:rPr>
          <w:rFonts w:ascii="Garamond" w:hAnsi="Garamond"/>
        </w:rPr>
        <w:t>_________________________________</w:t>
      </w:r>
    </w:p>
    <w:p w14:paraId="7947B0E8" w14:textId="596D3DB8" w:rsidR="00440D62" w:rsidRPr="00BB31CB" w:rsidRDefault="00440D62" w:rsidP="00B36E29">
      <w:pPr>
        <w:jc w:val="right"/>
        <w:rPr>
          <w:rFonts w:ascii="Garamond" w:hAnsi="Garamond"/>
        </w:rPr>
      </w:pPr>
      <w:r w:rsidRPr="00BB31CB">
        <w:rPr>
          <w:rFonts w:ascii="Garamond" w:hAnsi="Garamond"/>
        </w:rPr>
        <w:t xml:space="preserve">Dr. </w:t>
      </w:r>
      <w:r w:rsidR="00801DE2" w:rsidRPr="00BB31CB">
        <w:rPr>
          <w:rFonts w:ascii="Garamond" w:hAnsi="Garamond"/>
        </w:rPr>
        <w:t>Barbara A. Greene</w:t>
      </w:r>
      <w:r w:rsidRPr="00BB31CB">
        <w:rPr>
          <w:rFonts w:ascii="Garamond" w:hAnsi="Garamond"/>
        </w:rPr>
        <w:t>, Chair</w:t>
      </w:r>
    </w:p>
    <w:p w14:paraId="4E5AA4AC" w14:textId="77777777" w:rsidR="00440D62" w:rsidRPr="00BB31CB" w:rsidRDefault="00440D62" w:rsidP="00B36E29">
      <w:pPr>
        <w:jc w:val="right"/>
        <w:rPr>
          <w:rFonts w:ascii="Garamond" w:hAnsi="Garamond"/>
        </w:rPr>
      </w:pPr>
    </w:p>
    <w:p w14:paraId="199606A3" w14:textId="77777777" w:rsidR="000E203B" w:rsidRPr="00BB31CB" w:rsidRDefault="000E203B" w:rsidP="000E203B">
      <w:pPr>
        <w:jc w:val="right"/>
        <w:rPr>
          <w:rFonts w:ascii="Garamond" w:hAnsi="Garamond"/>
        </w:rPr>
      </w:pPr>
      <w:r w:rsidRPr="00BB31CB">
        <w:rPr>
          <w:rFonts w:ascii="Garamond" w:hAnsi="Garamond"/>
        </w:rPr>
        <w:t>_________________________________</w:t>
      </w:r>
    </w:p>
    <w:p w14:paraId="02C6874F" w14:textId="7154B33E" w:rsidR="00440D62" w:rsidRPr="00BB31CB" w:rsidRDefault="00440D62" w:rsidP="00B36E29">
      <w:pPr>
        <w:jc w:val="right"/>
        <w:rPr>
          <w:rFonts w:ascii="Garamond" w:hAnsi="Garamond"/>
        </w:rPr>
      </w:pPr>
      <w:r w:rsidRPr="00BB31CB">
        <w:rPr>
          <w:rFonts w:ascii="Garamond" w:hAnsi="Garamond"/>
        </w:rPr>
        <w:t xml:space="preserve">Dr. </w:t>
      </w:r>
      <w:r w:rsidR="00801DE2" w:rsidRPr="00BB31CB">
        <w:rPr>
          <w:rFonts w:ascii="Garamond" w:hAnsi="Garamond"/>
        </w:rPr>
        <w:t>Raymond B. Miller</w:t>
      </w:r>
    </w:p>
    <w:p w14:paraId="1541873E" w14:textId="77777777" w:rsidR="00440D62" w:rsidRPr="00BB31CB" w:rsidRDefault="00440D62" w:rsidP="00B36E29">
      <w:pPr>
        <w:jc w:val="right"/>
        <w:rPr>
          <w:rFonts w:ascii="Garamond" w:hAnsi="Garamond"/>
        </w:rPr>
      </w:pPr>
    </w:p>
    <w:p w14:paraId="73A4EFF2" w14:textId="77777777" w:rsidR="000E203B" w:rsidRPr="00BB31CB" w:rsidRDefault="000E203B" w:rsidP="000E203B">
      <w:pPr>
        <w:jc w:val="right"/>
        <w:rPr>
          <w:rFonts w:ascii="Garamond" w:hAnsi="Garamond"/>
        </w:rPr>
      </w:pPr>
      <w:r w:rsidRPr="00BB31CB">
        <w:rPr>
          <w:rFonts w:ascii="Garamond" w:hAnsi="Garamond"/>
        </w:rPr>
        <w:t>_________________________________</w:t>
      </w:r>
    </w:p>
    <w:p w14:paraId="7FDF0D8B" w14:textId="31F7250A" w:rsidR="00440D62" w:rsidRPr="00BB31CB" w:rsidRDefault="00440D62" w:rsidP="000E203B">
      <w:pPr>
        <w:jc w:val="right"/>
        <w:rPr>
          <w:rFonts w:ascii="Garamond" w:hAnsi="Garamond"/>
        </w:rPr>
      </w:pPr>
      <w:r w:rsidRPr="00BB31CB">
        <w:rPr>
          <w:rFonts w:ascii="Garamond" w:hAnsi="Garamond"/>
        </w:rPr>
        <w:t xml:space="preserve">Dr. </w:t>
      </w:r>
      <w:r w:rsidR="00801DE2" w:rsidRPr="00BB31CB">
        <w:rPr>
          <w:rFonts w:ascii="Garamond" w:hAnsi="Garamond"/>
        </w:rPr>
        <w:t>H. Michael Crowson</w:t>
      </w:r>
    </w:p>
    <w:p w14:paraId="2B178010" w14:textId="77777777" w:rsidR="00440D62" w:rsidRPr="00BB31CB" w:rsidRDefault="00440D62" w:rsidP="00B36E29">
      <w:pPr>
        <w:jc w:val="right"/>
        <w:rPr>
          <w:rFonts w:ascii="Garamond" w:hAnsi="Garamond"/>
        </w:rPr>
      </w:pPr>
    </w:p>
    <w:p w14:paraId="6D0067FE" w14:textId="77777777" w:rsidR="000E203B" w:rsidRPr="00BB31CB" w:rsidRDefault="000E203B" w:rsidP="000E203B">
      <w:pPr>
        <w:jc w:val="right"/>
        <w:rPr>
          <w:rFonts w:ascii="Garamond" w:hAnsi="Garamond"/>
        </w:rPr>
      </w:pPr>
      <w:r w:rsidRPr="00BB31CB">
        <w:rPr>
          <w:rFonts w:ascii="Garamond" w:hAnsi="Garamond"/>
        </w:rPr>
        <w:t>_________________________________</w:t>
      </w:r>
    </w:p>
    <w:p w14:paraId="60708D2F" w14:textId="22A91EBF" w:rsidR="00440D62" w:rsidRPr="00BB31CB" w:rsidRDefault="00440D62" w:rsidP="000E203B">
      <w:pPr>
        <w:jc w:val="right"/>
        <w:rPr>
          <w:rFonts w:ascii="Garamond" w:hAnsi="Garamond"/>
        </w:rPr>
      </w:pPr>
      <w:r w:rsidRPr="00BB31CB">
        <w:rPr>
          <w:rFonts w:ascii="Garamond" w:hAnsi="Garamond"/>
        </w:rPr>
        <w:t xml:space="preserve">Dr. </w:t>
      </w:r>
      <w:r w:rsidR="00801DE2" w:rsidRPr="00BB31CB">
        <w:rPr>
          <w:rFonts w:ascii="Garamond" w:hAnsi="Garamond"/>
        </w:rPr>
        <w:t>T. Elon Dan</w:t>
      </w:r>
      <w:r w:rsidR="00FE62CA">
        <w:rPr>
          <w:rFonts w:ascii="Garamond" w:hAnsi="Garamond"/>
        </w:rPr>
        <w:t>c</w:t>
      </w:r>
      <w:r w:rsidR="00801DE2" w:rsidRPr="00BB31CB">
        <w:rPr>
          <w:rFonts w:ascii="Garamond" w:hAnsi="Garamond"/>
        </w:rPr>
        <w:t>y, II</w:t>
      </w:r>
    </w:p>
    <w:p w14:paraId="58E53D15" w14:textId="77777777" w:rsidR="00440D62" w:rsidRPr="00BB31CB" w:rsidRDefault="00440D62" w:rsidP="00B36E29">
      <w:pPr>
        <w:jc w:val="right"/>
        <w:rPr>
          <w:rFonts w:ascii="Garamond" w:hAnsi="Garamond"/>
        </w:rPr>
      </w:pPr>
    </w:p>
    <w:p w14:paraId="67115B58" w14:textId="72D7777A" w:rsidR="00B36E29" w:rsidRPr="00BB31CB" w:rsidRDefault="00B36E29" w:rsidP="00B36E29">
      <w:pPr>
        <w:jc w:val="right"/>
        <w:rPr>
          <w:rFonts w:ascii="Garamond" w:hAnsi="Garamond"/>
        </w:rPr>
      </w:pPr>
      <w:r w:rsidRPr="00BB31CB">
        <w:rPr>
          <w:rFonts w:ascii="Garamond" w:hAnsi="Garamond"/>
        </w:rPr>
        <w:t>_________________________________</w:t>
      </w:r>
    </w:p>
    <w:p w14:paraId="5ED0DE1D" w14:textId="33596E2E" w:rsidR="00440D62" w:rsidRPr="00BB31CB" w:rsidRDefault="00440D62" w:rsidP="00B36E29">
      <w:pPr>
        <w:jc w:val="right"/>
        <w:rPr>
          <w:rFonts w:ascii="Garamond" w:hAnsi="Garamond"/>
        </w:rPr>
      </w:pPr>
      <w:r w:rsidRPr="00BB31CB">
        <w:rPr>
          <w:rFonts w:ascii="Garamond" w:hAnsi="Garamond"/>
        </w:rPr>
        <w:t xml:space="preserve">Dr. </w:t>
      </w:r>
      <w:r w:rsidR="00801DE2" w:rsidRPr="00BB31CB">
        <w:rPr>
          <w:rFonts w:ascii="Garamond" w:hAnsi="Garamond"/>
        </w:rPr>
        <w:t>Eric A. Day</w:t>
      </w:r>
    </w:p>
    <w:p w14:paraId="258316BF" w14:textId="047AF669" w:rsidR="00A60193" w:rsidRPr="00BB31CB" w:rsidRDefault="00A60193" w:rsidP="00AC637A">
      <w:pPr>
        <w:rPr>
          <w:rFonts w:ascii="Garamond" w:hAnsi="Garamond"/>
        </w:rPr>
      </w:pPr>
    </w:p>
    <w:p w14:paraId="3EDB794B" w14:textId="77777777" w:rsidR="000F4C86" w:rsidRPr="00BB31CB" w:rsidRDefault="000F4C86" w:rsidP="00AC637A">
      <w:pPr>
        <w:rPr>
          <w:rFonts w:ascii="Garamond" w:hAnsi="Garamond"/>
        </w:rPr>
      </w:pPr>
    </w:p>
    <w:p w14:paraId="29A1FE34" w14:textId="0F917146" w:rsidR="00945610" w:rsidRDefault="00945610">
      <w:pPr>
        <w:rPr>
          <w:rFonts w:ascii="Garamond" w:hAnsi="Garamond"/>
        </w:rPr>
      </w:pPr>
      <w:r>
        <w:rPr>
          <w:rFonts w:ascii="Garamond" w:hAnsi="Garamond"/>
        </w:rPr>
        <w:br w:type="page"/>
      </w:r>
    </w:p>
    <w:p w14:paraId="59B34399" w14:textId="77777777" w:rsidR="007E67A8" w:rsidRPr="00BB31CB" w:rsidRDefault="007E67A8" w:rsidP="00AC637A">
      <w:pPr>
        <w:rPr>
          <w:rFonts w:ascii="Garamond" w:hAnsi="Garamond"/>
        </w:rPr>
      </w:pPr>
      <w:bookmarkStart w:id="0" w:name="_GoBack"/>
      <w:bookmarkEnd w:id="0"/>
    </w:p>
    <w:p w14:paraId="46A1E7F5" w14:textId="77777777" w:rsidR="007E67A8" w:rsidRPr="00BB31CB" w:rsidRDefault="007E67A8" w:rsidP="00AC637A">
      <w:pPr>
        <w:rPr>
          <w:rFonts w:ascii="Garamond" w:hAnsi="Garamond"/>
        </w:rPr>
      </w:pPr>
    </w:p>
    <w:p w14:paraId="4C4C7E64" w14:textId="77777777" w:rsidR="007E67A8" w:rsidRPr="00BB31CB" w:rsidRDefault="007E67A8" w:rsidP="00AC637A">
      <w:pPr>
        <w:rPr>
          <w:rFonts w:ascii="Garamond" w:hAnsi="Garamond"/>
        </w:rPr>
      </w:pPr>
    </w:p>
    <w:p w14:paraId="2D999ABF" w14:textId="77777777" w:rsidR="007E67A8" w:rsidRPr="00BB31CB" w:rsidRDefault="007E67A8" w:rsidP="00AC637A">
      <w:pPr>
        <w:rPr>
          <w:rFonts w:ascii="Garamond" w:hAnsi="Garamond"/>
        </w:rPr>
      </w:pPr>
    </w:p>
    <w:p w14:paraId="78D251BF" w14:textId="77777777" w:rsidR="007E67A8" w:rsidRPr="00BB31CB" w:rsidRDefault="007E67A8" w:rsidP="00AC637A">
      <w:pPr>
        <w:rPr>
          <w:rFonts w:ascii="Garamond" w:hAnsi="Garamond"/>
        </w:rPr>
      </w:pPr>
    </w:p>
    <w:p w14:paraId="37970DB7" w14:textId="77777777" w:rsidR="007E67A8" w:rsidRPr="00BB31CB" w:rsidRDefault="007E67A8" w:rsidP="00AC637A">
      <w:pPr>
        <w:rPr>
          <w:rFonts w:ascii="Garamond" w:hAnsi="Garamond"/>
        </w:rPr>
      </w:pPr>
    </w:p>
    <w:p w14:paraId="38F5ECBD" w14:textId="77777777" w:rsidR="007E67A8" w:rsidRPr="00BB31CB" w:rsidRDefault="007E67A8" w:rsidP="00AC637A">
      <w:pPr>
        <w:rPr>
          <w:rFonts w:ascii="Garamond" w:hAnsi="Garamond"/>
        </w:rPr>
      </w:pPr>
    </w:p>
    <w:p w14:paraId="4D87DE89" w14:textId="77777777" w:rsidR="007E67A8" w:rsidRPr="00BB31CB" w:rsidRDefault="007E67A8" w:rsidP="00AC637A">
      <w:pPr>
        <w:rPr>
          <w:rFonts w:ascii="Garamond" w:hAnsi="Garamond"/>
        </w:rPr>
      </w:pPr>
    </w:p>
    <w:p w14:paraId="7070F95F" w14:textId="77777777" w:rsidR="007E67A8" w:rsidRPr="00BB31CB" w:rsidRDefault="007E67A8" w:rsidP="00AC637A">
      <w:pPr>
        <w:rPr>
          <w:rFonts w:ascii="Garamond" w:hAnsi="Garamond"/>
        </w:rPr>
      </w:pPr>
    </w:p>
    <w:p w14:paraId="391B95EB" w14:textId="77777777" w:rsidR="007E67A8" w:rsidRPr="00BB31CB" w:rsidRDefault="007E67A8" w:rsidP="00AC637A">
      <w:pPr>
        <w:rPr>
          <w:rFonts w:ascii="Garamond" w:hAnsi="Garamond"/>
        </w:rPr>
      </w:pPr>
    </w:p>
    <w:p w14:paraId="72531B21" w14:textId="77777777" w:rsidR="007E67A8" w:rsidRPr="00BB31CB" w:rsidRDefault="007E67A8" w:rsidP="00AC637A">
      <w:pPr>
        <w:rPr>
          <w:rFonts w:ascii="Garamond" w:hAnsi="Garamond"/>
        </w:rPr>
      </w:pPr>
    </w:p>
    <w:p w14:paraId="7944BB1E" w14:textId="77777777" w:rsidR="007E67A8" w:rsidRPr="00BB31CB" w:rsidRDefault="007E67A8" w:rsidP="00AC637A">
      <w:pPr>
        <w:rPr>
          <w:rFonts w:ascii="Garamond" w:hAnsi="Garamond"/>
        </w:rPr>
      </w:pPr>
    </w:p>
    <w:p w14:paraId="5CCB7119" w14:textId="77777777" w:rsidR="007E67A8" w:rsidRPr="00BB31CB" w:rsidRDefault="007E67A8" w:rsidP="00AC637A">
      <w:pPr>
        <w:rPr>
          <w:rFonts w:ascii="Garamond" w:hAnsi="Garamond"/>
        </w:rPr>
      </w:pPr>
    </w:p>
    <w:p w14:paraId="03BEA806" w14:textId="77777777" w:rsidR="007E67A8" w:rsidRPr="00BB31CB" w:rsidRDefault="007E67A8" w:rsidP="00AC637A">
      <w:pPr>
        <w:rPr>
          <w:rFonts w:ascii="Garamond" w:hAnsi="Garamond"/>
        </w:rPr>
      </w:pPr>
    </w:p>
    <w:p w14:paraId="44409CC9" w14:textId="77777777" w:rsidR="007E67A8" w:rsidRPr="00BB31CB" w:rsidRDefault="007E67A8" w:rsidP="00AC637A">
      <w:pPr>
        <w:rPr>
          <w:rFonts w:ascii="Garamond" w:hAnsi="Garamond"/>
        </w:rPr>
      </w:pPr>
    </w:p>
    <w:p w14:paraId="7DCBA41B" w14:textId="77777777" w:rsidR="007E67A8" w:rsidRPr="00BB31CB" w:rsidRDefault="007E67A8" w:rsidP="00AC637A">
      <w:pPr>
        <w:rPr>
          <w:rFonts w:ascii="Garamond" w:hAnsi="Garamond"/>
        </w:rPr>
      </w:pPr>
    </w:p>
    <w:p w14:paraId="08639EE4" w14:textId="77777777" w:rsidR="007E67A8" w:rsidRPr="00BB31CB" w:rsidRDefault="007E67A8" w:rsidP="00AC637A">
      <w:pPr>
        <w:rPr>
          <w:rFonts w:ascii="Garamond" w:hAnsi="Garamond"/>
        </w:rPr>
      </w:pPr>
    </w:p>
    <w:p w14:paraId="70D346B3" w14:textId="77777777" w:rsidR="007E67A8" w:rsidRPr="00BB31CB" w:rsidRDefault="007E67A8" w:rsidP="00AC637A">
      <w:pPr>
        <w:rPr>
          <w:rFonts w:ascii="Garamond" w:hAnsi="Garamond"/>
        </w:rPr>
      </w:pPr>
    </w:p>
    <w:p w14:paraId="744C31DE" w14:textId="77777777" w:rsidR="007E67A8" w:rsidRPr="00BB31CB" w:rsidRDefault="007E67A8" w:rsidP="00AC637A">
      <w:pPr>
        <w:rPr>
          <w:rFonts w:ascii="Garamond" w:hAnsi="Garamond"/>
        </w:rPr>
      </w:pPr>
    </w:p>
    <w:p w14:paraId="2A2200C5" w14:textId="77777777" w:rsidR="007E67A8" w:rsidRPr="00BB31CB" w:rsidRDefault="007E67A8" w:rsidP="00AC637A">
      <w:pPr>
        <w:rPr>
          <w:rFonts w:ascii="Garamond" w:hAnsi="Garamond"/>
        </w:rPr>
      </w:pPr>
    </w:p>
    <w:p w14:paraId="7584476D" w14:textId="77777777" w:rsidR="007E67A8" w:rsidRPr="00BB31CB" w:rsidRDefault="007E67A8" w:rsidP="00AC637A">
      <w:pPr>
        <w:rPr>
          <w:rFonts w:ascii="Garamond" w:hAnsi="Garamond"/>
        </w:rPr>
      </w:pPr>
    </w:p>
    <w:p w14:paraId="6EB513D6" w14:textId="77777777" w:rsidR="007E67A8" w:rsidRPr="00BB31CB" w:rsidRDefault="007E67A8" w:rsidP="00AC637A">
      <w:pPr>
        <w:rPr>
          <w:rFonts w:ascii="Garamond" w:hAnsi="Garamond"/>
        </w:rPr>
      </w:pPr>
    </w:p>
    <w:p w14:paraId="33C6E0AB" w14:textId="77777777" w:rsidR="007E67A8" w:rsidRPr="00BB31CB" w:rsidRDefault="007E67A8" w:rsidP="00AC637A">
      <w:pPr>
        <w:rPr>
          <w:rFonts w:ascii="Garamond" w:hAnsi="Garamond"/>
        </w:rPr>
      </w:pPr>
    </w:p>
    <w:p w14:paraId="6FA5D78F" w14:textId="77777777" w:rsidR="007E67A8" w:rsidRPr="00BB31CB" w:rsidRDefault="007E67A8" w:rsidP="00AC637A">
      <w:pPr>
        <w:rPr>
          <w:rFonts w:ascii="Garamond" w:hAnsi="Garamond"/>
        </w:rPr>
      </w:pPr>
    </w:p>
    <w:p w14:paraId="484B882D" w14:textId="77777777" w:rsidR="007E67A8" w:rsidRPr="00BB31CB" w:rsidRDefault="007E67A8" w:rsidP="00AC637A">
      <w:pPr>
        <w:rPr>
          <w:rFonts w:ascii="Garamond" w:hAnsi="Garamond"/>
        </w:rPr>
      </w:pPr>
    </w:p>
    <w:p w14:paraId="14B410AD" w14:textId="77777777" w:rsidR="007E67A8" w:rsidRPr="00BB31CB" w:rsidRDefault="007E67A8" w:rsidP="00AC637A">
      <w:pPr>
        <w:rPr>
          <w:rFonts w:ascii="Garamond" w:hAnsi="Garamond"/>
        </w:rPr>
      </w:pPr>
    </w:p>
    <w:p w14:paraId="5AF066A8" w14:textId="77777777" w:rsidR="007E67A8" w:rsidRPr="00BB31CB" w:rsidRDefault="007E67A8" w:rsidP="00AC637A">
      <w:pPr>
        <w:rPr>
          <w:rFonts w:ascii="Garamond" w:hAnsi="Garamond"/>
        </w:rPr>
      </w:pPr>
    </w:p>
    <w:p w14:paraId="539F2282" w14:textId="77777777" w:rsidR="007E67A8" w:rsidRPr="00BB31CB" w:rsidRDefault="007E67A8" w:rsidP="00AC637A">
      <w:pPr>
        <w:rPr>
          <w:rFonts w:ascii="Garamond" w:hAnsi="Garamond"/>
        </w:rPr>
      </w:pPr>
    </w:p>
    <w:p w14:paraId="1AFBA926" w14:textId="77777777" w:rsidR="007E67A8" w:rsidRPr="00BB31CB" w:rsidRDefault="007E67A8" w:rsidP="00AC637A">
      <w:pPr>
        <w:rPr>
          <w:rFonts w:ascii="Garamond" w:hAnsi="Garamond"/>
        </w:rPr>
      </w:pPr>
    </w:p>
    <w:p w14:paraId="4394DB11" w14:textId="77777777" w:rsidR="007E67A8" w:rsidRPr="00BB31CB" w:rsidRDefault="007E67A8" w:rsidP="00AC637A">
      <w:pPr>
        <w:rPr>
          <w:rFonts w:ascii="Garamond" w:hAnsi="Garamond"/>
        </w:rPr>
      </w:pPr>
    </w:p>
    <w:p w14:paraId="40A4E0DC" w14:textId="77777777" w:rsidR="007E67A8" w:rsidRPr="00BB31CB" w:rsidRDefault="007E67A8" w:rsidP="00AC637A">
      <w:pPr>
        <w:rPr>
          <w:rFonts w:ascii="Garamond" w:hAnsi="Garamond"/>
        </w:rPr>
      </w:pPr>
    </w:p>
    <w:p w14:paraId="10532EEB" w14:textId="77777777" w:rsidR="007E67A8" w:rsidRPr="00BB31CB" w:rsidRDefault="007E67A8" w:rsidP="00AC637A">
      <w:pPr>
        <w:rPr>
          <w:rFonts w:ascii="Garamond" w:hAnsi="Garamond"/>
        </w:rPr>
      </w:pPr>
    </w:p>
    <w:p w14:paraId="623B9C6D" w14:textId="77777777" w:rsidR="007E67A8" w:rsidRPr="00BB31CB" w:rsidRDefault="007E67A8" w:rsidP="00AC637A">
      <w:pPr>
        <w:rPr>
          <w:rFonts w:ascii="Garamond" w:hAnsi="Garamond"/>
        </w:rPr>
      </w:pPr>
    </w:p>
    <w:p w14:paraId="23ECDE23" w14:textId="77777777" w:rsidR="007E67A8" w:rsidRPr="00BB31CB" w:rsidRDefault="007E67A8" w:rsidP="00AC637A">
      <w:pPr>
        <w:rPr>
          <w:rFonts w:ascii="Garamond" w:hAnsi="Garamond"/>
        </w:rPr>
      </w:pPr>
    </w:p>
    <w:p w14:paraId="5112A4B4" w14:textId="77777777" w:rsidR="007E67A8" w:rsidRPr="00BB31CB" w:rsidRDefault="007E67A8" w:rsidP="00AC637A">
      <w:pPr>
        <w:rPr>
          <w:rFonts w:ascii="Garamond" w:hAnsi="Garamond"/>
        </w:rPr>
      </w:pPr>
    </w:p>
    <w:p w14:paraId="53456BE0" w14:textId="77777777" w:rsidR="007E67A8" w:rsidRPr="00BB31CB" w:rsidRDefault="007E67A8" w:rsidP="00AC637A">
      <w:pPr>
        <w:rPr>
          <w:rFonts w:ascii="Garamond" w:hAnsi="Garamond"/>
        </w:rPr>
      </w:pPr>
    </w:p>
    <w:p w14:paraId="29484C17" w14:textId="77777777" w:rsidR="007E67A8" w:rsidRPr="00BB31CB" w:rsidRDefault="007E67A8" w:rsidP="00AC637A">
      <w:pPr>
        <w:rPr>
          <w:rFonts w:ascii="Garamond" w:hAnsi="Garamond"/>
        </w:rPr>
      </w:pPr>
    </w:p>
    <w:p w14:paraId="559BCE6B" w14:textId="77777777" w:rsidR="007E67A8" w:rsidRPr="00BB31CB" w:rsidRDefault="007E67A8" w:rsidP="00AC637A">
      <w:pPr>
        <w:rPr>
          <w:rFonts w:ascii="Garamond" w:hAnsi="Garamond"/>
        </w:rPr>
      </w:pPr>
    </w:p>
    <w:p w14:paraId="554AC453" w14:textId="77777777" w:rsidR="007E67A8" w:rsidRPr="00BB31CB" w:rsidRDefault="007E67A8" w:rsidP="00AC637A">
      <w:pPr>
        <w:rPr>
          <w:rFonts w:ascii="Garamond" w:hAnsi="Garamond"/>
        </w:rPr>
      </w:pPr>
    </w:p>
    <w:p w14:paraId="305A7BBF" w14:textId="77777777" w:rsidR="007E67A8" w:rsidRPr="00BB31CB" w:rsidRDefault="007E67A8" w:rsidP="00AC637A">
      <w:pPr>
        <w:rPr>
          <w:rFonts w:ascii="Garamond" w:hAnsi="Garamond"/>
        </w:rPr>
      </w:pPr>
    </w:p>
    <w:p w14:paraId="1A4A0ED4" w14:textId="77777777" w:rsidR="007E67A8" w:rsidRPr="00BB31CB" w:rsidRDefault="007E67A8" w:rsidP="00AC637A">
      <w:pPr>
        <w:rPr>
          <w:rFonts w:ascii="Garamond" w:hAnsi="Garamond"/>
        </w:rPr>
      </w:pPr>
    </w:p>
    <w:p w14:paraId="26279696" w14:textId="77777777" w:rsidR="007E67A8" w:rsidRPr="00BB31CB" w:rsidRDefault="007E67A8" w:rsidP="00AC637A">
      <w:pPr>
        <w:rPr>
          <w:rFonts w:ascii="Garamond" w:hAnsi="Garamond"/>
        </w:rPr>
      </w:pPr>
    </w:p>
    <w:p w14:paraId="57C8BB7A" w14:textId="77777777" w:rsidR="007E67A8" w:rsidRPr="00BB31CB" w:rsidRDefault="007E67A8" w:rsidP="00AC637A">
      <w:pPr>
        <w:rPr>
          <w:rFonts w:ascii="Garamond" w:hAnsi="Garamond"/>
        </w:rPr>
      </w:pPr>
    </w:p>
    <w:p w14:paraId="04C8FFB7" w14:textId="77777777" w:rsidR="000F4C86" w:rsidRPr="00BB31CB" w:rsidRDefault="000F4C86" w:rsidP="00AC637A">
      <w:pPr>
        <w:rPr>
          <w:rFonts w:ascii="Garamond" w:hAnsi="Garamond"/>
        </w:rPr>
      </w:pPr>
    </w:p>
    <w:p w14:paraId="2E06D2FE" w14:textId="4B400091" w:rsidR="000F4C86" w:rsidRPr="00BB31CB" w:rsidRDefault="000F4C86" w:rsidP="00BA5123">
      <w:pPr>
        <w:jc w:val="center"/>
        <w:rPr>
          <w:rFonts w:ascii="Garamond" w:hAnsi="Garamond"/>
        </w:rPr>
      </w:pPr>
      <w:r w:rsidRPr="00BB31CB">
        <w:rPr>
          <w:rFonts w:ascii="Garamond" w:hAnsi="Garamond"/>
        </w:rPr>
        <w:t xml:space="preserve">© Copyright by </w:t>
      </w:r>
      <w:r w:rsidR="005B7E92" w:rsidRPr="00BB31CB">
        <w:rPr>
          <w:rFonts w:ascii="Garamond" w:hAnsi="Garamond"/>
        </w:rPr>
        <w:t>CHAD MORTENSEN</w:t>
      </w:r>
      <w:r w:rsidRPr="00BB31CB">
        <w:rPr>
          <w:rFonts w:ascii="Garamond" w:hAnsi="Garamond"/>
        </w:rPr>
        <w:t xml:space="preserve"> </w:t>
      </w:r>
      <w:r w:rsidR="00115514" w:rsidRPr="00BB31CB">
        <w:rPr>
          <w:rFonts w:ascii="Garamond" w:hAnsi="Garamond"/>
        </w:rPr>
        <w:t>2014</w:t>
      </w:r>
    </w:p>
    <w:p w14:paraId="56D92700" w14:textId="4D1B92A8" w:rsidR="006D1799" w:rsidRPr="00BB31CB" w:rsidRDefault="000F4C86" w:rsidP="00BA5123">
      <w:pPr>
        <w:jc w:val="center"/>
        <w:rPr>
          <w:rFonts w:ascii="Garamond" w:hAnsi="Garamond"/>
        </w:rPr>
      </w:pPr>
      <w:r w:rsidRPr="00BB31CB">
        <w:rPr>
          <w:rFonts w:ascii="Garamond" w:hAnsi="Garamond"/>
        </w:rPr>
        <w:t>All Rights Reserved.</w:t>
      </w:r>
    </w:p>
    <w:p w14:paraId="788E1CC3" w14:textId="77777777" w:rsidR="00D270D3" w:rsidRPr="00BB31CB" w:rsidRDefault="006D1799" w:rsidP="00AC637A">
      <w:pPr>
        <w:rPr>
          <w:rFonts w:ascii="Garamond" w:hAnsi="Garamond"/>
        </w:rPr>
        <w:sectPr w:rsidR="00D270D3" w:rsidRPr="00BB31CB" w:rsidSect="00D270D3">
          <w:headerReference w:type="even" r:id="rId9"/>
          <w:headerReference w:type="default" r:id="rId10"/>
          <w:footerReference w:type="even" r:id="rId11"/>
          <w:footerReference w:type="default" r:id="rId12"/>
          <w:pgSz w:w="12240" w:h="15840"/>
          <w:pgMar w:top="1440" w:right="1440" w:bottom="1440" w:left="2304" w:header="720" w:footer="720" w:gutter="0"/>
          <w:pgNumType w:fmt="lowerRoman"/>
          <w:cols w:space="720"/>
          <w:docGrid w:linePitch="360"/>
        </w:sectPr>
      </w:pPr>
      <w:r w:rsidRPr="00BB31CB">
        <w:rPr>
          <w:rFonts w:ascii="Garamond" w:hAnsi="Garamond"/>
        </w:rPr>
        <w:br w:type="page"/>
      </w:r>
    </w:p>
    <w:p w14:paraId="788B2CA9" w14:textId="3423F9B1" w:rsidR="006A3F90" w:rsidRPr="00BB31CB" w:rsidRDefault="006A3F90" w:rsidP="0041035C">
      <w:pPr>
        <w:spacing w:line="480" w:lineRule="auto"/>
        <w:jc w:val="center"/>
        <w:rPr>
          <w:rFonts w:ascii="Garamond" w:hAnsi="Garamond"/>
          <w:b/>
        </w:rPr>
      </w:pPr>
      <w:r w:rsidRPr="00BB31CB">
        <w:rPr>
          <w:rFonts w:ascii="Garamond" w:hAnsi="Garamond"/>
          <w:b/>
        </w:rPr>
        <w:t>Acknowledgements</w:t>
      </w:r>
    </w:p>
    <w:p w14:paraId="1AE21B92" w14:textId="41838487" w:rsidR="00492B18" w:rsidRDefault="00AC6975" w:rsidP="005B7E92">
      <w:pPr>
        <w:spacing w:line="480" w:lineRule="auto"/>
        <w:ind w:firstLine="720"/>
        <w:rPr>
          <w:rFonts w:ascii="Garamond" w:hAnsi="Garamond"/>
        </w:rPr>
      </w:pPr>
      <w:r w:rsidRPr="00BB31CB">
        <w:rPr>
          <w:rFonts w:ascii="Garamond" w:hAnsi="Garamond"/>
        </w:rPr>
        <w:t xml:space="preserve">I </w:t>
      </w:r>
      <w:r w:rsidR="00737912">
        <w:rPr>
          <w:rFonts w:ascii="Garamond" w:hAnsi="Garamond"/>
        </w:rPr>
        <w:t>would like to express my sincerest</w:t>
      </w:r>
      <w:r w:rsidR="008C3A8E">
        <w:rPr>
          <w:rFonts w:ascii="Garamond" w:hAnsi="Garamond"/>
        </w:rPr>
        <w:t xml:space="preserve"> gratitude and</w:t>
      </w:r>
      <w:r w:rsidR="00737912">
        <w:rPr>
          <w:rFonts w:ascii="Garamond" w:hAnsi="Garamond"/>
        </w:rPr>
        <w:t xml:space="preserve"> appreciation to my advisors, Ray Miller and Barbara Greene. I am grateful </w:t>
      </w:r>
      <w:r w:rsidR="00BB35D7">
        <w:rPr>
          <w:rFonts w:ascii="Garamond" w:hAnsi="Garamond"/>
        </w:rPr>
        <w:t xml:space="preserve">for their guidance and mentoring in both my research and teaching. I appreciate the time they spent reading over my work and getting me timely and constructive feedback. They gave me the right </w:t>
      </w:r>
      <w:r w:rsidR="00AC7140">
        <w:rPr>
          <w:rFonts w:ascii="Garamond" w:hAnsi="Garamond"/>
        </w:rPr>
        <w:t>amount of guidance and they were</w:t>
      </w:r>
      <w:r w:rsidR="00BB35D7">
        <w:rPr>
          <w:rFonts w:ascii="Garamond" w:hAnsi="Garamond"/>
        </w:rPr>
        <w:t xml:space="preserve"> exemplary models for how I would like to mentor</w:t>
      </w:r>
      <w:r w:rsidR="00553DB9">
        <w:rPr>
          <w:rFonts w:ascii="Garamond" w:hAnsi="Garamond"/>
        </w:rPr>
        <w:t xml:space="preserve"> my students one</w:t>
      </w:r>
      <w:r w:rsidR="00BB35D7">
        <w:rPr>
          <w:rFonts w:ascii="Garamond" w:hAnsi="Garamond"/>
        </w:rPr>
        <w:t xml:space="preserve"> day. </w:t>
      </w:r>
      <w:r w:rsidR="00492B18">
        <w:rPr>
          <w:rFonts w:ascii="Garamond" w:hAnsi="Garamond"/>
        </w:rPr>
        <w:t>Ray, I am so grateful that you were willing to stick with me</w:t>
      </w:r>
      <w:r w:rsidR="0098614D">
        <w:rPr>
          <w:rFonts w:ascii="Garamond" w:hAnsi="Garamond"/>
        </w:rPr>
        <w:t xml:space="preserve"> and help me finish</w:t>
      </w:r>
      <w:r w:rsidR="00AC7140">
        <w:rPr>
          <w:rFonts w:ascii="Garamond" w:hAnsi="Garamond"/>
        </w:rPr>
        <w:t xml:space="preserve">. </w:t>
      </w:r>
      <w:r w:rsidR="00DC7AB9">
        <w:rPr>
          <w:rFonts w:ascii="Garamond" w:hAnsi="Garamond"/>
        </w:rPr>
        <w:t xml:space="preserve">It is because of your classes that I was able to develop this research. </w:t>
      </w:r>
      <w:r w:rsidR="00274C1C">
        <w:rPr>
          <w:rFonts w:ascii="Garamond" w:hAnsi="Garamond"/>
        </w:rPr>
        <w:t>Barbara, thank you very much</w:t>
      </w:r>
      <w:r w:rsidR="000E13ED">
        <w:rPr>
          <w:rFonts w:ascii="Garamond" w:hAnsi="Garamond"/>
        </w:rPr>
        <w:t xml:space="preserve"> for</w:t>
      </w:r>
      <w:r w:rsidR="00112DF2">
        <w:rPr>
          <w:rFonts w:ascii="Garamond" w:hAnsi="Garamond"/>
        </w:rPr>
        <w:t xml:space="preserve"> all of</w:t>
      </w:r>
      <w:r w:rsidR="000E13ED">
        <w:rPr>
          <w:rFonts w:ascii="Garamond" w:hAnsi="Garamond"/>
        </w:rPr>
        <w:t xml:space="preserve"> </w:t>
      </w:r>
      <w:r w:rsidR="00274C1C">
        <w:rPr>
          <w:rFonts w:ascii="Garamond" w:hAnsi="Garamond"/>
        </w:rPr>
        <w:t>your</w:t>
      </w:r>
      <w:r w:rsidR="00AC7140">
        <w:rPr>
          <w:rFonts w:ascii="Garamond" w:hAnsi="Garamond"/>
        </w:rPr>
        <w:t xml:space="preserve"> help to get me finished. </w:t>
      </w:r>
      <w:r w:rsidR="00852CE3">
        <w:rPr>
          <w:rFonts w:ascii="Garamond" w:hAnsi="Garamond"/>
        </w:rPr>
        <w:t>Thank you also f</w:t>
      </w:r>
      <w:r w:rsidR="00AC7140">
        <w:rPr>
          <w:rFonts w:ascii="Garamond" w:hAnsi="Garamond"/>
        </w:rPr>
        <w:t xml:space="preserve">or all </w:t>
      </w:r>
      <w:r w:rsidR="004659B3">
        <w:rPr>
          <w:rFonts w:ascii="Garamond" w:hAnsi="Garamond"/>
        </w:rPr>
        <w:t xml:space="preserve">of </w:t>
      </w:r>
      <w:r w:rsidR="00AC7140">
        <w:rPr>
          <w:rFonts w:ascii="Garamond" w:hAnsi="Garamond"/>
        </w:rPr>
        <w:t>the letters that</w:t>
      </w:r>
      <w:r w:rsidR="00852CE3">
        <w:rPr>
          <w:rFonts w:ascii="Garamond" w:hAnsi="Garamond"/>
        </w:rPr>
        <w:t xml:space="preserve"> both of</w:t>
      </w:r>
      <w:r w:rsidR="00AC7140">
        <w:rPr>
          <w:rFonts w:ascii="Garamond" w:hAnsi="Garamond"/>
        </w:rPr>
        <w:t xml:space="preserve"> you </w:t>
      </w:r>
      <w:r w:rsidR="00417D59">
        <w:rPr>
          <w:rFonts w:ascii="Garamond" w:hAnsi="Garamond"/>
        </w:rPr>
        <w:t>have written</w:t>
      </w:r>
      <w:r w:rsidR="00AC7140">
        <w:rPr>
          <w:rFonts w:ascii="Garamond" w:hAnsi="Garamond"/>
        </w:rPr>
        <w:t xml:space="preserve"> on my behalf.</w:t>
      </w:r>
    </w:p>
    <w:p w14:paraId="7E30D241" w14:textId="53DDEF9C" w:rsidR="00AC7140" w:rsidRDefault="008161B2" w:rsidP="00D87730">
      <w:pPr>
        <w:spacing w:line="480" w:lineRule="auto"/>
        <w:ind w:firstLine="720"/>
        <w:rPr>
          <w:rFonts w:ascii="Garamond" w:hAnsi="Garamond"/>
        </w:rPr>
      </w:pPr>
      <w:r>
        <w:rPr>
          <w:rFonts w:ascii="Garamond" w:hAnsi="Garamond"/>
        </w:rPr>
        <w:t>I am also grateful for the other members of my dream team. Mike Crowso</w:t>
      </w:r>
      <w:r w:rsidR="00A2170A">
        <w:rPr>
          <w:rFonts w:ascii="Garamond" w:hAnsi="Garamond"/>
        </w:rPr>
        <w:t xml:space="preserve">n helped me with my statistics and was always willing to look </w:t>
      </w:r>
      <w:r w:rsidR="00AC7140">
        <w:rPr>
          <w:rFonts w:ascii="Garamond" w:hAnsi="Garamond"/>
        </w:rPr>
        <w:t>over my analyses after his evening class</w:t>
      </w:r>
      <w:r w:rsidR="00A2170A">
        <w:rPr>
          <w:rFonts w:ascii="Garamond" w:hAnsi="Garamond"/>
        </w:rPr>
        <w:t xml:space="preserve">. </w:t>
      </w:r>
      <w:r>
        <w:rPr>
          <w:rFonts w:ascii="Garamond" w:hAnsi="Garamond"/>
        </w:rPr>
        <w:t xml:space="preserve">Eric Day graciously served as my outside committee member, helped livened up those long meetings, </w:t>
      </w:r>
      <w:r w:rsidR="00DB17A8">
        <w:rPr>
          <w:rFonts w:ascii="Garamond" w:hAnsi="Garamond"/>
        </w:rPr>
        <w:t>and gave me valuable and straight</w:t>
      </w:r>
      <w:r>
        <w:rPr>
          <w:rFonts w:ascii="Garamond" w:hAnsi="Garamond"/>
        </w:rPr>
        <w:t>forward feedback. I appreciate Elon Dancy for his</w:t>
      </w:r>
      <w:r w:rsidR="00C91189">
        <w:rPr>
          <w:rFonts w:ascii="Garamond" w:hAnsi="Garamond"/>
        </w:rPr>
        <w:t xml:space="preserve"> kind support and for his</w:t>
      </w:r>
      <w:r>
        <w:rPr>
          <w:rFonts w:ascii="Garamond" w:hAnsi="Garamond"/>
        </w:rPr>
        <w:t xml:space="preserve"> willingness to </w:t>
      </w:r>
      <w:r w:rsidR="00A2170A">
        <w:rPr>
          <w:rFonts w:ascii="Garamond" w:hAnsi="Garamond"/>
        </w:rPr>
        <w:t>join</w:t>
      </w:r>
      <w:r>
        <w:rPr>
          <w:rFonts w:ascii="Garamond" w:hAnsi="Garamond"/>
        </w:rPr>
        <w:t xml:space="preserve"> my committee </w:t>
      </w:r>
      <w:r w:rsidR="00A2170A">
        <w:rPr>
          <w:rFonts w:ascii="Garamond" w:hAnsi="Garamond"/>
        </w:rPr>
        <w:t>late in the process</w:t>
      </w:r>
      <w:r w:rsidR="00172A66">
        <w:rPr>
          <w:rFonts w:ascii="Garamond" w:hAnsi="Garamond"/>
        </w:rPr>
        <w:t xml:space="preserve">. I am </w:t>
      </w:r>
      <w:r w:rsidR="00B95272">
        <w:rPr>
          <w:rFonts w:ascii="Garamond" w:hAnsi="Garamond"/>
        </w:rPr>
        <w:t xml:space="preserve">also </w:t>
      </w:r>
      <w:r w:rsidR="00172A66">
        <w:rPr>
          <w:rFonts w:ascii="Garamond" w:hAnsi="Garamond"/>
        </w:rPr>
        <w:t>thankful for the time Patricia Hardré spent on my committee</w:t>
      </w:r>
      <w:r w:rsidR="00B95272">
        <w:rPr>
          <w:rFonts w:ascii="Garamond" w:hAnsi="Garamond"/>
        </w:rPr>
        <w:t xml:space="preserve"> and </w:t>
      </w:r>
      <w:r w:rsidR="00AE6072">
        <w:rPr>
          <w:rFonts w:ascii="Garamond" w:hAnsi="Garamond"/>
        </w:rPr>
        <w:t>for her mentorship</w:t>
      </w:r>
      <w:r w:rsidR="00B95272">
        <w:rPr>
          <w:rFonts w:ascii="Garamond" w:hAnsi="Garamond"/>
        </w:rPr>
        <w:t xml:space="preserve"> in our research together.</w:t>
      </w:r>
      <w:r w:rsidR="00A26A87">
        <w:rPr>
          <w:rFonts w:ascii="Garamond" w:hAnsi="Garamond"/>
        </w:rPr>
        <w:t xml:space="preserve"> </w:t>
      </w:r>
    </w:p>
    <w:p w14:paraId="459761BC" w14:textId="71765286" w:rsidR="00C13691" w:rsidRDefault="00E01E8C" w:rsidP="00C13691">
      <w:pPr>
        <w:spacing w:line="480" w:lineRule="auto"/>
        <w:ind w:firstLine="720"/>
        <w:rPr>
          <w:rFonts w:ascii="Garamond" w:hAnsi="Garamond"/>
        </w:rPr>
      </w:pPr>
      <w:r>
        <w:rPr>
          <w:rFonts w:ascii="Garamond" w:hAnsi="Garamond"/>
        </w:rPr>
        <w:t xml:space="preserve">I </w:t>
      </w:r>
      <w:r w:rsidR="00D87730">
        <w:rPr>
          <w:rFonts w:ascii="Garamond" w:hAnsi="Garamond"/>
        </w:rPr>
        <w:t>would like to thank all those who helped me with my data collection: Daphne LaD</w:t>
      </w:r>
      <w:r w:rsidR="00D87730" w:rsidRPr="00E01E8C">
        <w:rPr>
          <w:rFonts w:ascii="Garamond" w:hAnsi="Garamond"/>
        </w:rPr>
        <w:t>ue</w:t>
      </w:r>
      <w:r w:rsidR="00D87730">
        <w:rPr>
          <w:rFonts w:ascii="Garamond" w:hAnsi="Garamond"/>
        </w:rPr>
        <w:t>, Robert McKeever, Scott Farra</w:t>
      </w:r>
      <w:r w:rsidR="00671C78">
        <w:rPr>
          <w:rFonts w:ascii="Garamond" w:hAnsi="Garamond"/>
        </w:rPr>
        <w:t xml:space="preserve">nd, Derick Jensen, </w:t>
      </w:r>
      <w:r w:rsidR="00D87730">
        <w:rPr>
          <w:rFonts w:ascii="Garamond" w:hAnsi="Garamond"/>
        </w:rPr>
        <w:t>Tammy McCuen,</w:t>
      </w:r>
      <w:r>
        <w:rPr>
          <w:rFonts w:ascii="Garamond" w:hAnsi="Garamond"/>
        </w:rPr>
        <w:t xml:space="preserve"> Ray Miller, Barbara Greene, Janis Slater, Kristina Sanchez, and Tara.</w:t>
      </w:r>
      <w:r w:rsidR="00835B37">
        <w:rPr>
          <w:rFonts w:ascii="Garamond" w:hAnsi="Garamond"/>
        </w:rPr>
        <w:t xml:space="preserve"> </w:t>
      </w:r>
      <w:r w:rsidR="00C13691">
        <w:rPr>
          <w:rFonts w:ascii="Garamond" w:hAnsi="Garamond"/>
        </w:rPr>
        <w:t>I am also grateful for my fellow graduate student friends</w:t>
      </w:r>
      <w:r w:rsidR="00C13691" w:rsidRPr="00852CE3">
        <w:rPr>
          <w:rFonts w:ascii="Garamond" w:hAnsi="Garamond"/>
        </w:rPr>
        <w:t xml:space="preserve"> </w:t>
      </w:r>
      <w:r w:rsidR="00C13691">
        <w:rPr>
          <w:rFonts w:ascii="Garamond" w:hAnsi="Garamond"/>
        </w:rPr>
        <w:t>who supported me</w:t>
      </w:r>
      <w:r w:rsidR="009D7510">
        <w:rPr>
          <w:rFonts w:ascii="Garamond" w:hAnsi="Garamond"/>
        </w:rPr>
        <w:t>, helped me,</w:t>
      </w:r>
      <w:r w:rsidR="00C13691">
        <w:rPr>
          <w:rFonts w:ascii="Garamond" w:hAnsi="Garamond"/>
        </w:rPr>
        <w:t xml:space="preserve"> and made me laugh, especially: Robin Roberson, Steven Chesnut, Victor Law, </w:t>
      </w:r>
      <w:r w:rsidR="00A35AB7">
        <w:rPr>
          <w:rFonts w:ascii="Garamond" w:hAnsi="Garamond"/>
        </w:rPr>
        <w:t xml:space="preserve">Kristina Sanchez, </w:t>
      </w:r>
      <w:r w:rsidR="00C13691">
        <w:rPr>
          <w:rFonts w:ascii="Garamond" w:hAnsi="Garamond"/>
        </w:rPr>
        <w:t>Pennie Vargas,</w:t>
      </w:r>
      <w:r w:rsidR="00417D59">
        <w:rPr>
          <w:rFonts w:ascii="Garamond" w:hAnsi="Garamond"/>
        </w:rPr>
        <w:t xml:space="preserve"> Jason Herron, Marsha Herron,</w:t>
      </w:r>
      <w:r w:rsidR="009D7510">
        <w:rPr>
          <w:rFonts w:ascii="Garamond" w:hAnsi="Garamond"/>
        </w:rPr>
        <w:t xml:space="preserve"> </w:t>
      </w:r>
      <w:r w:rsidR="00C13691">
        <w:rPr>
          <w:rFonts w:ascii="Garamond" w:hAnsi="Garamond"/>
        </w:rPr>
        <w:t>Tracy Farkas</w:t>
      </w:r>
      <w:r w:rsidR="009D7510">
        <w:rPr>
          <w:rFonts w:ascii="Garamond" w:hAnsi="Garamond"/>
        </w:rPr>
        <w:t>,</w:t>
      </w:r>
      <w:r w:rsidR="007E161B">
        <w:rPr>
          <w:rFonts w:ascii="Garamond" w:hAnsi="Garamond"/>
        </w:rPr>
        <w:t xml:space="preserve"> Matthew King, and Janis Slater</w:t>
      </w:r>
      <w:r w:rsidR="00C13691">
        <w:rPr>
          <w:rFonts w:ascii="Garamond" w:hAnsi="Garamond"/>
        </w:rPr>
        <w:t xml:space="preserve">. </w:t>
      </w:r>
    </w:p>
    <w:p w14:paraId="37FDCA73" w14:textId="5B8983EF" w:rsidR="00553DB9" w:rsidRDefault="00553DB9" w:rsidP="005B7E92">
      <w:pPr>
        <w:spacing w:line="480" w:lineRule="auto"/>
        <w:ind w:firstLine="720"/>
        <w:rPr>
          <w:rFonts w:ascii="Garamond" w:hAnsi="Garamond"/>
        </w:rPr>
      </w:pPr>
    </w:p>
    <w:p w14:paraId="6BE06554" w14:textId="4C2CFD1A" w:rsidR="00D87730" w:rsidRDefault="000C0B1B" w:rsidP="00CB7C9F">
      <w:pPr>
        <w:spacing w:line="480" w:lineRule="auto"/>
        <w:ind w:firstLine="720"/>
        <w:rPr>
          <w:rFonts w:ascii="Garamond" w:hAnsi="Garamond"/>
        </w:rPr>
      </w:pPr>
      <w:r>
        <w:rPr>
          <w:rFonts w:ascii="Garamond" w:hAnsi="Garamond"/>
        </w:rPr>
        <w:t xml:space="preserve">A special thank you goes to </w:t>
      </w:r>
      <w:r w:rsidR="00852CE3">
        <w:rPr>
          <w:rFonts w:ascii="Garamond" w:hAnsi="Garamond"/>
        </w:rPr>
        <w:t>Theresa Cullen for</w:t>
      </w:r>
      <w:r>
        <w:rPr>
          <w:rFonts w:ascii="Garamond" w:hAnsi="Garamond"/>
        </w:rPr>
        <w:t xml:space="preserve"> helping me find work at OU, for</w:t>
      </w:r>
      <w:r w:rsidR="00852CE3">
        <w:rPr>
          <w:rFonts w:ascii="Garamond" w:hAnsi="Garamond"/>
        </w:rPr>
        <w:t xml:space="preserve"> </w:t>
      </w:r>
      <w:r>
        <w:rPr>
          <w:rFonts w:ascii="Garamond" w:hAnsi="Garamond"/>
        </w:rPr>
        <w:t xml:space="preserve">providing me with </w:t>
      </w:r>
      <w:r w:rsidR="00852CE3">
        <w:rPr>
          <w:rFonts w:ascii="Garamond" w:hAnsi="Garamond"/>
        </w:rPr>
        <w:t>all of the teaching opportunities</w:t>
      </w:r>
      <w:r>
        <w:rPr>
          <w:rFonts w:ascii="Garamond" w:hAnsi="Garamond"/>
        </w:rPr>
        <w:t>,</w:t>
      </w:r>
      <w:r w:rsidR="00852CE3">
        <w:rPr>
          <w:rFonts w:ascii="Garamond" w:hAnsi="Garamond"/>
        </w:rPr>
        <w:t xml:space="preserve"> and</w:t>
      </w:r>
      <w:r w:rsidR="002F0A21">
        <w:rPr>
          <w:rFonts w:ascii="Garamond" w:hAnsi="Garamond"/>
        </w:rPr>
        <w:t xml:space="preserve"> for</w:t>
      </w:r>
      <w:r w:rsidR="00852CE3">
        <w:rPr>
          <w:rFonts w:ascii="Garamond" w:hAnsi="Garamond"/>
        </w:rPr>
        <w:t xml:space="preserve"> </w:t>
      </w:r>
      <w:r w:rsidR="00CB7C9F">
        <w:rPr>
          <w:rFonts w:ascii="Garamond" w:hAnsi="Garamond"/>
        </w:rPr>
        <w:t>all the help</w:t>
      </w:r>
      <w:r>
        <w:rPr>
          <w:rFonts w:ascii="Garamond" w:hAnsi="Garamond"/>
        </w:rPr>
        <w:t xml:space="preserve"> and advice</w:t>
      </w:r>
      <w:r w:rsidR="00CB7C9F">
        <w:rPr>
          <w:rFonts w:ascii="Garamond" w:hAnsi="Garamond"/>
        </w:rPr>
        <w:t xml:space="preserve"> she gave me throughout my studies</w:t>
      </w:r>
      <w:r w:rsidR="00D87730">
        <w:rPr>
          <w:rFonts w:ascii="Garamond" w:hAnsi="Garamond"/>
        </w:rPr>
        <w:t>. She gave me great feedback to help me devel</w:t>
      </w:r>
      <w:r w:rsidR="00CB7C9F">
        <w:rPr>
          <w:rFonts w:ascii="Garamond" w:hAnsi="Garamond"/>
        </w:rPr>
        <w:t>op my teaching and she wrote letters for me while she was on her sabbatical.</w:t>
      </w:r>
      <w:r w:rsidR="00852CE3">
        <w:rPr>
          <w:rFonts w:ascii="Garamond" w:hAnsi="Garamond"/>
        </w:rPr>
        <w:t xml:space="preserve"> </w:t>
      </w:r>
    </w:p>
    <w:p w14:paraId="33E7A419" w14:textId="74C19905" w:rsidR="00B8704B" w:rsidRPr="00BB31CB" w:rsidRDefault="00D6085D" w:rsidP="005B7E92">
      <w:pPr>
        <w:spacing w:line="480" w:lineRule="auto"/>
        <w:ind w:firstLine="720"/>
        <w:rPr>
          <w:rFonts w:ascii="Garamond" w:hAnsi="Garamond"/>
        </w:rPr>
      </w:pPr>
      <w:r>
        <w:rPr>
          <w:rFonts w:ascii="Garamond" w:hAnsi="Garamond"/>
        </w:rPr>
        <w:t>My wife, Tara</w:t>
      </w:r>
      <w:r w:rsidR="004E1042">
        <w:rPr>
          <w:rFonts w:ascii="Garamond" w:hAnsi="Garamond"/>
        </w:rPr>
        <w:t>,</w:t>
      </w:r>
      <w:r w:rsidR="00B8704B">
        <w:rPr>
          <w:rFonts w:ascii="Garamond" w:hAnsi="Garamond"/>
        </w:rPr>
        <w:t xml:space="preserve"> </w:t>
      </w:r>
      <w:r>
        <w:rPr>
          <w:rFonts w:ascii="Garamond" w:hAnsi="Garamond"/>
        </w:rPr>
        <w:t>supported me tremendously throughout the</w:t>
      </w:r>
      <w:r w:rsidR="00B8704B">
        <w:rPr>
          <w:rFonts w:ascii="Garamond" w:hAnsi="Garamond"/>
        </w:rPr>
        <w:t xml:space="preserve"> dissertation process. </w:t>
      </w:r>
      <w:r w:rsidR="004E1042">
        <w:rPr>
          <w:rFonts w:ascii="Garamond" w:hAnsi="Garamond"/>
        </w:rPr>
        <w:t>She kept m</w:t>
      </w:r>
      <w:r w:rsidR="00C93218">
        <w:rPr>
          <w:rFonts w:ascii="Garamond" w:hAnsi="Garamond"/>
        </w:rPr>
        <w:t>e going and provided me with those little</w:t>
      </w:r>
      <w:r w:rsidR="004E1042">
        <w:rPr>
          <w:rFonts w:ascii="Garamond" w:hAnsi="Garamond"/>
        </w:rPr>
        <w:t xml:space="preserve"> reminders and encouragem</w:t>
      </w:r>
      <w:r w:rsidR="005E122A">
        <w:rPr>
          <w:rFonts w:ascii="Garamond" w:hAnsi="Garamond"/>
        </w:rPr>
        <w:t>ent to make sure I would finish.</w:t>
      </w:r>
      <w:r w:rsidR="004E1042">
        <w:rPr>
          <w:rFonts w:ascii="Garamond" w:hAnsi="Garamond"/>
        </w:rPr>
        <w:t xml:space="preserve"> </w:t>
      </w:r>
      <w:r w:rsidR="002668CE">
        <w:rPr>
          <w:rFonts w:ascii="Garamond" w:hAnsi="Garamond"/>
        </w:rPr>
        <w:t>T</w:t>
      </w:r>
      <w:r w:rsidR="003C7B30">
        <w:rPr>
          <w:rFonts w:ascii="Garamond" w:hAnsi="Garamond"/>
        </w:rPr>
        <w:t>hank you for your patience and for supporting us while I finished my dissertation.</w:t>
      </w:r>
      <w:r w:rsidR="008459E0">
        <w:rPr>
          <w:rFonts w:ascii="Garamond" w:hAnsi="Garamond"/>
        </w:rPr>
        <w:t xml:space="preserve"> </w:t>
      </w:r>
      <w:r w:rsidR="00A35AB7">
        <w:rPr>
          <w:rFonts w:ascii="Garamond" w:hAnsi="Garamond"/>
        </w:rPr>
        <w:t>You are the love of my life.</w:t>
      </w:r>
      <w:r w:rsidR="003C7B30">
        <w:rPr>
          <w:rFonts w:ascii="Garamond" w:hAnsi="Garamond"/>
        </w:rPr>
        <w:t xml:space="preserve"> </w:t>
      </w:r>
      <w:r w:rsidR="00FC5989">
        <w:rPr>
          <w:rFonts w:ascii="Garamond" w:hAnsi="Garamond"/>
        </w:rPr>
        <w:t xml:space="preserve">I would also like to thank Neil Schwartz who mentored me while I was at Chico State and encouraged me to get a Ph.D. </w:t>
      </w:r>
      <w:r w:rsidR="00116E85" w:rsidRPr="00116E85">
        <w:rPr>
          <w:rFonts w:ascii="Garamond" w:hAnsi="Garamond"/>
        </w:rPr>
        <w:t xml:space="preserve">Finally, </w:t>
      </w:r>
      <w:r w:rsidR="00863721">
        <w:rPr>
          <w:rFonts w:ascii="Garamond" w:hAnsi="Garamond"/>
        </w:rPr>
        <w:t xml:space="preserve">I am thankful to </w:t>
      </w:r>
      <w:r w:rsidR="00116E85" w:rsidRPr="00116E85">
        <w:rPr>
          <w:rFonts w:ascii="Garamond" w:hAnsi="Garamond"/>
        </w:rPr>
        <w:t xml:space="preserve">my </w:t>
      </w:r>
      <w:r w:rsidR="00116E85">
        <w:rPr>
          <w:rFonts w:ascii="Garamond" w:hAnsi="Garamond"/>
        </w:rPr>
        <w:t>mom and grandparents who</w:t>
      </w:r>
      <w:r w:rsidR="00116E85" w:rsidRPr="00116E85">
        <w:rPr>
          <w:rFonts w:ascii="Garamond" w:hAnsi="Garamond"/>
        </w:rPr>
        <w:t xml:space="preserve"> stoo</w:t>
      </w:r>
      <w:r w:rsidR="00863721">
        <w:rPr>
          <w:rFonts w:ascii="Garamond" w:hAnsi="Garamond"/>
        </w:rPr>
        <w:t xml:space="preserve">d behind me, encouraged me, and helped me financially. </w:t>
      </w:r>
      <w:r w:rsidR="00116E85" w:rsidRPr="00116E85">
        <w:rPr>
          <w:rFonts w:ascii="Garamond" w:hAnsi="Garamond"/>
        </w:rPr>
        <w:t>I could not have done any of this without their help.</w:t>
      </w:r>
    </w:p>
    <w:p w14:paraId="77AE02ED" w14:textId="77777777" w:rsidR="00AE65DD" w:rsidRDefault="00AE65DD" w:rsidP="00AE65DD">
      <w:pPr>
        <w:spacing w:line="480" w:lineRule="auto"/>
        <w:rPr>
          <w:rFonts w:ascii="Garamond" w:hAnsi="Garamond"/>
        </w:rPr>
      </w:pPr>
    </w:p>
    <w:p w14:paraId="69B328A5" w14:textId="77777777" w:rsidR="00AE65DD" w:rsidRDefault="00AE65DD" w:rsidP="00AE65DD">
      <w:pPr>
        <w:spacing w:line="480" w:lineRule="auto"/>
        <w:rPr>
          <w:rFonts w:ascii="Garamond" w:hAnsi="Garamond"/>
        </w:rPr>
      </w:pPr>
    </w:p>
    <w:p w14:paraId="192B272C" w14:textId="77777777" w:rsidR="00AE65DD" w:rsidRDefault="00AE65DD" w:rsidP="00AE65DD">
      <w:pPr>
        <w:spacing w:line="480" w:lineRule="auto"/>
        <w:rPr>
          <w:rFonts w:ascii="Garamond" w:hAnsi="Garamond"/>
        </w:rPr>
      </w:pPr>
    </w:p>
    <w:p w14:paraId="278A85AC" w14:textId="77777777" w:rsidR="00AE65DD" w:rsidRDefault="00AE65DD" w:rsidP="00AE65DD">
      <w:pPr>
        <w:spacing w:line="480" w:lineRule="auto"/>
        <w:rPr>
          <w:rFonts w:ascii="Garamond" w:hAnsi="Garamond"/>
        </w:rPr>
      </w:pPr>
    </w:p>
    <w:p w14:paraId="0836E44A" w14:textId="77777777" w:rsidR="00AE65DD" w:rsidRDefault="00AE65DD" w:rsidP="00AE65DD">
      <w:pPr>
        <w:spacing w:line="480" w:lineRule="auto"/>
        <w:rPr>
          <w:rFonts w:ascii="Garamond" w:hAnsi="Garamond"/>
        </w:rPr>
      </w:pPr>
    </w:p>
    <w:p w14:paraId="3CE0A554" w14:textId="77777777" w:rsidR="00AE65DD" w:rsidRDefault="00AE65DD" w:rsidP="00AE65DD">
      <w:pPr>
        <w:spacing w:line="480" w:lineRule="auto"/>
        <w:rPr>
          <w:rFonts w:ascii="Garamond" w:hAnsi="Garamond"/>
        </w:rPr>
      </w:pPr>
    </w:p>
    <w:p w14:paraId="11335512" w14:textId="77777777" w:rsidR="00AE65DD" w:rsidRDefault="00AE65DD" w:rsidP="00AE65DD">
      <w:pPr>
        <w:spacing w:line="480" w:lineRule="auto"/>
        <w:rPr>
          <w:rFonts w:ascii="Garamond" w:hAnsi="Garamond"/>
        </w:rPr>
      </w:pPr>
    </w:p>
    <w:p w14:paraId="795346F0" w14:textId="77777777" w:rsidR="00AE65DD" w:rsidRDefault="00AE65DD" w:rsidP="00AE65DD">
      <w:pPr>
        <w:spacing w:line="480" w:lineRule="auto"/>
        <w:rPr>
          <w:rFonts w:ascii="Garamond" w:hAnsi="Garamond"/>
        </w:rPr>
      </w:pPr>
    </w:p>
    <w:p w14:paraId="0AD55642" w14:textId="77777777" w:rsidR="00AE65DD" w:rsidRDefault="00AE65DD" w:rsidP="00AE65DD">
      <w:pPr>
        <w:spacing w:line="480" w:lineRule="auto"/>
        <w:rPr>
          <w:rFonts w:ascii="Garamond" w:hAnsi="Garamond"/>
        </w:rPr>
      </w:pPr>
    </w:p>
    <w:p w14:paraId="6C24072C" w14:textId="77777777" w:rsidR="00AE65DD" w:rsidRPr="00BB31CB" w:rsidRDefault="00AE65DD" w:rsidP="00AE65DD">
      <w:pPr>
        <w:spacing w:line="480" w:lineRule="auto"/>
        <w:rPr>
          <w:rFonts w:ascii="Garamond" w:hAnsi="Garamond"/>
        </w:rPr>
      </w:pPr>
    </w:p>
    <w:p w14:paraId="41931079" w14:textId="77777777" w:rsidR="00C514EF" w:rsidRPr="00BB31CB" w:rsidRDefault="00C514EF" w:rsidP="00F81435">
      <w:pPr>
        <w:rPr>
          <w:rFonts w:ascii="Garamond" w:hAnsi="Garamond"/>
        </w:rPr>
      </w:pPr>
    </w:p>
    <w:sdt>
      <w:sdtPr>
        <w:rPr>
          <w:rFonts w:ascii="Garamond" w:eastAsiaTheme="minorEastAsia" w:hAnsi="Garamond" w:cstheme="minorBidi"/>
          <w:b w:val="0"/>
          <w:color w:val="auto"/>
          <w:sz w:val="24"/>
          <w:szCs w:val="24"/>
        </w:rPr>
        <w:id w:val="-1359340648"/>
        <w:docPartObj>
          <w:docPartGallery w:val="Table of Contents"/>
          <w:docPartUnique/>
        </w:docPartObj>
      </w:sdtPr>
      <w:sdtEndPr>
        <w:rPr>
          <w:bCs/>
          <w:noProof/>
        </w:rPr>
      </w:sdtEndPr>
      <w:sdtContent>
        <w:p w14:paraId="67C364CD" w14:textId="37190FBE" w:rsidR="00C514EF" w:rsidRPr="00A11C20" w:rsidRDefault="00C514EF" w:rsidP="00A11C20">
          <w:pPr>
            <w:pStyle w:val="TOCHeading"/>
            <w:spacing w:line="480" w:lineRule="auto"/>
            <w:rPr>
              <w:rFonts w:ascii="Garamond" w:hAnsi="Garamond"/>
              <w:color w:val="auto"/>
              <w:sz w:val="24"/>
              <w:szCs w:val="24"/>
            </w:rPr>
          </w:pPr>
          <w:r w:rsidRPr="00A11C20">
            <w:rPr>
              <w:rFonts w:ascii="Garamond" w:hAnsi="Garamond"/>
              <w:color w:val="auto"/>
              <w:sz w:val="24"/>
              <w:szCs w:val="24"/>
            </w:rPr>
            <w:t>Table of Contents</w:t>
          </w:r>
        </w:p>
        <w:p w14:paraId="566AFC40" w14:textId="77777777" w:rsidR="00A11C20" w:rsidRPr="00A11C20" w:rsidRDefault="00FF6A43" w:rsidP="00A11C20">
          <w:pPr>
            <w:pStyle w:val="TOC1"/>
            <w:tabs>
              <w:tab w:val="right" w:leader="dot" w:pos="8486"/>
            </w:tabs>
            <w:spacing w:line="480" w:lineRule="auto"/>
            <w:rPr>
              <w:rFonts w:ascii="Garamond" w:hAnsi="Garamond"/>
              <w:b w:val="0"/>
              <w:noProof/>
            </w:rPr>
          </w:pPr>
          <w:r w:rsidRPr="00A11C20">
            <w:rPr>
              <w:rFonts w:ascii="Garamond" w:hAnsi="Garamond"/>
              <w:b w:val="0"/>
            </w:rPr>
            <w:fldChar w:fldCharType="begin"/>
          </w:r>
          <w:r w:rsidRPr="00A11C20">
            <w:rPr>
              <w:rFonts w:ascii="Garamond" w:hAnsi="Garamond"/>
              <w:b w:val="0"/>
            </w:rPr>
            <w:instrText xml:space="preserve"> TOC \o "1-4" \f </w:instrText>
          </w:r>
          <w:r w:rsidRPr="00A11C20">
            <w:rPr>
              <w:rFonts w:ascii="Garamond" w:hAnsi="Garamond"/>
              <w:b w:val="0"/>
            </w:rPr>
            <w:fldChar w:fldCharType="separate"/>
          </w:r>
          <w:r w:rsidR="00A11C20" w:rsidRPr="00A11C20">
            <w:rPr>
              <w:rFonts w:ascii="Garamond" w:hAnsi="Garamond"/>
              <w:b w:val="0"/>
              <w:noProof/>
            </w:rPr>
            <w:t>List of Tables</w:t>
          </w:r>
          <w:r w:rsidR="00A11C20" w:rsidRPr="00A11C20">
            <w:rPr>
              <w:rFonts w:ascii="Garamond" w:hAnsi="Garamond"/>
              <w:b w:val="0"/>
              <w:noProof/>
            </w:rPr>
            <w:tab/>
          </w:r>
          <w:r w:rsidR="00A11C20" w:rsidRPr="00A11C20">
            <w:rPr>
              <w:rFonts w:ascii="Garamond" w:hAnsi="Garamond"/>
              <w:b w:val="0"/>
              <w:noProof/>
            </w:rPr>
            <w:fldChar w:fldCharType="begin"/>
          </w:r>
          <w:r w:rsidR="00A11C20" w:rsidRPr="00A11C20">
            <w:rPr>
              <w:rFonts w:ascii="Garamond" w:hAnsi="Garamond"/>
              <w:b w:val="0"/>
              <w:noProof/>
            </w:rPr>
            <w:instrText xml:space="preserve"> PAGEREF _Toc259813027 \h </w:instrText>
          </w:r>
          <w:r w:rsidR="00A11C20" w:rsidRPr="00A11C20">
            <w:rPr>
              <w:rFonts w:ascii="Garamond" w:hAnsi="Garamond"/>
              <w:b w:val="0"/>
              <w:noProof/>
            </w:rPr>
          </w:r>
          <w:r w:rsidR="00A11C20" w:rsidRPr="00A11C20">
            <w:rPr>
              <w:rFonts w:ascii="Garamond" w:hAnsi="Garamond"/>
              <w:b w:val="0"/>
              <w:noProof/>
            </w:rPr>
            <w:fldChar w:fldCharType="separate"/>
          </w:r>
          <w:r w:rsidR="00180D51">
            <w:rPr>
              <w:rFonts w:ascii="Garamond" w:hAnsi="Garamond"/>
              <w:b w:val="0"/>
              <w:noProof/>
            </w:rPr>
            <w:t>ix</w:t>
          </w:r>
          <w:r w:rsidR="00A11C20" w:rsidRPr="00A11C20">
            <w:rPr>
              <w:rFonts w:ascii="Garamond" w:hAnsi="Garamond"/>
              <w:b w:val="0"/>
              <w:noProof/>
            </w:rPr>
            <w:fldChar w:fldCharType="end"/>
          </w:r>
        </w:p>
        <w:p w14:paraId="615C0DF2"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List of Figures</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_Toc259813028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xi</w:t>
          </w:r>
          <w:r w:rsidRPr="00A11C20">
            <w:rPr>
              <w:rFonts w:ascii="Garamond" w:hAnsi="Garamond"/>
              <w:b w:val="0"/>
              <w:noProof/>
            </w:rPr>
            <w:fldChar w:fldCharType="end"/>
          </w:r>
        </w:p>
        <w:p w14:paraId="238FEFEE"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Abstract</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_Toc259813029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xiii</w:t>
          </w:r>
          <w:r w:rsidRPr="00A11C20">
            <w:rPr>
              <w:rFonts w:ascii="Garamond" w:hAnsi="Garamond"/>
              <w:b w:val="0"/>
              <w:noProof/>
            </w:rPr>
            <w:fldChar w:fldCharType="end"/>
          </w:r>
        </w:p>
        <w:p w14:paraId="63F45054"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Chapter 1:  Introduction</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_Toc259813030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1</w:t>
          </w:r>
          <w:r w:rsidRPr="00A11C20">
            <w:rPr>
              <w:rFonts w:ascii="Garamond" w:hAnsi="Garamond"/>
              <w:b w:val="0"/>
              <w:noProof/>
            </w:rPr>
            <w:fldChar w:fldCharType="end"/>
          </w:r>
        </w:p>
        <w:p w14:paraId="2EBAA2AC"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Significance of the Problem</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_Toc259813031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5</w:t>
          </w:r>
          <w:r w:rsidRPr="00A11C20">
            <w:rPr>
              <w:rFonts w:ascii="Garamond" w:hAnsi="Garamond"/>
              <w:b w:val="0"/>
              <w:noProof/>
              <w:sz w:val="24"/>
              <w:szCs w:val="24"/>
            </w:rPr>
            <w:fldChar w:fldCharType="end"/>
          </w:r>
        </w:p>
        <w:p w14:paraId="48FF7980"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Chapter 2:  Literature Review and Research Purpose</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_Toc259813032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7</w:t>
          </w:r>
          <w:r w:rsidRPr="00A11C20">
            <w:rPr>
              <w:rFonts w:ascii="Garamond" w:hAnsi="Garamond"/>
              <w:b w:val="0"/>
              <w:noProof/>
            </w:rPr>
            <w:fldChar w:fldCharType="end"/>
          </w:r>
        </w:p>
        <w:p w14:paraId="0BE4F540"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Procrastination</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_Toc259813033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7</w:t>
          </w:r>
          <w:r w:rsidRPr="00A11C20">
            <w:rPr>
              <w:rFonts w:ascii="Garamond" w:hAnsi="Garamond"/>
              <w:b w:val="0"/>
              <w:noProof/>
              <w:sz w:val="24"/>
              <w:szCs w:val="24"/>
            </w:rPr>
            <w:fldChar w:fldCharType="end"/>
          </w:r>
        </w:p>
        <w:p w14:paraId="69A1523E"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Arousal Procrastination</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_Toc259813034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9</w:t>
          </w:r>
          <w:r w:rsidRPr="00A11C20">
            <w:rPr>
              <w:rFonts w:ascii="Garamond" w:hAnsi="Garamond"/>
              <w:b w:val="0"/>
              <w:noProof/>
              <w:sz w:val="24"/>
              <w:szCs w:val="24"/>
            </w:rPr>
            <w:fldChar w:fldCharType="end"/>
          </w:r>
        </w:p>
        <w:p w14:paraId="6CDD04FD"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Active Procrastination</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_Toc259813035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11</w:t>
          </w:r>
          <w:r w:rsidRPr="00A11C20">
            <w:rPr>
              <w:rFonts w:ascii="Garamond" w:hAnsi="Garamond"/>
              <w:b w:val="0"/>
              <w:noProof/>
              <w:sz w:val="24"/>
              <w:szCs w:val="24"/>
            </w:rPr>
            <w:fldChar w:fldCharType="end"/>
          </w:r>
        </w:p>
        <w:p w14:paraId="76155066"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Cramming</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_Toc259813036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14</w:t>
          </w:r>
          <w:r w:rsidRPr="00A11C20">
            <w:rPr>
              <w:rFonts w:ascii="Garamond" w:hAnsi="Garamond"/>
              <w:b w:val="0"/>
              <w:noProof/>
              <w:sz w:val="24"/>
              <w:szCs w:val="24"/>
            </w:rPr>
            <w:fldChar w:fldCharType="end"/>
          </w:r>
        </w:p>
        <w:p w14:paraId="2ABA47E0"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Procrastination and Flow</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_Toc259813037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15</w:t>
          </w:r>
          <w:r w:rsidRPr="00A11C20">
            <w:rPr>
              <w:rFonts w:ascii="Garamond" w:hAnsi="Garamond"/>
              <w:b w:val="0"/>
              <w:noProof/>
              <w:sz w:val="24"/>
              <w:szCs w:val="24"/>
            </w:rPr>
            <w:fldChar w:fldCharType="end"/>
          </w:r>
        </w:p>
        <w:p w14:paraId="476428BA"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Self-regulated Delay</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_Toc259813038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18</w:t>
          </w:r>
          <w:r w:rsidRPr="00A11C20">
            <w:rPr>
              <w:rFonts w:ascii="Garamond" w:hAnsi="Garamond"/>
              <w:b w:val="0"/>
              <w:noProof/>
              <w:sz w:val="24"/>
              <w:szCs w:val="24"/>
            </w:rPr>
            <w:fldChar w:fldCharType="end"/>
          </w:r>
        </w:p>
        <w:p w14:paraId="687B44EE"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The Present Investigation</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_Toc259813039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22</w:t>
          </w:r>
          <w:r w:rsidRPr="00A11C20">
            <w:rPr>
              <w:rFonts w:ascii="Garamond" w:hAnsi="Garamond"/>
              <w:b w:val="0"/>
              <w:noProof/>
              <w:sz w:val="24"/>
              <w:szCs w:val="24"/>
            </w:rPr>
            <w:fldChar w:fldCharType="end"/>
          </w:r>
        </w:p>
        <w:p w14:paraId="5C1044BD"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Self-regulated Learning Perspectives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_Toc259813040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23</w:t>
          </w:r>
          <w:r w:rsidRPr="00A11C20">
            <w:rPr>
              <w:rFonts w:ascii="Garamond" w:hAnsi="Garamond"/>
              <w:b w:val="0"/>
              <w:noProof/>
              <w:sz w:val="24"/>
              <w:szCs w:val="24"/>
            </w:rPr>
            <w:fldChar w:fldCharType="end"/>
          </w:r>
        </w:p>
        <w:p w14:paraId="7729DE2C"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Self-efficacy</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_Toc259813041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26</w:t>
          </w:r>
          <w:r w:rsidRPr="00A11C20">
            <w:rPr>
              <w:rFonts w:ascii="Garamond" w:hAnsi="Garamond"/>
              <w:b w:val="0"/>
              <w:noProof/>
              <w:sz w:val="24"/>
              <w:szCs w:val="24"/>
            </w:rPr>
            <w:fldChar w:fldCharType="end"/>
          </w:r>
        </w:p>
        <w:p w14:paraId="1C3D442F"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Achievement Goals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_Toc259813042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28</w:t>
          </w:r>
          <w:r w:rsidRPr="00A11C20">
            <w:rPr>
              <w:rFonts w:ascii="Garamond" w:hAnsi="Garamond"/>
              <w:b w:val="0"/>
              <w:noProof/>
              <w:sz w:val="24"/>
              <w:szCs w:val="24"/>
            </w:rPr>
            <w:fldChar w:fldCharType="end"/>
          </w:r>
        </w:p>
        <w:p w14:paraId="756D7ED6"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Future Goals and Perceived Instrumentality</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_Toc259813043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31</w:t>
          </w:r>
          <w:r w:rsidRPr="00A11C20">
            <w:rPr>
              <w:rFonts w:ascii="Garamond" w:hAnsi="Garamond"/>
              <w:b w:val="0"/>
              <w:noProof/>
              <w:sz w:val="24"/>
              <w:szCs w:val="24"/>
            </w:rPr>
            <w:fldChar w:fldCharType="end"/>
          </w:r>
        </w:p>
        <w:p w14:paraId="04A7C7B0"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Research Purpose</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_Toc259813044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34</w:t>
          </w:r>
          <w:r w:rsidRPr="00A11C20">
            <w:rPr>
              <w:rFonts w:ascii="Garamond" w:hAnsi="Garamond"/>
              <w:b w:val="0"/>
              <w:noProof/>
              <w:sz w:val="24"/>
              <w:szCs w:val="24"/>
            </w:rPr>
            <w:fldChar w:fldCharType="end"/>
          </w:r>
        </w:p>
        <w:p w14:paraId="33A46CCD"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Research Questions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_Toc259813045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36</w:t>
          </w:r>
          <w:r w:rsidRPr="00A11C20">
            <w:rPr>
              <w:rFonts w:ascii="Garamond" w:hAnsi="Garamond"/>
              <w:b w:val="0"/>
              <w:noProof/>
              <w:sz w:val="24"/>
              <w:szCs w:val="24"/>
            </w:rPr>
            <w:fldChar w:fldCharType="end"/>
          </w:r>
        </w:p>
        <w:p w14:paraId="5717337B" w14:textId="77777777" w:rsidR="00712645" w:rsidRDefault="00712645" w:rsidP="00A11C20">
          <w:pPr>
            <w:pStyle w:val="TOC1"/>
            <w:tabs>
              <w:tab w:val="right" w:leader="dot" w:pos="8486"/>
            </w:tabs>
            <w:spacing w:line="480" w:lineRule="auto"/>
            <w:rPr>
              <w:rFonts w:ascii="Garamond" w:hAnsi="Garamond"/>
              <w:b w:val="0"/>
              <w:noProof/>
            </w:rPr>
          </w:pPr>
        </w:p>
        <w:p w14:paraId="301ECFF9" w14:textId="77777777" w:rsidR="00712645" w:rsidRDefault="00712645" w:rsidP="00A11C20">
          <w:pPr>
            <w:pStyle w:val="TOC1"/>
            <w:tabs>
              <w:tab w:val="right" w:leader="dot" w:pos="8486"/>
            </w:tabs>
            <w:spacing w:line="480" w:lineRule="auto"/>
            <w:rPr>
              <w:rFonts w:ascii="Garamond" w:hAnsi="Garamond"/>
              <w:b w:val="0"/>
              <w:noProof/>
            </w:rPr>
          </w:pPr>
        </w:p>
        <w:p w14:paraId="45EEC159"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Chapter 3: Methodology</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_Toc259813046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39</w:t>
          </w:r>
          <w:r w:rsidRPr="00A11C20">
            <w:rPr>
              <w:rFonts w:ascii="Garamond" w:hAnsi="Garamond"/>
              <w:b w:val="0"/>
              <w:noProof/>
            </w:rPr>
            <w:fldChar w:fldCharType="end"/>
          </w:r>
        </w:p>
        <w:p w14:paraId="737C5B1B"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Participants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_Toc259813047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39</w:t>
          </w:r>
          <w:r w:rsidRPr="00A11C20">
            <w:rPr>
              <w:rFonts w:ascii="Garamond" w:hAnsi="Garamond"/>
              <w:b w:val="0"/>
              <w:noProof/>
              <w:sz w:val="24"/>
              <w:szCs w:val="24"/>
            </w:rPr>
            <w:fldChar w:fldCharType="end"/>
          </w:r>
        </w:p>
        <w:p w14:paraId="04C00A9B"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Measures and Variables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_Toc259813048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40</w:t>
          </w:r>
          <w:r w:rsidRPr="00A11C20">
            <w:rPr>
              <w:rFonts w:ascii="Garamond" w:hAnsi="Garamond"/>
              <w:b w:val="0"/>
              <w:noProof/>
              <w:sz w:val="24"/>
              <w:szCs w:val="24"/>
            </w:rPr>
            <w:fldChar w:fldCharType="end"/>
          </w:r>
        </w:p>
        <w:p w14:paraId="56639015"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Procedures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_Toc259813049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43</w:t>
          </w:r>
          <w:r w:rsidRPr="00A11C20">
            <w:rPr>
              <w:rFonts w:ascii="Garamond" w:hAnsi="Garamond"/>
              <w:b w:val="0"/>
              <w:noProof/>
              <w:sz w:val="24"/>
              <w:szCs w:val="24"/>
            </w:rPr>
            <w:fldChar w:fldCharType="end"/>
          </w:r>
        </w:p>
        <w:p w14:paraId="449B632D"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Chapter 4:  Results</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_Toc259813050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45</w:t>
          </w:r>
          <w:r w:rsidRPr="00A11C20">
            <w:rPr>
              <w:rFonts w:ascii="Garamond" w:hAnsi="Garamond"/>
              <w:b w:val="0"/>
              <w:noProof/>
            </w:rPr>
            <w:fldChar w:fldCharType="end"/>
          </w:r>
        </w:p>
        <w:p w14:paraId="18387E41"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Demographics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_Toc259813051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45</w:t>
          </w:r>
          <w:r w:rsidRPr="00A11C20">
            <w:rPr>
              <w:rFonts w:ascii="Garamond" w:hAnsi="Garamond"/>
              <w:b w:val="0"/>
              <w:noProof/>
              <w:sz w:val="24"/>
              <w:szCs w:val="24"/>
            </w:rPr>
            <w:fldChar w:fldCharType="end"/>
          </w:r>
        </w:p>
        <w:p w14:paraId="4A505356"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Research Questions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_Toc259813052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46</w:t>
          </w:r>
          <w:r w:rsidRPr="00A11C20">
            <w:rPr>
              <w:rFonts w:ascii="Garamond" w:hAnsi="Garamond"/>
              <w:b w:val="0"/>
              <w:noProof/>
              <w:sz w:val="24"/>
              <w:szCs w:val="24"/>
            </w:rPr>
            <w:fldChar w:fldCharType="end"/>
          </w:r>
        </w:p>
        <w:p w14:paraId="0699EE46"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one: relationship between self-regulation, antecedent, and outcome variables</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_Toc259813053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47</w:t>
          </w:r>
          <w:r w:rsidRPr="00A11C20">
            <w:rPr>
              <w:rFonts w:ascii="Garamond" w:hAnsi="Garamond"/>
              <w:noProof/>
              <w:sz w:val="24"/>
              <w:szCs w:val="24"/>
            </w:rPr>
            <w:fldChar w:fldCharType="end"/>
          </w:r>
        </w:p>
        <w:p w14:paraId="5A56B9B6"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two: relationship between self-regulation and active procrastination</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_Toc259813054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49</w:t>
          </w:r>
          <w:r w:rsidRPr="00A11C20">
            <w:rPr>
              <w:rFonts w:ascii="Garamond" w:hAnsi="Garamond"/>
              <w:noProof/>
              <w:sz w:val="24"/>
              <w:szCs w:val="24"/>
            </w:rPr>
            <w:fldChar w:fldCharType="end"/>
          </w:r>
        </w:p>
        <w:p w14:paraId="4C1F637E"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three: evaluating the self-regulation scale and active procrastination scale</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_Toc259813055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50</w:t>
          </w:r>
          <w:r w:rsidRPr="00A11C20">
            <w:rPr>
              <w:rFonts w:ascii="Garamond" w:hAnsi="Garamond"/>
              <w:noProof/>
              <w:sz w:val="24"/>
              <w:szCs w:val="24"/>
            </w:rPr>
            <w:fldChar w:fldCharType="end"/>
          </w:r>
        </w:p>
        <w:p w14:paraId="6B38B396"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three: evaluating the self-regulation scale and intentional decision to procrastinate subscale</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_Toc259813056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53</w:t>
          </w:r>
          <w:r w:rsidRPr="00A11C20">
            <w:rPr>
              <w:rFonts w:ascii="Garamond" w:hAnsi="Garamond"/>
              <w:noProof/>
              <w:sz w:val="24"/>
              <w:szCs w:val="24"/>
            </w:rPr>
            <w:fldChar w:fldCharType="end"/>
          </w:r>
        </w:p>
        <w:p w14:paraId="794E6106"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three: evaluating the self-regulation scale and irrational procrastination scale</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_Toc259813057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56</w:t>
          </w:r>
          <w:r w:rsidRPr="00A11C20">
            <w:rPr>
              <w:rFonts w:ascii="Garamond" w:hAnsi="Garamond"/>
              <w:noProof/>
              <w:sz w:val="24"/>
              <w:szCs w:val="24"/>
            </w:rPr>
            <w:fldChar w:fldCharType="end"/>
          </w:r>
        </w:p>
        <w:p w14:paraId="4EED13CC"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four: comparing non-delayers, intentional delayers, and non-intentional delayers</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_Toc259813058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60</w:t>
          </w:r>
          <w:r w:rsidRPr="00A11C20">
            <w:rPr>
              <w:rFonts w:ascii="Garamond" w:hAnsi="Garamond"/>
              <w:noProof/>
              <w:sz w:val="24"/>
              <w:szCs w:val="24"/>
            </w:rPr>
            <w:fldChar w:fldCharType="end"/>
          </w:r>
        </w:p>
        <w:p w14:paraId="781D533F"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Research question four: self-regulatory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_Toc259813059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61</w:t>
          </w:r>
          <w:r w:rsidRPr="00A11C20">
            <w:rPr>
              <w:rFonts w:ascii="Garamond" w:hAnsi="Garamond"/>
              <w:noProof/>
              <w:sz w:val="24"/>
              <w:szCs w:val="24"/>
            </w:rPr>
            <w:fldChar w:fldCharType="end"/>
          </w:r>
        </w:p>
        <w:p w14:paraId="180F856F"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Research question four: motivational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_Toc259813060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64</w:t>
          </w:r>
          <w:r w:rsidRPr="00A11C20">
            <w:rPr>
              <w:rFonts w:ascii="Garamond" w:hAnsi="Garamond"/>
              <w:noProof/>
              <w:sz w:val="24"/>
              <w:szCs w:val="24"/>
            </w:rPr>
            <w:fldChar w:fldCharType="end"/>
          </w:r>
        </w:p>
        <w:p w14:paraId="267EBC62"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Research question four: behavioral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_Toc259813061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68</w:t>
          </w:r>
          <w:r w:rsidRPr="00A11C20">
            <w:rPr>
              <w:rFonts w:ascii="Garamond" w:hAnsi="Garamond"/>
              <w:noProof/>
              <w:sz w:val="24"/>
              <w:szCs w:val="24"/>
            </w:rPr>
            <w:fldChar w:fldCharType="end"/>
          </w:r>
        </w:p>
        <w:p w14:paraId="291D5894" w14:textId="77777777" w:rsidR="00712645" w:rsidRDefault="00712645" w:rsidP="00A11C20">
          <w:pPr>
            <w:pStyle w:val="TOC3"/>
            <w:tabs>
              <w:tab w:val="right" w:leader="dot" w:pos="8486"/>
            </w:tabs>
            <w:spacing w:line="480" w:lineRule="auto"/>
            <w:rPr>
              <w:rFonts w:ascii="Garamond" w:eastAsiaTheme="majorEastAsia" w:hAnsi="Garamond" w:cstheme="majorBidi"/>
              <w:bCs/>
              <w:noProof/>
              <w:sz w:val="24"/>
              <w:szCs w:val="24"/>
            </w:rPr>
          </w:pPr>
        </w:p>
        <w:p w14:paraId="65DBE66D" w14:textId="77777777" w:rsidR="00712645" w:rsidRDefault="00712645" w:rsidP="00A11C20">
          <w:pPr>
            <w:pStyle w:val="TOC3"/>
            <w:tabs>
              <w:tab w:val="right" w:leader="dot" w:pos="8486"/>
            </w:tabs>
            <w:spacing w:line="480" w:lineRule="auto"/>
            <w:rPr>
              <w:rFonts w:ascii="Garamond" w:eastAsiaTheme="majorEastAsia" w:hAnsi="Garamond" w:cstheme="majorBidi"/>
              <w:bCs/>
              <w:noProof/>
              <w:sz w:val="24"/>
              <w:szCs w:val="24"/>
            </w:rPr>
          </w:pPr>
        </w:p>
        <w:p w14:paraId="670DB2E6"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four: post hoc analyses</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_Toc259813062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72</w:t>
          </w:r>
          <w:r w:rsidRPr="00A11C20">
            <w:rPr>
              <w:rFonts w:ascii="Garamond" w:hAnsi="Garamond"/>
              <w:noProof/>
              <w:sz w:val="24"/>
              <w:szCs w:val="24"/>
            </w:rPr>
            <w:fldChar w:fldCharType="end"/>
          </w:r>
        </w:p>
        <w:p w14:paraId="1394FD58"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Post hoc self-regulatory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_Toc259813063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73</w:t>
          </w:r>
          <w:r w:rsidRPr="00A11C20">
            <w:rPr>
              <w:rFonts w:ascii="Garamond" w:hAnsi="Garamond"/>
              <w:noProof/>
              <w:sz w:val="24"/>
              <w:szCs w:val="24"/>
            </w:rPr>
            <w:fldChar w:fldCharType="end"/>
          </w:r>
        </w:p>
        <w:p w14:paraId="55C7E000"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Post hoc motivational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_Toc259813064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76</w:t>
          </w:r>
          <w:r w:rsidRPr="00A11C20">
            <w:rPr>
              <w:rFonts w:ascii="Garamond" w:hAnsi="Garamond"/>
              <w:noProof/>
              <w:sz w:val="24"/>
              <w:szCs w:val="24"/>
            </w:rPr>
            <w:fldChar w:fldCharType="end"/>
          </w:r>
        </w:p>
        <w:p w14:paraId="6FE94154"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Post hoc behavioral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_Toc259813065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80</w:t>
          </w:r>
          <w:r w:rsidRPr="00A11C20">
            <w:rPr>
              <w:rFonts w:ascii="Garamond" w:hAnsi="Garamond"/>
              <w:noProof/>
              <w:sz w:val="24"/>
              <w:szCs w:val="24"/>
            </w:rPr>
            <w:fldChar w:fldCharType="end"/>
          </w:r>
        </w:p>
        <w:p w14:paraId="627C31D8"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Research question four: post hoc analyses</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_Toc259813066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83</w:t>
          </w:r>
          <w:r w:rsidRPr="00A11C20">
            <w:rPr>
              <w:rFonts w:ascii="Garamond" w:hAnsi="Garamond"/>
              <w:noProof/>
              <w:sz w:val="24"/>
              <w:szCs w:val="24"/>
            </w:rPr>
            <w:fldChar w:fldCharType="end"/>
          </w:r>
        </w:p>
        <w:p w14:paraId="51910EE6"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Post hoc self-regulatory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_Toc259813067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84</w:t>
          </w:r>
          <w:r w:rsidRPr="00A11C20">
            <w:rPr>
              <w:rFonts w:ascii="Garamond" w:hAnsi="Garamond"/>
              <w:noProof/>
              <w:sz w:val="24"/>
              <w:szCs w:val="24"/>
            </w:rPr>
            <w:fldChar w:fldCharType="end"/>
          </w:r>
        </w:p>
        <w:p w14:paraId="44F568D1"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Post hoc motivational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_Toc259813068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87</w:t>
          </w:r>
          <w:r w:rsidRPr="00A11C20">
            <w:rPr>
              <w:rFonts w:ascii="Garamond" w:hAnsi="Garamond"/>
              <w:noProof/>
              <w:sz w:val="24"/>
              <w:szCs w:val="24"/>
            </w:rPr>
            <w:fldChar w:fldCharType="end"/>
          </w:r>
        </w:p>
        <w:p w14:paraId="15C2FCE9" w14:textId="77777777" w:rsidR="00A11C20" w:rsidRPr="00A11C20" w:rsidRDefault="00A11C20" w:rsidP="00A11C20">
          <w:pPr>
            <w:pStyle w:val="TOC4"/>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iCs/>
              <w:noProof/>
              <w:sz w:val="24"/>
              <w:szCs w:val="24"/>
            </w:rPr>
            <w:t>Post hoc behavioral differences by type of delay</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_Toc259813069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91</w:t>
          </w:r>
          <w:r w:rsidRPr="00A11C20">
            <w:rPr>
              <w:rFonts w:ascii="Garamond" w:hAnsi="Garamond"/>
              <w:noProof/>
              <w:sz w:val="24"/>
              <w:szCs w:val="24"/>
            </w:rPr>
            <w:fldChar w:fldCharType="end"/>
          </w:r>
        </w:p>
        <w:p w14:paraId="746D2818"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Chapter 5:  Discussion and Conclusions</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_Toc259813070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94</w:t>
          </w:r>
          <w:r w:rsidRPr="00A11C20">
            <w:rPr>
              <w:rFonts w:ascii="Garamond" w:hAnsi="Garamond"/>
              <w:b w:val="0"/>
              <w:noProof/>
            </w:rPr>
            <w:fldChar w:fldCharType="end"/>
          </w:r>
        </w:p>
        <w:p w14:paraId="1AA81C6E"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Objective One</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_Toc259813071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96</w:t>
          </w:r>
          <w:r w:rsidRPr="00A11C20">
            <w:rPr>
              <w:rFonts w:ascii="Garamond" w:hAnsi="Garamond"/>
              <w:b w:val="0"/>
              <w:noProof/>
              <w:sz w:val="24"/>
              <w:szCs w:val="24"/>
            </w:rPr>
            <w:fldChar w:fldCharType="end"/>
          </w:r>
        </w:p>
        <w:p w14:paraId="3E57573E"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Confirming the self-regulatory nature of the self-regulation for complex academic tasks scale</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_Toc259813072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96</w:t>
          </w:r>
          <w:r w:rsidRPr="00A11C20">
            <w:rPr>
              <w:rFonts w:ascii="Garamond" w:hAnsi="Garamond"/>
              <w:noProof/>
              <w:sz w:val="24"/>
              <w:szCs w:val="24"/>
            </w:rPr>
            <w:fldChar w:fldCharType="end"/>
          </w:r>
        </w:p>
        <w:p w14:paraId="37BAB09A" w14:textId="77777777" w:rsidR="00A11C20" w:rsidRPr="00A11C20" w:rsidRDefault="00A11C20" w:rsidP="00A11C20">
          <w:pPr>
            <w:pStyle w:val="TOC3"/>
            <w:tabs>
              <w:tab w:val="right" w:leader="dot" w:pos="8486"/>
            </w:tabs>
            <w:spacing w:line="480" w:lineRule="auto"/>
            <w:rPr>
              <w:rFonts w:ascii="Garamond" w:hAnsi="Garamond"/>
              <w:noProof/>
              <w:sz w:val="24"/>
              <w:szCs w:val="24"/>
            </w:rPr>
          </w:pPr>
          <w:r w:rsidRPr="00A11C20">
            <w:rPr>
              <w:rFonts w:ascii="Garamond" w:eastAsiaTheme="majorEastAsia" w:hAnsi="Garamond" w:cstheme="majorBidi"/>
              <w:bCs/>
              <w:noProof/>
              <w:sz w:val="24"/>
              <w:szCs w:val="24"/>
            </w:rPr>
            <w:t>The self-regulatory nature of active procrastination</w:t>
          </w:r>
          <w:r w:rsidRPr="00A11C20">
            <w:rPr>
              <w:rFonts w:ascii="Garamond" w:hAnsi="Garamond"/>
              <w:noProof/>
              <w:sz w:val="24"/>
              <w:szCs w:val="24"/>
            </w:rPr>
            <w:tab/>
          </w:r>
          <w:r w:rsidRPr="00A11C20">
            <w:rPr>
              <w:rFonts w:ascii="Garamond" w:hAnsi="Garamond"/>
              <w:noProof/>
              <w:sz w:val="24"/>
              <w:szCs w:val="24"/>
            </w:rPr>
            <w:fldChar w:fldCharType="begin"/>
          </w:r>
          <w:r w:rsidRPr="00A11C20">
            <w:rPr>
              <w:rFonts w:ascii="Garamond" w:hAnsi="Garamond"/>
              <w:noProof/>
              <w:sz w:val="24"/>
              <w:szCs w:val="24"/>
            </w:rPr>
            <w:instrText xml:space="preserve"> PAGEREF _Toc259813073 \h </w:instrText>
          </w:r>
          <w:r w:rsidRPr="00A11C20">
            <w:rPr>
              <w:rFonts w:ascii="Garamond" w:hAnsi="Garamond"/>
              <w:noProof/>
              <w:sz w:val="24"/>
              <w:szCs w:val="24"/>
            </w:rPr>
          </w:r>
          <w:r w:rsidRPr="00A11C20">
            <w:rPr>
              <w:rFonts w:ascii="Garamond" w:hAnsi="Garamond"/>
              <w:noProof/>
              <w:sz w:val="24"/>
              <w:szCs w:val="24"/>
            </w:rPr>
            <w:fldChar w:fldCharType="separate"/>
          </w:r>
          <w:r w:rsidR="00180D51">
            <w:rPr>
              <w:rFonts w:ascii="Garamond" w:hAnsi="Garamond"/>
              <w:noProof/>
              <w:sz w:val="24"/>
              <w:szCs w:val="24"/>
            </w:rPr>
            <w:t>97</w:t>
          </w:r>
          <w:r w:rsidRPr="00A11C20">
            <w:rPr>
              <w:rFonts w:ascii="Garamond" w:hAnsi="Garamond"/>
              <w:noProof/>
              <w:sz w:val="24"/>
              <w:szCs w:val="24"/>
            </w:rPr>
            <w:fldChar w:fldCharType="end"/>
          </w:r>
        </w:p>
        <w:p w14:paraId="1015DDF0"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Objective Two</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_Toc259813074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99</w:t>
          </w:r>
          <w:r w:rsidRPr="00A11C20">
            <w:rPr>
              <w:rFonts w:ascii="Garamond" w:hAnsi="Garamond"/>
              <w:b w:val="0"/>
              <w:noProof/>
              <w:sz w:val="24"/>
              <w:szCs w:val="24"/>
            </w:rPr>
            <w:fldChar w:fldCharType="end"/>
          </w:r>
        </w:p>
        <w:p w14:paraId="31EFF96F"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Limitations and Future Directions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_Toc259813075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103</w:t>
          </w:r>
          <w:r w:rsidRPr="00A11C20">
            <w:rPr>
              <w:rFonts w:ascii="Garamond" w:hAnsi="Garamond"/>
              <w:b w:val="0"/>
              <w:noProof/>
              <w:sz w:val="24"/>
              <w:szCs w:val="24"/>
            </w:rPr>
            <w:fldChar w:fldCharType="end"/>
          </w:r>
        </w:p>
        <w:p w14:paraId="5E40E878"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Educational Implications</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_Toc259813076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105</w:t>
          </w:r>
          <w:r w:rsidRPr="00A11C20">
            <w:rPr>
              <w:rFonts w:ascii="Garamond" w:hAnsi="Garamond"/>
              <w:b w:val="0"/>
              <w:noProof/>
              <w:sz w:val="24"/>
              <w:szCs w:val="24"/>
            </w:rPr>
            <w:fldChar w:fldCharType="end"/>
          </w:r>
        </w:p>
        <w:p w14:paraId="7B2338EE" w14:textId="77777777" w:rsidR="00A11C20" w:rsidRPr="00A11C20" w:rsidRDefault="00A11C20" w:rsidP="00A11C20">
          <w:pPr>
            <w:pStyle w:val="TOC2"/>
            <w:tabs>
              <w:tab w:val="right" w:leader="dot" w:pos="8486"/>
            </w:tabs>
            <w:spacing w:line="480" w:lineRule="auto"/>
            <w:rPr>
              <w:rFonts w:ascii="Garamond" w:hAnsi="Garamond"/>
              <w:b w:val="0"/>
              <w:noProof/>
              <w:sz w:val="24"/>
              <w:szCs w:val="24"/>
            </w:rPr>
          </w:pPr>
          <w:r w:rsidRPr="00A11C20">
            <w:rPr>
              <w:rFonts w:ascii="Garamond" w:hAnsi="Garamond"/>
              <w:b w:val="0"/>
              <w:noProof/>
              <w:sz w:val="24"/>
              <w:szCs w:val="24"/>
            </w:rPr>
            <w:t>Conclusion</w:t>
          </w:r>
          <w:r w:rsidRPr="00A11C20">
            <w:rPr>
              <w:rFonts w:ascii="Garamond" w:hAnsi="Garamond"/>
              <w:b w:val="0"/>
              <w:noProof/>
              <w:sz w:val="24"/>
              <w:szCs w:val="24"/>
            </w:rPr>
            <w:tab/>
          </w:r>
          <w:r w:rsidRPr="00A11C20">
            <w:rPr>
              <w:rFonts w:ascii="Garamond" w:hAnsi="Garamond"/>
              <w:b w:val="0"/>
              <w:noProof/>
              <w:sz w:val="24"/>
              <w:szCs w:val="24"/>
            </w:rPr>
            <w:fldChar w:fldCharType="begin"/>
          </w:r>
          <w:r w:rsidRPr="00A11C20">
            <w:rPr>
              <w:rFonts w:ascii="Garamond" w:hAnsi="Garamond"/>
              <w:b w:val="0"/>
              <w:noProof/>
              <w:sz w:val="24"/>
              <w:szCs w:val="24"/>
            </w:rPr>
            <w:instrText xml:space="preserve"> PAGEREF _Toc259813077 \h </w:instrText>
          </w:r>
          <w:r w:rsidRPr="00A11C20">
            <w:rPr>
              <w:rFonts w:ascii="Garamond" w:hAnsi="Garamond"/>
              <w:b w:val="0"/>
              <w:noProof/>
              <w:sz w:val="24"/>
              <w:szCs w:val="24"/>
            </w:rPr>
          </w:r>
          <w:r w:rsidRPr="00A11C20">
            <w:rPr>
              <w:rFonts w:ascii="Garamond" w:hAnsi="Garamond"/>
              <w:b w:val="0"/>
              <w:noProof/>
              <w:sz w:val="24"/>
              <w:szCs w:val="24"/>
            </w:rPr>
            <w:fldChar w:fldCharType="separate"/>
          </w:r>
          <w:r w:rsidR="00180D51">
            <w:rPr>
              <w:rFonts w:ascii="Garamond" w:hAnsi="Garamond"/>
              <w:b w:val="0"/>
              <w:noProof/>
              <w:sz w:val="24"/>
              <w:szCs w:val="24"/>
            </w:rPr>
            <w:t>107</w:t>
          </w:r>
          <w:r w:rsidRPr="00A11C20">
            <w:rPr>
              <w:rFonts w:ascii="Garamond" w:hAnsi="Garamond"/>
              <w:b w:val="0"/>
              <w:noProof/>
              <w:sz w:val="24"/>
              <w:szCs w:val="24"/>
            </w:rPr>
            <w:fldChar w:fldCharType="end"/>
          </w:r>
        </w:p>
        <w:p w14:paraId="114BED89"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References:</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_Toc259813078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109</w:t>
          </w:r>
          <w:r w:rsidRPr="00A11C20">
            <w:rPr>
              <w:rFonts w:ascii="Garamond" w:hAnsi="Garamond"/>
              <w:b w:val="0"/>
              <w:noProof/>
            </w:rPr>
            <w:fldChar w:fldCharType="end"/>
          </w:r>
        </w:p>
        <w:p w14:paraId="28E469FA" w14:textId="77777777" w:rsidR="00A11C20" w:rsidRPr="00A11C20" w:rsidRDefault="00A11C20" w:rsidP="00A11C20">
          <w:pPr>
            <w:pStyle w:val="TOC1"/>
            <w:tabs>
              <w:tab w:val="right" w:leader="dot" w:pos="8486"/>
            </w:tabs>
            <w:spacing w:line="480" w:lineRule="auto"/>
            <w:rPr>
              <w:rFonts w:ascii="Garamond" w:hAnsi="Garamond"/>
              <w:b w:val="0"/>
              <w:noProof/>
            </w:rPr>
          </w:pPr>
          <w:r w:rsidRPr="00A11C20">
            <w:rPr>
              <w:rFonts w:ascii="Garamond" w:hAnsi="Garamond"/>
              <w:b w:val="0"/>
              <w:noProof/>
            </w:rPr>
            <w:t>Appendices:</w:t>
          </w:r>
          <w:r w:rsidRPr="00A11C20">
            <w:rPr>
              <w:rFonts w:ascii="Garamond" w:hAnsi="Garamond"/>
              <w:b w:val="0"/>
              <w:noProof/>
            </w:rPr>
            <w:tab/>
          </w:r>
          <w:r w:rsidRPr="00A11C20">
            <w:rPr>
              <w:rFonts w:ascii="Garamond" w:hAnsi="Garamond"/>
              <w:b w:val="0"/>
              <w:noProof/>
            </w:rPr>
            <w:fldChar w:fldCharType="begin"/>
          </w:r>
          <w:r w:rsidRPr="00A11C20">
            <w:rPr>
              <w:rFonts w:ascii="Garamond" w:hAnsi="Garamond"/>
              <w:b w:val="0"/>
              <w:noProof/>
            </w:rPr>
            <w:instrText xml:space="preserve"> PAGEREF _Toc259813079 \h </w:instrText>
          </w:r>
          <w:r w:rsidRPr="00A11C20">
            <w:rPr>
              <w:rFonts w:ascii="Garamond" w:hAnsi="Garamond"/>
              <w:b w:val="0"/>
              <w:noProof/>
            </w:rPr>
          </w:r>
          <w:r w:rsidRPr="00A11C20">
            <w:rPr>
              <w:rFonts w:ascii="Garamond" w:hAnsi="Garamond"/>
              <w:b w:val="0"/>
              <w:noProof/>
            </w:rPr>
            <w:fldChar w:fldCharType="separate"/>
          </w:r>
          <w:r w:rsidR="00180D51">
            <w:rPr>
              <w:rFonts w:ascii="Garamond" w:hAnsi="Garamond"/>
              <w:b w:val="0"/>
              <w:noProof/>
            </w:rPr>
            <w:t>121</w:t>
          </w:r>
          <w:r w:rsidRPr="00A11C20">
            <w:rPr>
              <w:rFonts w:ascii="Garamond" w:hAnsi="Garamond"/>
              <w:b w:val="0"/>
              <w:noProof/>
            </w:rPr>
            <w:fldChar w:fldCharType="end"/>
          </w:r>
        </w:p>
        <w:p w14:paraId="4DFF0CAD" w14:textId="14D45690" w:rsidR="00C514EF" w:rsidRPr="00BB31CB" w:rsidRDefault="00FF6A43" w:rsidP="00A11C20">
          <w:pPr>
            <w:spacing w:line="480" w:lineRule="auto"/>
            <w:rPr>
              <w:rFonts w:ascii="Garamond" w:hAnsi="Garamond"/>
            </w:rPr>
          </w:pPr>
          <w:r w:rsidRPr="00A11C20">
            <w:rPr>
              <w:rFonts w:ascii="Garamond" w:hAnsi="Garamond"/>
            </w:rPr>
            <w:fldChar w:fldCharType="end"/>
          </w:r>
        </w:p>
      </w:sdtContent>
    </w:sdt>
    <w:p w14:paraId="499E2ADF" w14:textId="77777777" w:rsidR="00C529E5" w:rsidRPr="00BB31CB" w:rsidRDefault="00C529E5" w:rsidP="00AC637A">
      <w:pPr>
        <w:ind w:left="720"/>
        <w:rPr>
          <w:rFonts w:ascii="Garamond" w:hAnsi="Garamond"/>
        </w:rPr>
      </w:pPr>
    </w:p>
    <w:p w14:paraId="551373C6" w14:textId="77777777" w:rsidR="00C529E5" w:rsidRPr="00BB31CB" w:rsidRDefault="00C529E5" w:rsidP="00AC637A">
      <w:pPr>
        <w:spacing w:line="480" w:lineRule="auto"/>
        <w:rPr>
          <w:rFonts w:ascii="Garamond" w:hAnsi="Garamond"/>
        </w:rPr>
      </w:pPr>
    </w:p>
    <w:p w14:paraId="73A4E688" w14:textId="77777777" w:rsidR="006A3F90" w:rsidRPr="00BB31CB" w:rsidRDefault="006A3F90" w:rsidP="00AC637A">
      <w:pPr>
        <w:rPr>
          <w:rFonts w:ascii="Garamond" w:hAnsi="Garamond"/>
        </w:rPr>
      </w:pPr>
      <w:r w:rsidRPr="00BB31CB">
        <w:rPr>
          <w:rFonts w:ascii="Garamond" w:hAnsi="Garamond"/>
        </w:rPr>
        <w:br w:type="page"/>
      </w:r>
    </w:p>
    <w:p w14:paraId="03A8193B" w14:textId="6926E161" w:rsidR="00254D6F" w:rsidRPr="00103D34" w:rsidRDefault="00254D6F" w:rsidP="00103D34">
      <w:pPr>
        <w:pStyle w:val="Heading1"/>
        <w:rPr>
          <w:rFonts w:ascii="Garamond" w:hAnsi="Garamond"/>
        </w:rPr>
      </w:pPr>
      <w:bookmarkStart w:id="1" w:name="_Toc259813027"/>
      <w:r w:rsidRPr="00103D34">
        <w:rPr>
          <w:rFonts w:ascii="Garamond" w:hAnsi="Garamond"/>
        </w:rPr>
        <w:t>List of Tables</w:t>
      </w:r>
      <w:bookmarkEnd w:id="1"/>
    </w:p>
    <w:p w14:paraId="626BC0BA" w14:textId="77777777" w:rsidR="00103D34" w:rsidRPr="000D6C08" w:rsidRDefault="00254D6F" w:rsidP="00103D34">
      <w:pPr>
        <w:pStyle w:val="TableofFigures"/>
        <w:tabs>
          <w:tab w:val="right" w:leader="dot" w:pos="8486"/>
        </w:tabs>
        <w:spacing w:line="480" w:lineRule="auto"/>
        <w:rPr>
          <w:rFonts w:ascii="Garamond" w:hAnsi="Garamond"/>
          <w:noProof/>
        </w:rPr>
      </w:pPr>
      <w:r w:rsidRPr="00103D34">
        <w:rPr>
          <w:rFonts w:ascii="Garamond" w:hAnsi="Garamond"/>
        </w:rPr>
        <w:fldChar w:fldCharType="begin"/>
      </w:r>
      <w:r w:rsidRPr="00103D34">
        <w:rPr>
          <w:rFonts w:ascii="Garamond" w:hAnsi="Garamond"/>
        </w:rPr>
        <w:instrText xml:space="preserve"> TOC \c "Table" </w:instrText>
      </w:r>
      <w:r w:rsidRPr="00103D34">
        <w:rPr>
          <w:rFonts w:ascii="Garamond" w:hAnsi="Garamond"/>
        </w:rPr>
        <w:fldChar w:fldCharType="separate"/>
      </w:r>
      <w:r w:rsidR="00103D34" w:rsidRPr="000D6C08">
        <w:rPr>
          <w:rFonts w:ascii="Garamond" w:hAnsi="Garamond"/>
          <w:noProof/>
        </w:rPr>
        <w:t>Table 1 Cognitive, Motivational, and Behavioral Predictions for Type of Delay</w:t>
      </w:r>
      <w:r w:rsidR="00103D34" w:rsidRPr="000D6C08">
        <w:rPr>
          <w:rFonts w:ascii="Garamond" w:hAnsi="Garamond"/>
          <w:noProof/>
        </w:rPr>
        <w:tab/>
      </w:r>
      <w:r w:rsidR="00103D34" w:rsidRPr="000D6C08">
        <w:rPr>
          <w:rFonts w:ascii="Garamond" w:hAnsi="Garamond"/>
          <w:noProof/>
        </w:rPr>
        <w:fldChar w:fldCharType="begin"/>
      </w:r>
      <w:r w:rsidR="00103D34" w:rsidRPr="000D6C08">
        <w:rPr>
          <w:rFonts w:ascii="Garamond" w:hAnsi="Garamond"/>
          <w:noProof/>
        </w:rPr>
        <w:instrText xml:space="preserve"> PAGEREF _Toc259812852 \h </w:instrText>
      </w:r>
      <w:r w:rsidR="00103D34" w:rsidRPr="000D6C08">
        <w:rPr>
          <w:rFonts w:ascii="Garamond" w:hAnsi="Garamond"/>
          <w:noProof/>
        </w:rPr>
      </w:r>
      <w:r w:rsidR="00103D34" w:rsidRPr="000D6C08">
        <w:rPr>
          <w:rFonts w:ascii="Garamond" w:hAnsi="Garamond"/>
          <w:noProof/>
        </w:rPr>
        <w:fldChar w:fldCharType="separate"/>
      </w:r>
      <w:r w:rsidR="00781527">
        <w:rPr>
          <w:rFonts w:ascii="Garamond" w:hAnsi="Garamond"/>
          <w:noProof/>
        </w:rPr>
        <w:t>38</w:t>
      </w:r>
      <w:r w:rsidR="00103D34" w:rsidRPr="000D6C08">
        <w:rPr>
          <w:rFonts w:ascii="Garamond" w:hAnsi="Garamond"/>
          <w:noProof/>
        </w:rPr>
        <w:fldChar w:fldCharType="end"/>
      </w:r>
    </w:p>
    <w:p w14:paraId="5ACD94AF" w14:textId="77777777" w:rsidR="00103D34" w:rsidRPr="000D6C08" w:rsidRDefault="00103D34" w:rsidP="00103D34">
      <w:pPr>
        <w:pStyle w:val="TableofFigures"/>
        <w:tabs>
          <w:tab w:val="right" w:leader="dot" w:pos="8486"/>
        </w:tabs>
        <w:spacing w:line="480" w:lineRule="auto"/>
        <w:rPr>
          <w:rFonts w:ascii="Garamond" w:hAnsi="Garamond"/>
          <w:noProof/>
        </w:rPr>
      </w:pPr>
      <w:r w:rsidRPr="000D6C08">
        <w:rPr>
          <w:rFonts w:ascii="Garamond" w:hAnsi="Garamond"/>
          <w:noProof/>
        </w:rPr>
        <w:t>Table 2 Demographic Characteristics</w:t>
      </w:r>
      <w:r w:rsidRPr="000D6C08">
        <w:rPr>
          <w:rFonts w:ascii="Garamond" w:hAnsi="Garamond"/>
          <w:noProof/>
        </w:rPr>
        <w:tab/>
      </w:r>
      <w:r w:rsidRPr="000D6C08">
        <w:rPr>
          <w:rFonts w:ascii="Garamond" w:hAnsi="Garamond"/>
          <w:noProof/>
        </w:rPr>
        <w:fldChar w:fldCharType="begin"/>
      </w:r>
      <w:r w:rsidRPr="000D6C08">
        <w:rPr>
          <w:rFonts w:ascii="Garamond" w:hAnsi="Garamond"/>
          <w:noProof/>
        </w:rPr>
        <w:instrText xml:space="preserve"> PAGEREF _Toc259812853 \h </w:instrText>
      </w:r>
      <w:r w:rsidRPr="000D6C08">
        <w:rPr>
          <w:rFonts w:ascii="Garamond" w:hAnsi="Garamond"/>
          <w:noProof/>
        </w:rPr>
      </w:r>
      <w:r w:rsidRPr="000D6C08">
        <w:rPr>
          <w:rFonts w:ascii="Garamond" w:hAnsi="Garamond"/>
          <w:noProof/>
        </w:rPr>
        <w:fldChar w:fldCharType="separate"/>
      </w:r>
      <w:r w:rsidR="00781527">
        <w:rPr>
          <w:rFonts w:ascii="Garamond" w:hAnsi="Garamond"/>
          <w:noProof/>
        </w:rPr>
        <w:t>39</w:t>
      </w:r>
      <w:r w:rsidRPr="000D6C08">
        <w:rPr>
          <w:rFonts w:ascii="Garamond" w:hAnsi="Garamond"/>
          <w:noProof/>
        </w:rPr>
        <w:fldChar w:fldCharType="end"/>
      </w:r>
    </w:p>
    <w:p w14:paraId="1BCDD3BF" w14:textId="77777777" w:rsidR="00103D34" w:rsidRPr="000D6C08" w:rsidRDefault="00103D34" w:rsidP="00103D34">
      <w:pPr>
        <w:pStyle w:val="TableofFigures"/>
        <w:tabs>
          <w:tab w:val="right" w:leader="dot" w:pos="8486"/>
        </w:tabs>
        <w:spacing w:line="480" w:lineRule="auto"/>
        <w:rPr>
          <w:rFonts w:ascii="Garamond" w:hAnsi="Garamond"/>
          <w:noProof/>
        </w:rPr>
      </w:pPr>
      <w:r w:rsidRPr="000D6C08">
        <w:rPr>
          <w:rFonts w:ascii="Garamond" w:hAnsi="Garamond"/>
          <w:noProof/>
        </w:rPr>
        <w:t>Table 3 Scales and Reliabilities</w:t>
      </w:r>
      <w:r w:rsidRPr="000D6C08">
        <w:rPr>
          <w:rFonts w:ascii="Garamond" w:hAnsi="Garamond"/>
          <w:noProof/>
        </w:rPr>
        <w:tab/>
      </w:r>
      <w:r w:rsidRPr="000D6C08">
        <w:rPr>
          <w:rFonts w:ascii="Garamond" w:hAnsi="Garamond"/>
          <w:noProof/>
        </w:rPr>
        <w:fldChar w:fldCharType="begin"/>
      </w:r>
      <w:r w:rsidRPr="000D6C08">
        <w:rPr>
          <w:rFonts w:ascii="Garamond" w:hAnsi="Garamond"/>
          <w:noProof/>
        </w:rPr>
        <w:instrText xml:space="preserve"> PAGEREF _Toc259812854 \h </w:instrText>
      </w:r>
      <w:r w:rsidRPr="000D6C08">
        <w:rPr>
          <w:rFonts w:ascii="Garamond" w:hAnsi="Garamond"/>
          <w:noProof/>
        </w:rPr>
      </w:r>
      <w:r w:rsidRPr="000D6C08">
        <w:rPr>
          <w:rFonts w:ascii="Garamond" w:hAnsi="Garamond"/>
          <w:noProof/>
        </w:rPr>
        <w:fldChar w:fldCharType="separate"/>
      </w:r>
      <w:r w:rsidR="00781527">
        <w:rPr>
          <w:rFonts w:ascii="Garamond" w:hAnsi="Garamond"/>
          <w:noProof/>
        </w:rPr>
        <w:t>41</w:t>
      </w:r>
      <w:r w:rsidRPr="000D6C08">
        <w:rPr>
          <w:rFonts w:ascii="Garamond" w:hAnsi="Garamond"/>
          <w:noProof/>
        </w:rPr>
        <w:fldChar w:fldCharType="end"/>
      </w:r>
    </w:p>
    <w:p w14:paraId="4240F584" w14:textId="77777777" w:rsidR="00103D34" w:rsidRPr="000D6C08" w:rsidRDefault="00103D34" w:rsidP="00103D34">
      <w:pPr>
        <w:pStyle w:val="TableofFigures"/>
        <w:tabs>
          <w:tab w:val="right" w:leader="dot" w:pos="8486"/>
        </w:tabs>
        <w:spacing w:line="480" w:lineRule="auto"/>
        <w:rPr>
          <w:rFonts w:ascii="Garamond" w:hAnsi="Garamond"/>
          <w:noProof/>
        </w:rPr>
      </w:pPr>
      <w:r w:rsidRPr="000D6C08">
        <w:rPr>
          <w:rFonts w:ascii="Garamond" w:hAnsi="Garamond"/>
          <w:noProof/>
        </w:rPr>
        <w:t>Table 4 Self-regulation, Motivational Characteristics, and Behavioral Outcomes Correlations</w:t>
      </w:r>
      <w:r w:rsidRPr="000D6C08">
        <w:rPr>
          <w:rFonts w:ascii="Garamond" w:hAnsi="Garamond"/>
          <w:noProof/>
        </w:rPr>
        <w:tab/>
      </w:r>
      <w:r w:rsidRPr="000D6C08">
        <w:rPr>
          <w:rFonts w:ascii="Garamond" w:hAnsi="Garamond"/>
          <w:noProof/>
        </w:rPr>
        <w:fldChar w:fldCharType="begin"/>
      </w:r>
      <w:r w:rsidRPr="000D6C08">
        <w:rPr>
          <w:rFonts w:ascii="Garamond" w:hAnsi="Garamond"/>
          <w:noProof/>
        </w:rPr>
        <w:instrText xml:space="preserve"> PAGEREF _Toc259812855 \h </w:instrText>
      </w:r>
      <w:r w:rsidRPr="000D6C08">
        <w:rPr>
          <w:rFonts w:ascii="Garamond" w:hAnsi="Garamond"/>
          <w:noProof/>
        </w:rPr>
      </w:r>
      <w:r w:rsidRPr="000D6C08">
        <w:rPr>
          <w:rFonts w:ascii="Garamond" w:hAnsi="Garamond"/>
          <w:noProof/>
        </w:rPr>
        <w:fldChar w:fldCharType="separate"/>
      </w:r>
      <w:r w:rsidR="00781527">
        <w:rPr>
          <w:rFonts w:ascii="Garamond" w:hAnsi="Garamond"/>
          <w:noProof/>
        </w:rPr>
        <w:t>49</w:t>
      </w:r>
      <w:r w:rsidRPr="000D6C08">
        <w:rPr>
          <w:rFonts w:ascii="Garamond" w:hAnsi="Garamond"/>
          <w:noProof/>
        </w:rPr>
        <w:fldChar w:fldCharType="end"/>
      </w:r>
    </w:p>
    <w:p w14:paraId="5117AC75" w14:textId="77777777" w:rsidR="00103D34" w:rsidRPr="00103D34" w:rsidRDefault="00103D34" w:rsidP="00103D34">
      <w:pPr>
        <w:pStyle w:val="TableofFigures"/>
        <w:tabs>
          <w:tab w:val="right" w:leader="dot" w:pos="8486"/>
        </w:tabs>
        <w:spacing w:line="480" w:lineRule="auto"/>
        <w:rPr>
          <w:rFonts w:ascii="Garamond" w:hAnsi="Garamond"/>
          <w:noProof/>
        </w:rPr>
      </w:pPr>
      <w:r w:rsidRPr="000D6C08">
        <w:rPr>
          <w:rFonts w:ascii="Garamond" w:hAnsi="Garamond"/>
          <w:noProof/>
        </w:rPr>
        <w:t>Table 5 Component Loading Coefficients for 3-factor Solution</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_Toc259812856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52</w:t>
      </w:r>
      <w:r w:rsidRPr="00103D34">
        <w:rPr>
          <w:rFonts w:ascii="Garamond" w:hAnsi="Garamond"/>
          <w:noProof/>
        </w:rPr>
        <w:fldChar w:fldCharType="end"/>
      </w:r>
    </w:p>
    <w:p w14:paraId="143FE6BD"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6 Component Loading Coefficients for One-factor Solution</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_Toc259812857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53</w:t>
      </w:r>
      <w:r w:rsidRPr="00103D34">
        <w:rPr>
          <w:rFonts w:ascii="Garamond" w:hAnsi="Garamond"/>
          <w:noProof/>
        </w:rPr>
        <w:fldChar w:fldCharType="end"/>
      </w:r>
    </w:p>
    <w:p w14:paraId="72839927"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7 Component Loading Coefficients for 3-factor Solution</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_Toc259812858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55</w:t>
      </w:r>
      <w:r w:rsidRPr="00103D34">
        <w:rPr>
          <w:rFonts w:ascii="Garamond" w:hAnsi="Garamond"/>
          <w:noProof/>
        </w:rPr>
        <w:fldChar w:fldCharType="end"/>
      </w:r>
    </w:p>
    <w:p w14:paraId="3D976BB9"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8 Component Loading Coefficients for 2-factor Solution</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_Toc259812859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56</w:t>
      </w:r>
      <w:r w:rsidRPr="00103D34">
        <w:rPr>
          <w:rFonts w:ascii="Garamond" w:hAnsi="Garamond"/>
          <w:noProof/>
        </w:rPr>
        <w:fldChar w:fldCharType="end"/>
      </w:r>
    </w:p>
    <w:p w14:paraId="750C6A1A"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9 Component Loading Coefficients for 3-factor Solution</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_Toc259812860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58</w:t>
      </w:r>
      <w:r w:rsidRPr="00103D34">
        <w:rPr>
          <w:rFonts w:ascii="Garamond" w:hAnsi="Garamond"/>
          <w:noProof/>
        </w:rPr>
        <w:fldChar w:fldCharType="end"/>
      </w:r>
    </w:p>
    <w:p w14:paraId="784F55BD"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10 Component Loading Coefficient for 2-factor Solution</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_Toc259812861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59</w:t>
      </w:r>
      <w:r w:rsidRPr="00103D34">
        <w:rPr>
          <w:rFonts w:ascii="Garamond" w:hAnsi="Garamond"/>
          <w:noProof/>
        </w:rPr>
        <w:fldChar w:fldCharType="end"/>
      </w:r>
    </w:p>
    <w:p w14:paraId="16991BE3"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11 Component Loading Coefficients for 1-factor Solution</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_Toc259812862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60</w:t>
      </w:r>
      <w:r w:rsidRPr="00103D34">
        <w:rPr>
          <w:rFonts w:ascii="Garamond" w:hAnsi="Garamond"/>
          <w:noProof/>
        </w:rPr>
        <w:fldChar w:fldCharType="end"/>
      </w:r>
    </w:p>
    <w:p w14:paraId="0ACFA06B"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12 Descriptive Statistics for Self-regulatory Characteristics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_Toc259812863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61</w:t>
      </w:r>
      <w:r w:rsidRPr="00103D34">
        <w:rPr>
          <w:rFonts w:ascii="Garamond" w:hAnsi="Garamond"/>
          <w:noProof/>
        </w:rPr>
        <w:fldChar w:fldCharType="end"/>
      </w:r>
    </w:p>
    <w:p w14:paraId="5A49F140"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13 Between-subjects Effects for Self-regulatory Dimensions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_Toc259812864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62</w:t>
      </w:r>
      <w:r w:rsidRPr="00103D34">
        <w:rPr>
          <w:rFonts w:ascii="Garamond" w:hAnsi="Garamond"/>
          <w:noProof/>
        </w:rPr>
        <w:fldChar w:fldCharType="end"/>
      </w:r>
    </w:p>
    <w:p w14:paraId="61B90FEC"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14 Tukey Post Hoc Comparisons for Self-regulatory Dimensions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_Toc259812865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62</w:t>
      </w:r>
      <w:r w:rsidRPr="00103D34">
        <w:rPr>
          <w:rFonts w:ascii="Garamond" w:hAnsi="Garamond"/>
          <w:noProof/>
        </w:rPr>
        <w:fldChar w:fldCharType="end"/>
      </w:r>
    </w:p>
    <w:p w14:paraId="13A4AB40"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15 Descriptive Statistics for Motivational Characteristics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_Toc259812866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65</w:t>
      </w:r>
      <w:r w:rsidRPr="00103D34">
        <w:rPr>
          <w:rFonts w:ascii="Garamond" w:hAnsi="Garamond"/>
          <w:noProof/>
        </w:rPr>
        <w:fldChar w:fldCharType="end"/>
      </w:r>
    </w:p>
    <w:p w14:paraId="2F4A79E9"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16 Between-subjects Effects for Motivational Characteristics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_Toc259812867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66</w:t>
      </w:r>
      <w:r w:rsidRPr="00103D34">
        <w:rPr>
          <w:rFonts w:ascii="Garamond" w:hAnsi="Garamond"/>
          <w:noProof/>
        </w:rPr>
        <w:fldChar w:fldCharType="end"/>
      </w:r>
    </w:p>
    <w:p w14:paraId="5733BA4F"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17 Tukey Post Hoc Comparisons for Motivational Characteristics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_Toc259812868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67</w:t>
      </w:r>
      <w:r w:rsidRPr="00103D34">
        <w:rPr>
          <w:rFonts w:ascii="Garamond" w:hAnsi="Garamond"/>
          <w:noProof/>
        </w:rPr>
        <w:fldChar w:fldCharType="end"/>
      </w:r>
    </w:p>
    <w:p w14:paraId="767F3A4B"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18 Descriptive Statistics for Behavioral Outcomes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_Toc259812869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69</w:t>
      </w:r>
      <w:r w:rsidRPr="00103D34">
        <w:rPr>
          <w:rFonts w:ascii="Garamond" w:hAnsi="Garamond"/>
          <w:noProof/>
        </w:rPr>
        <w:fldChar w:fldCharType="end"/>
      </w:r>
    </w:p>
    <w:p w14:paraId="09EC4809"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19 Between-subjects Effects for Behavioral Outcomes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_Toc259812870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70</w:t>
      </w:r>
      <w:r w:rsidRPr="00103D34">
        <w:rPr>
          <w:rFonts w:ascii="Garamond" w:hAnsi="Garamond"/>
          <w:noProof/>
        </w:rPr>
        <w:fldChar w:fldCharType="end"/>
      </w:r>
    </w:p>
    <w:p w14:paraId="48942D41"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20 Tukey Post Hoc Comparisons for Behavioral Outcomes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_Toc259812871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70</w:t>
      </w:r>
      <w:r w:rsidRPr="00103D34">
        <w:rPr>
          <w:rFonts w:ascii="Garamond" w:hAnsi="Garamond"/>
          <w:noProof/>
        </w:rPr>
        <w:fldChar w:fldCharType="end"/>
      </w:r>
    </w:p>
    <w:p w14:paraId="7798E1FD"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21 Descriptive Statistics for Self-regulatory Dimensions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_Toc259812872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74</w:t>
      </w:r>
      <w:r w:rsidRPr="00103D34">
        <w:rPr>
          <w:rFonts w:ascii="Garamond" w:hAnsi="Garamond"/>
          <w:noProof/>
        </w:rPr>
        <w:fldChar w:fldCharType="end"/>
      </w:r>
    </w:p>
    <w:p w14:paraId="3F229CC6"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22 Between-subjects Effects for Self-regulatory Dimensions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_Toc259812873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74</w:t>
      </w:r>
      <w:r w:rsidRPr="00103D34">
        <w:rPr>
          <w:rFonts w:ascii="Garamond" w:hAnsi="Garamond"/>
          <w:noProof/>
        </w:rPr>
        <w:fldChar w:fldCharType="end"/>
      </w:r>
    </w:p>
    <w:p w14:paraId="2DE52721"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23 Descriptive Statistics for Motivational Characteristics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_Toc259812874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77</w:t>
      </w:r>
      <w:r w:rsidRPr="00103D34">
        <w:rPr>
          <w:rFonts w:ascii="Garamond" w:hAnsi="Garamond"/>
          <w:noProof/>
        </w:rPr>
        <w:fldChar w:fldCharType="end"/>
      </w:r>
    </w:p>
    <w:p w14:paraId="4B1AF69A"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24 Between-subjects Effects for Motivational Characteristics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_Toc259812875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78</w:t>
      </w:r>
      <w:r w:rsidRPr="00103D34">
        <w:rPr>
          <w:rFonts w:ascii="Garamond" w:hAnsi="Garamond"/>
          <w:noProof/>
        </w:rPr>
        <w:fldChar w:fldCharType="end"/>
      </w:r>
    </w:p>
    <w:p w14:paraId="64735513"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25 Descriptive Statistics for Behavioral Outcomes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_Toc259812876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81</w:t>
      </w:r>
      <w:r w:rsidRPr="00103D34">
        <w:rPr>
          <w:rFonts w:ascii="Garamond" w:hAnsi="Garamond"/>
          <w:noProof/>
        </w:rPr>
        <w:fldChar w:fldCharType="end"/>
      </w:r>
    </w:p>
    <w:p w14:paraId="37939FA8"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26 Between-subjects Effects for Behavioral Outcomes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_Toc259812877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81</w:t>
      </w:r>
      <w:r w:rsidRPr="00103D34">
        <w:rPr>
          <w:rFonts w:ascii="Garamond" w:hAnsi="Garamond"/>
          <w:noProof/>
        </w:rPr>
        <w:fldChar w:fldCharType="end"/>
      </w:r>
    </w:p>
    <w:p w14:paraId="3560BD22"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27 Descriptive Statistics for Self-regulatory Dimensions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_Toc259812878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84</w:t>
      </w:r>
      <w:r w:rsidRPr="00103D34">
        <w:rPr>
          <w:rFonts w:ascii="Garamond" w:hAnsi="Garamond"/>
          <w:noProof/>
        </w:rPr>
        <w:fldChar w:fldCharType="end"/>
      </w:r>
    </w:p>
    <w:p w14:paraId="5B4497AB"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28 Between-subjects Effects for Self-regulatory Dimensions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_Toc259812879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85</w:t>
      </w:r>
      <w:r w:rsidRPr="00103D34">
        <w:rPr>
          <w:rFonts w:ascii="Garamond" w:hAnsi="Garamond"/>
          <w:noProof/>
        </w:rPr>
        <w:fldChar w:fldCharType="end"/>
      </w:r>
    </w:p>
    <w:p w14:paraId="717B5E8C"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29 Descriptive Statistics for Motivational Characteristics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_Toc259812880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88</w:t>
      </w:r>
      <w:r w:rsidRPr="00103D34">
        <w:rPr>
          <w:rFonts w:ascii="Garamond" w:hAnsi="Garamond"/>
          <w:noProof/>
        </w:rPr>
        <w:fldChar w:fldCharType="end"/>
      </w:r>
    </w:p>
    <w:p w14:paraId="24E7227D"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30 Between-subjects Effects for Motivational Characteristics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_Toc259812881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88</w:t>
      </w:r>
      <w:r w:rsidRPr="00103D34">
        <w:rPr>
          <w:rFonts w:ascii="Garamond" w:hAnsi="Garamond"/>
          <w:noProof/>
        </w:rPr>
        <w:fldChar w:fldCharType="end"/>
      </w:r>
    </w:p>
    <w:p w14:paraId="5222D22D"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31 Descriptive Statistics for Behavioral Outcomes by Type of Delay</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_Toc259812882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92</w:t>
      </w:r>
      <w:r w:rsidRPr="00103D34">
        <w:rPr>
          <w:rFonts w:ascii="Garamond" w:hAnsi="Garamond"/>
          <w:noProof/>
        </w:rPr>
        <w:fldChar w:fldCharType="end"/>
      </w:r>
    </w:p>
    <w:p w14:paraId="1CE5EE1A" w14:textId="77777777" w:rsidR="00103D34" w:rsidRPr="00103D34" w:rsidRDefault="00103D34" w:rsidP="00103D34">
      <w:pPr>
        <w:pStyle w:val="TableofFigures"/>
        <w:tabs>
          <w:tab w:val="right" w:leader="dot" w:pos="8486"/>
        </w:tabs>
        <w:spacing w:line="480" w:lineRule="auto"/>
        <w:rPr>
          <w:rFonts w:ascii="Garamond" w:hAnsi="Garamond"/>
          <w:noProof/>
        </w:rPr>
      </w:pPr>
      <w:r w:rsidRPr="00103D34">
        <w:rPr>
          <w:rFonts w:ascii="Garamond" w:hAnsi="Garamond"/>
          <w:noProof/>
        </w:rPr>
        <w:t>Table 32 Between-subjects Effects for Behavioral Outcomes</w:t>
      </w:r>
      <w:r w:rsidRPr="00103D34">
        <w:rPr>
          <w:rFonts w:ascii="Garamond" w:hAnsi="Garamond"/>
          <w:noProof/>
        </w:rPr>
        <w:tab/>
      </w:r>
      <w:r w:rsidRPr="00103D34">
        <w:rPr>
          <w:rFonts w:ascii="Garamond" w:hAnsi="Garamond"/>
          <w:noProof/>
        </w:rPr>
        <w:fldChar w:fldCharType="begin"/>
      </w:r>
      <w:r w:rsidRPr="00103D34">
        <w:rPr>
          <w:rFonts w:ascii="Garamond" w:hAnsi="Garamond"/>
          <w:noProof/>
        </w:rPr>
        <w:instrText xml:space="preserve"> PAGEREF _Toc259812883 \h </w:instrText>
      </w:r>
      <w:r w:rsidRPr="00103D34">
        <w:rPr>
          <w:rFonts w:ascii="Garamond" w:hAnsi="Garamond"/>
          <w:noProof/>
        </w:rPr>
      </w:r>
      <w:r w:rsidRPr="00103D34">
        <w:rPr>
          <w:rFonts w:ascii="Garamond" w:hAnsi="Garamond"/>
          <w:noProof/>
        </w:rPr>
        <w:fldChar w:fldCharType="separate"/>
      </w:r>
      <w:r w:rsidR="00781527">
        <w:rPr>
          <w:rFonts w:ascii="Garamond" w:hAnsi="Garamond"/>
          <w:noProof/>
        </w:rPr>
        <w:t>92</w:t>
      </w:r>
      <w:r w:rsidRPr="00103D34">
        <w:rPr>
          <w:rFonts w:ascii="Garamond" w:hAnsi="Garamond"/>
          <w:noProof/>
        </w:rPr>
        <w:fldChar w:fldCharType="end"/>
      </w:r>
    </w:p>
    <w:p w14:paraId="32A65446" w14:textId="77777777" w:rsidR="00B15C2E" w:rsidRDefault="00254D6F" w:rsidP="00103D34">
      <w:pPr>
        <w:pStyle w:val="Heading1"/>
        <w:rPr>
          <w:rFonts w:ascii="Garamond" w:hAnsi="Garamond"/>
        </w:rPr>
      </w:pPr>
      <w:r w:rsidRPr="00103D34">
        <w:rPr>
          <w:rFonts w:ascii="Garamond" w:hAnsi="Garamond"/>
        </w:rPr>
        <w:fldChar w:fldCharType="end"/>
      </w:r>
    </w:p>
    <w:p w14:paraId="42DBF6CD" w14:textId="77777777" w:rsidR="001B41B9" w:rsidRPr="00BB31CB" w:rsidRDefault="001B41B9" w:rsidP="00167FBD">
      <w:pPr>
        <w:tabs>
          <w:tab w:val="left" w:leader="dot" w:pos="8010"/>
        </w:tabs>
        <w:spacing w:line="480" w:lineRule="auto"/>
        <w:rPr>
          <w:rFonts w:ascii="Garamond" w:hAnsi="Garamond"/>
        </w:rPr>
      </w:pPr>
    </w:p>
    <w:p w14:paraId="74945785" w14:textId="77777777" w:rsidR="00766FDC" w:rsidRPr="00BB31CB" w:rsidRDefault="00766FDC" w:rsidP="00385090">
      <w:pPr>
        <w:tabs>
          <w:tab w:val="left" w:pos="8010"/>
        </w:tabs>
        <w:rPr>
          <w:rFonts w:ascii="Garamond" w:hAnsi="Garamond" w:cs="Arial"/>
          <w:bCs/>
        </w:rPr>
      </w:pPr>
    </w:p>
    <w:p w14:paraId="47C4B370" w14:textId="77777777" w:rsidR="00766FDC" w:rsidRPr="00BB31CB" w:rsidRDefault="00766FDC" w:rsidP="00AC637A">
      <w:pPr>
        <w:rPr>
          <w:rFonts w:ascii="Garamond" w:hAnsi="Garamond"/>
        </w:rPr>
      </w:pPr>
    </w:p>
    <w:p w14:paraId="19984161" w14:textId="54700970" w:rsidR="001E639F" w:rsidRPr="00543063" w:rsidRDefault="00A536A0" w:rsidP="00543063">
      <w:pPr>
        <w:pStyle w:val="Heading1"/>
        <w:rPr>
          <w:rFonts w:ascii="Garamond" w:hAnsi="Garamond"/>
        </w:rPr>
      </w:pPr>
      <w:r w:rsidRPr="00BB31CB">
        <w:br w:type="page"/>
      </w:r>
      <w:bookmarkStart w:id="2" w:name="_Toc259813028"/>
      <w:r w:rsidR="008E1F67" w:rsidRPr="00543063">
        <w:rPr>
          <w:rFonts w:ascii="Garamond" w:hAnsi="Garamond"/>
        </w:rPr>
        <w:t>List of Figures</w:t>
      </w:r>
      <w:bookmarkEnd w:id="2"/>
    </w:p>
    <w:p w14:paraId="66665979"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cs="Microsoft Sans Serif"/>
          <w:color w:val="000000"/>
        </w:rPr>
        <w:fldChar w:fldCharType="begin"/>
      </w:r>
      <w:r w:rsidRPr="00584ACF">
        <w:rPr>
          <w:rFonts w:ascii="Garamond" w:hAnsi="Garamond" w:cs="Microsoft Sans Serif"/>
          <w:color w:val="000000"/>
        </w:rPr>
        <w:instrText xml:space="preserve"> TOC \c "Figure" </w:instrText>
      </w:r>
      <w:r w:rsidRPr="00584ACF">
        <w:rPr>
          <w:rFonts w:ascii="Garamond" w:hAnsi="Garamond" w:cs="Microsoft Sans Serif"/>
          <w:color w:val="000000"/>
        </w:rPr>
        <w:fldChar w:fldCharType="separate"/>
      </w:r>
      <w:r w:rsidRPr="00584ACF">
        <w:rPr>
          <w:rFonts w:ascii="Garamond" w:hAnsi="Garamond"/>
          <w:noProof/>
        </w:rPr>
        <w:t>Figure 1 Mean Prioritizing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_Toc259812957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63</w:t>
      </w:r>
      <w:r w:rsidRPr="00584ACF">
        <w:rPr>
          <w:rFonts w:ascii="Garamond" w:hAnsi="Garamond"/>
          <w:noProof/>
        </w:rPr>
        <w:fldChar w:fldCharType="end"/>
      </w:r>
    </w:p>
    <w:p w14:paraId="7F836E17"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 Mean Time Management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_Toc259812958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63</w:t>
      </w:r>
      <w:r w:rsidRPr="00584ACF">
        <w:rPr>
          <w:rFonts w:ascii="Garamond" w:hAnsi="Garamond"/>
          <w:noProof/>
        </w:rPr>
        <w:fldChar w:fldCharType="end"/>
      </w:r>
    </w:p>
    <w:p w14:paraId="70236136"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3 Mean Self-monitoring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_Toc259812959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64</w:t>
      </w:r>
      <w:r w:rsidRPr="00584ACF">
        <w:rPr>
          <w:rFonts w:ascii="Garamond" w:hAnsi="Garamond"/>
          <w:noProof/>
        </w:rPr>
        <w:fldChar w:fldCharType="end"/>
      </w:r>
    </w:p>
    <w:p w14:paraId="1855545F"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4 Mean Mastery Approach Goal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_Toc259812960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66</w:t>
      </w:r>
      <w:r w:rsidRPr="00584ACF">
        <w:rPr>
          <w:rFonts w:ascii="Garamond" w:hAnsi="Garamond"/>
          <w:noProof/>
        </w:rPr>
        <w:fldChar w:fldCharType="end"/>
      </w:r>
    </w:p>
    <w:p w14:paraId="1C928ED0"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5 Mean Self-efficacy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_Toc259812961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68</w:t>
      </w:r>
      <w:r w:rsidRPr="00584ACF">
        <w:rPr>
          <w:rFonts w:ascii="Garamond" w:hAnsi="Garamond"/>
          <w:noProof/>
        </w:rPr>
        <w:fldChar w:fldCharType="end"/>
      </w:r>
    </w:p>
    <w:p w14:paraId="3D7D9449"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6 Mean Procrastination Scores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_Toc259812962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71</w:t>
      </w:r>
      <w:r w:rsidRPr="00584ACF">
        <w:rPr>
          <w:rFonts w:ascii="Garamond" w:hAnsi="Garamond"/>
          <w:noProof/>
        </w:rPr>
        <w:fldChar w:fldCharType="end"/>
      </w:r>
    </w:p>
    <w:p w14:paraId="15AE7C61"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7 Mean Flow Scores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_Toc259812963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71</w:t>
      </w:r>
      <w:r w:rsidRPr="00584ACF">
        <w:rPr>
          <w:rFonts w:ascii="Garamond" w:hAnsi="Garamond"/>
          <w:noProof/>
        </w:rPr>
        <w:fldChar w:fldCharType="end"/>
      </w:r>
    </w:p>
    <w:p w14:paraId="61E65021"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8 Mean Prioritizing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_Toc259812964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75</w:t>
      </w:r>
      <w:r w:rsidRPr="00584ACF">
        <w:rPr>
          <w:rFonts w:ascii="Garamond" w:hAnsi="Garamond"/>
          <w:noProof/>
        </w:rPr>
        <w:fldChar w:fldCharType="end"/>
      </w:r>
    </w:p>
    <w:p w14:paraId="5B9CF959"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9 Mean Time Management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_Toc259812965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75</w:t>
      </w:r>
      <w:r w:rsidRPr="00584ACF">
        <w:rPr>
          <w:rFonts w:ascii="Garamond" w:hAnsi="Garamond"/>
          <w:noProof/>
        </w:rPr>
        <w:fldChar w:fldCharType="end"/>
      </w:r>
    </w:p>
    <w:p w14:paraId="3016B2BC"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10 Mean Self-monitoring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_Toc259812966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76</w:t>
      </w:r>
      <w:r w:rsidRPr="00584ACF">
        <w:rPr>
          <w:rFonts w:ascii="Garamond" w:hAnsi="Garamond"/>
          <w:noProof/>
        </w:rPr>
        <w:fldChar w:fldCharType="end"/>
      </w:r>
    </w:p>
    <w:p w14:paraId="71D3A33F"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11 Mean Mastery Avoidance Goal Score by Delay Type</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_Toc259812967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78</w:t>
      </w:r>
      <w:r w:rsidRPr="00584ACF">
        <w:rPr>
          <w:rFonts w:ascii="Garamond" w:hAnsi="Garamond"/>
          <w:noProof/>
        </w:rPr>
        <w:fldChar w:fldCharType="end"/>
      </w:r>
    </w:p>
    <w:p w14:paraId="5F2A96A1"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12 Mean Mastery Approach Goal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_Toc259812968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79</w:t>
      </w:r>
      <w:r w:rsidRPr="00584ACF">
        <w:rPr>
          <w:rFonts w:ascii="Garamond" w:hAnsi="Garamond"/>
          <w:noProof/>
        </w:rPr>
        <w:fldChar w:fldCharType="end"/>
      </w:r>
    </w:p>
    <w:p w14:paraId="7FE18A4E"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13 Mean Perceived Instrumentality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_Toc259812969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79</w:t>
      </w:r>
      <w:r w:rsidRPr="00584ACF">
        <w:rPr>
          <w:rFonts w:ascii="Garamond" w:hAnsi="Garamond"/>
          <w:noProof/>
        </w:rPr>
        <w:fldChar w:fldCharType="end"/>
      </w:r>
    </w:p>
    <w:p w14:paraId="0A83E127"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14 Mean Self-efficacy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_Toc259812970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80</w:t>
      </w:r>
      <w:r w:rsidRPr="00584ACF">
        <w:rPr>
          <w:rFonts w:ascii="Garamond" w:hAnsi="Garamond"/>
          <w:noProof/>
        </w:rPr>
        <w:fldChar w:fldCharType="end"/>
      </w:r>
    </w:p>
    <w:p w14:paraId="006150BD"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15 Mean Grade Received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_Toc259812971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82</w:t>
      </w:r>
      <w:r w:rsidRPr="00584ACF">
        <w:rPr>
          <w:rFonts w:ascii="Garamond" w:hAnsi="Garamond"/>
          <w:noProof/>
        </w:rPr>
        <w:fldChar w:fldCharType="end"/>
      </w:r>
    </w:p>
    <w:p w14:paraId="306325A6"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16 Mean Procrastination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_Toc259812972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82</w:t>
      </w:r>
      <w:r w:rsidRPr="00584ACF">
        <w:rPr>
          <w:rFonts w:ascii="Garamond" w:hAnsi="Garamond"/>
          <w:noProof/>
        </w:rPr>
        <w:fldChar w:fldCharType="end"/>
      </w:r>
    </w:p>
    <w:p w14:paraId="66A8139E"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17 Mean Flow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_Toc259812973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83</w:t>
      </w:r>
      <w:r w:rsidRPr="00584ACF">
        <w:rPr>
          <w:rFonts w:ascii="Garamond" w:hAnsi="Garamond"/>
          <w:noProof/>
        </w:rPr>
        <w:fldChar w:fldCharType="end"/>
      </w:r>
    </w:p>
    <w:p w14:paraId="5905731B"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18 Mean Prioritizing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_Toc259812974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85</w:t>
      </w:r>
      <w:r w:rsidRPr="00584ACF">
        <w:rPr>
          <w:rFonts w:ascii="Garamond" w:hAnsi="Garamond"/>
          <w:noProof/>
        </w:rPr>
        <w:fldChar w:fldCharType="end"/>
      </w:r>
    </w:p>
    <w:p w14:paraId="411DC36D"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19 Mean Time Management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_Toc259812975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86</w:t>
      </w:r>
      <w:r w:rsidRPr="00584ACF">
        <w:rPr>
          <w:rFonts w:ascii="Garamond" w:hAnsi="Garamond"/>
          <w:noProof/>
        </w:rPr>
        <w:fldChar w:fldCharType="end"/>
      </w:r>
    </w:p>
    <w:p w14:paraId="2DDF06AA"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20 Mean Self-monitoring Skills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_Toc259812976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86</w:t>
      </w:r>
      <w:r w:rsidRPr="00584ACF">
        <w:rPr>
          <w:rFonts w:ascii="Garamond" w:hAnsi="Garamond"/>
          <w:noProof/>
        </w:rPr>
        <w:fldChar w:fldCharType="end"/>
      </w:r>
    </w:p>
    <w:p w14:paraId="600F67F8"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21 Mean Mastery Avoidance Goal Scores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_Toc259812977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89</w:t>
      </w:r>
      <w:r w:rsidRPr="00584ACF">
        <w:rPr>
          <w:rFonts w:ascii="Garamond" w:hAnsi="Garamond"/>
          <w:noProof/>
        </w:rPr>
        <w:fldChar w:fldCharType="end"/>
      </w:r>
    </w:p>
    <w:p w14:paraId="4A14887C"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22 Mean Mastery Approach Goal Scores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_Toc259812978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89</w:t>
      </w:r>
      <w:r w:rsidRPr="00584ACF">
        <w:rPr>
          <w:rFonts w:ascii="Garamond" w:hAnsi="Garamond"/>
          <w:noProof/>
        </w:rPr>
        <w:fldChar w:fldCharType="end"/>
      </w:r>
    </w:p>
    <w:p w14:paraId="10C4CC66"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23 Mean Perceived Instrumentality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_Toc259812979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90</w:t>
      </w:r>
      <w:r w:rsidRPr="00584ACF">
        <w:rPr>
          <w:rFonts w:ascii="Garamond" w:hAnsi="Garamond"/>
          <w:noProof/>
        </w:rPr>
        <w:fldChar w:fldCharType="end"/>
      </w:r>
    </w:p>
    <w:p w14:paraId="68E2263D"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24 Mean Self-efficacy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_Toc259812980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90</w:t>
      </w:r>
      <w:r w:rsidRPr="00584ACF">
        <w:rPr>
          <w:rFonts w:ascii="Garamond" w:hAnsi="Garamond"/>
          <w:noProof/>
        </w:rPr>
        <w:fldChar w:fldCharType="end"/>
      </w:r>
    </w:p>
    <w:p w14:paraId="46E1F369"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25 Mean Grade Received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_Toc259812981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92</w:t>
      </w:r>
      <w:r w:rsidRPr="00584ACF">
        <w:rPr>
          <w:rFonts w:ascii="Garamond" w:hAnsi="Garamond"/>
          <w:noProof/>
        </w:rPr>
        <w:fldChar w:fldCharType="end"/>
      </w:r>
    </w:p>
    <w:p w14:paraId="6543E9A5"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26 Mean Procrastination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_Toc259812982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93</w:t>
      </w:r>
      <w:r w:rsidRPr="00584ACF">
        <w:rPr>
          <w:rFonts w:ascii="Garamond" w:hAnsi="Garamond"/>
          <w:noProof/>
        </w:rPr>
        <w:fldChar w:fldCharType="end"/>
      </w:r>
    </w:p>
    <w:p w14:paraId="79674B5C" w14:textId="77777777" w:rsidR="00543063" w:rsidRPr="00584ACF" w:rsidRDefault="00543063" w:rsidP="00584ACF">
      <w:pPr>
        <w:pStyle w:val="TableofFigures"/>
        <w:tabs>
          <w:tab w:val="right" w:leader="dot" w:pos="8486"/>
        </w:tabs>
        <w:spacing w:line="480" w:lineRule="auto"/>
        <w:rPr>
          <w:rFonts w:ascii="Garamond" w:hAnsi="Garamond"/>
          <w:noProof/>
        </w:rPr>
      </w:pPr>
      <w:r w:rsidRPr="00584ACF">
        <w:rPr>
          <w:rFonts w:ascii="Garamond" w:hAnsi="Garamond"/>
          <w:noProof/>
        </w:rPr>
        <w:t>Figure 27 Mean Flow Score by Type of Delay</w:t>
      </w:r>
      <w:r w:rsidRPr="00584ACF">
        <w:rPr>
          <w:rFonts w:ascii="Garamond" w:hAnsi="Garamond"/>
          <w:noProof/>
        </w:rPr>
        <w:tab/>
      </w:r>
      <w:r w:rsidRPr="00584ACF">
        <w:rPr>
          <w:rFonts w:ascii="Garamond" w:hAnsi="Garamond"/>
          <w:noProof/>
        </w:rPr>
        <w:fldChar w:fldCharType="begin"/>
      </w:r>
      <w:r w:rsidRPr="00584ACF">
        <w:rPr>
          <w:rFonts w:ascii="Garamond" w:hAnsi="Garamond"/>
          <w:noProof/>
        </w:rPr>
        <w:instrText xml:space="preserve"> PAGEREF _Toc259812983 \h </w:instrText>
      </w:r>
      <w:r w:rsidRPr="00584ACF">
        <w:rPr>
          <w:rFonts w:ascii="Garamond" w:hAnsi="Garamond"/>
          <w:noProof/>
        </w:rPr>
      </w:r>
      <w:r w:rsidRPr="00584ACF">
        <w:rPr>
          <w:rFonts w:ascii="Garamond" w:hAnsi="Garamond"/>
          <w:noProof/>
        </w:rPr>
        <w:fldChar w:fldCharType="separate"/>
      </w:r>
      <w:r w:rsidR="00781527">
        <w:rPr>
          <w:rFonts w:ascii="Garamond" w:hAnsi="Garamond"/>
          <w:noProof/>
        </w:rPr>
        <w:t>93</w:t>
      </w:r>
      <w:r w:rsidRPr="00584ACF">
        <w:rPr>
          <w:rFonts w:ascii="Garamond" w:hAnsi="Garamond"/>
          <w:noProof/>
        </w:rPr>
        <w:fldChar w:fldCharType="end"/>
      </w:r>
    </w:p>
    <w:p w14:paraId="78CE1BD7" w14:textId="77777777" w:rsidR="00543063" w:rsidRPr="00584ACF" w:rsidRDefault="00543063" w:rsidP="00584ACF">
      <w:pPr>
        <w:tabs>
          <w:tab w:val="left" w:leader="dot" w:pos="8010"/>
        </w:tabs>
        <w:spacing w:line="480" w:lineRule="auto"/>
        <w:rPr>
          <w:rFonts w:ascii="Garamond" w:hAnsi="Garamond" w:cs="Microsoft Sans Serif"/>
          <w:color w:val="000000"/>
        </w:rPr>
      </w:pPr>
      <w:r w:rsidRPr="00584ACF">
        <w:rPr>
          <w:rFonts w:ascii="Garamond" w:hAnsi="Garamond" w:cs="Microsoft Sans Serif"/>
          <w:color w:val="000000"/>
        </w:rPr>
        <w:fldChar w:fldCharType="end"/>
      </w:r>
    </w:p>
    <w:p w14:paraId="25DF1D8A" w14:textId="77777777" w:rsidR="00604A44" w:rsidRPr="00BB31CB" w:rsidRDefault="00604A44" w:rsidP="009870E0">
      <w:pPr>
        <w:tabs>
          <w:tab w:val="left" w:leader="dot" w:pos="8010"/>
        </w:tabs>
        <w:spacing w:line="480" w:lineRule="auto"/>
        <w:rPr>
          <w:rFonts w:ascii="Garamond" w:hAnsi="Garamond" w:cs="Microsoft Sans Serif"/>
          <w:color w:val="000000"/>
        </w:rPr>
      </w:pPr>
    </w:p>
    <w:p w14:paraId="599733B3" w14:textId="77777777" w:rsidR="00604A44" w:rsidRPr="00BB31CB" w:rsidRDefault="00604A44">
      <w:pPr>
        <w:rPr>
          <w:rFonts w:ascii="Garamond" w:hAnsi="Garamond"/>
          <w:b/>
          <w:color w:val="000000"/>
        </w:rPr>
      </w:pPr>
      <w:r w:rsidRPr="00BB31CB">
        <w:rPr>
          <w:rFonts w:ascii="Garamond" w:hAnsi="Garamond"/>
        </w:rPr>
        <w:br w:type="page"/>
      </w:r>
    </w:p>
    <w:p w14:paraId="15FC2189" w14:textId="05CE6221" w:rsidR="00604A44" w:rsidRPr="00BB31CB" w:rsidRDefault="00604A44" w:rsidP="005817C5">
      <w:pPr>
        <w:pStyle w:val="Heading1"/>
        <w:rPr>
          <w:rFonts w:ascii="Garamond" w:hAnsi="Garamond"/>
        </w:rPr>
      </w:pPr>
      <w:bookmarkStart w:id="3" w:name="_Toc259813029"/>
      <w:r w:rsidRPr="00BB31CB">
        <w:rPr>
          <w:rFonts w:ascii="Garamond" w:hAnsi="Garamond"/>
        </w:rPr>
        <w:t>Abstract</w:t>
      </w:r>
      <w:bookmarkEnd w:id="3"/>
    </w:p>
    <w:p w14:paraId="409381CD" w14:textId="5D4959E2" w:rsidR="00F2368A" w:rsidRPr="00BB31CB" w:rsidRDefault="0015066C" w:rsidP="00F2368A">
      <w:pPr>
        <w:spacing w:line="480" w:lineRule="auto"/>
        <w:ind w:firstLine="720"/>
        <w:rPr>
          <w:rFonts w:ascii="Garamond" w:hAnsi="Garamond"/>
        </w:rPr>
      </w:pPr>
      <w:r w:rsidRPr="00BB31CB">
        <w:rPr>
          <w:rFonts w:ascii="Garamond" w:hAnsi="Garamond" w:cs="Times New Roman"/>
        </w:rPr>
        <w:t>Previous research</w:t>
      </w:r>
      <w:r w:rsidR="00C07FE1" w:rsidRPr="00BB31CB">
        <w:rPr>
          <w:rFonts w:ascii="Garamond" w:hAnsi="Garamond" w:cs="Times New Roman"/>
        </w:rPr>
        <w:t xml:space="preserve"> </w:t>
      </w:r>
      <w:r w:rsidR="00150CC5">
        <w:rPr>
          <w:rFonts w:ascii="Garamond" w:hAnsi="Garamond" w:cs="Times New Roman"/>
        </w:rPr>
        <w:t>shows that</w:t>
      </w:r>
      <w:r w:rsidRPr="00BB31CB">
        <w:rPr>
          <w:rFonts w:ascii="Garamond" w:hAnsi="Garamond" w:cs="Times New Roman"/>
        </w:rPr>
        <w:t xml:space="preserve"> academic procrastination is maladaptive </w:t>
      </w:r>
      <w:r w:rsidR="00C07FE1" w:rsidRPr="00BB31CB">
        <w:rPr>
          <w:rFonts w:ascii="Garamond" w:hAnsi="Garamond" w:cs="Times New Roman"/>
        </w:rPr>
        <w:t>and is associated w</w:t>
      </w:r>
      <w:r w:rsidR="00B16AAB" w:rsidRPr="00BB31CB">
        <w:rPr>
          <w:rFonts w:ascii="Garamond" w:hAnsi="Garamond" w:cs="Times New Roman"/>
        </w:rPr>
        <w:t>ith negative learning outcomes</w:t>
      </w:r>
      <w:r w:rsidR="00BD4E29" w:rsidRPr="00BB31CB">
        <w:rPr>
          <w:rFonts w:ascii="Garamond" w:hAnsi="Garamond" w:cs="Times New Roman"/>
        </w:rPr>
        <w:t xml:space="preserve"> suc</w:t>
      </w:r>
      <w:r w:rsidR="00CD2928">
        <w:rPr>
          <w:rFonts w:ascii="Garamond" w:hAnsi="Garamond" w:cs="Times New Roman"/>
        </w:rPr>
        <w:t>h as decreased sel</w:t>
      </w:r>
      <w:r w:rsidR="00150CC5">
        <w:rPr>
          <w:rFonts w:ascii="Garamond" w:hAnsi="Garamond" w:cs="Times New Roman"/>
        </w:rPr>
        <w:t>f-regulation, motivation, and</w:t>
      </w:r>
      <w:r w:rsidR="00CD2928">
        <w:rPr>
          <w:rFonts w:ascii="Garamond" w:hAnsi="Garamond" w:cs="Times New Roman"/>
        </w:rPr>
        <w:t xml:space="preserve"> grades</w:t>
      </w:r>
      <w:r w:rsidR="00B16AAB" w:rsidRPr="00BB31CB">
        <w:rPr>
          <w:rFonts w:ascii="Garamond" w:hAnsi="Garamond" w:cs="Times New Roman"/>
        </w:rPr>
        <w:t xml:space="preserve">. </w:t>
      </w:r>
      <w:r w:rsidR="00E87C3C" w:rsidRPr="00BB31CB">
        <w:rPr>
          <w:rFonts w:ascii="Garamond" w:hAnsi="Garamond" w:cs="Times New Roman"/>
        </w:rPr>
        <w:t xml:space="preserve">However, </w:t>
      </w:r>
      <w:r w:rsidR="00BD4E29" w:rsidRPr="00BB31CB">
        <w:rPr>
          <w:rFonts w:ascii="Garamond" w:hAnsi="Garamond" w:cs="Times New Roman"/>
        </w:rPr>
        <w:t xml:space="preserve">some </w:t>
      </w:r>
      <w:r w:rsidR="00E87C3C" w:rsidRPr="00BB31CB">
        <w:rPr>
          <w:rFonts w:ascii="Garamond" w:hAnsi="Garamond" w:cs="Times New Roman"/>
        </w:rPr>
        <w:t xml:space="preserve">recent research </w:t>
      </w:r>
      <w:r w:rsidR="00583A93" w:rsidRPr="00BB31CB">
        <w:rPr>
          <w:rFonts w:ascii="Garamond" w:hAnsi="Garamond"/>
        </w:rPr>
        <w:t>suggests that some students might intentionally</w:t>
      </w:r>
      <w:r w:rsidR="00BD4E29" w:rsidRPr="00BB31CB">
        <w:rPr>
          <w:rFonts w:ascii="Garamond" w:hAnsi="Garamond"/>
        </w:rPr>
        <w:t xml:space="preserve"> </w:t>
      </w:r>
      <w:r w:rsidR="00583A93" w:rsidRPr="00BB31CB">
        <w:rPr>
          <w:rFonts w:ascii="Garamond" w:hAnsi="Garamond"/>
        </w:rPr>
        <w:t xml:space="preserve">procrastinate for positive or adaptive reasons such as </w:t>
      </w:r>
      <w:r w:rsidR="00BD4E29" w:rsidRPr="00BB31CB">
        <w:rPr>
          <w:rFonts w:ascii="Garamond" w:hAnsi="Garamond"/>
        </w:rPr>
        <w:t xml:space="preserve">maximizing learning in a minimal amount of time. </w:t>
      </w:r>
      <w:r w:rsidR="005E1081">
        <w:rPr>
          <w:rFonts w:ascii="Garamond" w:hAnsi="Garamond"/>
        </w:rPr>
        <w:t>Since adaptive forms of delay seem to involve positive self-regulatory and motivational characteristics, f</w:t>
      </w:r>
      <w:r w:rsidR="00360E0D" w:rsidRPr="00BB31CB">
        <w:rPr>
          <w:rFonts w:ascii="Garamond" w:hAnsi="Garamond"/>
        </w:rPr>
        <w:t>ollow up research has questioned whether</w:t>
      </w:r>
      <w:r w:rsidR="00150CC5">
        <w:rPr>
          <w:rFonts w:ascii="Garamond" w:hAnsi="Garamond"/>
        </w:rPr>
        <w:t xml:space="preserve"> the purported</w:t>
      </w:r>
      <w:r w:rsidR="00360E0D" w:rsidRPr="00BB31CB">
        <w:rPr>
          <w:rFonts w:ascii="Garamond" w:hAnsi="Garamond"/>
        </w:rPr>
        <w:t xml:space="preserve"> </w:t>
      </w:r>
      <w:r w:rsidR="00150CC5">
        <w:rPr>
          <w:rFonts w:ascii="Garamond" w:hAnsi="Garamond"/>
        </w:rPr>
        <w:t>positive procrastination behaviors actually involve procrastination</w:t>
      </w:r>
      <w:r w:rsidR="005E1081">
        <w:rPr>
          <w:rFonts w:ascii="Garamond" w:hAnsi="Garamond"/>
        </w:rPr>
        <w:t>.</w:t>
      </w:r>
    </w:p>
    <w:p w14:paraId="6CE9BF63" w14:textId="77777777" w:rsidR="000B7DF2" w:rsidRDefault="00BD4E29" w:rsidP="00FA2D47">
      <w:pPr>
        <w:spacing w:line="480" w:lineRule="auto"/>
        <w:ind w:firstLine="720"/>
        <w:rPr>
          <w:rFonts w:ascii="Garamond" w:hAnsi="Garamond"/>
        </w:rPr>
      </w:pPr>
      <w:r w:rsidRPr="00BB31CB">
        <w:rPr>
          <w:rFonts w:ascii="Garamond" w:hAnsi="Garamond"/>
        </w:rPr>
        <w:t xml:space="preserve">The current study investigated this issue by examining </w:t>
      </w:r>
      <w:r w:rsidR="00E9119D" w:rsidRPr="00BB31CB">
        <w:rPr>
          <w:rFonts w:ascii="Garamond" w:hAnsi="Garamond"/>
        </w:rPr>
        <w:t xml:space="preserve">the relationships between certain self-regulatory skills (prioritizing, time management, self-monitoring) and </w:t>
      </w:r>
      <w:r w:rsidR="005E1081">
        <w:rPr>
          <w:rFonts w:ascii="Garamond" w:hAnsi="Garamond"/>
        </w:rPr>
        <w:t>two types of</w:t>
      </w:r>
      <w:r w:rsidR="00E9119D" w:rsidRPr="00BB31CB">
        <w:rPr>
          <w:rFonts w:ascii="Garamond" w:hAnsi="Garamond"/>
        </w:rPr>
        <w:t xml:space="preserve"> procrastination</w:t>
      </w:r>
      <w:r w:rsidR="005E1081">
        <w:rPr>
          <w:rFonts w:ascii="Garamond" w:hAnsi="Garamond"/>
        </w:rPr>
        <w:t xml:space="preserve"> (active and irrational)</w:t>
      </w:r>
      <w:r w:rsidR="00E9119D" w:rsidRPr="00BB31CB">
        <w:rPr>
          <w:rFonts w:ascii="Garamond" w:hAnsi="Garamond"/>
        </w:rPr>
        <w:t>.</w:t>
      </w:r>
      <w:r w:rsidR="0091736F" w:rsidRPr="00BB31CB">
        <w:rPr>
          <w:rFonts w:ascii="Garamond" w:hAnsi="Garamond"/>
        </w:rPr>
        <w:t xml:space="preserve"> </w:t>
      </w:r>
      <w:r w:rsidR="00FC7FEB" w:rsidRPr="00BB31CB">
        <w:rPr>
          <w:rFonts w:ascii="Garamond" w:hAnsi="Garamond"/>
        </w:rPr>
        <w:t>To facilitate this research, a new measure of self-regulat</w:t>
      </w:r>
      <w:r w:rsidR="00EF4009" w:rsidRPr="00BB31CB">
        <w:rPr>
          <w:rFonts w:ascii="Garamond" w:hAnsi="Garamond"/>
        </w:rPr>
        <w:t xml:space="preserve">ion was developed </w:t>
      </w:r>
      <w:r w:rsidR="00EF4009" w:rsidRPr="00BB31CB">
        <w:rPr>
          <w:rFonts w:ascii="Garamond" w:hAnsi="Garamond" w:cs="Times New Roman"/>
        </w:rPr>
        <w:t>specifically for complex tasks executed over time and in contexts inv</w:t>
      </w:r>
      <w:r w:rsidR="00EF6B9D" w:rsidRPr="00BB31CB">
        <w:rPr>
          <w:rFonts w:ascii="Garamond" w:hAnsi="Garamond"/>
        </w:rPr>
        <w:t xml:space="preserve">olving multiple other tasks. </w:t>
      </w:r>
      <w:r w:rsidR="000B7DF2" w:rsidRPr="000B7DF2">
        <w:rPr>
          <w:rFonts w:ascii="Garamond" w:hAnsi="Garamond"/>
        </w:rPr>
        <w:t>The newly developed Self-regulation Scale for Complex Tasks (S-RCATS) was tested to provide greater construct validity evidence for the “intentional delay” aspects of the “active procrastination.”</w:t>
      </w:r>
      <w:r w:rsidR="000B7DF2">
        <w:rPr>
          <w:rFonts w:ascii="Garamond" w:hAnsi="Garamond"/>
        </w:rPr>
        <w:t xml:space="preserve"> </w:t>
      </w:r>
    </w:p>
    <w:p w14:paraId="2896626E" w14:textId="4015551C" w:rsidR="00360E0D" w:rsidRPr="000B7DF2" w:rsidRDefault="00FA2D47" w:rsidP="000B7DF2">
      <w:pPr>
        <w:spacing w:line="480" w:lineRule="auto"/>
        <w:ind w:firstLine="720"/>
        <w:rPr>
          <w:rFonts w:ascii="Garamond" w:hAnsi="Garamond" w:cs="Times New Roman"/>
        </w:rPr>
      </w:pPr>
      <w:r>
        <w:rPr>
          <w:rFonts w:ascii="Garamond" w:hAnsi="Garamond" w:cs="Times New Roman"/>
        </w:rPr>
        <w:t>Participants were 326 undergraduate students who completed questionnaires concerning their</w:t>
      </w:r>
      <w:r w:rsidR="00302329" w:rsidRPr="00302329">
        <w:rPr>
          <w:rFonts w:ascii="Garamond" w:hAnsi="Garamond" w:cs="Times New Roman"/>
        </w:rPr>
        <w:t xml:space="preserve"> procrastination,</w:t>
      </w:r>
      <w:r>
        <w:rPr>
          <w:rFonts w:ascii="Garamond" w:hAnsi="Garamond" w:cs="Times New Roman"/>
        </w:rPr>
        <w:t xml:space="preserve"> active procrastination,</w:t>
      </w:r>
      <w:r w:rsidR="00302329" w:rsidRPr="00302329">
        <w:rPr>
          <w:rFonts w:ascii="Garamond" w:hAnsi="Garamond" w:cs="Times New Roman"/>
        </w:rPr>
        <w:t xml:space="preserve"> flow, self-regulation, achievement goal orientations,</w:t>
      </w:r>
      <w:r>
        <w:rPr>
          <w:rFonts w:ascii="Garamond" w:hAnsi="Garamond" w:cs="Times New Roman"/>
        </w:rPr>
        <w:t xml:space="preserve"> self-efficacy,</w:t>
      </w:r>
      <w:r w:rsidR="00F62F44">
        <w:rPr>
          <w:rFonts w:ascii="Garamond" w:hAnsi="Garamond" w:cs="Times New Roman"/>
        </w:rPr>
        <w:t xml:space="preserve"> and perceptions of instrumentality</w:t>
      </w:r>
      <w:r w:rsidR="00302329" w:rsidRPr="00302329">
        <w:rPr>
          <w:rFonts w:ascii="Garamond" w:hAnsi="Garamond" w:cs="Times New Roman"/>
        </w:rPr>
        <w:t>.</w:t>
      </w:r>
      <w:r w:rsidR="000B7DF2">
        <w:rPr>
          <w:rFonts w:ascii="Garamond" w:hAnsi="Garamond" w:cs="Times New Roman"/>
        </w:rPr>
        <w:t xml:space="preserve"> </w:t>
      </w:r>
      <w:r w:rsidR="000B7DF2" w:rsidRPr="000B7DF2">
        <w:rPr>
          <w:rFonts w:ascii="Garamond" w:hAnsi="Garamond"/>
        </w:rPr>
        <w:t>The findings showed that the newly developed S-RCATS was related to several antecedent and outcome variables of self-regulation, thereby confirming the self</w:t>
      </w:r>
      <w:r w:rsidR="000B7DF2">
        <w:rPr>
          <w:rFonts w:ascii="Garamond" w:hAnsi="Garamond"/>
        </w:rPr>
        <w:t>-regulatory nature of the scale</w:t>
      </w:r>
      <w:r w:rsidR="009843FD" w:rsidRPr="00BB31CB">
        <w:rPr>
          <w:rFonts w:ascii="Garamond" w:hAnsi="Garamond"/>
        </w:rPr>
        <w:t xml:space="preserve">. </w:t>
      </w:r>
      <w:r w:rsidR="00CA0627">
        <w:rPr>
          <w:rFonts w:ascii="Garamond" w:hAnsi="Garamond"/>
        </w:rPr>
        <w:t>S</w:t>
      </w:r>
      <w:r w:rsidR="009843FD" w:rsidRPr="00BB31CB">
        <w:rPr>
          <w:rFonts w:ascii="Garamond" w:hAnsi="Garamond"/>
        </w:rPr>
        <w:t xml:space="preserve">elf-regulatory skills were positively related to all but the intentional decision to procrastinate aspects of active procrastination. </w:t>
      </w:r>
      <w:r w:rsidR="006C57B0">
        <w:rPr>
          <w:rFonts w:ascii="Garamond" w:hAnsi="Garamond"/>
        </w:rPr>
        <w:t>On the other hand, s</w:t>
      </w:r>
      <w:r w:rsidR="009843FD" w:rsidRPr="00BB31CB">
        <w:rPr>
          <w:rFonts w:ascii="Garamond" w:hAnsi="Garamond"/>
        </w:rPr>
        <w:t xml:space="preserve">elf-regulatory skills were negatively related to irrational procrastination. The results suggest that self-regulation is a major component of the concept of active procrastination, but </w:t>
      </w:r>
      <w:r w:rsidR="002644C4" w:rsidRPr="00BB31CB">
        <w:rPr>
          <w:rFonts w:ascii="Garamond" w:hAnsi="Garamond"/>
        </w:rPr>
        <w:t xml:space="preserve">procrastination is not. </w:t>
      </w:r>
      <w:r w:rsidR="00767CE1">
        <w:rPr>
          <w:rFonts w:ascii="Garamond" w:hAnsi="Garamond"/>
        </w:rPr>
        <w:t>Therefore,</w:t>
      </w:r>
      <w:r w:rsidR="002644C4" w:rsidRPr="00BB31CB">
        <w:rPr>
          <w:rFonts w:ascii="Garamond" w:hAnsi="Garamond"/>
        </w:rPr>
        <w:t xml:space="preserve"> active procrastination </w:t>
      </w:r>
      <w:r>
        <w:rPr>
          <w:rFonts w:ascii="Garamond" w:hAnsi="Garamond"/>
        </w:rPr>
        <w:t>may be better</w:t>
      </w:r>
      <w:r w:rsidR="002644C4" w:rsidRPr="00BB31CB">
        <w:rPr>
          <w:rFonts w:ascii="Garamond" w:hAnsi="Garamond"/>
        </w:rPr>
        <w:t xml:space="preserve"> characte</w:t>
      </w:r>
      <w:r w:rsidR="0033366B" w:rsidRPr="00BB31CB">
        <w:rPr>
          <w:rFonts w:ascii="Garamond" w:hAnsi="Garamond"/>
        </w:rPr>
        <w:t>rized as a self-regulated delay</w:t>
      </w:r>
      <w:r w:rsidR="002644C4" w:rsidRPr="00BB31CB">
        <w:rPr>
          <w:rFonts w:ascii="Garamond" w:hAnsi="Garamond"/>
        </w:rPr>
        <w:t xml:space="preserve"> </w:t>
      </w:r>
      <w:r>
        <w:rPr>
          <w:rFonts w:ascii="Garamond" w:hAnsi="Garamond"/>
        </w:rPr>
        <w:t>rather than a positive type of procrastination</w:t>
      </w:r>
      <w:r w:rsidR="00767CE1">
        <w:rPr>
          <w:rFonts w:ascii="Garamond" w:hAnsi="Garamond"/>
        </w:rPr>
        <w:t>.</w:t>
      </w:r>
    </w:p>
    <w:p w14:paraId="3080F8D8" w14:textId="4CA51F96" w:rsidR="00AB28CC" w:rsidRPr="00BB31CB" w:rsidRDefault="00694308" w:rsidP="00694308">
      <w:pPr>
        <w:spacing w:line="480" w:lineRule="auto"/>
        <w:ind w:firstLine="720"/>
        <w:rPr>
          <w:rFonts w:ascii="Garamond" w:hAnsi="Garamond"/>
        </w:rPr>
      </w:pPr>
      <w:r>
        <w:rPr>
          <w:rFonts w:ascii="Garamond" w:hAnsi="Garamond"/>
        </w:rPr>
        <w:t>Although initial analyse</w:t>
      </w:r>
      <w:r w:rsidRPr="00694308">
        <w:rPr>
          <w:rFonts w:ascii="Garamond" w:hAnsi="Garamond"/>
        </w:rPr>
        <w:t>s indicated that intentional delayers were very similar to non-intentional delayers in terms of their self-regulation, motivation, and behavior, follow-up analyses found that classifying delayers according to their self-regulatory skills revealed two distinct groups of delayers—procrastinators and self-regulated delayers—who had different motivations and behavioral outcomes.</w:t>
      </w:r>
      <w:r w:rsidR="00AB28CC" w:rsidRPr="00BB31CB">
        <w:rPr>
          <w:rFonts w:ascii="Garamond" w:hAnsi="Garamond"/>
        </w:rPr>
        <w:br w:type="page"/>
      </w:r>
    </w:p>
    <w:p w14:paraId="2724A130" w14:textId="77777777" w:rsidR="00454343" w:rsidRPr="00BB31CB" w:rsidRDefault="00454343" w:rsidP="00661AB5">
      <w:pPr>
        <w:spacing w:line="480" w:lineRule="auto"/>
        <w:rPr>
          <w:rFonts w:ascii="Garamond" w:hAnsi="Garamond"/>
        </w:rPr>
        <w:sectPr w:rsidR="00454343" w:rsidRPr="00BB31CB" w:rsidSect="00945610">
          <w:footerReference w:type="default" r:id="rId13"/>
          <w:footerReference w:type="first" r:id="rId14"/>
          <w:pgSz w:w="12240" w:h="15840"/>
          <w:pgMar w:top="1440" w:right="1440" w:bottom="1440" w:left="2304" w:header="720" w:footer="720" w:gutter="0"/>
          <w:pgNumType w:fmt="lowerRoman" w:start="4"/>
          <w:cols w:space="720"/>
          <w:titlePg/>
          <w:docGrid w:linePitch="360"/>
        </w:sectPr>
      </w:pPr>
    </w:p>
    <w:p w14:paraId="1BB1DB1D" w14:textId="15F0374B" w:rsidR="00FA33CA" w:rsidRPr="00BB31CB" w:rsidRDefault="00CD21F1" w:rsidP="005817C5">
      <w:pPr>
        <w:pStyle w:val="Heading1"/>
        <w:rPr>
          <w:rFonts w:ascii="Garamond" w:hAnsi="Garamond"/>
        </w:rPr>
      </w:pPr>
      <w:bookmarkStart w:id="4" w:name="_Toc259813030"/>
      <w:r w:rsidRPr="00BB31CB">
        <w:rPr>
          <w:rFonts w:ascii="Garamond" w:hAnsi="Garamond"/>
        </w:rPr>
        <w:t>Chapter 1</w:t>
      </w:r>
      <w:bookmarkStart w:id="5" w:name="_Toc226172973"/>
      <w:r w:rsidR="00B3134A" w:rsidRPr="00BB31CB">
        <w:rPr>
          <w:rFonts w:ascii="Garamond" w:hAnsi="Garamond"/>
        </w:rPr>
        <w:t xml:space="preserve">: </w:t>
      </w:r>
      <w:r w:rsidR="00701D13" w:rsidRPr="00BB31CB">
        <w:rPr>
          <w:rFonts w:ascii="Garamond" w:hAnsi="Garamond"/>
        </w:rPr>
        <w:br/>
      </w:r>
      <w:r w:rsidRPr="00BB31CB">
        <w:rPr>
          <w:rFonts w:ascii="Garamond" w:hAnsi="Garamond"/>
        </w:rPr>
        <w:t>Introduction</w:t>
      </w:r>
      <w:bookmarkEnd w:id="5"/>
      <w:bookmarkEnd w:id="4"/>
    </w:p>
    <w:p w14:paraId="0178B64E" w14:textId="4CEC4824" w:rsidR="005479FF" w:rsidRPr="00BB31CB" w:rsidRDefault="005479FF" w:rsidP="005479FF">
      <w:pPr>
        <w:spacing w:line="480" w:lineRule="auto"/>
        <w:ind w:firstLine="720"/>
        <w:rPr>
          <w:rFonts w:ascii="Garamond" w:hAnsi="Garamond" w:cs="Times New Roman"/>
        </w:rPr>
      </w:pPr>
      <w:r w:rsidRPr="00BB31CB">
        <w:rPr>
          <w:rFonts w:ascii="Garamond" w:hAnsi="Garamond" w:cs="Papyrus"/>
        </w:rPr>
        <w:t>Procrastination, the act of putting off important tasks, is a prevalent issue in academia.</w:t>
      </w:r>
      <w:r w:rsidR="009B5186" w:rsidRPr="00BB31CB">
        <w:rPr>
          <w:rFonts w:ascii="Garamond" w:hAnsi="Garamond" w:cs="Papyrus"/>
        </w:rPr>
        <w:t xml:space="preserve"> </w:t>
      </w:r>
      <w:r w:rsidRPr="00BB31CB">
        <w:rPr>
          <w:rFonts w:ascii="Garamond" w:hAnsi="Garamond" w:cs="Papyrus"/>
        </w:rPr>
        <w:t xml:space="preserve">Research and theory on procrastination continues to grow in an effort to better understand its causes and to identify interventions to help students reduce problematic procrastination behaviors. Research on student procrastination has typically focused on the negative motivational factors associated with procrastinating (e.g., fear of failure; performance goal orientation), the ego protective benefits of procrastinating (e.g., self-handicapping), and detriments to performance (e.g., poor grades). </w:t>
      </w:r>
      <w:r w:rsidRPr="00BB31CB">
        <w:rPr>
          <w:rFonts w:ascii="Garamond" w:hAnsi="Garamond" w:cs="Times New Roman"/>
        </w:rPr>
        <w:t xml:space="preserve">However, recent research suggests that some procrastination might actually be positive or may lead to flow experiences (Choi &amp; Moran, 2009; Chu &amp; Choi, 2005; Schraw, Wadkins, &amp; Olfason, 2007; Seo, 2011). </w:t>
      </w:r>
    </w:p>
    <w:p w14:paraId="0EF675AD" w14:textId="77777777" w:rsidR="005479FF" w:rsidRPr="00BB31CB" w:rsidRDefault="005479FF" w:rsidP="005479FF">
      <w:pPr>
        <w:spacing w:line="480" w:lineRule="auto"/>
        <w:ind w:firstLine="720"/>
        <w:rPr>
          <w:rFonts w:ascii="Garamond" w:hAnsi="Garamond" w:cs="Times New Roman"/>
        </w:rPr>
      </w:pPr>
      <w:r w:rsidRPr="00BB31CB">
        <w:rPr>
          <w:rFonts w:ascii="Garamond" w:hAnsi="Garamond" w:cs="Times New Roman"/>
        </w:rPr>
        <w:t>Unfortunately, part of the problem with portraying procrastination in a positive sense is that it contradicts how prior research operationalized procrastination as an inability to self-regulate (Pychyl &amp; Flett, 2012; Steel, 2007) as well as being a needless (Pychyl &amp; Flett, 2012) or irrational delay that leads to less than desirable outcomes such as poor academic performance (Lay, 1986; Solomon &amp; Rothblum, 1984; Steel, 2007; 2010; Tice &amp; Baumeister, 1997). Viewed from this perspective, procrastination ultimately undermines the potential quantity and quality of one’s work. Thus, it may be a disservice to the study of procrastination to suggest that there are certain types of procrastination that are positive. Furthermore, confusion arises when researchers use procrastination and delay interchangeably. For example, “all procrastination is delay, but not all delay is procrastination” (Pychyl, 2010, p. 26), and the purportedly positive procrastination behaviors may actually be unique delay behaviors that are part of an overarching self-regulatory system, rather than acts of avoidance.</w:t>
      </w:r>
    </w:p>
    <w:p w14:paraId="200D2F30" w14:textId="77777777" w:rsidR="005479FF" w:rsidRPr="00BB31CB" w:rsidRDefault="005479FF" w:rsidP="005479FF">
      <w:pPr>
        <w:spacing w:line="480" w:lineRule="auto"/>
        <w:ind w:firstLine="720"/>
        <w:rPr>
          <w:rFonts w:ascii="Garamond" w:hAnsi="Garamond" w:cs="Times New Roman"/>
        </w:rPr>
      </w:pPr>
      <w:r w:rsidRPr="00BB31CB">
        <w:rPr>
          <w:rFonts w:ascii="Garamond" w:hAnsi="Garamond" w:cs="Times New Roman"/>
        </w:rPr>
        <w:t>Due to its maladaptive and self-defeating characteristics, procrastination is often considered to be a self-regulatory failure (Lay &amp; Schouwenburg, 1993; Pychyl &amp; Flett, 2012; Steel, 2007; Tice &amp; Baumeister, 1997). Self-regulation refers to the thoughts, feelings, and behaviors that are oriented to the attainment of personal goals (Zimmerman, 2000). Self-regulated learners are proactive in their learning and systematically use metacognitive, motivational, and behavioral strategies to acquire information or skills that involve agency, purpose, and instrumentality (Zimmerman, 1986; 1989; 1990). Self-regulated learners tend to experience high self-efficacy, intrinsic interest for tasks, and adopt mastery goal orientations (Pintrich, 2000; Schunk 1986; Zimmerman, 1985). On the other hand, learners who are poorly self-regulated learners often defer tasks until the last moment (Bandura, 1997) and tend to experience low self-efficacy, adopt performance goal orientations, have fears of failure, and experience anxiety (Pintrich, 2000; Zimmerman, 2002)—all of which are commonly found among procrastinators (Lay, 1994; Lay &amp; Schouwenburg, 1993; Park &amp; Sperling, 2012; Steel, 2007; van Erde, 2003; Wolters, 2004).</w:t>
      </w:r>
    </w:p>
    <w:p w14:paraId="34D81267" w14:textId="77777777" w:rsidR="005479FF" w:rsidRPr="00BB31CB" w:rsidRDefault="005479FF" w:rsidP="005479FF">
      <w:pPr>
        <w:spacing w:line="480" w:lineRule="auto"/>
        <w:ind w:firstLine="720"/>
        <w:rPr>
          <w:rFonts w:ascii="Garamond" w:hAnsi="Garamond" w:cs="Times New Roman"/>
        </w:rPr>
      </w:pPr>
      <w:r w:rsidRPr="00BB31CB">
        <w:rPr>
          <w:rFonts w:ascii="Garamond" w:hAnsi="Garamond" w:cs="Times New Roman"/>
        </w:rPr>
        <w:t xml:space="preserve">Unlike self-regulated learners who possess metacognitive skills that allow them to plan, organize, monitor, and evaluate their own learning (Zimmerman, 1990), research has shown that procrastinators tend to use ineffective learning strategies and lack metacognitive skills (Howell &amp; Watson, 2007). Self-regulated learners select, structure, and organize environments for optimal learning (Henderson, 1986; Wang &amp; Peverly, 1986; Zimmerman &amp; Martinez-Pons, 1986). However, procrastinators are often disorganized, poor managers of their time (Howell &amp; Watson, 2007; Lay, 1986; Lay &amp; Schouwenburg, 1993; Pychyl et al., 2000; Steel 2007), and have a tendency to underestimate the amount of time needed to complete tasks (McCown, Petzle, &amp; Rupert, 1987). In short, there is an abundance of empirical evidence to suggest that procrastinators lack many important self-regulatory skills that inhibit their academic performance. </w:t>
      </w:r>
    </w:p>
    <w:p w14:paraId="6046BFF6" w14:textId="77777777" w:rsidR="005479FF" w:rsidRPr="00BB31CB" w:rsidRDefault="005479FF" w:rsidP="005479FF">
      <w:pPr>
        <w:spacing w:line="480" w:lineRule="auto"/>
        <w:ind w:firstLine="720"/>
        <w:rPr>
          <w:rFonts w:ascii="Garamond" w:hAnsi="Garamond" w:cs="Papyrus"/>
        </w:rPr>
      </w:pPr>
      <w:r w:rsidRPr="00BB31CB">
        <w:rPr>
          <w:rFonts w:ascii="Garamond" w:hAnsi="Garamond" w:cs="Times New Roman"/>
        </w:rPr>
        <w:t xml:space="preserve">Nevertheless, recent research has suggested that there may be positive or adaptive forms of procrastination. One </w:t>
      </w:r>
      <w:r w:rsidRPr="00BB31CB">
        <w:rPr>
          <w:rFonts w:ascii="Garamond" w:hAnsi="Garamond" w:cs="Papyrus"/>
        </w:rPr>
        <w:t>study by Schraw et al. (2007) found that college students reported two adaptive reasons for procrastinating—</w:t>
      </w:r>
      <w:r w:rsidRPr="00BB31CB">
        <w:rPr>
          <w:rFonts w:ascii="Garamond" w:hAnsi="Garamond" w:cs="Papyrus"/>
          <w:i/>
        </w:rPr>
        <w:t>cognitive efficiency</w:t>
      </w:r>
      <w:r w:rsidRPr="00BB31CB">
        <w:rPr>
          <w:rFonts w:ascii="Garamond" w:hAnsi="Garamond" w:cs="Papyrus"/>
        </w:rPr>
        <w:t xml:space="preserve"> and </w:t>
      </w:r>
      <w:r w:rsidRPr="00BB31CB">
        <w:rPr>
          <w:rFonts w:ascii="Garamond" w:hAnsi="Garamond" w:cs="Papyrus"/>
          <w:i/>
        </w:rPr>
        <w:t>peak experience</w:t>
      </w:r>
      <w:r w:rsidRPr="00BB31CB">
        <w:rPr>
          <w:rFonts w:ascii="Garamond" w:hAnsi="Garamond" w:cs="Papyrus"/>
        </w:rPr>
        <w:t>. Cognitive efficiency was defined as maximizing learning within a limited amount of time. Peak experience was achieved by working under the pressure of time to enhance motivation and to make tasks more engaging and optimally challenging. Moreover, it was reported that students intentionally procrastinated for the two adaptive reasons described above.</w:t>
      </w:r>
    </w:p>
    <w:p w14:paraId="153F2DF4" w14:textId="77777777" w:rsidR="005479FF" w:rsidRPr="00BB31CB" w:rsidRDefault="005479FF" w:rsidP="005479FF">
      <w:pPr>
        <w:spacing w:line="480" w:lineRule="auto"/>
        <w:ind w:firstLine="720"/>
        <w:rPr>
          <w:rFonts w:ascii="Garamond" w:hAnsi="Garamond" w:cs="Papyrus"/>
        </w:rPr>
      </w:pPr>
      <w:r w:rsidRPr="00BB31CB">
        <w:rPr>
          <w:rFonts w:ascii="Garamond" w:hAnsi="Garamond" w:cs="Times New Roman"/>
        </w:rPr>
        <w:t>Additionally, two other investigations have examined the motivational characteristics of students who reportedly experienced positive outcomes and satisfaction after intentionally procrastinating on certain tasks (Choi &amp; Moran, 2009; Chu &amp; Choi, 2005). In these investigations, the authors purportedly identified a positive form of procrastination—</w:t>
      </w:r>
      <w:r w:rsidRPr="00BB31CB">
        <w:rPr>
          <w:rFonts w:ascii="Garamond" w:hAnsi="Garamond" w:cs="Times New Roman"/>
          <w:i/>
        </w:rPr>
        <w:t>active procrastination</w:t>
      </w:r>
      <w:r w:rsidRPr="00BB31CB">
        <w:rPr>
          <w:rFonts w:ascii="Garamond" w:hAnsi="Garamond" w:cs="Times New Roman"/>
        </w:rPr>
        <w:t xml:space="preserve">—and attempted to develop an instrument that would distinguish “active” from “passive” procrastinators. Passive procrastinators were characterized as being unable to make a decision and act in a timely manner. On the other hand, </w:t>
      </w:r>
      <w:r w:rsidRPr="00BB31CB">
        <w:rPr>
          <w:rFonts w:ascii="Garamond" w:hAnsi="Garamond" w:cs="Papyrus"/>
        </w:rPr>
        <w:t>active procrastinators were characterized as having made intentional decisions to procrastinate, having a preference for time pressure, having the ability to meet deadlines, and having experienced satisfaction with outcomes on tasks on which they procrastinated. It is important to note that the researchers consider both unplanned delays and intentional delays to be procrastination.</w:t>
      </w:r>
    </w:p>
    <w:p w14:paraId="33D2A2E3" w14:textId="77777777" w:rsidR="005479FF" w:rsidRPr="00BB31CB" w:rsidRDefault="005479FF" w:rsidP="005479FF">
      <w:pPr>
        <w:spacing w:line="480" w:lineRule="auto"/>
        <w:contextualSpacing/>
        <w:rPr>
          <w:rFonts w:ascii="Garamond" w:hAnsi="Garamond" w:cs="Times New Roman"/>
        </w:rPr>
      </w:pPr>
      <w:r w:rsidRPr="00BB31CB">
        <w:rPr>
          <w:rFonts w:ascii="Garamond" w:hAnsi="Garamond" w:cs="Papyrus"/>
        </w:rPr>
        <w:tab/>
        <w:t>However, two recent investigations (</w:t>
      </w:r>
      <w:r w:rsidRPr="00BB31CB">
        <w:rPr>
          <w:rFonts w:ascii="Garamond" w:hAnsi="Garamond" w:cs="Times New Roman"/>
        </w:rPr>
        <w:t>Corkin, Yu, &amp; Lindt, 2011, Mortensen &amp; Miller, 2012) have shown that active procrastination and procrastination were unrelated and have suggested that active procrastination is actually a unique delay behavior—“active delay” (Corkin et al., 2011) or “self-regulated delay” (Mortensen &amp; Miller) that is governed by students’ self-regulatory processes such as self-efficacy (Corkin et al., 2011), achievement goals (e.g., mastery approach) and perceptions of instrumentality (Mortensen &amp; Miller, 2012). Nevertheless, it remains unclear as to what other self-regulatory skills (e.g., time-management, self-monitoring) might be involved that help some students who delay certain academic tasks to achieve high levels of success and flow experiences, where other students do not. Furthermore, contrary to the findings of Choi and Moran (2009), results from two follow-up investigations (Mortensen &amp; Miller, 2012; Park &amp; Sperling, 2012) seem to suggest that students did not report having made intentional decisions to procrastinate. These are important findings because they suggest that students who deliberately delay a task because of other task priorities and time constraints may not perceive their delay as procrastination, but rather a rational and purposeful delay that is part of an overarching self-regulatory scheme.</w:t>
      </w:r>
    </w:p>
    <w:p w14:paraId="32BFAF9D" w14:textId="77777777" w:rsidR="005479FF" w:rsidRPr="00BB31CB" w:rsidRDefault="005479FF" w:rsidP="005479FF">
      <w:pPr>
        <w:spacing w:line="480" w:lineRule="auto"/>
        <w:ind w:firstLine="720"/>
        <w:rPr>
          <w:rFonts w:ascii="Garamond" w:hAnsi="Garamond" w:cs="Times New Roman"/>
        </w:rPr>
      </w:pPr>
      <w:r w:rsidRPr="00BB31CB">
        <w:rPr>
          <w:rFonts w:ascii="Garamond" w:hAnsi="Garamond" w:cs="Times New Roman"/>
        </w:rPr>
        <w:t>In short, the notion of “active procrastination” suggests that there is a form of procrastination or delay that has positive motivational and learning outcomes (e.g., Choi &amp; Moran, 2009; Chu &amp; Choi, 2005). Follow up research has questioned whether this phenomenon is truly a form of procrastination or whether it is actually a form of self-regulation governing peoples’ actions on complex tasks requiring extended amounts of time and occurring in contexts requiring prioritizing multiple tasks. It is important for researchers to be able to determine whether the phenomenon of “active procrastination” is largely a self-regulation phenomenon or whether it involves procrastination. Falsely accepting the concept of active procrastination as a form of procrastination may lead individuals to view procrastination as acceptable because it can result in positive outcomes. On the other hand, if the observed delay were really the result of self-regulation, not procrastination, it would highlight the importance of developing self-regulatory skills in students. Additionally, being able to distinguish task delays that are part of self-regulation rather than procrastination will make it easier to more accurately distinguish between sources, possible consequences, and different forms of procrastination and delay.</w:t>
      </w:r>
    </w:p>
    <w:p w14:paraId="7EC0E902" w14:textId="77777777" w:rsidR="005479FF" w:rsidRPr="00BB31CB" w:rsidRDefault="005479FF" w:rsidP="005479FF">
      <w:pPr>
        <w:spacing w:line="480" w:lineRule="auto"/>
        <w:ind w:firstLine="720"/>
        <w:rPr>
          <w:rFonts w:ascii="Garamond" w:hAnsi="Garamond" w:cs="Times New Roman"/>
        </w:rPr>
      </w:pPr>
      <w:r w:rsidRPr="00BB31CB">
        <w:rPr>
          <w:rFonts w:ascii="Garamond" w:hAnsi="Garamond" w:cs="Times New Roman"/>
        </w:rPr>
        <w:t>Thus, building on the active or adaptive procrastination research (Choi &amp; Moran, 2009; Chu &amp; Choi’s, 2005; Schraw et al., 2007) in conjunction with the findings of Corkin et al. (2011) and Mortensen and Miller (2012) as well as the self-regulation theory framework (Pintrich, 2000), the current investigation will attempt to provide validity evidence for a newly developed scale of self-regulation designed specifically for complex tasks executed over time and in contexts involving multiple other tasks. The study was designed to provide greater construct validity evidence for the “intentional delay” aspects of the “active procrastination” measure (Choi &amp; Moran, 2009; Chu &amp; Choi, 2005). This was done in two steps. First, I used the statistical methods of factor analysis to determine whether the new self-regulatory scale was related to the subscales of the Active Procrastination Scale as hypothesized. Second, this measure was correlated with other antecedent and outcome variables to support the self-regulatory nature of the new scale.</w:t>
      </w:r>
    </w:p>
    <w:p w14:paraId="49B7DCCD" w14:textId="77777777" w:rsidR="005479FF" w:rsidRPr="00BB31CB" w:rsidRDefault="005479FF" w:rsidP="006178BC">
      <w:pPr>
        <w:pStyle w:val="Heading2"/>
        <w:rPr>
          <w:rStyle w:val="SECOND-LEVEL"/>
          <w:rFonts w:ascii="Garamond" w:hAnsi="Garamond"/>
          <w:b/>
        </w:rPr>
      </w:pPr>
      <w:bookmarkStart w:id="6" w:name="_Toc259813031"/>
      <w:r w:rsidRPr="00BB31CB">
        <w:rPr>
          <w:rStyle w:val="SECOND-LEVEL"/>
          <w:rFonts w:ascii="Garamond" w:hAnsi="Garamond"/>
          <w:b/>
        </w:rPr>
        <w:t>Significance of the Problem</w:t>
      </w:r>
      <w:bookmarkEnd w:id="6"/>
    </w:p>
    <w:p w14:paraId="2D9E6DAE" w14:textId="77777777" w:rsidR="005479FF" w:rsidRPr="00BB31CB" w:rsidRDefault="005479FF" w:rsidP="005479FF">
      <w:pPr>
        <w:spacing w:line="480" w:lineRule="auto"/>
        <w:ind w:firstLine="720"/>
        <w:rPr>
          <w:rFonts w:ascii="Garamond" w:hAnsi="Garamond" w:cs="Times New Roman"/>
        </w:rPr>
      </w:pPr>
      <w:r w:rsidRPr="00BB31CB">
        <w:rPr>
          <w:rFonts w:ascii="Garamond" w:hAnsi="Garamond" w:cs="Times New Roman"/>
        </w:rPr>
        <w:t>It remains unclear how specific contexts, tasks, and motivational profiles influence the types of delay behaviors in which students engage. That is, different academic projects and assignments in conjunction with a student’s self-regulatory style will differentially influence how students approach their academic assignments. Thus, it is important to understand the specific underlying motivational characteristics as well as the conditions, tasks, and contexts that lead students to engage in one form of delay over another (e.g., self-regulated delay, procrastination). Understanding the task characteristics that cause students to procrastinate or delay certain tasks can help educators implement instructional activities that are more relevant and engaging for students. Finally, understanding how some students are able to achieve success and flow experiences despite their engagement in delay behaviors may help in developing intervention strategies for those students who struggle with procrastination and its negative effects.</w:t>
      </w:r>
    </w:p>
    <w:p w14:paraId="2296F5B6" w14:textId="533A062F" w:rsidR="006D1B93" w:rsidRPr="00BB31CB" w:rsidRDefault="006D1B93" w:rsidP="005B7E92">
      <w:pPr>
        <w:spacing w:line="480" w:lineRule="auto"/>
        <w:ind w:firstLine="720"/>
        <w:rPr>
          <w:rFonts w:ascii="Garamond" w:hAnsi="Garamond"/>
        </w:rPr>
      </w:pPr>
    </w:p>
    <w:p w14:paraId="145CF979" w14:textId="77777777" w:rsidR="006D1B93" w:rsidRPr="00BB31CB" w:rsidRDefault="006D1B93" w:rsidP="00AC637A">
      <w:pPr>
        <w:spacing w:line="480" w:lineRule="auto"/>
        <w:ind w:firstLine="720"/>
        <w:rPr>
          <w:rFonts w:ascii="Garamond" w:hAnsi="Garamond"/>
        </w:rPr>
      </w:pPr>
    </w:p>
    <w:p w14:paraId="4DDB4CD4" w14:textId="77777777" w:rsidR="006D1B93" w:rsidRPr="00BB31CB" w:rsidRDefault="006D1B93" w:rsidP="00AC637A">
      <w:pPr>
        <w:spacing w:line="480" w:lineRule="auto"/>
        <w:rPr>
          <w:rFonts w:ascii="Garamond" w:hAnsi="Garamond"/>
        </w:rPr>
      </w:pPr>
    </w:p>
    <w:p w14:paraId="711F51DB" w14:textId="77777777" w:rsidR="006D1B93" w:rsidRPr="00BB31CB" w:rsidRDefault="006D1B93" w:rsidP="00AC637A">
      <w:pPr>
        <w:rPr>
          <w:rFonts w:ascii="Garamond" w:hAnsi="Garamond"/>
        </w:rPr>
      </w:pPr>
    </w:p>
    <w:p w14:paraId="01953F3B" w14:textId="188B996B" w:rsidR="00CD21F1" w:rsidRPr="00BB31CB" w:rsidRDefault="00CD21F1" w:rsidP="00AC637A">
      <w:pPr>
        <w:spacing w:line="480" w:lineRule="auto"/>
        <w:ind w:firstLine="720"/>
        <w:rPr>
          <w:rFonts w:ascii="Garamond" w:hAnsi="Garamond" w:cs="Times"/>
          <w:noProof/>
        </w:rPr>
      </w:pPr>
    </w:p>
    <w:p w14:paraId="5727D5D4" w14:textId="7ABEDBE4" w:rsidR="001928A8" w:rsidRPr="00BB31CB" w:rsidRDefault="001928A8" w:rsidP="00AC637A">
      <w:pPr>
        <w:rPr>
          <w:rFonts w:ascii="Garamond" w:hAnsi="Garamond" w:cs="Palatino"/>
          <w:b/>
        </w:rPr>
      </w:pPr>
    </w:p>
    <w:p w14:paraId="6E40D528" w14:textId="77777777" w:rsidR="00991D56" w:rsidRPr="00BB31CB" w:rsidRDefault="00991D56">
      <w:pPr>
        <w:rPr>
          <w:rFonts w:ascii="Garamond" w:hAnsi="Garamond"/>
          <w:b/>
          <w:color w:val="000000"/>
        </w:rPr>
      </w:pPr>
      <w:r w:rsidRPr="00BB31CB">
        <w:rPr>
          <w:rFonts w:ascii="Garamond" w:hAnsi="Garamond"/>
        </w:rPr>
        <w:br w:type="page"/>
      </w:r>
    </w:p>
    <w:p w14:paraId="636CD00B" w14:textId="57288443" w:rsidR="003F6052" w:rsidRPr="00BB31CB" w:rsidRDefault="00E96E5D" w:rsidP="005817C5">
      <w:pPr>
        <w:pStyle w:val="Heading1"/>
        <w:rPr>
          <w:rFonts w:ascii="Garamond" w:hAnsi="Garamond"/>
        </w:rPr>
      </w:pPr>
      <w:bookmarkStart w:id="7" w:name="_Toc259813032"/>
      <w:r w:rsidRPr="00BB31CB">
        <w:rPr>
          <w:rFonts w:ascii="Garamond" w:hAnsi="Garamond"/>
        </w:rPr>
        <w:t>Chapter 2:</w:t>
      </w:r>
      <w:r w:rsidR="00B3134A" w:rsidRPr="00BB31CB">
        <w:rPr>
          <w:rFonts w:ascii="Garamond" w:hAnsi="Garamond"/>
        </w:rPr>
        <w:t xml:space="preserve"> </w:t>
      </w:r>
      <w:r w:rsidR="00B95416" w:rsidRPr="00BB31CB">
        <w:rPr>
          <w:rFonts w:ascii="Garamond" w:hAnsi="Garamond"/>
        </w:rPr>
        <w:br/>
      </w:r>
      <w:r w:rsidR="00384249" w:rsidRPr="00BB31CB">
        <w:rPr>
          <w:rFonts w:ascii="Garamond" w:hAnsi="Garamond"/>
        </w:rPr>
        <w:t>Literature Review</w:t>
      </w:r>
      <w:r w:rsidR="00FC3EE8" w:rsidRPr="00BB31CB">
        <w:rPr>
          <w:rFonts w:ascii="Garamond" w:hAnsi="Garamond"/>
        </w:rPr>
        <w:t xml:space="preserve"> and Research Purpose</w:t>
      </w:r>
      <w:bookmarkEnd w:id="7"/>
    </w:p>
    <w:p w14:paraId="68492EDB" w14:textId="68E6D646" w:rsidR="00FC3EE8" w:rsidRPr="00BB31CB" w:rsidRDefault="00FC3EE8" w:rsidP="006178BC">
      <w:pPr>
        <w:pStyle w:val="Heading2"/>
        <w:rPr>
          <w:rStyle w:val="SECOND-LEVEL"/>
          <w:rFonts w:ascii="Garamond" w:hAnsi="Garamond"/>
          <w:b/>
        </w:rPr>
      </w:pPr>
      <w:bookmarkStart w:id="8" w:name="_Toc259813033"/>
      <w:r w:rsidRPr="00BB31CB">
        <w:rPr>
          <w:rStyle w:val="SECOND-LEVEL"/>
          <w:rFonts w:ascii="Garamond" w:hAnsi="Garamond"/>
          <w:b/>
        </w:rPr>
        <w:t>Procrastination</w:t>
      </w:r>
      <w:bookmarkEnd w:id="8"/>
    </w:p>
    <w:p w14:paraId="5A978789"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Procrastination has been explored across a variety of domains and contexts; however, one of the problems underlying procrastination research is in the abundance of different ways that researchers have operationalized procrastination. For example, Schouwenburg (1995) simply defined procrastination as the behavior of postponing tasks. However, it is not clear whether Schouwenburg’s definition makes a distinction between intentional or non-intentional postponements. Schraw et al. (2007) on the other hand, defined procrastination as an intentional deferment or delay of work that must be completed. Ellis and Knaus (1977) described procrastination as an irrational delay behavior in which one chooses a particular course of action despite the negative consequences or outcomes that may result. Solomon and Rothblum (1984) described procrastination as the act of needlessly delaying tasks; thereby suggesting that procrastination is negative and undesirable. In a meta-analytic review of procrastination, Steel (2007) defined procrastination as a voluntary delay of an intended course of action despite expecting to be worse off because of the delay.</w:t>
      </w:r>
    </w:p>
    <w:p w14:paraId="023775E7"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Despite the wide variation in definitions, procrastination is often associated with negative connotations, and most of the existing literature portrays procrastinators as lazy, unmotivated, and unable to self-regulate (Ferrari, 2001). Previous empirical studies have demonstrated that procrastination undermines one’s potential and hinders academic success because it decreases the quality and quantity of learning and leads to an increase in stress and negative outcomes for students (Ferrari, Johnson, &amp; McCown, 1995; Milgram, Gehrman, &amp; Keinman, 1992). </w:t>
      </w:r>
    </w:p>
    <w:p w14:paraId="24B2DE4F"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Some research has shown that procrastination tends to increase as students advance in their academic careers and become more self-regulated with higher-ability students procrastinating more than lower-ability students (Ferrari, 1991). However, it is unclear if procrastination and delay are being used interchangeably. Other research revealed that cramming behaviors were more frequent among experienced college students (juniors and seniors) than less experienced college students (freshmen and sophomores) (Vacha &amp; McBride, 1993). While successful college students report procrastinating and cramming more, such behaviors have sometimes showed little negative impact on performance because it allows individuals to achieve a sustained level of flow and make better use of their time (Brinthaupt &amp; Shin, 2001; Csikszentmihalyi, 1990; Schraw et al., 2007; Sommer, 1990). </w:t>
      </w:r>
    </w:p>
    <w:p w14:paraId="7D0749CD" w14:textId="0754D604" w:rsidR="00FC3EE8" w:rsidRPr="00BB31CB" w:rsidRDefault="00FC3EE8" w:rsidP="00FC3EE8">
      <w:pPr>
        <w:spacing w:line="480" w:lineRule="auto"/>
        <w:ind w:firstLine="720"/>
        <w:rPr>
          <w:rFonts w:ascii="Garamond" w:hAnsi="Garamond" w:cs="Times New Roman"/>
        </w:rPr>
      </w:pPr>
      <w:r w:rsidRPr="00BB31CB">
        <w:rPr>
          <w:rFonts w:ascii="Garamond" w:eastAsia="Cambria" w:hAnsi="Garamond" w:cs="Papyrus"/>
        </w:rPr>
        <w:t>Students</w:t>
      </w:r>
      <w:r w:rsidRPr="00BB31CB">
        <w:rPr>
          <w:rFonts w:ascii="Garamond" w:hAnsi="Garamond" w:cs="Times New Roman"/>
        </w:rPr>
        <w:t xml:space="preserve"> often procrastinate as a way to avoid uninteresting or aversive tasks (Ackerman &amp; Gross, 2005; Milgram, Marshevsky, &amp; Sadeh, 1995; Solomon &amp; Rothblum, 1984) or as a way to regulate negative emotions that are associated with aversive tasks (Baumeister, Heatherton, &amp; Tice, 1994). When students find a learning activity to be uninteresting, they sometimes attempt to regulate their interest by generating interest-enhancing strategies to raise the situational interest of the task (Sansone, Weir, Harpster, &amp; Morgan, 1992). Some researchers have suggested that some students intentionally procrastinate to make uninteresting tasks more challenging—thereby using procrastination as an interest-enhancing strategy to generate arousal and stimulation (Ferrari, 1992).</w:t>
      </w:r>
      <w:r w:rsidR="007E33E3" w:rsidRPr="00BB31CB">
        <w:rPr>
          <w:rFonts w:ascii="Garamond" w:hAnsi="Garamond" w:cs="Times New Roman"/>
        </w:rPr>
        <w:t xml:space="preserve"> </w:t>
      </w:r>
    </w:p>
    <w:p w14:paraId="1BA72ACC" w14:textId="77777777" w:rsidR="00FC3EE8" w:rsidRPr="00BB31CB" w:rsidRDefault="00FC3EE8" w:rsidP="00FC3EE8">
      <w:pPr>
        <w:spacing w:line="480" w:lineRule="auto"/>
        <w:ind w:firstLine="720"/>
        <w:rPr>
          <w:rFonts w:ascii="Garamond" w:hAnsi="Garamond" w:cs="Times New Roman"/>
        </w:rPr>
      </w:pPr>
      <w:r w:rsidRPr="00BB31CB">
        <w:rPr>
          <w:rFonts w:ascii="Garamond" w:eastAsia="Cambria" w:hAnsi="Garamond" w:cs="Papyrus"/>
        </w:rPr>
        <w:t>For</w:t>
      </w:r>
      <w:r w:rsidRPr="00BB31CB">
        <w:rPr>
          <w:rFonts w:ascii="Garamond" w:hAnsi="Garamond" w:cs="Times New Roman"/>
        </w:rPr>
        <w:t xml:space="preserve"> students who require intense levels of stimulation, procrastination can be used as a strategy for self-motivating action. For example, some students report that they can work efficiently only after engaging in procrastination behaviors. Still, many procrastinators report that they tend to work better, faster, and generate more creativity while working under the time pressure of an encroaching deadline (Chu &amp; Choi, 2005; Ferrari, Johnson, &amp; McCown, 1995). </w:t>
      </w:r>
    </w:p>
    <w:p w14:paraId="7721882E" w14:textId="77777777" w:rsidR="00FC3EE8" w:rsidRPr="00BB31CB" w:rsidRDefault="00FC3EE8" w:rsidP="00FC3EE8">
      <w:pPr>
        <w:spacing w:line="480" w:lineRule="auto"/>
        <w:ind w:firstLine="720"/>
        <w:rPr>
          <w:rFonts w:ascii="Garamond" w:hAnsi="Garamond" w:cs="Times New Roman"/>
          <w:b/>
        </w:rPr>
      </w:pPr>
      <w:r w:rsidRPr="00BB31CB">
        <w:rPr>
          <w:rFonts w:ascii="Garamond" w:hAnsi="Garamond" w:cs="Times New Roman"/>
        </w:rPr>
        <w:t>While the majority of procrastination research has focused on the negative outcomes and has looked at differences between procrastinators and non-procrastinators, several studies have attempted to investigate people who use procrastination intentionally and strategically, and have identified procrastination behaviors that are purportedly functional (Ferrari 1993), adaptive (Schraw et al., 2007), and positive (Choi &amp; Moran, 2009; Chu &amp; Choi, 2005). However, the results remain questionable due to definitional and methodological problems, and it remains unclear how students who intentionally delay or procrastinate differ from students who do not. A summary of the findings and associated problems are described in greater detail below.</w:t>
      </w:r>
    </w:p>
    <w:p w14:paraId="5C725621" w14:textId="77777777" w:rsidR="00FC3EE8" w:rsidRPr="00BB31CB" w:rsidRDefault="00FC3EE8" w:rsidP="006178BC">
      <w:pPr>
        <w:pStyle w:val="Heading2"/>
        <w:rPr>
          <w:rStyle w:val="SECOND-LEVEL"/>
          <w:rFonts w:ascii="Garamond" w:hAnsi="Garamond"/>
          <w:b/>
        </w:rPr>
      </w:pPr>
      <w:bookmarkStart w:id="9" w:name="_Toc259813034"/>
      <w:r w:rsidRPr="00BB31CB">
        <w:rPr>
          <w:rStyle w:val="SECOND-LEVEL"/>
          <w:rFonts w:ascii="Garamond" w:hAnsi="Garamond"/>
          <w:b/>
        </w:rPr>
        <w:t>Arousal Procrastination</w:t>
      </w:r>
      <w:bookmarkEnd w:id="9"/>
    </w:p>
    <w:p w14:paraId="295F0EED"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 xml:space="preserve">Researchers tend to conceptualize procrastination as a way to avoid aversive tasks (avoidance procrastination). However, a study by Ferrari (1992) suggested that some procrastinate to generate arousal and stimulation, where one experiences a rush while working under pressure to complete a task before the deadline. Ferrari (1992) examined the construct and discriminant validity of two procrastination measures: the General Procrastination Scale (GPS, Lay, 1986) and the Adult Inventory for Procrastination (AIP, McCown &amp; Johnson, 1989) and found that the measures were significantly related to task delay but not to each other and assumed that they measured different constructs or types of procrastination. </w:t>
      </w:r>
    </w:p>
    <w:p w14:paraId="3ECC52E5"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The GPS is a 20-item scale that contains statements such as “I generally return phone calls promptly” and “I usually buy even an essential item at the last minute.” The GPS has a Cronbach’s alpha of .82. Lay (1986) reported that scores on the GPS related to disorganization and tardiness. The AIP is a 15-item scale that contains statements such as “I am not very good at meeting deadlines” and “I don't get things done on time.” The authors reported that the scale had a Cronbach’s alpha of .79. McCown and Johnson (1989) reported that scores on the AIP were predictive of delays in paying telephone bills, filing tax returns, and returning postage-paid surveys. Ferrari (1992) found that scores on the GPS were positively correlated with sensation seeking and that scores on the AIP were negatively correlated with a need for cognition and self-esteem. In short, he concluded that the GPS measured procrastination motivated by sensation seeking and that the AIP measured procrastination motivated by avoidance behavior.</w:t>
      </w:r>
    </w:p>
    <w:p w14:paraId="3F94E8E4"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However, an investigation by Simpson and Pychyl (2009) partially replicated Ferrari’s (1992) study but not his findings. In the study, 311 first-year university students completed the GPS and three arousal-based personality inventories. The results of the study failed to find a relationship between arousal-based personality traits and procrastination even though some participants believed that their procrastination was motivated by a need for arousal. Thus, the authors concluded, “Individuals who claim that they are motivated to procrastinate because they believe they work better under pressure are likely fooling themselves, providing a seemingly believable explanation to excuse their procrastinatory behavior” (p. 910).</w:t>
      </w:r>
    </w:p>
    <w:p w14:paraId="4EB75A87"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Furthermore, in a meta-analytic review of different types of procrastination, Steel (2010) found that Ferrari’s results proved to be an outlier—“approximately 15 standard deviations outside the average, occurring by chance 1 in 2.87 × 10</w:t>
      </w:r>
      <w:r w:rsidRPr="00BB31CB">
        <w:rPr>
          <w:rFonts w:ascii="Garamond" w:hAnsi="Garamond" w:cs="Times New Roman"/>
          <w:vertAlign w:val="superscript"/>
        </w:rPr>
        <w:t>–51</w:t>
      </w:r>
      <w:r w:rsidRPr="00BB31CB">
        <w:rPr>
          <w:rFonts w:ascii="Garamond" w:hAnsi="Garamond" w:cs="Times New Roman"/>
        </w:rPr>
        <w:t xml:space="preserve"> times” (p. 927). Thus, while Ferrari concluded that that the GPS and AIP measure arousal and avoidance procrastination types, respectively, and were unrelated to each other, Steel’s meta-analysis revealed that these two scales showed one of the strongest pairings among all procrastination measures with a corrected correlation of .86 that was based on 17 studies and 3,638 respondents. </w:t>
      </w:r>
    </w:p>
    <w:p w14:paraId="6B18D5DE" w14:textId="77777777" w:rsidR="00FC3EE8" w:rsidRPr="00BB31CB" w:rsidRDefault="00FC3EE8" w:rsidP="006178BC">
      <w:pPr>
        <w:pStyle w:val="Heading2"/>
        <w:rPr>
          <w:rStyle w:val="SECOND-LEVEL"/>
          <w:rFonts w:ascii="Garamond" w:hAnsi="Garamond"/>
          <w:b/>
        </w:rPr>
      </w:pPr>
      <w:bookmarkStart w:id="10" w:name="_Toc259813035"/>
      <w:r w:rsidRPr="00BB31CB">
        <w:rPr>
          <w:rStyle w:val="SECOND-LEVEL"/>
          <w:rFonts w:ascii="Garamond" w:hAnsi="Garamond"/>
          <w:b/>
        </w:rPr>
        <w:t>Active Procrastination</w:t>
      </w:r>
      <w:bookmarkEnd w:id="10"/>
    </w:p>
    <w:p w14:paraId="32D183E9"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Two other investigations looked at the motivational characteristics of students who experience positive outcomes and satisfaction after deliberately procrastinating on certain tasks (Choi &amp; Moran, 2009; Chu &amp; Choi, 2005). In these investigations, the authors purportedly identified a positive form of procrastination—</w:t>
      </w:r>
      <w:r w:rsidRPr="00BB31CB">
        <w:rPr>
          <w:rFonts w:ascii="Garamond" w:hAnsi="Garamond" w:cs="Times New Roman"/>
          <w:i/>
        </w:rPr>
        <w:t>active procrastination</w:t>
      </w:r>
      <w:r w:rsidRPr="00BB31CB">
        <w:rPr>
          <w:rFonts w:ascii="Garamond" w:hAnsi="Garamond" w:cs="Times New Roman"/>
        </w:rPr>
        <w:t>—and attempted to develop an instrument that would distinguish “active” from “passive” procrastinators. Passive procrastinators were characterized as being unable to make a decision and act in a timely manner. On the other hand, active procrastinators were characterized as having made intentional decisions to procrastinate, a preference for time pressure, the ability to meet deadlines, and experienced satisfaction with outcomes on tasks on which they procrastinated.</w:t>
      </w:r>
    </w:p>
    <w:p w14:paraId="2ABE489A"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In the study by Chu and Choi (2005), 230 undergraduate students from three Canadian universities completed a 12-item Active Procrastination Scale (APS) that was designed to measure four defining characteristics of active procrastination: (a) preference for time pressure, (b) intentional decision to procrastinate, (c) ability to meet deadlines, and (d) outcome satisfaction. Results from the investigation indicated that the 12-item APS yielded marginal reliability with a Cronbach’s alpha coefficient of .67. Although Chu and Choi (2005) did provide some discriminant validity by showing that the APS and the academic procrastination scale were uncorrelated at .03 (</w:t>
      </w:r>
      <w:r w:rsidRPr="00BB31CB">
        <w:rPr>
          <w:rFonts w:ascii="Garamond" w:hAnsi="Garamond" w:cs="Times New Roman"/>
          <w:i/>
        </w:rPr>
        <w:t>p</w:t>
      </w:r>
      <w:r w:rsidRPr="00BB31CB">
        <w:rPr>
          <w:rFonts w:ascii="Garamond" w:hAnsi="Garamond" w:cs="Times New Roman"/>
        </w:rPr>
        <w:t xml:space="preserve"> &gt; .60), the authors failed to conduct a confirmatory factor analysis on an additional sample to confirm the proposed four-factor structure of their APS.</w:t>
      </w:r>
    </w:p>
    <w:p w14:paraId="60F4164F"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To make comparisons between non-procrastinators, passive procrastinators, and active procrastinators, Chu and Choi (2005) created three equal size sub-groups. Participants who scored less than four on the seven-point academic procrastination scale were classified as non-procrastinators and those who scored greater than four were classified as procrastinators. Of the 230 participants, 77 were categorized as non-procrastinators and 153 were categorized as procrastinators. Next, the 153 procrastinators were divided into two groups—passive procrastinators and active procrastinators. Participants who scored less than 4.33 on the APS were classified as passive procrastinators and participants who scored greater than 4.33 were classified as active procrastinators. Of the 153 procrastinators, 74 were classified as passive procrastinators and 79 were classified as active procrastinators.</w:t>
      </w:r>
    </w:p>
    <w:p w14:paraId="0F08B0CA"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 xml:space="preserve">After comparing the groups, it was found that active procrastinators reported significantly more academic procrastination than non-procrastinators. Additionally, non-procrastinators and active procrastinators reported being more purposeful in their use of time as well as greater control over their time than did passive procrastinators. While non-procrastinators reported greater perceived time control than active procrastinators, no significant difference was found between the two groups for purposeful use of time. Active procrastinators reported a lower level of time structure than passive procrastinators and non-procrastinators. Passive procrastinators had a significantly lower self-efficacy than active procrastinators and non-procrastinators, but no significant difference was found between non-procrastinators and active procrastinators. Contrary to Chu and Choi’s (2005) expectations, passive procrastinators exhibited a higher level of extrinsic motivation than active procrastinators. Finally, passive procrastinators reported significantly more stress, more depression, and lower GPA’s than both non-procrastinators and active procrastinators. </w:t>
      </w:r>
    </w:p>
    <w:p w14:paraId="5B72F1EC"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Choi and Moran (2009) attempted to address the limitations of the study by Chu and Choi (2005) concerning the failure to confirm the hypothesized four-factor structure of active procrastination and the lack of sufficient reliability and validity with the initial 12-item scale. In their study, Choi and Moran (2009) developed a 40-item questionnaire that was based upon a pool of items concerning the various cognitive, affective, and behavioral components underlying the four hypothesized dimensions of active procrastination. The 40-item questionnaire was given to 185 undergraduate business students. The authors used an exploratory factor analysis as a data reduction technique that resulted in a four-factor solution that consisted of four items per scale. The resultant 16-item scale was then subjected to a confirmatory factor analysis using the same data. The 16-item scale was never tested using an independent sample. Reliability coefficients for the four subscales ranged from .70 to .83, and the entire 16-item scale exhibited a Cronbach’s alpha of .80. Items on the outcome satisfaction sub-scale included statements such as “My performance tends to suffer when I have to race against deadlines.” Items on the preference for time pressure scale included statements such as “It’s really a pain for me to work under upcoming deadlines.” The intentional decision to procrastinate sub-scale included statements such as “I intentionally put off work to maximize my motivation.” Items on the ability to meet deadlines sub-scale included statements such as “I have difficulty finishing activities once I start them.”</w:t>
      </w:r>
    </w:p>
    <w:p w14:paraId="63B7E1F2"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Consistent with the finding of Chu and Choi (2005), Choi and Moran (2009) found a positive and non-significant relationship between active procrastination and procrastination (</w:t>
      </w:r>
      <w:r w:rsidRPr="00BB31CB">
        <w:rPr>
          <w:rFonts w:ascii="Garamond" w:hAnsi="Garamond" w:cs="Times New Roman"/>
          <w:i/>
          <w:iCs/>
        </w:rPr>
        <w:t xml:space="preserve">r </w:t>
      </w:r>
      <w:r w:rsidRPr="00BB31CB">
        <w:rPr>
          <w:rFonts w:ascii="Garamond" w:hAnsi="Garamond" w:cs="Times New Roman"/>
        </w:rPr>
        <w:t xml:space="preserve">= .07, </w:t>
      </w:r>
      <w:r w:rsidRPr="00BB31CB">
        <w:rPr>
          <w:rFonts w:ascii="Garamond" w:hAnsi="Garamond" w:cs="Times New Roman"/>
          <w:i/>
          <w:iCs/>
        </w:rPr>
        <w:t>ns</w:t>
      </w:r>
      <w:r w:rsidRPr="00BB31CB">
        <w:rPr>
          <w:rFonts w:ascii="Garamond" w:hAnsi="Garamond" w:cs="Times New Roman"/>
        </w:rPr>
        <w:t>). Active procrastination was negatively related to time structure, but positively associated with time control and polychronicity (preference for working on several tasks simultaneously). Choi and Moran (2009) therefore concluded that active procrastinators have a flexible concept of time, tend to engage in more multitasking, and perceive greater sense of control over their time.</w:t>
      </w:r>
    </w:p>
    <w:p w14:paraId="2063DA61" w14:textId="77777777" w:rsidR="00FC3EE8" w:rsidRPr="00BB31CB" w:rsidRDefault="00FC3EE8" w:rsidP="006178BC">
      <w:pPr>
        <w:pStyle w:val="Heading2"/>
        <w:rPr>
          <w:rStyle w:val="SECOND-LEVEL"/>
          <w:rFonts w:ascii="Garamond" w:hAnsi="Garamond"/>
          <w:b/>
        </w:rPr>
      </w:pPr>
      <w:bookmarkStart w:id="11" w:name="_Toc259813036"/>
      <w:r w:rsidRPr="00BB31CB">
        <w:rPr>
          <w:rStyle w:val="SECOND-LEVEL"/>
          <w:rFonts w:ascii="Garamond" w:hAnsi="Garamond"/>
          <w:b/>
        </w:rPr>
        <w:t>Cramming</w:t>
      </w:r>
      <w:bookmarkEnd w:id="11"/>
    </w:p>
    <w:p w14:paraId="31BD906F"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 xml:space="preserve">Cramming and procrastination go hand in hand because as students procrastinate, they inevitably find themselves in situations where they are cramming to study for an upcoming test or complete a project or paper before the deadline. Vacha and McBride (1993) conducted a study that examined weekly study diaries of 166 undergraduate students and found that students who procrastinated were more likely to cram as they rushed to complete a task before the deadline. Contrary to their hypothesis that cramming was an ineffective study strategy, the results from the investigation revealed that crammers’ grades were as good as or better non-crammers’ grades. Furthermore, while crammers had fewer study sessions, they did tend to spend more hours studying to apparently compensate for the inefficiency of cramming. </w:t>
      </w:r>
    </w:p>
    <w:p w14:paraId="505AB9F4"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 xml:space="preserve">More recently, an investigation by Brinthaupt and Shin (2001) demonstrated that for some students, delaying the onset of studying and cramming at the last minute made that activity more optimally challenging and, therefore, more conducive to flow experiences. In the investigation, 167 undergraduate students in introductory psychology courses completed several inventories concerning their study habits and procrastination, and then engaged in a cramming simulation task where they were given 10 minutes to study a psychology textbook chapter. After the study session, participants were tested on the material and then asked to complete a measure of flow. Results of the investigation indicated that students who characterized themselves as crammers outperformed task-avoiding procrastinators and non-procrastinators on the experimental cramming simulation. Additionally, the crammers reported more flow-like experiences than the task-avoiding procrastinators and non-procrastinators. </w:t>
      </w:r>
    </w:p>
    <w:p w14:paraId="439CB85B"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It is important to note that the content of the learning materials was related to the coursework of the class from which participants were recruited. Therefore, it is plausible that some of the participants may have perceived the learning materials in the simulated cramming session to be instrumental to a personally valued future goal such as preparing oneself for a course exam or may have had a genuine interest in the content, both of which could have influenced task engagement and learning outcomes.</w:t>
      </w:r>
    </w:p>
    <w:p w14:paraId="6E59586B" w14:textId="77777777" w:rsidR="00FC3EE8" w:rsidRPr="00BB31CB" w:rsidRDefault="00FC3EE8" w:rsidP="006178BC">
      <w:pPr>
        <w:pStyle w:val="Heading2"/>
        <w:rPr>
          <w:rStyle w:val="SECOND-LEVEL"/>
          <w:rFonts w:ascii="Garamond" w:hAnsi="Garamond"/>
          <w:b/>
        </w:rPr>
      </w:pPr>
      <w:bookmarkStart w:id="12" w:name="_Toc259813037"/>
      <w:r w:rsidRPr="00BB31CB">
        <w:rPr>
          <w:rStyle w:val="SECOND-LEVEL"/>
          <w:rFonts w:ascii="Garamond" w:hAnsi="Garamond"/>
          <w:b/>
        </w:rPr>
        <w:t>Procrastination and Flow</w:t>
      </w:r>
      <w:bookmarkEnd w:id="12"/>
    </w:p>
    <w:p w14:paraId="74A1E725"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 xml:space="preserve">Based on the findings by Brinthaupt and Shin (2001), Miller and colleagues (2004) conducted an interview study of 13 participants. In the study, Miller et al. examined a unique task-delay phenomenon described as </w:t>
      </w:r>
      <w:r w:rsidRPr="00BB31CB">
        <w:rPr>
          <w:rFonts w:ascii="Garamond" w:hAnsi="Garamond" w:cs="Times New Roman"/>
          <w:i/>
        </w:rPr>
        <w:t>flow-generating procrastination</w:t>
      </w:r>
      <w:r w:rsidRPr="00BB31CB">
        <w:rPr>
          <w:rFonts w:ascii="Garamond" w:hAnsi="Garamond" w:cs="Times New Roman"/>
        </w:rPr>
        <w:t xml:space="preserve"> to understand characteristics of students who reported having flow-like experiences while working on academic projects (e.g., papers) after a period of deliberately engaging in procrastination. Miller et al. defined flow-generating procrastination as the “experience of flow when the initiation of an activity has been delayed making it more optimally challenging” (p. 2). </w:t>
      </w:r>
    </w:p>
    <w:p w14:paraId="022D7466" w14:textId="77777777" w:rsidR="00FC3EE8" w:rsidRPr="00BB31CB" w:rsidRDefault="00FC3EE8" w:rsidP="00FC3EE8">
      <w:pPr>
        <w:spacing w:line="480" w:lineRule="auto"/>
        <w:contextualSpacing/>
        <w:rPr>
          <w:rFonts w:ascii="Garamond" w:hAnsi="Garamond" w:cs="Times New Roman"/>
        </w:rPr>
      </w:pPr>
      <w:r w:rsidRPr="00BB31CB">
        <w:rPr>
          <w:rFonts w:ascii="Garamond" w:hAnsi="Garamond" w:cs="Times New Roman"/>
        </w:rPr>
        <w:tab/>
        <w:t xml:space="preserve">Participants reported having delayed the onset of a project that was followed by an intense and concentrated engagement in the task. Participants also reported that they were able to block out distractions; had a high metacognitive awareness about their competence, the task demands, the time the task would take, and the time that was available; and found satisfaction in completing the project. The task engagement features reported during the interviews corresponded closely to Csikszentmihalyi’s (1990) description of flow. Although the participants did not necessarily report procrastinating as a way to increase the challenge of the task to an optimal level, this is purportedly what happened as participants reported flow-like experiences. However, it is unclear if participants’ delay behaviors would be considered procrastination because they seemed to be part an overarching self-regulatory system. </w:t>
      </w:r>
    </w:p>
    <w:p w14:paraId="24D72D92"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Schraw et al. (2007) also found a relationship between procrastination and flow while conducting a grounded theory investigation that explored the potential adaptive and maladaptive aspects of procrastination that were derived from interviews of 67 undergraduate students. The adaptive characteristics identified were cognitive efficiency and peak experience. The authors defined cognitive efficiency as “maximizing learning in a minimal amount of time” (p. 18). Students reported that they were able to accomplish cognitive efficiency by engaging in “strategic planning, increased focus through concentrated effort, and reducing start-up time by working in one large block of time rather than numerous small blocks” (p. 18). However, the two adaptive characteristics seem to involve metacognitive and self-regulatory skills that may be associated with strategic and purposeful delay behaviors rather than that of procrastination.</w:t>
      </w:r>
    </w:p>
    <w:p w14:paraId="6DFBFC93"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 xml:space="preserve">Most notably, the Schraw, et al. (2007) participants reported that they were able to achieve peak experience by delaying a task until an optimal level of pressure was reached so that completing the task on time required maximal effort and efficiency. Another method that students used to achieve peak experience was to create a self-induced challenge where they balanced the possibility of failing to complete the task with the excitement of finishing just short of the deadline. This was especially evident when students viewed the task as boring or irrelevant to their personal goals. Finally, the authors concluded that procrastination could increase the likelihood of achieving flow because procrastinators work under pressure for an extended period of time during which all of their resources are focused on the task at hand. </w:t>
      </w:r>
    </w:p>
    <w:p w14:paraId="77158FA1"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 xml:space="preserve">More recently, an investigation by Seo (2011) looked at the relationships among procrastination, flow, and academic achievement. In this study, 172 Korean undergraduate students answered questions about procrastinating their studying for a recent exam. Participants were asked the date that they began studying for the exam and the date that they intended to start studying for the exam to understand their procrastination in behavior and their procrastination in intention, respectively. Participants also completed an assessment concerning their general procrastination behaviors as well as their perceptions of flow experiences. Finally, participants’ examination scores were obtained as an indicator of academic achievement. Results from this investigation revealed that the procrastination and flow variables did not significantly predict academic achievement. However, results indicated that procrastination was positively related to flow and purportedly accounted for approximately 86 percent of the variance in students’ reported flow. </w:t>
      </w:r>
    </w:p>
    <w:p w14:paraId="113419FD"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Times New Roman"/>
        </w:rPr>
        <w:t>While the findings of Miller et al. (2004) Schraw et al. (2007) and Seo (2011) showed that procrastination might actually be conducive of flow experiences for some, subsequent research raises questions about the connection between procrastination and flow. For example, a study by Lee (2005) examined how flow predicted procrastination. In this survey study, 262 Korean undergraduate students completed questionnaires on procrastination, flow, and motivation. It was found that high levels of procrastination were associated with decreased self-determined motivation and low incidences of flow. While it was found that stronger perceptions of flow predicted less procrastination, the study did not look at how procrastination might be predictive of flow. Certainly, flow and procrastination are incompatible because if one is experiencing flow then it makes sense that one would be deeply engaged in the activity and not procrastinating. While Lee showed that procrastination and flow are significantly and inversely related, it is still unclear if one might be more likely to experience flow after delaying or procrastinating to the point that it made the task optimally challenging.</w:t>
      </w:r>
    </w:p>
    <w:p w14:paraId="16D5B430" w14:textId="77777777" w:rsidR="00FC3EE8" w:rsidRPr="00BB31CB" w:rsidRDefault="00FC3EE8" w:rsidP="00FC3EE8">
      <w:pPr>
        <w:spacing w:line="480" w:lineRule="auto"/>
        <w:ind w:firstLine="720"/>
        <w:contextualSpacing/>
        <w:rPr>
          <w:rFonts w:ascii="Garamond" w:hAnsi="Garamond" w:cs="Papyrus"/>
        </w:rPr>
      </w:pPr>
      <w:r w:rsidRPr="00BB31CB">
        <w:rPr>
          <w:rFonts w:ascii="Garamond" w:hAnsi="Garamond" w:cs="Papyrus"/>
        </w:rPr>
        <w:t>In yet another study, Mortensen and Miller (2012) asked 224 undergraduate students in a college of education to think of a recent academic assignment (e.g., project or paper) in which they had at least four weeks to complete. While keeping this task in mind, participants completed the Active Procrastination Scale (APS; Choi &amp; Moran, 2009); a measure of procrastination behaviors (Irrational Procrastination Scale); a measure of flow (Flow State Scale, Jackson &amp; Marsh, 1996); the Self-efficacy for Self-regulated Learning Questionnaire (Zimmerman, Bandura, &amp; Martinez-Pons 1992); and a measure of perceived instrumentality for the task (</w:t>
      </w:r>
      <w:r w:rsidRPr="00BB31CB">
        <w:rPr>
          <w:rFonts w:ascii="Garamond" w:hAnsi="Garamond" w:cs="Times New Roman"/>
        </w:rPr>
        <w:t>Miller, DeBacker, &amp; Greene, 1999)</w:t>
      </w:r>
      <w:r w:rsidRPr="00BB31CB">
        <w:rPr>
          <w:rFonts w:ascii="Garamond" w:hAnsi="Garamond" w:cs="Papyrus"/>
        </w:rPr>
        <w:t>. Consistent with the findings of Lee (2005), procrastination was significantly and negatively related to flow. However, the APS showed a significant positive relationship with flow. Finally, results indicated that participants who perceived the task as instrumental to the attainment of a future goal, reported less procrastination, more active procrastination behaviors, and were more likely to experience the characteristics of flow.</w:t>
      </w:r>
    </w:p>
    <w:p w14:paraId="1F6E4E89" w14:textId="77777777" w:rsidR="00FC3EE8" w:rsidRPr="00BB31CB" w:rsidRDefault="00FC3EE8" w:rsidP="006178BC">
      <w:pPr>
        <w:pStyle w:val="Heading2"/>
        <w:rPr>
          <w:rStyle w:val="SECOND-LEVEL"/>
          <w:rFonts w:ascii="Garamond" w:hAnsi="Garamond"/>
          <w:b/>
        </w:rPr>
      </w:pPr>
      <w:bookmarkStart w:id="13" w:name="_Toc259813038"/>
      <w:r w:rsidRPr="00BB31CB">
        <w:rPr>
          <w:rStyle w:val="SECOND-LEVEL"/>
          <w:rFonts w:ascii="Garamond" w:hAnsi="Garamond"/>
          <w:b/>
        </w:rPr>
        <w:t>Self-regulated Delay</w:t>
      </w:r>
      <w:bookmarkEnd w:id="13"/>
    </w:p>
    <w:p w14:paraId="65C7A0FA" w14:textId="77777777" w:rsidR="00FC3EE8" w:rsidRPr="00BB31CB" w:rsidRDefault="00FC3EE8" w:rsidP="00FC3EE8">
      <w:pPr>
        <w:spacing w:line="480" w:lineRule="auto"/>
        <w:ind w:firstLine="720"/>
        <w:contextualSpacing/>
        <w:rPr>
          <w:rFonts w:ascii="Garamond" w:hAnsi="Garamond" w:cs="Papyrus"/>
        </w:rPr>
      </w:pPr>
      <w:r w:rsidRPr="00BB31CB">
        <w:rPr>
          <w:rFonts w:ascii="Garamond" w:hAnsi="Garamond" w:cs="Papyrus"/>
        </w:rPr>
        <w:t xml:space="preserve">Park and Sperling (2012) conducted a mixed-methods investigation to understand the motives and reasons for academic procrastination from a self-regulated learning perspective. In the study, 41 undergraduate students were recruited from an introductory general education course. Participants completed several surveys concerning their procrastination, self-regulation, and motivation, and then participated in semi-structured interviews. The researchers were interested in exploring self-regulatory differences between high and low procrastinators, and based on previous findings concerning the adaptive characteristics of procrastination (Chu &amp; Choi, 2005; Schraw et al., 2007), the researchers wanted to determine whether students considered intentional delays to be procrastination and whether students intentionally “procrastinate” as a means of improving academic performance. </w:t>
      </w:r>
    </w:p>
    <w:p w14:paraId="36779467" w14:textId="77777777" w:rsidR="00FC3EE8" w:rsidRPr="00BB31CB" w:rsidRDefault="00FC3EE8" w:rsidP="00FC3EE8">
      <w:pPr>
        <w:spacing w:line="480" w:lineRule="auto"/>
        <w:ind w:firstLine="720"/>
        <w:contextualSpacing/>
        <w:rPr>
          <w:rFonts w:ascii="Garamond" w:hAnsi="Garamond" w:cs="Papyrus"/>
        </w:rPr>
      </w:pPr>
      <w:r w:rsidRPr="00BB31CB">
        <w:rPr>
          <w:rFonts w:ascii="Garamond" w:hAnsi="Garamond" w:cs="Papyrus"/>
        </w:rPr>
        <w:t>Findings from the study by Park and Sperling (2012) indicated that procrastination was related to poor self-regulatory skills (e.g., poor time management, lacking metacognitive skills, low self-efficacy, performance avoidant goals) and self-handicapping. Furthermore, it was found that most procrastinators did not plan to procrastinate and were more likely to view academic assignments as having low intrinsic interest. Interestingly, procrastinators often reported they worked better under pressure, yet acknowledged that their academic achievement was negatively impacted by their procrastination. Consistent with the findings of Schraw et al. (2007) regarding cognitive efficiency and peak experience, procrastinators reported that procrastination helped motivate them into action and led to deeper concentration. For the participants in this study, “working better under pressure” did not lead to better academic performance, but rather indicated increased focus. Furthermore, in contrast to Schraw et al.’s (2007) findings, with the exception of one of the 21 procrastinators, none of the participants reported intentionally procrastinating. Thus, the purported benefits of procrastination resulted from its consequences of needing to address a task rather than a motive for intentionally engaging in such behavior.</w:t>
      </w:r>
    </w:p>
    <w:p w14:paraId="2484F761" w14:textId="77777777" w:rsidR="00FC3EE8" w:rsidRPr="00BB31CB" w:rsidRDefault="00FC3EE8" w:rsidP="00FC3EE8">
      <w:pPr>
        <w:spacing w:line="480" w:lineRule="auto"/>
        <w:ind w:firstLine="720"/>
        <w:contextualSpacing/>
        <w:rPr>
          <w:rFonts w:ascii="Garamond" w:hAnsi="Garamond" w:cs="Papyrus"/>
        </w:rPr>
      </w:pPr>
      <w:r w:rsidRPr="00BB31CB">
        <w:rPr>
          <w:rFonts w:ascii="Garamond" w:hAnsi="Garamond" w:cs="Papyrus"/>
        </w:rPr>
        <w:t>According to Park and Sperling (2012), the one procrastinator who reported intentionally procrastinating, exhibited characteristics consistent with that of active procrastinators (Choi &amp; Moran, 2009; Chu &amp; Choi, 2005) and did not view her procrastination as negative, but rather used procrastination as part of a prioritizing process. Similar to Schraw et al.’s (2007) notion of cognitive efficiency, she also reported that she used procrastination as a purposeful strategy to work more efficiently. However, her score on the Procrastination Assessment Scale for Students (PASS; Solomon &amp; Rothblum, 1994) classified her as a high procrastinator. This finding is puzzling because active procrastinators are reported to have different characteristics than typical procrastinators and active procrastination and procrastination has been shown to have an inverse relationship (Corkin et al., 2011; Mortensen &amp; Miller, 2012). Thus it remains unclear if the participant did in fact intentionally procrastinate or if she may have displayed stronger defensive mechanisms to justify her procrastination (Park &amp; Sperling, 2012).</w:t>
      </w:r>
    </w:p>
    <w:p w14:paraId="1C13146A" w14:textId="77777777" w:rsidR="00FC3EE8" w:rsidRPr="00BB31CB" w:rsidRDefault="00FC3EE8" w:rsidP="00FC3EE8">
      <w:pPr>
        <w:spacing w:line="480" w:lineRule="auto"/>
        <w:ind w:firstLine="720"/>
        <w:contextualSpacing/>
        <w:rPr>
          <w:rFonts w:ascii="Garamond" w:hAnsi="Garamond" w:cs="Papyrus"/>
        </w:rPr>
      </w:pPr>
      <w:r w:rsidRPr="00BB31CB">
        <w:rPr>
          <w:rFonts w:ascii="Garamond" w:hAnsi="Garamond" w:cs="Papyrus"/>
        </w:rPr>
        <w:t xml:space="preserve">Since procrastination is often characterized as self-regulatory failure </w:t>
      </w:r>
      <w:r w:rsidRPr="00BB31CB">
        <w:rPr>
          <w:rFonts w:ascii="Garamond" w:hAnsi="Garamond" w:cs="Times New Roman"/>
        </w:rPr>
        <w:t>(Lay &amp; Schouwenburg, 1993; Pychyl &amp; Flett, 2012; Steel, 2007; Tice &amp; Baumeister, 1997)</w:t>
      </w:r>
      <w:r w:rsidRPr="00BB31CB">
        <w:rPr>
          <w:rFonts w:ascii="Garamond" w:hAnsi="Garamond" w:cs="Papyrus"/>
        </w:rPr>
        <w:t xml:space="preserve">, Corkin et al. (2011) contend that Chu and Choi’s (2005) and Choi and Moran’s (2009) conceptualization of active procrastination was not actually procrastination, but rather an active task delay behavior that could be better understood in terms of a self-regulated learning perspective. In their study, Corkin et al. (2011) tested the relationships between aspects of self-regulated learning (e.g., achievement goals, cognitive/metacognitive strategies usage, and self-efficacy) and active procrastination to see if it differed from traditional measures of procrastination. To do this, the authors administered an online survey to 206 college students. The survey consisted of several existing measures including the 16-item APS (APS; Choi &amp; Moran, 2009). Results from the study by Corkin et al. (2011) revealed that procrastination and active procrastination were inversely related. Additionally, it was found that procrastination and self-regulatory processes were negatively related, yet active procrastination and certain self-regulatory processes (i.e., self-efficacy) were positively related. </w:t>
      </w:r>
    </w:p>
    <w:p w14:paraId="2302E79F" w14:textId="77777777" w:rsidR="00FC3EE8" w:rsidRPr="00BB31CB" w:rsidRDefault="00FC3EE8" w:rsidP="00FC3EE8">
      <w:pPr>
        <w:spacing w:line="480" w:lineRule="auto"/>
        <w:ind w:firstLine="720"/>
        <w:contextualSpacing/>
        <w:rPr>
          <w:rFonts w:ascii="Garamond" w:hAnsi="Garamond" w:cs="Papyrus"/>
        </w:rPr>
      </w:pPr>
      <w:r w:rsidRPr="00BB31CB">
        <w:rPr>
          <w:rFonts w:ascii="Garamond" w:hAnsi="Garamond" w:cs="Papyrus"/>
        </w:rPr>
        <w:t>Consistent with the findings of Corkin et al. (2011), Mortensen and Miller (2012) also found a significant inverse relationship between procrastination and active procrastination, thereby suggesting that the APS might not actually be measuring procrastination. Given that the active procrastination construct (Choi &amp; Moran, 2009) seems to measure a unique self-regulated delay behavior, Mortensen and Miller (2012) predicted that the APS items and the Self-efficacy for Self-regulatory Learning Questionnaire items would correlate positively. The inter-item correlations revealed mostly positive and significant relationships. However, there was a unique pattern of significant inverse correlations between items on the intentional decision to procrastinate subscale and items from the other three subscales. This is an important finding because it may suggest that students who deliberately delay a task because of other task priorities and time constraints may not perceive their delay as procrastination, but rather a deliberate delay that is part of an overarching self-regulatory scheme.</w:t>
      </w:r>
    </w:p>
    <w:p w14:paraId="417C92AF" w14:textId="75182771" w:rsidR="00FC3EE8" w:rsidRPr="00BB31CB" w:rsidRDefault="00FC3EE8" w:rsidP="00FC3EE8">
      <w:pPr>
        <w:spacing w:line="480" w:lineRule="auto"/>
        <w:ind w:firstLine="720"/>
        <w:contextualSpacing/>
        <w:rPr>
          <w:rFonts w:ascii="Garamond" w:hAnsi="Garamond" w:cs="Papyrus"/>
        </w:rPr>
      </w:pPr>
      <w:r w:rsidRPr="00BB31CB">
        <w:rPr>
          <w:rFonts w:ascii="Garamond" w:hAnsi="Garamond" w:cs="Papyrus"/>
        </w:rPr>
        <w:t>Furthermore, Choi and Moran (2009) conducted a factor analysis on the items of the APS and found that each of the four subscales produced four unique factors. Mortensen and Miller (2012) attempted to reproduce the factor structure and found that all items with exception to the intentional decision to procrastinate items, loaded strongly on a single factor. It may be important to note that all of the items with exception to the items on the intentional decision to procrastinate subscale were comprised of reverse coded items. Reverse coded items are sometimes used to prevent response sets in large questionnaires. However, reverse coded items have been shown to produce unexpected factor structures (Netemeyer, Bearden, &amp; Sharma, 2003) and can be more confusing because respondents may misinterpret the double-negative wording (Conrad et al., 2004; Duke et al., 2006; Netemeyer et al., 2003; Nunnally 1978; Rodebaugh et al., 2004; Swain, 2008; Weeks et al., 2005). In short, using reverse coded items to measure self-regulated delay behaviors may produce less reliable and more spurious findings, and consequently, will likely inhibit developing a better understanding of the self-regulated delay construct. Therefore, it is necessary to design a scale that more directly measures the characteristics of self-regulated delay.</w:t>
      </w:r>
      <w:r w:rsidR="007E33E3" w:rsidRPr="00BB31CB">
        <w:rPr>
          <w:rFonts w:ascii="Garamond" w:hAnsi="Garamond" w:cs="Papyrus"/>
        </w:rPr>
        <w:t xml:space="preserve"> </w:t>
      </w:r>
    </w:p>
    <w:p w14:paraId="631407D5" w14:textId="77777777" w:rsidR="00FC3EE8" w:rsidRPr="00BB31CB" w:rsidRDefault="00FC3EE8" w:rsidP="006178BC">
      <w:pPr>
        <w:pStyle w:val="Heading2"/>
        <w:rPr>
          <w:rStyle w:val="SECOND-LEVEL"/>
          <w:rFonts w:ascii="Garamond" w:hAnsi="Garamond"/>
          <w:b/>
        </w:rPr>
      </w:pPr>
      <w:bookmarkStart w:id="14" w:name="_Toc259813039"/>
      <w:r w:rsidRPr="00BB31CB">
        <w:rPr>
          <w:rStyle w:val="SECOND-LEVEL"/>
          <w:rFonts w:ascii="Garamond" w:hAnsi="Garamond"/>
          <w:b/>
        </w:rPr>
        <w:t>The Present Investigation</w:t>
      </w:r>
      <w:bookmarkEnd w:id="14"/>
    </w:p>
    <w:p w14:paraId="127D626E" w14:textId="77777777" w:rsidR="00FC3EE8" w:rsidRPr="00BB31CB" w:rsidRDefault="00FC3EE8" w:rsidP="00FC3EE8">
      <w:pPr>
        <w:spacing w:line="480" w:lineRule="auto"/>
        <w:ind w:firstLine="720"/>
        <w:contextualSpacing/>
        <w:rPr>
          <w:rFonts w:ascii="Garamond" w:hAnsi="Garamond" w:cs="Times New Roman"/>
        </w:rPr>
      </w:pPr>
      <w:r w:rsidRPr="00BB31CB">
        <w:rPr>
          <w:rFonts w:ascii="Garamond" w:hAnsi="Garamond" w:cs="Papyrus"/>
        </w:rPr>
        <w:t xml:space="preserve">In summary, the research findings concerning positive or adaptive forms of procrastination are mixed. </w:t>
      </w:r>
      <w:r w:rsidRPr="00BB31CB">
        <w:rPr>
          <w:rFonts w:ascii="Garamond" w:hAnsi="Garamond" w:cs="Times New Roman"/>
        </w:rPr>
        <w:t>Recent research (Corkin et al., 2011; Mortensen &amp; Miller, 2012; Simpson &amp; Pychyl, 2009; Steel, 2010) seems to disconfirm previous hypotheses about the existence of arousal-based (Ferrari, 1992), adaptive (Schraw et al., 2007), and active (Choi &amp; Moran, 2009; Chu &amp; Choi, 2005) forms of procrastination. The findings of Corkin et al. (2011) as well as Mortensen and Miller (2012) have shown that active procrastination and procrastination are unrelated and have suggested that the construct of active procrastination is actually a unique delay behavior—“active delay” (Corkin et al., 2011) or “self-regulated delay” (Mortensen &amp; Miller) that is governed by students’ self-regulatory processes that include self-efficacy (Corkin et al., 2011), achievement goals (e.g., mastery approach) and the perception of the instrumental value of tasks to attaining future goals (Mortensen &amp; Miller, 2012).</w:t>
      </w:r>
    </w:p>
    <w:p w14:paraId="6F35C696" w14:textId="77777777" w:rsidR="00FC3EE8" w:rsidRPr="00BB31CB" w:rsidRDefault="00FC3EE8" w:rsidP="00FC3EE8">
      <w:pPr>
        <w:spacing w:line="480" w:lineRule="auto"/>
        <w:ind w:firstLine="720"/>
        <w:contextualSpacing/>
        <w:rPr>
          <w:rFonts w:ascii="Garamond" w:hAnsi="Garamond" w:cs="Times New Roman"/>
          <w:b/>
        </w:rPr>
      </w:pPr>
      <w:r w:rsidRPr="00BB31CB">
        <w:rPr>
          <w:rFonts w:ascii="Garamond" w:hAnsi="Garamond" w:cs="Times New Roman"/>
        </w:rPr>
        <w:t xml:space="preserve">The findings of Mortensen and Miller (2012) demonstrated positive relationships between perceived instrumentality, self-regulated delay, and flow, but a negative relationship between procrastination and flow. </w:t>
      </w:r>
      <w:r w:rsidRPr="00BB31CB">
        <w:rPr>
          <w:rFonts w:ascii="Garamond" w:hAnsi="Garamond" w:cs="Papyrus"/>
        </w:rPr>
        <w:t xml:space="preserve">However, contrary to one of Corkin et al.’s (2011) hypotheses, they failed to find a relationship between active delay (i.e., active procrastination) and learning strategy usage. Given the lack of relation between learning strategy use and active delay, the authors questioned whether active delay could be considered an adaptive approach to learning. Previous research has shown that students' choice of cognitive strategies was influenced by their motivation to learn (Greene, Miller, Crowson, Duke, &amp; Acky, 2004). In particular, three motivational factors have been related to cognitive strategy use in learning situations: (a) self-efficacy (Bandura, 1986; Bandura, 1997); (b) achievement goals (e.g., Dweck, 1986; Elliot, 1999); and (c) perceived instrumentality (Miller &amp; Brickman, 2004). In their study, Corkin et al. investigated how self-efficacy, achievement goals, and learning strategies predicted active delay and procrastination, but neglected perceived instrumentality—a variable that has shown to predict both self-regulated delay and flow (Mortensen &amp; Miller, 2012). Consequently, it is hypothesized that perceived instrumentality is a central component to the notion of self-regulated delay that has yet to be investigated. Therefore, the purpose of the present study is to examine intentional delay behaviors from a self-regulated learning perspective (Pintrich, 2000; Zimmerman, 2008) and is described in further detail below. </w:t>
      </w:r>
    </w:p>
    <w:p w14:paraId="7D106445" w14:textId="77777777" w:rsidR="00FC3EE8" w:rsidRPr="00BB31CB" w:rsidRDefault="00FC3EE8" w:rsidP="006178BC">
      <w:pPr>
        <w:pStyle w:val="Heading2"/>
        <w:rPr>
          <w:rStyle w:val="SECOND-LEVEL"/>
          <w:rFonts w:ascii="Garamond" w:hAnsi="Garamond"/>
          <w:b/>
        </w:rPr>
      </w:pPr>
      <w:bookmarkStart w:id="15" w:name="_Toc259813040"/>
      <w:r w:rsidRPr="00BB31CB">
        <w:rPr>
          <w:rStyle w:val="SECOND-LEVEL"/>
          <w:rFonts w:ascii="Garamond" w:hAnsi="Garamond"/>
          <w:b/>
        </w:rPr>
        <w:t>Self-regulated Learning Perspectives</w:t>
      </w:r>
      <w:bookmarkEnd w:id="15"/>
    </w:p>
    <w:p w14:paraId="78E3ADF7" w14:textId="77777777" w:rsidR="00FC3EE8" w:rsidRPr="00BB31CB" w:rsidRDefault="00FC3EE8" w:rsidP="00FC3EE8">
      <w:pPr>
        <w:spacing w:line="480" w:lineRule="auto"/>
        <w:ind w:firstLine="720"/>
        <w:rPr>
          <w:rFonts w:ascii="Garamond" w:hAnsi="Garamond" w:cs="Papyrus"/>
        </w:rPr>
      </w:pPr>
      <w:r w:rsidRPr="00BB31CB">
        <w:rPr>
          <w:rFonts w:ascii="Garamond" w:hAnsi="Garamond" w:cs="Times New Roman"/>
        </w:rPr>
        <w:t xml:space="preserve">Since procrastination and delay </w:t>
      </w:r>
      <w:r w:rsidRPr="00BB31CB">
        <w:rPr>
          <w:rFonts w:ascii="Garamond" w:hAnsi="Garamond" w:cs="Papyrus"/>
        </w:rPr>
        <w:t xml:space="preserve">involves various affective, cognitive, motivational, and behavioral components (Fee &amp; Tangney, 2000), the </w:t>
      </w:r>
      <w:r w:rsidRPr="00BB31CB">
        <w:rPr>
          <w:rFonts w:ascii="Garamond" w:hAnsi="Garamond" w:cs="Times New Roman"/>
        </w:rPr>
        <w:t>present investigation</w:t>
      </w:r>
      <w:r w:rsidRPr="00BB31CB">
        <w:rPr>
          <w:rFonts w:ascii="Garamond" w:hAnsi="Garamond" w:cs="Papyrus"/>
        </w:rPr>
        <w:t xml:space="preserve"> employs a self-regulated learning perspective (Pintrich, 2000; Zimmerman, 2008) to examine characteristics of self-regulated delayers in comparison with procrastinators and non-procrastinators. A self-regulated learning perspective was selected because it focuses on the cognitive, motivational, and behavioral processes of student learning (Pintrich, 2000), and provides a theoretical framework to examine the cognitive, motivational, behavioral, and contextual characteristics among different types of delayers. </w:t>
      </w:r>
    </w:p>
    <w:p w14:paraId="5195C328" w14:textId="77777777" w:rsidR="00FC3EE8" w:rsidRPr="00BB31CB" w:rsidRDefault="00FC3EE8" w:rsidP="00FC3EE8">
      <w:pPr>
        <w:spacing w:line="480" w:lineRule="auto"/>
        <w:ind w:firstLine="720"/>
        <w:rPr>
          <w:rFonts w:ascii="Garamond" w:hAnsi="Garamond" w:cs="Papyrus"/>
        </w:rPr>
      </w:pPr>
      <w:r w:rsidRPr="00BB31CB">
        <w:rPr>
          <w:rFonts w:ascii="Garamond" w:hAnsi="Garamond" w:cs="Papyrus"/>
        </w:rPr>
        <w:t xml:space="preserve">A number of different models of self-regulated learning have been proposed (e.g., Bandura, 1986; Pintrich, 2000; Winne &amp; Hadwin, 1998; Zimmerman, 1998, 2000, 2008). Each model shares some general features by examining how various cognitive, motivational, and contextual processes influence learning. A brief summary of three prominent models is described below. </w:t>
      </w:r>
    </w:p>
    <w:p w14:paraId="796CBB0E" w14:textId="77777777" w:rsidR="00FC3EE8" w:rsidRPr="00BB31CB" w:rsidRDefault="00FC3EE8" w:rsidP="00FC3EE8">
      <w:pPr>
        <w:spacing w:line="480" w:lineRule="auto"/>
        <w:ind w:firstLine="720"/>
        <w:rPr>
          <w:rFonts w:ascii="Garamond" w:hAnsi="Garamond" w:cs="Papyrus"/>
        </w:rPr>
      </w:pPr>
      <w:r w:rsidRPr="00BB31CB">
        <w:rPr>
          <w:rFonts w:ascii="Garamond" w:hAnsi="Garamond" w:cs="Papyrus"/>
        </w:rPr>
        <w:t xml:space="preserve">Grounded in cognitive psychology, Winne and Hadwin (1998) proposed a four-stage information-processing model of self-regulated learning that focused on learner’s cognitive and metacognitive processes in regulating learning. The four phases include task perception, goal setting and planning, enacting, and adaption. In the task perception stage, learners gather information about the task at hand. Next, depending on how learners perceive the task, learners set goals and develop a plan how to accomplish them. Then, learners will enact the plan they developed by using their cognitive and metacognitive skills. Finally, learners evaluate their performance to determine if modifications need to be made to their goals, or they make plans for higher achievement in future performances. </w:t>
      </w:r>
    </w:p>
    <w:p w14:paraId="5B510D02" w14:textId="77777777" w:rsidR="00FC3EE8" w:rsidRPr="00BB31CB" w:rsidRDefault="00FC3EE8" w:rsidP="00FC3EE8">
      <w:pPr>
        <w:spacing w:line="480" w:lineRule="auto"/>
        <w:ind w:firstLine="720"/>
        <w:rPr>
          <w:rFonts w:ascii="Garamond" w:hAnsi="Garamond" w:cs="Papyrus"/>
        </w:rPr>
      </w:pPr>
      <w:r w:rsidRPr="00BB31CB">
        <w:rPr>
          <w:rFonts w:ascii="Garamond" w:hAnsi="Garamond" w:cs="Papyrus"/>
        </w:rPr>
        <w:t xml:space="preserve">According to Bandura (1986), self-regulation involves three processes: (a) self-observation, (b) self-evaluation, and (c) self-reaction. The three components rely on a </w:t>
      </w:r>
      <w:r w:rsidRPr="00BB31CB">
        <w:rPr>
          <w:rFonts w:ascii="Garamond" w:hAnsi="Garamond" w:cs="Papyrus"/>
          <w:i/>
        </w:rPr>
        <w:t>target goal</w:t>
      </w:r>
      <w:r w:rsidRPr="00BB31CB">
        <w:rPr>
          <w:rFonts w:ascii="Garamond" w:hAnsi="Garamond" w:cs="Papyrus"/>
        </w:rPr>
        <w:t xml:space="preserve"> (Harackiewicz &amp; Sansone, 1991, 2000)—the cognitive representation of a particular behavior that one desires to produce. The target goal serves three primary functions: (a) it defines the desired performance; (b) it highlights the important aspects of the performance that need to be monitored; and (c) it serves as the criterion for self-evaluating one’s performance (Bandura, 1986, 1991, 1993).</w:t>
      </w:r>
    </w:p>
    <w:p w14:paraId="4F6CE88E" w14:textId="77777777" w:rsidR="00FC3EE8" w:rsidRPr="00BB31CB" w:rsidRDefault="00FC3EE8" w:rsidP="00FC3EE8">
      <w:pPr>
        <w:spacing w:line="480" w:lineRule="auto"/>
        <w:ind w:firstLine="720"/>
        <w:rPr>
          <w:rFonts w:ascii="Garamond" w:hAnsi="Garamond" w:cs="Papyrus"/>
        </w:rPr>
      </w:pPr>
      <w:r w:rsidRPr="00BB31CB">
        <w:rPr>
          <w:rFonts w:ascii="Garamond" w:hAnsi="Garamond" w:cs="Papyrus"/>
        </w:rPr>
        <w:t>Based on Bandura’s (1986) social-cognitive perspective, Zimmerman (1998, 2000) proposed a model that focused on the motivational and social aspects of self-regulated learning. Zimmerman’s (2000) model suggested that self-regulated learning involves feedback loops in three cyclical phases: forethought, performance control, and self-reflection. The forethought phase involves task analysis and self-motivational beliefs. Task analysis involves setting goals and strategically planning how to achieve the goals. The goal systems of highly self-regulated learners are organized hierarchically, with the setting of proximal goals that lead to the attainment of more distal goals. For example, a highly regulated learner often sets proximal sub-goals that incrementally lead to the attainment of more distal, personally valued goals. Self-motivation beliefs include learners’ self-efficacy, outcome expectations, intrinsic interest, and goal orientation, and will be described in further detail below.</w:t>
      </w:r>
    </w:p>
    <w:p w14:paraId="20227FD5"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The performance phase involves self-control and self-observation. Self-control processes include task strategies to help learners focus on the task and optimize effort. Furthermore, highly self-regulated learners employ a variety of strategies to improve their attention, such as structuring their environment to eliminate distractions. Self-observation processes involve monitoring one’s own performance and using self-feedback to improve one’s performance (Zimmerman, 2000).</w:t>
      </w:r>
    </w:p>
    <w:p w14:paraId="668EC599"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The self-reflection phase involves self-judgment and self-reaction. Self-judgment processes include self-evaluation of one’s performance and making attributions in accordance with the results. Self-evaluation includes comparing one’s performance to the set goal. The self-reflections then influence forethought of future performances to complete the self-regulatory cycle. In summary, Zimmerman’s (2000) model highlights the importance of the interactions between cognitive and motivational processes for recurring learning experiences. </w:t>
      </w:r>
    </w:p>
    <w:p w14:paraId="0E3F79C4"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Building on these previous models of self-regulated learning, Pintrich (2000) proposed a framework for classifying four different phases and four different areas for regulation into a 4 x 4 model. The first phase involves forethought, planning, and goal setting. The second phase involves metacognitive awareness and monitoring. The third phase involves controlling and regulating oneself, the task, and the context. The fourth phase involves reactions and reflections of oneself, the task, and the context. The four areas for regulation include: cognition, motivation, behavior, and context. Unlike previous models, Pintrich’s model includes learners’ self-regulation of the task environment where the learning is taking place. The context is an important aspect of self-regulated learning because depending on the features of a given task, learners will attempt to monitor, control, and regulate the context. </w:t>
      </w:r>
    </w:p>
    <w:p w14:paraId="4729BFF1" w14:textId="4299D3B9" w:rsidR="00FC3EE8" w:rsidRPr="00BB31CB" w:rsidRDefault="00FC3EE8" w:rsidP="002C5492">
      <w:pPr>
        <w:spacing w:line="480" w:lineRule="auto"/>
        <w:ind w:firstLine="720"/>
        <w:rPr>
          <w:rFonts w:ascii="Garamond" w:hAnsi="Garamond" w:cs="Times New Roman"/>
          <w:b/>
        </w:rPr>
      </w:pPr>
      <w:r w:rsidRPr="00BB31CB">
        <w:rPr>
          <w:rFonts w:ascii="Garamond" w:hAnsi="Garamond" w:cs="Times New Roman"/>
        </w:rPr>
        <w:t>Pintrich’s (2000) framework was selected for the present study because it is a comprehensive model of self-regulated learning that takes into consideration the various phases and areas of self-regulated learning. Furthermore, Pintrich’s model can help explain the different types of self-regulatory strategies college students might use to control their cognition, motivation, behavior, and context. For example, depending on a student’s cognitive abilities and motivational characteristics, in conjunction with the contextual features of a given task, students’ may approach academic tasks in a variety of ways that may include intentionally delaying a task, procrastinating a task, or not delaying the task, among many other approaches to learning. Thus, using Pintrich’s framework in conjunction with a newly developed scale of self-regulation designed specifically for complex tasks executed over time, in contexts involving multiple other tasks, the present investigation sought to determine how self-regulated delayers, procrastinators, and non-procrastinators differed in terms of their self-regulatory skills, motivational characteristics, and behavioral outcomes.</w:t>
      </w:r>
      <w:r w:rsidR="007E33E3" w:rsidRPr="00BB31CB">
        <w:rPr>
          <w:rFonts w:ascii="Garamond" w:hAnsi="Garamond" w:cs="Times New Roman"/>
        </w:rPr>
        <w:t xml:space="preserve"> </w:t>
      </w:r>
    </w:p>
    <w:p w14:paraId="27B55213" w14:textId="77777777" w:rsidR="00FC3EE8" w:rsidRPr="00BB31CB" w:rsidRDefault="00FC3EE8" w:rsidP="006178BC">
      <w:pPr>
        <w:pStyle w:val="Heading2"/>
        <w:rPr>
          <w:rStyle w:val="SECOND-LEVEL"/>
          <w:rFonts w:ascii="Garamond" w:hAnsi="Garamond"/>
          <w:b/>
        </w:rPr>
      </w:pPr>
      <w:bookmarkStart w:id="16" w:name="_Toc259813041"/>
      <w:r w:rsidRPr="00BB31CB">
        <w:rPr>
          <w:rStyle w:val="SECOND-LEVEL"/>
          <w:rFonts w:ascii="Garamond" w:hAnsi="Garamond"/>
          <w:b/>
        </w:rPr>
        <w:t>Self-efficacy</w:t>
      </w:r>
      <w:bookmarkEnd w:id="16"/>
    </w:p>
    <w:p w14:paraId="721A6E5A" w14:textId="77777777" w:rsidR="00FC3EE8" w:rsidRPr="00BB31CB" w:rsidRDefault="00FC3EE8" w:rsidP="00FC3EE8">
      <w:pPr>
        <w:spacing w:line="480" w:lineRule="auto"/>
        <w:rPr>
          <w:rFonts w:ascii="Garamond" w:hAnsi="Garamond" w:cs="Times New Roman"/>
        </w:rPr>
      </w:pPr>
      <w:r w:rsidRPr="00BB31CB">
        <w:rPr>
          <w:rFonts w:ascii="Garamond" w:hAnsi="Garamond" w:cs="Times New Roman"/>
        </w:rPr>
        <w:tab/>
        <w:t xml:space="preserve">The present study focused on three motivation variables associated with self-regulated learners: self-efficacy, achievement goals, and perceptions of instrumentality. According to Bandura’s (1986) social-cognitive theory, behaviors are performed to obtain valued outcomes or avoid undesirable ones. These </w:t>
      </w:r>
      <w:r w:rsidRPr="00BB31CB">
        <w:rPr>
          <w:rFonts w:ascii="Garamond" w:hAnsi="Garamond" w:cs="Times New Roman"/>
          <w:i/>
        </w:rPr>
        <w:t>outcome expectations</w:t>
      </w:r>
      <w:r w:rsidRPr="00BB31CB">
        <w:rPr>
          <w:rFonts w:ascii="Garamond" w:hAnsi="Garamond" w:cs="Times New Roman"/>
        </w:rPr>
        <w:t xml:space="preserve"> serve as incentives for action by guiding choice of actions as well as effort and persistence directed at attaining outcomes. </w:t>
      </w:r>
      <w:r w:rsidRPr="00BB31CB">
        <w:rPr>
          <w:rFonts w:ascii="Garamond" w:hAnsi="Garamond" w:cs="Papyrus"/>
        </w:rPr>
        <w:t>Self-efficacy refers to a learner’s judgment and confidence about being able to perform effectively and achieve success (Bandura, 1986; 1997; Pajares, 1996).</w:t>
      </w:r>
      <w:r w:rsidRPr="00BB31CB">
        <w:rPr>
          <w:rFonts w:ascii="Garamond" w:hAnsi="Garamond" w:cs="Times New Roman"/>
        </w:rPr>
        <w:t xml:space="preserve"> Taken together, the greater the personal value of the outcome expectations and the stronger the self-efficacy beliefs that one is capable of producing the behaviors necessary to achieve the desired outcomes, the greater the likelihood that one will put forth effort and persist through difficulties to obtain the desired outcomes. Research has suggested that self-efficacy plays an important role in task initiation and persistence (Bandura, 1997; Pintrich, 2000; Schraw et al., 2007; Schunk &amp; Pajares, 2005). However, for desired outcomes to influence behavior, they must be incorporated into one’s self-regulatory system (Bandura, 1986). For example, simply wanting to earn a high-grade does not alone produce the necessary actions to obtain the high-grade. Rather, the student must regulate their cognition, motivations, and behaviors in pursuance of such outcomes.</w:t>
      </w:r>
    </w:p>
    <w:p w14:paraId="7B086F86" w14:textId="499B73F8"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People who expect failure will tend to have low self-efficacy for the task and will likely avoid the task altogether or may engage in ego-protective, self-handicapping strategies such as procrastination (Chu &amp; Choi, 2005; Ferrari, 1992, 1994; Ferrari &amp; Tice, 2000; Wolters, 2004). Self-handicapping is a strategy where people avoid tasks as a way to protect their self-esteem (Jones &amp; </w:t>
      </w:r>
      <w:r w:rsidRPr="00BB31CB">
        <w:rPr>
          <w:rFonts w:ascii="Garamond" w:eastAsia="MS Mincho" w:hAnsi="Garamond" w:cs="Papyrus"/>
          <w:color w:val="000000"/>
        </w:rPr>
        <w:t>Berglas, 1978)</w:t>
      </w:r>
      <w:r w:rsidRPr="00BB31CB">
        <w:rPr>
          <w:rFonts w:ascii="Garamond" w:hAnsi="Garamond" w:cs="Times New Roman"/>
        </w:rPr>
        <w:t>; that is, they blame failures on external causes (e.g., procrastination) rather than internal causes (e.g., ability) as a way to protect self-esteem. A meta-analytic review by Steel (2007) that included 39 studies and 6,994 participants showed that self-efficacy was inversely correlated with procrastination of (</w:t>
      </w:r>
      <w:r w:rsidRPr="00BB31CB">
        <w:rPr>
          <w:rFonts w:ascii="Garamond" w:hAnsi="Garamond" w:cs="Times New Roman"/>
          <w:i/>
        </w:rPr>
        <w:t>r</w:t>
      </w:r>
      <w:r w:rsidRPr="00BB31CB">
        <w:rPr>
          <w:rFonts w:ascii="Garamond" w:hAnsi="Garamond" w:cs="Times New Roman"/>
        </w:rPr>
        <w:t xml:space="preserve"> = -.38). Furthermore, the meta-analytic review that included 16 studies and 2,784 participants showed that self-handicapping was positively correlated with procrastination of (</w:t>
      </w:r>
      <w:r w:rsidRPr="00BB31CB">
        <w:rPr>
          <w:rFonts w:ascii="Garamond" w:hAnsi="Garamond" w:cs="Times New Roman"/>
          <w:i/>
        </w:rPr>
        <w:t>r</w:t>
      </w:r>
      <w:r w:rsidRPr="00BB31CB">
        <w:rPr>
          <w:rFonts w:ascii="Garamond" w:hAnsi="Garamond" w:cs="Times New Roman"/>
        </w:rPr>
        <w:t xml:space="preserve"> = .46) (Steel, 2007).</w:t>
      </w:r>
      <w:r w:rsidR="007E33E3" w:rsidRPr="00BB31CB">
        <w:rPr>
          <w:rFonts w:ascii="Garamond" w:hAnsi="Garamond" w:cs="Times New Roman"/>
        </w:rPr>
        <w:t xml:space="preserve"> </w:t>
      </w:r>
    </w:p>
    <w:p w14:paraId="0DAB5933" w14:textId="77777777" w:rsidR="00FC3EE8" w:rsidRPr="00BB31CB" w:rsidRDefault="00FC3EE8" w:rsidP="00FC3EE8">
      <w:pPr>
        <w:spacing w:line="480" w:lineRule="auto"/>
        <w:ind w:firstLine="720"/>
        <w:rPr>
          <w:rFonts w:ascii="Garamond" w:hAnsi="Garamond" w:cs="Times New Roman"/>
          <w:b/>
        </w:rPr>
      </w:pPr>
      <w:r w:rsidRPr="00BB31CB">
        <w:rPr>
          <w:rFonts w:ascii="Garamond" w:hAnsi="Garamond" w:cs="Times New Roman"/>
        </w:rPr>
        <w:t xml:space="preserve">Ultimately, procrastination has been associated with detrimental performance, and in turn, will likely lower one’s self-efficacy and lead to continued procrastination (Steel, 2007). On the other hand, it has been shown that students who were confident about their abilities (i.e., have high self-efficacy) tended to not to procrastinate (Corkin et al., 2011; Steel, 2007; Wolters, 2003). Indeed Corkin et al. (2011) found that active procrastination (i.e., active delay) was positively correlated with self-efficacy, further suggesting that active procrastination is not procrastination, but a unique delay behavior that is guided students’ self-regulatory skills that includes high self-efficacy. Finally, </w:t>
      </w:r>
      <w:r w:rsidRPr="00BB31CB">
        <w:rPr>
          <w:rFonts w:ascii="Garamond" w:hAnsi="Garamond" w:cs="Papyrus"/>
        </w:rPr>
        <w:t>self-efficacy beliefs have been shown to influence goal setting and highly efficacious learners tend to remain more committed to attaining one’s goals (Zimmerman, 2000).</w:t>
      </w:r>
    </w:p>
    <w:p w14:paraId="0189B433" w14:textId="77777777" w:rsidR="00FC3EE8" w:rsidRPr="00BB31CB" w:rsidRDefault="00FC3EE8" w:rsidP="006178BC">
      <w:pPr>
        <w:pStyle w:val="Heading2"/>
        <w:rPr>
          <w:rStyle w:val="SECOND-LEVEL"/>
          <w:rFonts w:ascii="Garamond" w:hAnsi="Garamond"/>
          <w:b/>
        </w:rPr>
      </w:pPr>
      <w:bookmarkStart w:id="17" w:name="_Toc259813042"/>
      <w:r w:rsidRPr="00BB31CB">
        <w:rPr>
          <w:rStyle w:val="SECOND-LEVEL"/>
          <w:rFonts w:ascii="Garamond" w:hAnsi="Garamond"/>
          <w:b/>
        </w:rPr>
        <w:t>Achievement Goals</w:t>
      </w:r>
      <w:bookmarkEnd w:id="17"/>
    </w:p>
    <w:p w14:paraId="1AD2C49F" w14:textId="77777777" w:rsidR="00FC3EE8" w:rsidRPr="00BB31CB" w:rsidRDefault="00FC3EE8" w:rsidP="00FC3EE8">
      <w:pPr>
        <w:spacing w:line="480" w:lineRule="auto"/>
        <w:rPr>
          <w:rFonts w:ascii="Garamond" w:hAnsi="Garamond" w:cs="Times New Roman"/>
        </w:rPr>
      </w:pPr>
      <w:r w:rsidRPr="00BB31CB">
        <w:rPr>
          <w:rFonts w:ascii="Garamond" w:hAnsi="Garamond" w:cs="Times New Roman"/>
        </w:rPr>
        <w:tab/>
        <w:t xml:space="preserve">According to Bandura’s (1986) social-cognitive theory, most human behavior is goal directed. The self-regulatory processes of (a) self-observation, (b) self-evaluation, and (c) self-reaction affect the pursuance of goals (Bandura, 1986). Therefore, goals are central to self-regulatory processes (Miller &amp; Brickman, 2004). Achievement goals represent different reasons for engaging in tasks. Goals direct cognition, learning, and behavior and determine how people approach or avoid tasks (Ames, 1984; Dweck &amp; Leggett, 1988; Elliot &amp; Dweck, 2007; Pintrich, 2000). </w:t>
      </w:r>
    </w:p>
    <w:p w14:paraId="22CDD52A"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Early research distinguished between mastery or learning goals and performance goals (Dweck, 1986). People with mastery or learning goals are concerned with their own learning and developing competence, skills, or knowledge, whereas people with performance goals are concerned with demonstrating their competence or want to avoid appearing incompetent. The mastery-performance dichotomy has since developed to include approach and avoidance valences. </w:t>
      </w:r>
    </w:p>
    <w:p w14:paraId="4D778396"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Elliot and McGregor’s (2001) achievement goal framework describes four goal orientations that include mastery-approach, performance-approach, mastery-avoidance, and performance-avoidance. People with mastery-approach goals are focused on improving their ability or learning by developing a thorough understanding. People with mastery-avoidance goals are focused on avoiding failure to learn what they desire to learn (Elliot &amp; Harackiewicz, 1996; Pintrich, 2000). People with performance-approach goals focus on doing better than others and are concerned with demonstrating their abilities to others (Ames &amp; Archer, 1988; Dweck, 1992; Moller &amp; Elliot, 2006). People with performance-avoidance goals have a desire to avoid demonstrating a lack of competence to others (McGregor &amp; Elliot, 2002; Midgley, Kaplan, &amp; Middleton, 2001). </w:t>
      </w:r>
    </w:p>
    <w:p w14:paraId="7CFFF315" w14:textId="42E7B9D6"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Research has shown that people who set clear and specific goals have higher levels of achievement and satisfaction than people who have vague goals (Bandura, 1986, 1991, 1993; Locke &amp; Latham, 1990; Schunk, 1990, 1994; Zimmerman, 1989).</w:t>
      </w:r>
      <w:r w:rsidR="007E33E3" w:rsidRPr="00BB31CB">
        <w:rPr>
          <w:rFonts w:ascii="Garamond" w:hAnsi="Garamond" w:cs="Times New Roman"/>
        </w:rPr>
        <w:t xml:space="preserve"> </w:t>
      </w:r>
      <w:r w:rsidRPr="00BB31CB">
        <w:rPr>
          <w:rFonts w:ascii="Garamond" w:hAnsi="Garamond" w:cs="Times New Roman"/>
        </w:rPr>
        <w:t>Mortensen and Miller (2012) revealed that procrastination is associated with unclear goals (</w:t>
      </w:r>
      <w:r w:rsidRPr="00BB31CB">
        <w:rPr>
          <w:rFonts w:ascii="Garamond" w:hAnsi="Garamond" w:cs="Times New Roman"/>
          <w:i/>
        </w:rPr>
        <w:t>r</w:t>
      </w:r>
      <w:r w:rsidRPr="00BB31CB">
        <w:rPr>
          <w:rFonts w:ascii="Garamond" w:hAnsi="Garamond" w:cs="Times New Roman"/>
        </w:rPr>
        <w:t xml:space="preserve"> = -.43). Several studies have shown that mastery-approach orientations are inversely related to self-handicapping (Midgley, Anmkamar, &amp; Urdan, 1996; Midgley &amp; Urdan, 2001; Pintrich, 2000) and procrastination (Corkin et al., 2011; Howell &amp; Watson, 2007; Mortensen &amp; Miller, 2012; Wolters, 2003, 2004). On the other hand, performance-approach goals have been positively correlated with self-handicapping (Ommundsen, 2001; Rhodewalt, 1994) and procrastination (Wolters, 2003). Since many people procrastinate to avoid aversive tasks, procrastination has been shown to positively correlate with performance-avoidance goals (Elliot &amp; McGregor, 2001; Mortensen &amp; Miller, 2012) and mastery-avoidant orientations (Corkin et al.; Howell &amp; Watson, 2007; Mortensen &amp; Miller, 2012). </w:t>
      </w:r>
    </w:p>
    <w:p w14:paraId="021D7035"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Choi &amp; Moran (2009) suggested that self-regulatory processes drive active procrastination, where some intentionally procrastinate because they prefer time-pressure and are motivated by an intrinsic need to deal with challenge of the task and by the external demands to complete the task on time. Furthermore, active-procrastinators were reportedly satisfied with the outcomes of their performance (Choi &amp; Moran 2009; Chu &amp; Choi, 2005). While achievement goals were not examined in their studies, based upon the defining characteristics, it would seem that active procrastinators are driven by performance-oriented outcomes. Corkin et al. (2011) looked at the achievement goals of active delayers (i.e., active procrastinators) and found that mastery-approach, mastery-avoidance, and performance-avoidance goals were all significant negative predictors. On the other hand, Mortensen and Miller (2012) found that mastery-approach was a significant positive predictor and mastery-avoidance was a significant negative predictor of self-regulated delay (i.e., active procrastination). Since previous research has shown that mastery-approach goals are positively associated with adaptive self-regulatory processes (Moller &amp; Elliot, 2006) as well as metacognitive strategies usage (Howell &amp; Watson, 2007) it is expected that there should be a positive relationship between self-regulated delay and mastery-approach goals. In short, the present study builds on previous research findings to re-examine and confirm the hypothesized relationships between goal orientations and different types of delay behaviors—self-regulated delay and procrastination. Based upon previous research findings, it is expected that self-regulated delayers will report mastery-approach orientations, whereas procrastinators will report both mastery-avoidance and performance-avoidance orientations.</w:t>
      </w:r>
    </w:p>
    <w:p w14:paraId="3E66533B" w14:textId="77777777" w:rsidR="00FC3EE8" w:rsidRPr="00BB31CB" w:rsidRDefault="00FC3EE8" w:rsidP="006178BC">
      <w:pPr>
        <w:pStyle w:val="Heading2"/>
        <w:rPr>
          <w:rStyle w:val="SECOND-LEVEL"/>
          <w:rFonts w:ascii="Garamond" w:hAnsi="Garamond"/>
          <w:b/>
        </w:rPr>
      </w:pPr>
      <w:bookmarkStart w:id="18" w:name="_Toc259813043"/>
      <w:r w:rsidRPr="00BB31CB">
        <w:rPr>
          <w:rStyle w:val="SECOND-LEVEL"/>
          <w:rFonts w:ascii="Garamond" w:hAnsi="Garamond"/>
          <w:b/>
        </w:rPr>
        <w:t>Future Goals and Perceived Instrumentality</w:t>
      </w:r>
      <w:bookmarkEnd w:id="18"/>
    </w:p>
    <w:p w14:paraId="7693DE31"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Similar to achievement goals, personally valued future goals are an important aspect of self-regulated learning. Bandura (1986) noted the importance of both proximal (e.g., achievement goals) and distal goals (e.g., future utility goals) in human motivation. However, the goals referred to in the social-cognitive model of self-regulation are proximal in nature (Bandura, 1986; Locke &amp; Latham, 1990). Therefore, Miller and Brickman (2004) developed a model of future-oriented motivation and self-regulation that was based on Bandura’s social-cognitive theory (1986) as well as the research and theory of future oriented goals (e.g., Markus &amp; Nurius, 1986; Nuttin, 1984, 1985; Raynor, 1974). Their model reflects the factors and interrelationships between future-oriented regulation and proximal self-regulation processes that influence self-regulated learning. The future goals described in the Miller and Brickman model are self-relevant and self-defining goals, and are what Ryan and Deci (2000) refer to as self-determined goals. Similar to achievement goals, personally valued future goals provide incentive for action. </w:t>
      </w:r>
    </w:p>
    <w:p w14:paraId="21BFF3E4"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 xml:space="preserve">While the incentive value for personally valued future goals is distant, when self-regulated learners first develop a personally valued future goal, they create a system proximal sub-goals or targets that incrementally lead to the distant, personally valued future goal (Bandura, 1986; Miller &amp; Brickman, 2004). When the proximal sub-goals are accomplished, the commitments to future goals grow stronger (Markus &amp; Ruvolo, 1989). The process of adopting personally valued future goals and the creation of a system of proximal goals depends on a person’s knowledge of the goal itself, knowledge of the possibilities within the sociocultural context, and the general and task-specific problem solving strategies and learning strategies (Cantor, &amp; Kihlstrom, 1987; Miller &amp; Brickman, 2004; Nurmi, 1991). Moreover, people who lack relevant socio-cultural knowledge or the cognitive strategies for learning and problem solving may fail to self-regulate and fail to develop a system of proximal sub-goals for their personally valued future goals (Miller &amp; Brickman, 2004). Consequently, such people might have an increased likelihood of procrastinating because they are unsure of how to start or do not see proximal tasks (e.g., schoolwork) as instrumental to the attainment of a future goal (e.g., graduating and developing a career). In short, “It is the system of subgoals that makes self-regulation possible in the pursuit of distant future goals” (Miller &amp; Brickman, 2004, p. 16). </w:t>
      </w:r>
    </w:p>
    <w:p w14:paraId="5BFC2F7E"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After identifying the personally valued future goal and generating the system of proximal sub-goals, a person can then engage in the task and employ the self-regulatory processes of self-observation, self-evaluation, and self-reaction that are necessary for attaining the future goal (Miller &amp; Brickman, 2004). Proximal self-regulation is then guided by the outcome expectations (e.g., improved understanding) and the self-reactions that follow performance (e.g., satisfaction). Miller and Brickman (2004) believe that perceptions of instrumentality are essential to the self-regulatory process in using proximal sub-goals to achieve personally valued future goals. For example, when schoolwork is not perceived as instrumental to personally valued future goals, then its incentive value results solely from the task itself. Consequently, the student’s self-evaluative reactions are focused on performance (e.g., receiving praise or avoiding punishment; looking competent or avoid looking incompetent; and outperforming others) rather than making progress towards the personally valued future goal. On the other hand, when schoolwork is perceived as instrumental to attaining a personally valued future goal, the student’s self-evaluative reactions are focused on learning, improvement, and making progress towards the personally valued future goal.</w:t>
      </w:r>
    </w:p>
    <w:p w14:paraId="74B6E16B"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Research has shown positive relationships between perceptions of instrumentality and the incentive value of academic tasks. Miller et al. (1999) found that perceived instrumentality was positively correlated with students intrinsic and extrinsic valuing of academic tasks. Mortensen and Miller (2012) found that perceptions of instrumentality for an academic task positively predicted flow experiences—a form of intrinsic motivation (</w:t>
      </w:r>
      <w:r w:rsidRPr="00BB31CB">
        <w:rPr>
          <w:rFonts w:ascii="Times New Roman" w:hAnsi="Times New Roman" w:cs="Times New Roman"/>
          <w:i/>
        </w:rPr>
        <w:t>β</w:t>
      </w:r>
      <w:r w:rsidRPr="00BB31CB">
        <w:rPr>
          <w:rFonts w:ascii="Garamond" w:hAnsi="Garamond" w:cs="Times New Roman"/>
        </w:rPr>
        <w:t xml:space="preserve"> = .26). </w:t>
      </w:r>
    </w:p>
    <w:p w14:paraId="26F2AE40" w14:textId="77777777"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Miller et al. (1996) and Brickman and Miller (1998) found that perceptions of instrumentality were positively related with the usage of self-regulatory strategies, deep-processing study strategies, effort, and persistence. Additionally, Mortensen and Miller (2012) found that the perceptions of instrumentality positively predicted self-regulated delay (</w:t>
      </w:r>
      <w:r w:rsidRPr="00BB31CB">
        <w:rPr>
          <w:rFonts w:ascii="Times New Roman" w:hAnsi="Times New Roman" w:cs="Times New Roman"/>
          <w:i/>
        </w:rPr>
        <w:t>β</w:t>
      </w:r>
      <w:r w:rsidRPr="00BB31CB">
        <w:rPr>
          <w:rFonts w:ascii="Garamond" w:hAnsi="Garamond" w:cs="Times New Roman"/>
        </w:rPr>
        <w:t xml:space="preserve"> = .17)—a unique delay behavior that was guided by students’ self-regulatory skills. However, when students do not perceive learning tasks as instrumental to personally valued future goals, incentives for task engagement may not be activated and the usage of self-regulatory strategies may be hindered (Miller &amp; Brickman, 2004). Consequently, students who do not perceive academic tasks as relevant to the achievement of a personally valued future goal may be more likely to procrastinate due to the lack of incentive for task engagement. Indeed, as indicated by an inverse relationship between perceived instrumentality and procrastination, Mortensen &amp; Miller (2012) found that students who reported lower perceptions of instrumentality for the academic task also reported more procrastination (</w:t>
      </w:r>
      <w:r w:rsidRPr="00BB31CB">
        <w:rPr>
          <w:rFonts w:ascii="Times New Roman" w:hAnsi="Times New Roman" w:cs="Times New Roman"/>
          <w:i/>
        </w:rPr>
        <w:t>β</w:t>
      </w:r>
      <w:r w:rsidRPr="00BB31CB">
        <w:rPr>
          <w:rFonts w:ascii="Garamond" w:hAnsi="Garamond" w:cs="Times New Roman"/>
        </w:rPr>
        <w:t xml:space="preserve"> = -.16). Furthermore, other research has shown that procrastinators found distant tasks less motivating and of less value (Pintrich, 2000; Schraw et al., 2007; Steel, 2007). Research has also shown that procrastinators are less likely to develop a systematic and disciplined approach (e.g., system of proximal sub-goals) for academic tasks and less likely to select effective strategies requiring time and effort to develop (Howell &amp; Watson, 2007; Schouwenburg, 2004; Steel, 2007; Wolters, 2003, 2004).</w:t>
      </w:r>
    </w:p>
    <w:p w14:paraId="52666F6E" w14:textId="667838AF" w:rsidR="00FC3EE8" w:rsidRPr="00BB31CB" w:rsidRDefault="00FC3EE8" w:rsidP="00FC5E21">
      <w:pPr>
        <w:spacing w:line="480" w:lineRule="auto"/>
        <w:ind w:firstLine="720"/>
        <w:rPr>
          <w:rFonts w:ascii="Garamond" w:hAnsi="Garamond" w:cs="Times New Roman"/>
        </w:rPr>
      </w:pPr>
      <w:r w:rsidRPr="00BB31CB">
        <w:rPr>
          <w:rFonts w:ascii="Garamond" w:hAnsi="Garamond" w:cs="Times New Roman"/>
        </w:rPr>
        <w:t>In short, future outcome expectancies play an important role in self-regulated learning. Future goals influence self-regulation through the creation of a system of proximal sub-goals that serve as stepping-stones that lead to future goal attainment. Furthermore, future goals add to the incentive value for engaging and accomplishing proximal tasks and influence more mastery-oriented rather than performance-oriented proximal self-evaluative reactions of progress towards the future goal. Therefore, the present study examined the relationships between perceptions of instrumentality for academic tasks and different types of delay behaviors—self-regulated delay and procrastination. Certainly, perceived instrumentality plays an important role in self-regulation and needs to be further understood in how it influences how students approach or avoid academic tasks in relationship to the delay behaviors in which students engage. Based upon previous research findings, it is expected that self-regulated delayers will report stronger perceptions of instrumentality because they see academic assignments as proximal sub-goals that lead to the attainment of future goals, whereas procrastinators will report lower perceptions of instrumentality because they are unlikely to see the relevance of their academic assignments and will fail to act in a timely manner and fail to establish a system of proximal-subgoals.</w:t>
      </w:r>
    </w:p>
    <w:p w14:paraId="3ECDBB62" w14:textId="77777777" w:rsidR="00FC3EE8" w:rsidRPr="00BB31CB" w:rsidRDefault="00FC3EE8" w:rsidP="006178BC">
      <w:pPr>
        <w:pStyle w:val="Heading2"/>
        <w:rPr>
          <w:rStyle w:val="SECOND-LEVEL"/>
          <w:rFonts w:ascii="Garamond" w:hAnsi="Garamond"/>
          <w:b/>
        </w:rPr>
      </w:pPr>
      <w:bookmarkStart w:id="19" w:name="_Toc259813044"/>
      <w:r w:rsidRPr="00BB31CB">
        <w:rPr>
          <w:rStyle w:val="SECOND-LEVEL"/>
          <w:rFonts w:ascii="Garamond" w:hAnsi="Garamond"/>
          <w:b/>
        </w:rPr>
        <w:t>Research Purpose</w:t>
      </w:r>
      <w:bookmarkEnd w:id="19"/>
    </w:p>
    <w:p w14:paraId="759A7212" w14:textId="7AC782EA" w:rsidR="00FC3EE8" w:rsidRPr="00BB31CB" w:rsidRDefault="00FC3EE8" w:rsidP="00FC3EE8">
      <w:pPr>
        <w:spacing w:line="480" w:lineRule="auto"/>
        <w:ind w:firstLine="720"/>
        <w:rPr>
          <w:rFonts w:ascii="Garamond" w:hAnsi="Garamond" w:cs="Times New Roman"/>
        </w:rPr>
      </w:pPr>
      <w:r w:rsidRPr="00BB31CB">
        <w:rPr>
          <w:rFonts w:ascii="Garamond" w:hAnsi="Garamond" w:cs="Times New Roman"/>
        </w:rPr>
        <w:t>In summary, the purpose of the investigation was to examine the notion that active procrastination (Choi &amp; Moran, 2009; Chu &amp; Choi, 2005) is not a positive type of procrastination, but a unique delay behavior that is guided by students’ self-regulatory skills (e.g., prioritizing, time-management, and self monitoring) and motivational characteristics (e.g., self-efficacy, achievement goals, and perceptions of instrumentality). To accomplish this purpose, the investigation tested a new measure of self-regulation for complex academic tasks to demonstrate that characteristics of active procrastination as measured by the Active Procrastination Scale are actually related to self-regulation rather than procrastination. The development and preliminary testing of this new scale will be described fully in the Methodology.</w:t>
      </w:r>
    </w:p>
    <w:p w14:paraId="411703B7" w14:textId="77777777" w:rsidR="00FC3EE8" w:rsidRPr="00BB31CB" w:rsidRDefault="00FC3EE8" w:rsidP="00FC3EE8">
      <w:pPr>
        <w:spacing w:line="480" w:lineRule="auto"/>
        <w:ind w:firstLine="720"/>
        <w:rPr>
          <w:rFonts w:ascii="Garamond" w:hAnsi="Garamond" w:cs="Papyrus"/>
        </w:rPr>
      </w:pPr>
      <w:r w:rsidRPr="00BB31CB">
        <w:rPr>
          <w:rFonts w:ascii="Garamond" w:hAnsi="Garamond" w:cs="Times New Roman"/>
        </w:rPr>
        <w:t xml:space="preserve">In addition to testing the newly developed scale of self-regulation, the present study also examined how students approach academic assignments </w:t>
      </w:r>
      <w:r w:rsidRPr="00BB31CB">
        <w:rPr>
          <w:rFonts w:ascii="Garamond" w:hAnsi="Garamond" w:cs="Papyrus"/>
        </w:rPr>
        <w:t>from a self-regulated learning perspective (Pintrich, 2000; Zimmerman, 2008) to better understand the cognitive, motivational, and behavioral characteristics of students who engage in different delay behaviors, or no delay at all. Specifically, the following research questions and hypotheses were tested to examine differences in cognition, metacognition, and self-regulatory skills (prioritizing, time-management, self-monitoring), motivation (self-efficacy, achievement goals, and perceptions of instrumentality), and behavior (task performance, level of procrastination, and perceptions of flow), among students who engage in different types of delay or no delay at all (i.e., no-delay, intentional delay, and non-intentional delay).</w:t>
      </w:r>
    </w:p>
    <w:p w14:paraId="2AF661F7" w14:textId="77777777" w:rsidR="00FC3EE8" w:rsidRPr="00BB31CB" w:rsidRDefault="00FC3EE8" w:rsidP="00FC3EE8">
      <w:pPr>
        <w:spacing w:line="480" w:lineRule="auto"/>
        <w:rPr>
          <w:rFonts w:ascii="Garamond" w:hAnsi="Garamond" w:cs="Papyrus"/>
          <w:b/>
        </w:rPr>
      </w:pPr>
    </w:p>
    <w:p w14:paraId="49191C71" w14:textId="77777777" w:rsidR="00FC3EE8" w:rsidRPr="00BB31CB" w:rsidRDefault="00FC3EE8" w:rsidP="00FC3EE8">
      <w:pPr>
        <w:spacing w:line="480" w:lineRule="auto"/>
        <w:rPr>
          <w:rFonts w:ascii="Garamond" w:hAnsi="Garamond" w:cs="Papyrus"/>
          <w:b/>
        </w:rPr>
      </w:pPr>
    </w:p>
    <w:p w14:paraId="6365017A" w14:textId="77777777" w:rsidR="00FC3EE8" w:rsidRPr="00BB31CB" w:rsidRDefault="00FC3EE8" w:rsidP="00FC3EE8">
      <w:pPr>
        <w:spacing w:line="480" w:lineRule="auto"/>
        <w:rPr>
          <w:rFonts w:ascii="Garamond" w:hAnsi="Garamond" w:cs="Papyrus"/>
          <w:b/>
        </w:rPr>
      </w:pPr>
    </w:p>
    <w:p w14:paraId="34F68AC6" w14:textId="77777777" w:rsidR="00FC3EE8" w:rsidRPr="00BB31CB" w:rsidRDefault="00FC3EE8" w:rsidP="00FC3EE8">
      <w:pPr>
        <w:spacing w:line="480" w:lineRule="auto"/>
        <w:rPr>
          <w:rFonts w:ascii="Garamond" w:hAnsi="Garamond" w:cs="Papyrus"/>
          <w:b/>
        </w:rPr>
      </w:pPr>
    </w:p>
    <w:p w14:paraId="7136A585" w14:textId="77777777" w:rsidR="00FC3EE8" w:rsidRPr="00BB31CB" w:rsidRDefault="00FC3EE8" w:rsidP="00FC3EE8">
      <w:pPr>
        <w:spacing w:line="480" w:lineRule="auto"/>
        <w:rPr>
          <w:rFonts w:ascii="Garamond" w:hAnsi="Garamond" w:cs="Papyrus"/>
          <w:b/>
        </w:rPr>
      </w:pPr>
    </w:p>
    <w:p w14:paraId="4B6FF514" w14:textId="77777777" w:rsidR="00BC33CC" w:rsidRPr="00BB31CB" w:rsidRDefault="00BC33CC" w:rsidP="00FC3EE8">
      <w:pPr>
        <w:spacing w:line="480" w:lineRule="auto"/>
        <w:rPr>
          <w:rFonts w:ascii="Garamond" w:hAnsi="Garamond" w:cs="Papyrus"/>
          <w:b/>
        </w:rPr>
      </w:pPr>
    </w:p>
    <w:p w14:paraId="2119DB02" w14:textId="77777777" w:rsidR="00BC33CC" w:rsidRPr="00BB31CB" w:rsidRDefault="00BC33CC" w:rsidP="00FC3EE8">
      <w:pPr>
        <w:spacing w:line="480" w:lineRule="auto"/>
        <w:rPr>
          <w:rFonts w:ascii="Garamond" w:hAnsi="Garamond" w:cs="Papyrus"/>
          <w:b/>
        </w:rPr>
      </w:pPr>
    </w:p>
    <w:p w14:paraId="2D2386C3" w14:textId="77777777" w:rsidR="00FC5E21" w:rsidRPr="00BB31CB" w:rsidRDefault="00FC5E21" w:rsidP="00FC3EE8">
      <w:pPr>
        <w:spacing w:line="480" w:lineRule="auto"/>
        <w:rPr>
          <w:rFonts w:ascii="Garamond" w:hAnsi="Garamond" w:cs="Papyrus"/>
          <w:b/>
        </w:rPr>
      </w:pPr>
    </w:p>
    <w:p w14:paraId="5878C61E" w14:textId="77777777" w:rsidR="00FC3EE8" w:rsidRPr="00BB31CB" w:rsidRDefault="00FC3EE8" w:rsidP="006178BC">
      <w:pPr>
        <w:pStyle w:val="Heading2"/>
        <w:rPr>
          <w:rStyle w:val="SECOND-LEVEL"/>
          <w:rFonts w:ascii="Garamond" w:hAnsi="Garamond"/>
          <w:b/>
        </w:rPr>
      </w:pPr>
      <w:bookmarkStart w:id="20" w:name="_Toc259813045"/>
      <w:r w:rsidRPr="00BB31CB">
        <w:rPr>
          <w:rStyle w:val="SECOND-LEVEL"/>
          <w:rFonts w:ascii="Garamond" w:hAnsi="Garamond"/>
          <w:b/>
        </w:rPr>
        <w:t>Research Questions</w:t>
      </w:r>
      <w:bookmarkEnd w:id="20"/>
    </w:p>
    <w:p w14:paraId="2C554ED5" w14:textId="77777777" w:rsidR="00FC3EE8" w:rsidRPr="00BB31CB" w:rsidRDefault="00FC3EE8" w:rsidP="00FC3EE8">
      <w:pPr>
        <w:pStyle w:val="ListParagraph"/>
        <w:numPr>
          <w:ilvl w:val="0"/>
          <w:numId w:val="31"/>
        </w:numPr>
        <w:spacing w:line="480" w:lineRule="auto"/>
        <w:rPr>
          <w:rFonts w:ascii="Garamond" w:hAnsi="Garamond"/>
        </w:rPr>
      </w:pPr>
      <w:r w:rsidRPr="00BB31CB">
        <w:rPr>
          <w:rFonts w:ascii="Garamond" w:hAnsi="Garamond"/>
        </w:rPr>
        <w:t xml:space="preserve">Do scores on the Self-regulation for Complex Academic Tasks Scale (S-RCATS) correlate with the following antecedents of self-regulation and outcome of task performance as predicted? If the S-RCATS is valid the following predictions should be supported: </w:t>
      </w:r>
    </w:p>
    <w:p w14:paraId="5FBE045D" w14:textId="77777777" w:rsidR="00FC3EE8" w:rsidRPr="00BB31CB" w:rsidRDefault="00FC3EE8" w:rsidP="00FC3EE8">
      <w:pPr>
        <w:pStyle w:val="ListParagraph"/>
        <w:numPr>
          <w:ilvl w:val="1"/>
          <w:numId w:val="31"/>
        </w:numPr>
        <w:spacing w:line="480" w:lineRule="auto"/>
        <w:rPr>
          <w:rFonts w:ascii="Garamond" w:hAnsi="Garamond"/>
        </w:rPr>
      </w:pPr>
      <w:proofErr w:type="gramStart"/>
      <w:r w:rsidRPr="00BB31CB">
        <w:rPr>
          <w:rFonts w:ascii="Garamond" w:hAnsi="Garamond"/>
        </w:rPr>
        <w:t>positively</w:t>
      </w:r>
      <w:proofErr w:type="gramEnd"/>
      <w:r w:rsidRPr="00BB31CB">
        <w:rPr>
          <w:rFonts w:ascii="Garamond" w:hAnsi="Garamond"/>
        </w:rPr>
        <w:t xml:space="preserve"> with self-efficacy</w:t>
      </w:r>
    </w:p>
    <w:p w14:paraId="17BA4C76" w14:textId="77777777" w:rsidR="00FC3EE8" w:rsidRPr="00BB31CB" w:rsidRDefault="00FC3EE8" w:rsidP="00FC3EE8">
      <w:pPr>
        <w:pStyle w:val="ListParagraph"/>
        <w:numPr>
          <w:ilvl w:val="1"/>
          <w:numId w:val="31"/>
        </w:numPr>
        <w:spacing w:line="480" w:lineRule="auto"/>
        <w:rPr>
          <w:rFonts w:ascii="Garamond" w:hAnsi="Garamond"/>
        </w:rPr>
      </w:pPr>
      <w:proofErr w:type="gramStart"/>
      <w:r w:rsidRPr="00BB31CB">
        <w:rPr>
          <w:rFonts w:ascii="Garamond" w:hAnsi="Garamond"/>
        </w:rPr>
        <w:t>achievement</w:t>
      </w:r>
      <w:proofErr w:type="gramEnd"/>
      <w:r w:rsidRPr="00BB31CB">
        <w:rPr>
          <w:rFonts w:ascii="Garamond" w:hAnsi="Garamond"/>
        </w:rPr>
        <w:t xml:space="preserve"> goals</w:t>
      </w:r>
    </w:p>
    <w:p w14:paraId="61141B30" w14:textId="77777777" w:rsidR="00FC3EE8" w:rsidRPr="00BB31CB" w:rsidRDefault="00FC3EE8" w:rsidP="00FC3EE8">
      <w:pPr>
        <w:pStyle w:val="ListParagraph"/>
        <w:numPr>
          <w:ilvl w:val="2"/>
          <w:numId w:val="31"/>
        </w:numPr>
        <w:spacing w:line="480" w:lineRule="auto"/>
        <w:rPr>
          <w:rFonts w:ascii="Garamond" w:hAnsi="Garamond"/>
        </w:rPr>
      </w:pPr>
      <w:proofErr w:type="gramStart"/>
      <w:r w:rsidRPr="00BB31CB">
        <w:rPr>
          <w:rFonts w:ascii="Garamond" w:hAnsi="Garamond"/>
        </w:rPr>
        <w:t>positively</w:t>
      </w:r>
      <w:proofErr w:type="gramEnd"/>
      <w:r w:rsidRPr="00BB31CB">
        <w:rPr>
          <w:rFonts w:ascii="Garamond" w:hAnsi="Garamond"/>
        </w:rPr>
        <w:t xml:space="preserve"> with mastery approach goals</w:t>
      </w:r>
    </w:p>
    <w:p w14:paraId="5B63F5D9" w14:textId="77777777" w:rsidR="00FC3EE8" w:rsidRPr="00BB31CB" w:rsidRDefault="00FC3EE8" w:rsidP="00FC3EE8">
      <w:pPr>
        <w:pStyle w:val="ListParagraph"/>
        <w:numPr>
          <w:ilvl w:val="2"/>
          <w:numId w:val="31"/>
        </w:numPr>
        <w:spacing w:line="480" w:lineRule="auto"/>
        <w:rPr>
          <w:rFonts w:ascii="Garamond" w:hAnsi="Garamond"/>
        </w:rPr>
      </w:pPr>
      <w:proofErr w:type="gramStart"/>
      <w:r w:rsidRPr="00BB31CB">
        <w:rPr>
          <w:rFonts w:ascii="Garamond" w:hAnsi="Garamond"/>
        </w:rPr>
        <w:t>negatively</w:t>
      </w:r>
      <w:proofErr w:type="gramEnd"/>
      <w:r w:rsidRPr="00BB31CB">
        <w:rPr>
          <w:rFonts w:ascii="Garamond" w:hAnsi="Garamond"/>
        </w:rPr>
        <w:t xml:space="preserve"> with mastery avoidance goals</w:t>
      </w:r>
    </w:p>
    <w:p w14:paraId="24DB77E0" w14:textId="77777777" w:rsidR="00FC3EE8" w:rsidRPr="00BB31CB" w:rsidRDefault="00FC3EE8" w:rsidP="00FC3EE8">
      <w:pPr>
        <w:pStyle w:val="ListParagraph"/>
        <w:numPr>
          <w:ilvl w:val="2"/>
          <w:numId w:val="31"/>
        </w:numPr>
        <w:spacing w:line="480" w:lineRule="auto"/>
        <w:rPr>
          <w:rFonts w:ascii="Garamond" w:hAnsi="Garamond"/>
        </w:rPr>
      </w:pPr>
      <w:proofErr w:type="gramStart"/>
      <w:r w:rsidRPr="00BB31CB">
        <w:rPr>
          <w:rFonts w:ascii="Garamond" w:hAnsi="Garamond"/>
        </w:rPr>
        <w:t>neutral</w:t>
      </w:r>
      <w:proofErr w:type="gramEnd"/>
      <w:r w:rsidRPr="00BB31CB">
        <w:rPr>
          <w:rFonts w:ascii="Garamond" w:hAnsi="Garamond"/>
        </w:rPr>
        <w:t xml:space="preserve"> with performance approach goals</w:t>
      </w:r>
    </w:p>
    <w:p w14:paraId="12929163" w14:textId="77777777" w:rsidR="00FC3EE8" w:rsidRPr="00BB31CB" w:rsidRDefault="00FC3EE8" w:rsidP="00FC3EE8">
      <w:pPr>
        <w:pStyle w:val="ListParagraph"/>
        <w:numPr>
          <w:ilvl w:val="2"/>
          <w:numId w:val="31"/>
        </w:numPr>
        <w:spacing w:line="480" w:lineRule="auto"/>
        <w:rPr>
          <w:rFonts w:ascii="Garamond" w:hAnsi="Garamond"/>
        </w:rPr>
      </w:pPr>
      <w:proofErr w:type="gramStart"/>
      <w:r w:rsidRPr="00BB31CB">
        <w:rPr>
          <w:rFonts w:ascii="Garamond" w:hAnsi="Garamond"/>
        </w:rPr>
        <w:t>negatively</w:t>
      </w:r>
      <w:proofErr w:type="gramEnd"/>
      <w:r w:rsidRPr="00BB31CB">
        <w:rPr>
          <w:rFonts w:ascii="Garamond" w:hAnsi="Garamond"/>
        </w:rPr>
        <w:t xml:space="preserve"> with performance avoidance goals</w:t>
      </w:r>
    </w:p>
    <w:p w14:paraId="1BE0419C" w14:textId="77777777" w:rsidR="00FC3EE8" w:rsidRPr="00BB31CB" w:rsidRDefault="00FC3EE8" w:rsidP="00FC3EE8">
      <w:pPr>
        <w:pStyle w:val="ListParagraph"/>
        <w:numPr>
          <w:ilvl w:val="1"/>
          <w:numId w:val="31"/>
        </w:numPr>
        <w:spacing w:line="480" w:lineRule="auto"/>
        <w:rPr>
          <w:rFonts w:ascii="Garamond" w:hAnsi="Garamond"/>
        </w:rPr>
      </w:pPr>
      <w:proofErr w:type="gramStart"/>
      <w:r w:rsidRPr="00BB31CB">
        <w:rPr>
          <w:rFonts w:ascii="Garamond" w:hAnsi="Garamond"/>
        </w:rPr>
        <w:t>positively</w:t>
      </w:r>
      <w:proofErr w:type="gramEnd"/>
      <w:r w:rsidRPr="00BB31CB">
        <w:rPr>
          <w:rFonts w:ascii="Garamond" w:hAnsi="Garamond"/>
        </w:rPr>
        <w:t xml:space="preserve"> with perceived instrumentality</w:t>
      </w:r>
    </w:p>
    <w:p w14:paraId="0541AB75" w14:textId="77777777" w:rsidR="00FC3EE8" w:rsidRPr="00BB31CB" w:rsidRDefault="00FC3EE8" w:rsidP="00FC3EE8">
      <w:pPr>
        <w:pStyle w:val="ListParagraph"/>
        <w:numPr>
          <w:ilvl w:val="1"/>
          <w:numId w:val="31"/>
        </w:numPr>
        <w:spacing w:line="480" w:lineRule="auto"/>
        <w:rPr>
          <w:rFonts w:ascii="Garamond" w:hAnsi="Garamond"/>
        </w:rPr>
      </w:pPr>
      <w:proofErr w:type="gramStart"/>
      <w:r w:rsidRPr="00BB31CB">
        <w:rPr>
          <w:rFonts w:ascii="Garamond" w:hAnsi="Garamond"/>
        </w:rPr>
        <w:t>positively</w:t>
      </w:r>
      <w:proofErr w:type="gramEnd"/>
      <w:r w:rsidRPr="00BB31CB">
        <w:rPr>
          <w:rFonts w:ascii="Garamond" w:hAnsi="Garamond"/>
        </w:rPr>
        <w:t xml:space="preserve"> with flow</w:t>
      </w:r>
    </w:p>
    <w:p w14:paraId="435B5A4E" w14:textId="77777777" w:rsidR="00FC3EE8" w:rsidRPr="00BB31CB" w:rsidRDefault="00FC3EE8" w:rsidP="00FC3EE8">
      <w:pPr>
        <w:pStyle w:val="ListParagraph"/>
        <w:numPr>
          <w:ilvl w:val="1"/>
          <w:numId w:val="31"/>
        </w:numPr>
        <w:spacing w:line="480" w:lineRule="auto"/>
        <w:rPr>
          <w:rFonts w:ascii="Garamond" w:hAnsi="Garamond"/>
        </w:rPr>
      </w:pPr>
      <w:proofErr w:type="gramStart"/>
      <w:r w:rsidRPr="00BB31CB">
        <w:rPr>
          <w:rFonts w:ascii="Garamond" w:hAnsi="Garamond"/>
        </w:rPr>
        <w:t>positively</w:t>
      </w:r>
      <w:proofErr w:type="gramEnd"/>
      <w:r w:rsidRPr="00BB31CB">
        <w:rPr>
          <w:rFonts w:ascii="Garamond" w:hAnsi="Garamond"/>
        </w:rPr>
        <w:t xml:space="preserve"> with task performance (i.e., grade)</w:t>
      </w:r>
    </w:p>
    <w:p w14:paraId="22A44205" w14:textId="77777777" w:rsidR="00FC3EE8" w:rsidRPr="00BB31CB" w:rsidRDefault="00FC3EE8" w:rsidP="00FC3EE8">
      <w:pPr>
        <w:pStyle w:val="ListParagraph"/>
        <w:numPr>
          <w:ilvl w:val="0"/>
          <w:numId w:val="31"/>
        </w:numPr>
        <w:spacing w:line="480" w:lineRule="auto"/>
        <w:rPr>
          <w:rFonts w:ascii="Garamond" w:hAnsi="Garamond"/>
        </w:rPr>
      </w:pPr>
      <w:r w:rsidRPr="00BB31CB">
        <w:rPr>
          <w:rFonts w:ascii="Garamond" w:hAnsi="Garamond"/>
        </w:rPr>
        <w:t xml:space="preserve">Is the Self-regulation for Complex Academic Tasks Scale (S-RCATS) related to the following scales as predicted? </w:t>
      </w:r>
    </w:p>
    <w:p w14:paraId="128591EF" w14:textId="77777777" w:rsidR="00FC3EE8" w:rsidRPr="00BB31CB" w:rsidRDefault="00FC3EE8" w:rsidP="00FC3EE8">
      <w:pPr>
        <w:pStyle w:val="ListParagraph"/>
        <w:spacing w:line="480" w:lineRule="auto"/>
        <w:rPr>
          <w:rFonts w:ascii="Garamond" w:hAnsi="Garamond"/>
        </w:rPr>
      </w:pPr>
      <w:r w:rsidRPr="00BB31CB">
        <w:rPr>
          <w:rFonts w:ascii="Garamond" w:hAnsi="Garamond"/>
        </w:rPr>
        <w:t>Predictions:</w:t>
      </w:r>
    </w:p>
    <w:p w14:paraId="293C48AE" w14:textId="77777777" w:rsidR="00FC3EE8" w:rsidRPr="00BB31CB" w:rsidRDefault="00FC3EE8" w:rsidP="00FC3EE8">
      <w:pPr>
        <w:pStyle w:val="ListParagraph"/>
        <w:numPr>
          <w:ilvl w:val="1"/>
          <w:numId w:val="31"/>
        </w:numPr>
        <w:spacing w:line="480" w:lineRule="auto"/>
        <w:rPr>
          <w:rFonts w:ascii="Garamond" w:hAnsi="Garamond"/>
        </w:rPr>
      </w:pPr>
      <w:r w:rsidRPr="00BB31CB">
        <w:rPr>
          <w:rFonts w:ascii="Garamond" w:hAnsi="Garamond"/>
        </w:rPr>
        <w:t>The S-RCATS will be positively related to the APS subscales: outcome satisfaction, preference for pressure, and ability to meet deadlines (Choi &amp; Moran, 2009).</w:t>
      </w:r>
    </w:p>
    <w:p w14:paraId="08BD004C" w14:textId="77777777" w:rsidR="00FC3EE8" w:rsidRPr="00BB31CB" w:rsidRDefault="00FC3EE8" w:rsidP="00FC3EE8">
      <w:pPr>
        <w:pStyle w:val="ListParagraph"/>
        <w:numPr>
          <w:ilvl w:val="1"/>
          <w:numId w:val="31"/>
        </w:numPr>
        <w:spacing w:line="480" w:lineRule="auto"/>
        <w:rPr>
          <w:rFonts w:ascii="Garamond" w:hAnsi="Garamond"/>
        </w:rPr>
      </w:pPr>
      <w:r w:rsidRPr="00BB31CB">
        <w:rPr>
          <w:rFonts w:ascii="Garamond" w:hAnsi="Garamond"/>
        </w:rPr>
        <w:t>The S-RCATS will be positively related to the APS subscales: outcome satisfaction, preference for pressure, and ability to meet deadlines (Choi &amp; Moran, 2009).</w:t>
      </w:r>
    </w:p>
    <w:p w14:paraId="55C12937" w14:textId="77777777" w:rsidR="00FC3EE8" w:rsidRPr="00BB31CB" w:rsidRDefault="00FC3EE8" w:rsidP="00FC3EE8">
      <w:pPr>
        <w:pStyle w:val="ListParagraph"/>
        <w:numPr>
          <w:ilvl w:val="1"/>
          <w:numId w:val="31"/>
        </w:numPr>
        <w:spacing w:line="480" w:lineRule="auto"/>
        <w:rPr>
          <w:rFonts w:ascii="Garamond" w:hAnsi="Garamond"/>
        </w:rPr>
      </w:pPr>
      <w:r w:rsidRPr="00BB31CB">
        <w:rPr>
          <w:rFonts w:ascii="Garamond" w:hAnsi="Garamond"/>
        </w:rPr>
        <w:t>The S-RCATS will be negatively related to the Intentional Decision to Procrastinate subscale of the APS (Choi &amp; Moran, 2009)?</w:t>
      </w:r>
    </w:p>
    <w:p w14:paraId="6E57195D" w14:textId="77777777" w:rsidR="00FC3EE8" w:rsidRPr="00BB31CB" w:rsidRDefault="00FC3EE8" w:rsidP="00FC3EE8">
      <w:pPr>
        <w:pStyle w:val="ListParagraph"/>
        <w:numPr>
          <w:ilvl w:val="1"/>
          <w:numId w:val="31"/>
        </w:numPr>
        <w:spacing w:line="480" w:lineRule="auto"/>
        <w:rPr>
          <w:rFonts w:ascii="Garamond" w:hAnsi="Garamond"/>
        </w:rPr>
      </w:pPr>
      <w:r w:rsidRPr="00BB31CB">
        <w:rPr>
          <w:rFonts w:ascii="Garamond" w:hAnsi="Garamond"/>
        </w:rPr>
        <w:t>The S-RCATS will be negatively related to the Irrational Procrastination Scale (Steel, 2010).</w:t>
      </w:r>
    </w:p>
    <w:p w14:paraId="1E7504B1" w14:textId="77777777" w:rsidR="00FC3EE8" w:rsidRPr="00BB31CB" w:rsidRDefault="00FC3EE8" w:rsidP="00FC3EE8">
      <w:pPr>
        <w:pStyle w:val="ListParagraph"/>
        <w:numPr>
          <w:ilvl w:val="0"/>
          <w:numId w:val="31"/>
        </w:numPr>
        <w:spacing w:line="480" w:lineRule="auto"/>
        <w:rPr>
          <w:rFonts w:ascii="Garamond" w:hAnsi="Garamond"/>
        </w:rPr>
      </w:pPr>
      <w:r w:rsidRPr="00BB31CB">
        <w:rPr>
          <w:rFonts w:ascii="Garamond" w:hAnsi="Garamond"/>
        </w:rPr>
        <w:t>Do the items on the Self-regulation for Complex Academic Tasks Scale (S-RCATS), the Active Procrastination Scale (APS), and the Irrational Procrastination Scale (IPS) relate as predicted?</w:t>
      </w:r>
    </w:p>
    <w:p w14:paraId="0A41B02E" w14:textId="77777777" w:rsidR="00FC3EE8" w:rsidRPr="00BB31CB" w:rsidRDefault="00FC3EE8" w:rsidP="00FC3EE8">
      <w:pPr>
        <w:pStyle w:val="ListParagraph"/>
        <w:spacing w:line="480" w:lineRule="auto"/>
        <w:rPr>
          <w:rFonts w:ascii="Garamond" w:hAnsi="Garamond"/>
        </w:rPr>
      </w:pPr>
      <w:r w:rsidRPr="00BB31CB">
        <w:rPr>
          <w:rFonts w:ascii="Garamond" w:hAnsi="Garamond"/>
        </w:rPr>
        <w:t>Predictions:</w:t>
      </w:r>
    </w:p>
    <w:p w14:paraId="151078D4" w14:textId="77777777" w:rsidR="00FC3EE8" w:rsidRPr="00BB31CB" w:rsidRDefault="00FC3EE8" w:rsidP="00FC3EE8">
      <w:pPr>
        <w:pStyle w:val="ListParagraph"/>
        <w:numPr>
          <w:ilvl w:val="0"/>
          <w:numId w:val="32"/>
        </w:numPr>
        <w:spacing w:line="480" w:lineRule="auto"/>
        <w:rPr>
          <w:rFonts w:ascii="Garamond" w:hAnsi="Garamond"/>
        </w:rPr>
      </w:pPr>
      <w:r w:rsidRPr="00BB31CB">
        <w:rPr>
          <w:rFonts w:ascii="Garamond" w:hAnsi="Garamond"/>
        </w:rPr>
        <w:t xml:space="preserve">The items from the three subscales of the S-RCATS </w:t>
      </w:r>
      <w:r w:rsidRPr="00BB31CB">
        <w:rPr>
          <w:rFonts w:ascii="Garamond" w:hAnsi="Garamond" w:cs="Papyrus"/>
        </w:rPr>
        <w:t>(prioritizing, time-management, self-monitoring)</w:t>
      </w:r>
      <w:r w:rsidRPr="00BB31CB">
        <w:rPr>
          <w:rFonts w:ascii="Garamond" w:hAnsi="Garamond"/>
        </w:rPr>
        <w:t xml:space="preserve"> and the items from three subscales of the APS (outcome satisfaction, preference for pressure, and ability to meet deadlines) will load positively on a single factor. </w:t>
      </w:r>
    </w:p>
    <w:p w14:paraId="33F8259F" w14:textId="77777777" w:rsidR="00FC3EE8" w:rsidRPr="00BB31CB" w:rsidRDefault="00FC3EE8" w:rsidP="00FC3EE8">
      <w:pPr>
        <w:pStyle w:val="ListParagraph"/>
        <w:numPr>
          <w:ilvl w:val="0"/>
          <w:numId w:val="32"/>
        </w:numPr>
        <w:spacing w:line="480" w:lineRule="auto"/>
        <w:rPr>
          <w:rFonts w:ascii="Garamond" w:hAnsi="Garamond"/>
        </w:rPr>
      </w:pPr>
      <w:r w:rsidRPr="00BB31CB">
        <w:rPr>
          <w:rFonts w:ascii="Garamond" w:hAnsi="Garamond"/>
        </w:rPr>
        <w:t xml:space="preserve"> The items from the three subscales of the S-RCATS </w:t>
      </w:r>
      <w:r w:rsidRPr="00BB31CB">
        <w:rPr>
          <w:rFonts w:ascii="Garamond" w:hAnsi="Garamond" w:cs="Papyrus"/>
        </w:rPr>
        <w:t xml:space="preserve">(prioritizing, time-management, self-monitoring) and </w:t>
      </w:r>
      <w:r w:rsidRPr="00BB31CB">
        <w:rPr>
          <w:rFonts w:ascii="Garamond" w:hAnsi="Garamond"/>
        </w:rPr>
        <w:t>the items on the Intentional Decision to Procrastinate subscale of the APS will load on separate factors.</w:t>
      </w:r>
    </w:p>
    <w:p w14:paraId="51C81EFA" w14:textId="77777777" w:rsidR="00FC3EE8" w:rsidRPr="00BB31CB" w:rsidRDefault="00FC3EE8" w:rsidP="00FC3EE8">
      <w:pPr>
        <w:pStyle w:val="ListParagraph"/>
        <w:numPr>
          <w:ilvl w:val="0"/>
          <w:numId w:val="32"/>
        </w:numPr>
        <w:spacing w:line="480" w:lineRule="auto"/>
        <w:rPr>
          <w:rFonts w:ascii="Garamond" w:hAnsi="Garamond"/>
        </w:rPr>
      </w:pPr>
      <w:r w:rsidRPr="00BB31CB">
        <w:rPr>
          <w:rFonts w:ascii="Garamond" w:hAnsi="Garamond"/>
        </w:rPr>
        <w:t xml:space="preserve"> The items from the three subscales of the S-RCATS</w:t>
      </w:r>
      <w:r w:rsidRPr="00BB31CB">
        <w:rPr>
          <w:rFonts w:ascii="Garamond" w:hAnsi="Garamond" w:cs="Papyrus"/>
        </w:rPr>
        <w:t xml:space="preserve"> (prioritizing, time-management, self-monitoring) and the items</w:t>
      </w:r>
      <w:r w:rsidRPr="00BB31CB">
        <w:rPr>
          <w:rFonts w:ascii="Garamond" w:hAnsi="Garamond"/>
        </w:rPr>
        <w:t xml:space="preserve"> from the IPS will load on separate factors.</w:t>
      </w:r>
    </w:p>
    <w:p w14:paraId="05592AF9" w14:textId="77777777" w:rsidR="00FC3EE8" w:rsidRPr="00BB31CB" w:rsidRDefault="00FC3EE8" w:rsidP="00FC3EE8">
      <w:pPr>
        <w:pStyle w:val="ListParagraph"/>
        <w:numPr>
          <w:ilvl w:val="0"/>
          <w:numId w:val="31"/>
        </w:numPr>
        <w:spacing w:line="480" w:lineRule="auto"/>
        <w:rPr>
          <w:rFonts w:ascii="Garamond" w:eastAsia="Times New Roman" w:hAnsi="Garamond" w:cs="Times New Roman"/>
          <w:lang w:eastAsia="en-US"/>
        </w:rPr>
      </w:pPr>
      <w:r w:rsidRPr="00BB31CB">
        <w:rPr>
          <w:rFonts w:ascii="Garamond" w:hAnsi="Garamond"/>
        </w:rPr>
        <w:t>How do students who engage in different types of delay (i.e., no-delay, intentional delay, or non-intentional delay) differ in terms of their cognition, motivation, and behavior?</w:t>
      </w:r>
    </w:p>
    <w:p w14:paraId="48D2573E" w14:textId="77777777" w:rsidR="00FC3EE8" w:rsidRPr="00BB31CB" w:rsidRDefault="00FC3EE8" w:rsidP="00FC3EE8">
      <w:pPr>
        <w:pStyle w:val="ListParagraph"/>
        <w:spacing w:line="480" w:lineRule="auto"/>
        <w:rPr>
          <w:rFonts w:ascii="Garamond" w:hAnsi="Garamond"/>
        </w:rPr>
      </w:pPr>
      <w:r w:rsidRPr="00BB31CB">
        <w:rPr>
          <w:rFonts w:ascii="Garamond" w:hAnsi="Garamond"/>
        </w:rPr>
        <w:t>The predictions are summarized in Table 1.</w:t>
      </w:r>
    </w:p>
    <w:p w14:paraId="4869B59F" w14:textId="77777777" w:rsidR="00FC3EE8" w:rsidRPr="00BB31CB" w:rsidRDefault="00FC3EE8" w:rsidP="00FC3EE8">
      <w:pPr>
        <w:spacing w:line="480" w:lineRule="auto"/>
        <w:rPr>
          <w:rFonts w:ascii="Garamond" w:hAnsi="Garamond"/>
        </w:rPr>
      </w:pPr>
    </w:p>
    <w:p w14:paraId="6234C31B" w14:textId="77777777" w:rsidR="00FC3EE8" w:rsidRPr="00BB31CB" w:rsidRDefault="00FC3EE8" w:rsidP="00FC3EE8">
      <w:pPr>
        <w:spacing w:line="480" w:lineRule="auto"/>
        <w:rPr>
          <w:rFonts w:ascii="Garamond" w:hAnsi="Garamond"/>
        </w:rPr>
      </w:pPr>
    </w:p>
    <w:p w14:paraId="2F168FCB" w14:textId="77777777" w:rsidR="00506E24" w:rsidRDefault="000F0AF4" w:rsidP="00254D6F">
      <w:pPr>
        <w:pStyle w:val="Caption"/>
      </w:pPr>
      <w:bookmarkStart w:id="21" w:name="_Toc259812852"/>
      <w:r w:rsidRPr="00254D6F">
        <w:t xml:space="preserve">Table </w:t>
      </w:r>
      <w:r w:rsidR="004F55A4">
        <w:fldChar w:fldCharType="begin"/>
      </w:r>
      <w:r w:rsidR="004F55A4">
        <w:instrText xml:space="preserve"> SEQ Table \* ARABIC </w:instrText>
      </w:r>
      <w:r w:rsidR="004F55A4">
        <w:fldChar w:fldCharType="separate"/>
      </w:r>
      <w:r w:rsidR="00D62E31">
        <w:rPr>
          <w:noProof/>
        </w:rPr>
        <w:t>1</w:t>
      </w:r>
      <w:r w:rsidR="004F55A4">
        <w:rPr>
          <w:noProof/>
        </w:rPr>
        <w:fldChar w:fldCharType="end"/>
      </w:r>
      <w:r w:rsidRPr="00254D6F">
        <w:t xml:space="preserve"> </w:t>
      </w:r>
    </w:p>
    <w:p w14:paraId="1D2DC411" w14:textId="0F9727F4" w:rsidR="00FC3EE8" w:rsidRPr="00166760" w:rsidRDefault="000F0AF4" w:rsidP="00254D6F">
      <w:pPr>
        <w:pStyle w:val="Caption"/>
      </w:pPr>
      <w:r w:rsidRPr="00254D6F">
        <w:rPr>
          <w:i/>
        </w:rPr>
        <w:t>Cognitive, Motivational, and Behavioral Predictions for Type of Delay</w:t>
      </w:r>
      <w:bookmarkEnd w:id="21"/>
    </w:p>
    <w:tbl>
      <w:tblPr>
        <w:tblStyle w:val="TableGrid"/>
        <w:tblW w:w="7315" w:type="dxa"/>
        <w:jc w:val="center"/>
        <w:tblLook w:val="04A0" w:firstRow="1" w:lastRow="0" w:firstColumn="1" w:lastColumn="0" w:noHBand="0" w:noVBand="1"/>
      </w:tblPr>
      <w:tblGrid>
        <w:gridCol w:w="2643"/>
        <w:gridCol w:w="1595"/>
        <w:gridCol w:w="1911"/>
        <w:gridCol w:w="1166"/>
      </w:tblGrid>
      <w:tr w:rsidR="00211BD6" w:rsidRPr="00BB31CB" w14:paraId="559D626C" w14:textId="77777777" w:rsidTr="003A5F8D">
        <w:trPr>
          <w:jc w:val="center"/>
        </w:trPr>
        <w:tc>
          <w:tcPr>
            <w:tcW w:w="2643" w:type="dxa"/>
            <w:tcBorders>
              <w:left w:val="nil"/>
              <w:bottom w:val="single" w:sz="4" w:space="0" w:color="auto"/>
              <w:right w:val="nil"/>
            </w:tcBorders>
            <w:vAlign w:val="center"/>
          </w:tcPr>
          <w:p w14:paraId="7FC7912B"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Dependent Measure</w:t>
            </w:r>
          </w:p>
        </w:tc>
        <w:tc>
          <w:tcPr>
            <w:tcW w:w="1595" w:type="dxa"/>
            <w:tcBorders>
              <w:left w:val="nil"/>
              <w:bottom w:val="single" w:sz="4" w:space="0" w:color="auto"/>
              <w:right w:val="nil"/>
            </w:tcBorders>
            <w:vAlign w:val="center"/>
          </w:tcPr>
          <w:p w14:paraId="26192C63"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Intentional Delayers</w:t>
            </w:r>
          </w:p>
        </w:tc>
        <w:tc>
          <w:tcPr>
            <w:tcW w:w="1911" w:type="dxa"/>
            <w:tcBorders>
              <w:left w:val="nil"/>
              <w:bottom w:val="single" w:sz="4" w:space="0" w:color="auto"/>
              <w:right w:val="nil"/>
            </w:tcBorders>
            <w:vAlign w:val="center"/>
          </w:tcPr>
          <w:p w14:paraId="2EC89EEB"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Non-intentional Delayers</w:t>
            </w:r>
          </w:p>
        </w:tc>
        <w:tc>
          <w:tcPr>
            <w:tcW w:w="1166" w:type="dxa"/>
            <w:tcBorders>
              <w:left w:val="nil"/>
              <w:bottom w:val="single" w:sz="4" w:space="0" w:color="auto"/>
              <w:right w:val="nil"/>
            </w:tcBorders>
            <w:vAlign w:val="center"/>
          </w:tcPr>
          <w:p w14:paraId="618565C0"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Non-delayers</w:t>
            </w:r>
          </w:p>
        </w:tc>
      </w:tr>
      <w:tr w:rsidR="00211BD6" w:rsidRPr="00BB31CB" w14:paraId="13E2A89C" w14:textId="77777777" w:rsidTr="003A5F8D">
        <w:trPr>
          <w:jc w:val="center"/>
        </w:trPr>
        <w:tc>
          <w:tcPr>
            <w:tcW w:w="2643" w:type="dxa"/>
            <w:tcBorders>
              <w:left w:val="nil"/>
              <w:bottom w:val="nil"/>
              <w:right w:val="nil"/>
            </w:tcBorders>
            <w:vAlign w:val="center"/>
          </w:tcPr>
          <w:p w14:paraId="11D5A3C0" w14:textId="77777777" w:rsidR="00FC3EE8" w:rsidRPr="003A5F8D" w:rsidRDefault="00FC3EE8" w:rsidP="000E30CB">
            <w:pPr>
              <w:spacing w:line="480" w:lineRule="auto"/>
              <w:contextualSpacing/>
              <w:rPr>
                <w:rFonts w:ascii="Garamond" w:hAnsi="Garamond"/>
                <w:sz w:val="16"/>
                <w:szCs w:val="16"/>
              </w:rPr>
            </w:pPr>
            <w:r w:rsidRPr="003A5F8D">
              <w:rPr>
                <w:rFonts w:ascii="Garamond" w:hAnsi="Garamond"/>
                <w:sz w:val="16"/>
                <w:szCs w:val="16"/>
              </w:rPr>
              <w:t>Self-regulation</w:t>
            </w:r>
          </w:p>
        </w:tc>
        <w:tc>
          <w:tcPr>
            <w:tcW w:w="1595" w:type="dxa"/>
            <w:tcBorders>
              <w:left w:val="nil"/>
              <w:bottom w:val="nil"/>
              <w:right w:val="nil"/>
            </w:tcBorders>
            <w:vAlign w:val="center"/>
          </w:tcPr>
          <w:p w14:paraId="4BF7C069" w14:textId="77777777" w:rsidR="00FC3EE8" w:rsidRPr="003A5F8D" w:rsidRDefault="00FC3EE8" w:rsidP="000E30CB">
            <w:pPr>
              <w:spacing w:line="480" w:lineRule="auto"/>
              <w:contextualSpacing/>
              <w:jc w:val="center"/>
              <w:rPr>
                <w:rFonts w:ascii="Garamond" w:hAnsi="Garamond"/>
                <w:sz w:val="16"/>
                <w:szCs w:val="16"/>
              </w:rPr>
            </w:pPr>
          </w:p>
        </w:tc>
        <w:tc>
          <w:tcPr>
            <w:tcW w:w="1911" w:type="dxa"/>
            <w:tcBorders>
              <w:left w:val="nil"/>
              <w:bottom w:val="nil"/>
              <w:right w:val="nil"/>
            </w:tcBorders>
            <w:vAlign w:val="center"/>
          </w:tcPr>
          <w:p w14:paraId="7A9D56CE" w14:textId="77777777" w:rsidR="00FC3EE8" w:rsidRPr="003A5F8D" w:rsidRDefault="00FC3EE8" w:rsidP="000E30CB">
            <w:pPr>
              <w:spacing w:line="480" w:lineRule="auto"/>
              <w:contextualSpacing/>
              <w:jc w:val="center"/>
              <w:rPr>
                <w:rFonts w:ascii="Garamond" w:hAnsi="Garamond"/>
                <w:sz w:val="16"/>
                <w:szCs w:val="16"/>
              </w:rPr>
            </w:pPr>
          </w:p>
        </w:tc>
        <w:tc>
          <w:tcPr>
            <w:tcW w:w="1166" w:type="dxa"/>
            <w:tcBorders>
              <w:left w:val="nil"/>
              <w:bottom w:val="nil"/>
              <w:right w:val="nil"/>
            </w:tcBorders>
            <w:vAlign w:val="center"/>
          </w:tcPr>
          <w:p w14:paraId="011814CD" w14:textId="77777777" w:rsidR="00FC3EE8" w:rsidRPr="003A5F8D" w:rsidRDefault="00FC3EE8" w:rsidP="000E30CB">
            <w:pPr>
              <w:spacing w:line="480" w:lineRule="auto"/>
              <w:contextualSpacing/>
              <w:jc w:val="center"/>
              <w:rPr>
                <w:rFonts w:ascii="Garamond" w:hAnsi="Garamond"/>
                <w:sz w:val="16"/>
                <w:szCs w:val="16"/>
              </w:rPr>
            </w:pPr>
          </w:p>
        </w:tc>
      </w:tr>
      <w:tr w:rsidR="00211BD6" w:rsidRPr="00BB31CB" w14:paraId="321F6640" w14:textId="77777777" w:rsidTr="003A5F8D">
        <w:trPr>
          <w:jc w:val="center"/>
        </w:trPr>
        <w:tc>
          <w:tcPr>
            <w:tcW w:w="2643" w:type="dxa"/>
            <w:tcBorders>
              <w:top w:val="nil"/>
              <w:left w:val="nil"/>
              <w:bottom w:val="nil"/>
              <w:right w:val="nil"/>
            </w:tcBorders>
            <w:vAlign w:val="center"/>
          </w:tcPr>
          <w:p w14:paraId="796B1B9F"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Prioritizing</w:t>
            </w:r>
          </w:p>
        </w:tc>
        <w:tc>
          <w:tcPr>
            <w:tcW w:w="1595" w:type="dxa"/>
            <w:tcBorders>
              <w:top w:val="nil"/>
              <w:left w:val="nil"/>
              <w:bottom w:val="nil"/>
              <w:right w:val="nil"/>
            </w:tcBorders>
            <w:vAlign w:val="center"/>
          </w:tcPr>
          <w:p w14:paraId="1D0F9BE3"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911" w:type="dxa"/>
            <w:tcBorders>
              <w:top w:val="nil"/>
              <w:left w:val="nil"/>
              <w:bottom w:val="nil"/>
              <w:right w:val="nil"/>
            </w:tcBorders>
            <w:vAlign w:val="center"/>
          </w:tcPr>
          <w:p w14:paraId="7ADC0BBC"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bottom w:val="nil"/>
              <w:right w:val="nil"/>
            </w:tcBorders>
            <w:vAlign w:val="center"/>
          </w:tcPr>
          <w:p w14:paraId="66BB14F2"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r>
      <w:tr w:rsidR="00211BD6" w:rsidRPr="00BB31CB" w14:paraId="289F48F6" w14:textId="77777777" w:rsidTr="003A5F8D">
        <w:trPr>
          <w:jc w:val="center"/>
        </w:trPr>
        <w:tc>
          <w:tcPr>
            <w:tcW w:w="2643" w:type="dxa"/>
            <w:tcBorders>
              <w:top w:val="nil"/>
              <w:left w:val="nil"/>
              <w:bottom w:val="nil"/>
              <w:right w:val="nil"/>
            </w:tcBorders>
            <w:vAlign w:val="center"/>
          </w:tcPr>
          <w:p w14:paraId="79A27306"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Time Management</w:t>
            </w:r>
          </w:p>
        </w:tc>
        <w:tc>
          <w:tcPr>
            <w:tcW w:w="1595" w:type="dxa"/>
            <w:tcBorders>
              <w:top w:val="nil"/>
              <w:left w:val="nil"/>
              <w:bottom w:val="nil"/>
              <w:right w:val="nil"/>
            </w:tcBorders>
            <w:vAlign w:val="center"/>
          </w:tcPr>
          <w:p w14:paraId="68239BD9"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911" w:type="dxa"/>
            <w:tcBorders>
              <w:top w:val="nil"/>
              <w:left w:val="nil"/>
              <w:bottom w:val="nil"/>
              <w:right w:val="nil"/>
            </w:tcBorders>
            <w:vAlign w:val="center"/>
          </w:tcPr>
          <w:p w14:paraId="391EB89D"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bottom w:val="nil"/>
              <w:right w:val="nil"/>
            </w:tcBorders>
            <w:vAlign w:val="center"/>
          </w:tcPr>
          <w:p w14:paraId="6A9D1E46"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r>
      <w:tr w:rsidR="00211BD6" w:rsidRPr="00BB31CB" w14:paraId="356F9796" w14:textId="77777777" w:rsidTr="003A5F8D">
        <w:trPr>
          <w:jc w:val="center"/>
        </w:trPr>
        <w:tc>
          <w:tcPr>
            <w:tcW w:w="2643" w:type="dxa"/>
            <w:tcBorders>
              <w:top w:val="nil"/>
              <w:left w:val="nil"/>
              <w:bottom w:val="nil"/>
              <w:right w:val="nil"/>
            </w:tcBorders>
            <w:vAlign w:val="center"/>
          </w:tcPr>
          <w:p w14:paraId="01BEBD91"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Self Monitoring</w:t>
            </w:r>
          </w:p>
        </w:tc>
        <w:tc>
          <w:tcPr>
            <w:tcW w:w="1595" w:type="dxa"/>
            <w:tcBorders>
              <w:top w:val="nil"/>
              <w:left w:val="nil"/>
              <w:bottom w:val="nil"/>
              <w:right w:val="nil"/>
            </w:tcBorders>
            <w:vAlign w:val="center"/>
          </w:tcPr>
          <w:p w14:paraId="0D7B1FFF"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911" w:type="dxa"/>
            <w:tcBorders>
              <w:top w:val="nil"/>
              <w:left w:val="nil"/>
              <w:bottom w:val="nil"/>
              <w:right w:val="nil"/>
            </w:tcBorders>
            <w:vAlign w:val="center"/>
          </w:tcPr>
          <w:p w14:paraId="47873595"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bottom w:val="nil"/>
              <w:right w:val="nil"/>
            </w:tcBorders>
            <w:vAlign w:val="center"/>
          </w:tcPr>
          <w:p w14:paraId="291F6B99"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r>
      <w:tr w:rsidR="00211BD6" w:rsidRPr="00BB31CB" w14:paraId="5E409783" w14:textId="77777777" w:rsidTr="003A5F8D">
        <w:trPr>
          <w:jc w:val="center"/>
        </w:trPr>
        <w:tc>
          <w:tcPr>
            <w:tcW w:w="2643" w:type="dxa"/>
            <w:tcBorders>
              <w:top w:val="nil"/>
              <w:left w:val="nil"/>
              <w:bottom w:val="nil"/>
              <w:right w:val="nil"/>
            </w:tcBorders>
            <w:vAlign w:val="center"/>
          </w:tcPr>
          <w:p w14:paraId="15172884" w14:textId="77777777" w:rsidR="00FC3EE8" w:rsidRPr="003A5F8D" w:rsidRDefault="00FC3EE8" w:rsidP="000E30CB">
            <w:pPr>
              <w:spacing w:line="480" w:lineRule="auto"/>
              <w:contextualSpacing/>
              <w:rPr>
                <w:rFonts w:ascii="Garamond" w:hAnsi="Garamond"/>
                <w:sz w:val="16"/>
                <w:szCs w:val="16"/>
              </w:rPr>
            </w:pPr>
            <w:r w:rsidRPr="003A5F8D">
              <w:rPr>
                <w:rFonts w:ascii="Garamond" w:hAnsi="Garamond"/>
                <w:sz w:val="16"/>
                <w:szCs w:val="16"/>
              </w:rPr>
              <w:t>Motivation</w:t>
            </w:r>
          </w:p>
        </w:tc>
        <w:tc>
          <w:tcPr>
            <w:tcW w:w="1595" w:type="dxa"/>
            <w:tcBorders>
              <w:top w:val="nil"/>
              <w:left w:val="nil"/>
              <w:bottom w:val="nil"/>
              <w:right w:val="nil"/>
            </w:tcBorders>
            <w:vAlign w:val="center"/>
          </w:tcPr>
          <w:p w14:paraId="347A0D52" w14:textId="77777777" w:rsidR="00FC3EE8" w:rsidRPr="003A5F8D" w:rsidRDefault="00FC3EE8" w:rsidP="000E30CB">
            <w:pPr>
              <w:spacing w:line="480" w:lineRule="auto"/>
              <w:contextualSpacing/>
              <w:jc w:val="center"/>
              <w:rPr>
                <w:rFonts w:ascii="Garamond" w:hAnsi="Garamond"/>
                <w:sz w:val="16"/>
                <w:szCs w:val="16"/>
              </w:rPr>
            </w:pPr>
          </w:p>
        </w:tc>
        <w:tc>
          <w:tcPr>
            <w:tcW w:w="1911" w:type="dxa"/>
            <w:tcBorders>
              <w:top w:val="nil"/>
              <w:left w:val="nil"/>
              <w:bottom w:val="nil"/>
              <w:right w:val="nil"/>
            </w:tcBorders>
            <w:vAlign w:val="center"/>
          </w:tcPr>
          <w:p w14:paraId="495DD390" w14:textId="77777777" w:rsidR="00FC3EE8" w:rsidRPr="003A5F8D" w:rsidRDefault="00FC3EE8" w:rsidP="000E30CB">
            <w:pPr>
              <w:spacing w:line="480" w:lineRule="auto"/>
              <w:contextualSpacing/>
              <w:jc w:val="center"/>
              <w:rPr>
                <w:rFonts w:ascii="Garamond" w:hAnsi="Garamond"/>
                <w:sz w:val="16"/>
                <w:szCs w:val="16"/>
              </w:rPr>
            </w:pPr>
          </w:p>
        </w:tc>
        <w:tc>
          <w:tcPr>
            <w:tcW w:w="1166" w:type="dxa"/>
            <w:tcBorders>
              <w:top w:val="nil"/>
              <w:left w:val="nil"/>
              <w:bottom w:val="nil"/>
              <w:right w:val="nil"/>
            </w:tcBorders>
            <w:vAlign w:val="center"/>
          </w:tcPr>
          <w:p w14:paraId="2F8A0DCF" w14:textId="77777777" w:rsidR="00FC3EE8" w:rsidRPr="003A5F8D" w:rsidRDefault="00FC3EE8" w:rsidP="000E30CB">
            <w:pPr>
              <w:spacing w:line="480" w:lineRule="auto"/>
              <w:contextualSpacing/>
              <w:jc w:val="center"/>
              <w:rPr>
                <w:rFonts w:ascii="Garamond" w:hAnsi="Garamond"/>
                <w:sz w:val="16"/>
                <w:szCs w:val="16"/>
              </w:rPr>
            </w:pPr>
          </w:p>
        </w:tc>
      </w:tr>
      <w:tr w:rsidR="00211BD6" w:rsidRPr="00BB31CB" w14:paraId="515D0DB3" w14:textId="77777777" w:rsidTr="003A5F8D">
        <w:trPr>
          <w:jc w:val="center"/>
        </w:trPr>
        <w:tc>
          <w:tcPr>
            <w:tcW w:w="2643" w:type="dxa"/>
            <w:tcBorders>
              <w:top w:val="nil"/>
              <w:left w:val="nil"/>
              <w:bottom w:val="nil"/>
              <w:right w:val="nil"/>
            </w:tcBorders>
            <w:vAlign w:val="center"/>
          </w:tcPr>
          <w:p w14:paraId="6F016A35"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Self-efficacy</w:t>
            </w:r>
          </w:p>
        </w:tc>
        <w:tc>
          <w:tcPr>
            <w:tcW w:w="1595" w:type="dxa"/>
            <w:tcBorders>
              <w:top w:val="nil"/>
              <w:left w:val="nil"/>
              <w:bottom w:val="nil"/>
              <w:right w:val="nil"/>
            </w:tcBorders>
            <w:vAlign w:val="center"/>
          </w:tcPr>
          <w:p w14:paraId="2454697E"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w:t>
            </w:r>
          </w:p>
        </w:tc>
        <w:tc>
          <w:tcPr>
            <w:tcW w:w="1911" w:type="dxa"/>
            <w:tcBorders>
              <w:top w:val="nil"/>
              <w:left w:val="nil"/>
              <w:bottom w:val="nil"/>
              <w:right w:val="nil"/>
            </w:tcBorders>
            <w:vAlign w:val="center"/>
          </w:tcPr>
          <w:p w14:paraId="555FD286"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bottom w:val="nil"/>
              <w:right w:val="nil"/>
            </w:tcBorders>
            <w:vAlign w:val="center"/>
          </w:tcPr>
          <w:p w14:paraId="581C5105"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w:t>
            </w:r>
          </w:p>
        </w:tc>
      </w:tr>
      <w:tr w:rsidR="00211BD6" w:rsidRPr="00BB31CB" w14:paraId="336179A2" w14:textId="77777777" w:rsidTr="003A5F8D">
        <w:trPr>
          <w:jc w:val="center"/>
        </w:trPr>
        <w:tc>
          <w:tcPr>
            <w:tcW w:w="2643" w:type="dxa"/>
            <w:tcBorders>
              <w:top w:val="nil"/>
              <w:left w:val="nil"/>
              <w:bottom w:val="nil"/>
              <w:right w:val="nil"/>
            </w:tcBorders>
            <w:vAlign w:val="center"/>
          </w:tcPr>
          <w:p w14:paraId="79E3608B"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Mastery Approach</w:t>
            </w:r>
          </w:p>
        </w:tc>
        <w:tc>
          <w:tcPr>
            <w:tcW w:w="1595" w:type="dxa"/>
            <w:tcBorders>
              <w:top w:val="nil"/>
              <w:left w:val="nil"/>
              <w:bottom w:val="nil"/>
              <w:right w:val="nil"/>
            </w:tcBorders>
            <w:vAlign w:val="center"/>
          </w:tcPr>
          <w:p w14:paraId="22FBB081"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Low/Middle</w:t>
            </w:r>
          </w:p>
        </w:tc>
        <w:tc>
          <w:tcPr>
            <w:tcW w:w="1911" w:type="dxa"/>
            <w:tcBorders>
              <w:top w:val="nil"/>
              <w:left w:val="nil"/>
              <w:bottom w:val="nil"/>
              <w:right w:val="nil"/>
            </w:tcBorders>
            <w:vAlign w:val="center"/>
          </w:tcPr>
          <w:p w14:paraId="2CAF1005"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bottom w:val="nil"/>
              <w:right w:val="nil"/>
            </w:tcBorders>
            <w:vAlign w:val="center"/>
          </w:tcPr>
          <w:p w14:paraId="53064A69"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w:t>
            </w:r>
          </w:p>
        </w:tc>
      </w:tr>
      <w:tr w:rsidR="00211BD6" w:rsidRPr="00BB31CB" w14:paraId="44C6D951" w14:textId="77777777" w:rsidTr="003A5F8D">
        <w:trPr>
          <w:jc w:val="center"/>
        </w:trPr>
        <w:tc>
          <w:tcPr>
            <w:tcW w:w="2643" w:type="dxa"/>
            <w:tcBorders>
              <w:top w:val="nil"/>
              <w:left w:val="nil"/>
              <w:bottom w:val="nil"/>
              <w:right w:val="nil"/>
            </w:tcBorders>
            <w:vAlign w:val="center"/>
          </w:tcPr>
          <w:p w14:paraId="3D840D60"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Mastery Avoidance</w:t>
            </w:r>
          </w:p>
        </w:tc>
        <w:tc>
          <w:tcPr>
            <w:tcW w:w="1595" w:type="dxa"/>
            <w:tcBorders>
              <w:top w:val="nil"/>
              <w:left w:val="nil"/>
              <w:bottom w:val="nil"/>
              <w:right w:val="nil"/>
            </w:tcBorders>
            <w:vAlign w:val="center"/>
          </w:tcPr>
          <w:p w14:paraId="0E01E755"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911" w:type="dxa"/>
            <w:tcBorders>
              <w:top w:val="nil"/>
              <w:left w:val="nil"/>
              <w:bottom w:val="nil"/>
              <w:right w:val="nil"/>
            </w:tcBorders>
            <w:vAlign w:val="center"/>
          </w:tcPr>
          <w:p w14:paraId="7A1457FB"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c>
          <w:tcPr>
            <w:tcW w:w="1166" w:type="dxa"/>
            <w:tcBorders>
              <w:top w:val="nil"/>
              <w:left w:val="nil"/>
              <w:bottom w:val="nil"/>
              <w:right w:val="nil"/>
            </w:tcBorders>
            <w:vAlign w:val="center"/>
          </w:tcPr>
          <w:p w14:paraId="7980298C"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r>
      <w:tr w:rsidR="00211BD6" w:rsidRPr="00BB31CB" w14:paraId="0392759C" w14:textId="77777777" w:rsidTr="003A5F8D">
        <w:trPr>
          <w:jc w:val="center"/>
        </w:trPr>
        <w:tc>
          <w:tcPr>
            <w:tcW w:w="2643" w:type="dxa"/>
            <w:tcBorders>
              <w:top w:val="nil"/>
              <w:left w:val="nil"/>
              <w:bottom w:val="nil"/>
              <w:right w:val="nil"/>
            </w:tcBorders>
            <w:vAlign w:val="center"/>
          </w:tcPr>
          <w:p w14:paraId="1B8BE333"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Performance Approach</w:t>
            </w:r>
          </w:p>
        </w:tc>
        <w:tc>
          <w:tcPr>
            <w:tcW w:w="1595" w:type="dxa"/>
            <w:tcBorders>
              <w:top w:val="nil"/>
              <w:left w:val="nil"/>
              <w:bottom w:val="nil"/>
              <w:right w:val="nil"/>
            </w:tcBorders>
            <w:vAlign w:val="center"/>
          </w:tcPr>
          <w:p w14:paraId="6097EF25"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c>
          <w:tcPr>
            <w:tcW w:w="1911" w:type="dxa"/>
            <w:tcBorders>
              <w:top w:val="nil"/>
              <w:left w:val="nil"/>
              <w:bottom w:val="nil"/>
              <w:right w:val="nil"/>
            </w:tcBorders>
            <w:vAlign w:val="center"/>
          </w:tcPr>
          <w:p w14:paraId="3FBE538E"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c>
          <w:tcPr>
            <w:tcW w:w="1166" w:type="dxa"/>
            <w:tcBorders>
              <w:top w:val="nil"/>
              <w:left w:val="nil"/>
              <w:bottom w:val="nil"/>
              <w:right w:val="nil"/>
            </w:tcBorders>
            <w:vAlign w:val="center"/>
          </w:tcPr>
          <w:p w14:paraId="039844C2"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w:t>
            </w:r>
          </w:p>
        </w:tc>
      </w:tr>
      <w:tr w:rsidR="00211BD6" w:rsidRPr="00BB31CB" w14:paraId="2E32E353" w14:textId="77777777" w:rsidTr="003A5F8D">
        <w:trPr>
          <w:jc w:val="center"/>
        </w:trPr>
        <w:tc>
          <w:tcPr>
            <w:tcW w:w="2643" w:type="dxa"/>
            <w:tcBorders>
              <w:top w:val="nil"/>
              <w:left w:val="nil"/>
              <w:bottom w:val="nil"/>
              <w:right w:val="nil"/>
            </w:tcBorders>
            <w:vAlign w:val="center"/>
          </w:tcPr>
          <w:p w14:paraId="24B69ED1"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Performance Avoidance</w:t>
            </w:r>
          </w:p>
        </w:tc>
        <w:tc>
          <w:tcPr>
            <w:tcW w:w="1595" w:type="dxa"/>
            <w:tcBorders>
              <w:top w:val="nil"/>
              <w:left w:val="nil"/>
              <w:bottom w:val="nil"/>
              <w:right w:val="nil"/>
            </w:tcBorders>
            <w:vAlign w:val="center"/>
          </w:tcPr>
          <w:p w14:paraId="0CF773CC"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Middle/High</w:t>
            </w:r>
          </w:p>
        </w:tc>
        <w:tc>
          <w:tcPr>
            <w:tcW w:w="1911" w:type="dxa"/>
            <w:tcBorders>
              <w:top w:val="nil"/>
              <w:left w:val="nil"/>
              <w:bottom w:val="nil"/>
              <w:right w:val="nil"/>
            </w:tcBorders>
            <w:vAlign w:val="center"/>
          </w:tcPr>
          <w:p w14:paraId="0C22119C"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c>
          <w:tcPr>
            <w:tcW w:w="1166" w:type="dxa"/>
            <w:tcBorders>
              <w:top w:val="nil"/>
              <w:left w:val="nil"/>
              <w:bottom w:val="nil"/>
              <w:right w:val="nil"/>
            </w:tcBorders>
            <w:vAlign w:val="center"/>
          </w:tcPr>
          <w:p w14:paraId="120A3F81"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w:t>
            </w:r>
          </w:p>
        </w:tc>
      </w:tr>
      <w:tr w:rsidR="00211BD6" w:rsidRPr="00BB31CB" w14:paraId="2D449557" w14:textId="77777777" w:rsidTr="003A5F8D">
        <w:trPr>
          <w:jc w:val="center"/>
        </w:trPr>
        <w:tc>
          <w:tcPr>
            <w:tcW w:w="2643" w:type="dxa"/>
            <w:tcBorders>
              <w:top w:val="nil"/>
              <w:left w:val="nil"/>
              <w:bottom w:val="nil"/>
              <w:right w:val="nil"/>
            </w:tcBorders>
            <w:vAlign w:val="center"/>
          </w:tcPr>
          <w:p w14:paraId="7147A81D"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Perceived Instrumentality</w:t>
            </w:r>
          </w:p>
        </w:tc>
        <w:tc>
          <w:tcPr>
            <w:tcW w:w="1595" w:type="dxa"/>
            <w:tcBorders>
              <w:top w:val="nil"/>
              <w:left w:val="nil"/>
              <w:bottom w:val="nil"/>
              <w:right w:val="nil"/>
            </w:tcBorders>
            <w:vAlign w:val="center"/>
          </w:tcPr>
          <w:p w14:paraId="65094CE1"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911" w:type="dxa"/>
            <w:tcBorders>
              <w:top w:val="nil"/>
              <w:left w:val="nil"/>
              <w:bottom w:val="nil"/>
              <w:right w:val="nil"/>
            </w:tcBorders>
            <w:vAlign w:val="center"/>
          </w:tcPr>
          <w:p w14:paraId="30D746C1"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bottom w:val="nil"/>
              <w:right w:val="nil"/>
            </w:tcBorders>
            <w:vAlign w:val="center"/>
          </w:tcPr>
          <w:p w14:paraId="4DC22CFC"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w:t>
            </w:r>
          </w:p>
        </w:tc>
      </w:tr>
      <w:tr w:rsidR="00211BD6" w:rsidRPr="00BB31CB" w14:paraId="453A8CB6" w14:textId="77777777" w:rsidTr="003A5F8D">
        <w:trPr>
          <w:jc w:val="center"/>
        </w:trPr>
        <w:tc>
          <w:tcPr>
            <w:tcW w:w="2643" w:type="dxa"/>
            <w:tcBorders>
              <w:top w:val="nil"/>
              <w:left w:val="nil"/>
              <w:bottom w:val="nil"/>
              <w:right w:val="nil"/>
            </w:tcBorders>
            <w:vAlign w:val="center"/>
          </w:tcPr>
          <w:p w14:paraId="3B22039F" w14:textId="77777777" w:rsidR="00FC3EE8" w:rsidRPr="003A5F8D" w:rsidRDefault="00FC3EE8" w:rsidP="000E30CB">
            <w:pPr>
              <w:spacing w:line="480" w:lineRule="auto"/>
              <w:contextualSpacing/>
              <w:rPr>
                <w:rFonts w:ascii="Garamond" w:hAnsi="Garamond"/>
                <w:sz w:val="16"/>
                <w:szCs w:val="16"/>
              </w:rPr>
            </w:pPr>
            <w:r w:rsidRPr="003A5F8D">
              <w:rPr>
                <w:rFonts w:ascii="Garamond" w:hAnsi="Garamond"/>
                <w:sz w:val="16"/>
                <w:szCs w:val="16"/>
              </w:rPr>
              <w:t>Behavior</w:t>
            </w:r>
          </w:p>
        </w:tc>
        <w:tc>
          <w:tcPr>
            <w:tcW w:w="1595" w:type="dxa"/>
            <w:tcBorders>
              <w:top w:val="nil"/>
              <w:left w:val="nil"/>
              <w:bottom w:val="nil"/>
              <w:right w:val="nil"/>
            </w:tcBorders>
            <w:vAlign w:val="center"/>
          </w:tcPr>
          <w:p w14:paraId="22F1BC83" w14:textId="77777777" w:rsidR="00FC3EE8" w:rsidRPr="003A5F8D" w:rsidRDefault="00FC3EE8" w:rsidP="000E30CB">
            <w:pPr>
              <w:spacing w:line="480" w:lineRule="auto"/>
              <w:contextualSpacing/>
              <w:jc w:val="center"/>
              <w:rPr>
                <w:rFonts w:ascii="Garamond" w:hAnsi="Garamond"/>
                <w:sz w:val="16"/>
                <w:szCs w:val="16"/>
              </w:rPr>
            </w:pPr>
          </w:p>
        </w:tc>
        <w:tc>
          <w:tcPr>
            <w:tcW w:w="1911" w:type="dxa"/>
            <w:tcBorders>
              <w:top w:val="nil"/>
              <w:left w:val="nil"/>
              <w:bottom w:val="nil"/>
              <w:right w:val="nil"/>
            </w:tcBorders>
            <w:vAlign w:val="center"/>
          </w:tcPr>
          <w:p w14:paraId="2ED9A796" w14:textId="77777777" w:rsidR="00FC3EE8" w:rsidRPr="003A5F8D" w:rsidRDefault="00FC3EE8" w:rsidP="000E30CB">
            <w:pPr>
              <w:spacing w:line="480" w:lineRule="auto"/>
              <w:contextualSpacing/>
              <w:jc w:val="center"/>
              <w:rPr>
                <w:rFonts w:ascii="Garamond" w:hAnsi="Garamond"/>
                <w:sz w:val="16"/>
                <w:szCs w:val="16"/>
              </w:rPr>
            </w:pPr>
          </w:p>
        </w:tc>
        <w:tc>
          <w:tcPr>
            <w:tcW w:w="1166" w:type="dxa"/>
            <w:tcBorders>
              <w:top w:val="nil"/>
              <w:left w:val="nil"/>
              <w:bottom w:val="nil"/>
              <w:right w:val="nil"/>
            </w:tcBorders>
            <w:vAlign w:val="center"/>
          </w:tcPr>
          <w:p w14:paraId="6EFEEF98" w14:textId="77777777" w:rsidR="00FC3EE8" w:rsidRPr="003A5F8D" w:rsidRDefault="00FC3EE8" w:rsidP="000E30CB">
            <w:pPr>
              <w:spacing w:line="480" w:lineRule="auto"/>
              <w:contextualSpacing/>
              <w:jc w:val="center"/>
              <w:rPr>
                <w:rFonts w:ascii="Garamond" w:hAnsi="Garamond"/>
                <w:sz w:val="16"/>
                <w:szCs w:val="16"/>
              </w:rPr>
            </w:pPr>
          </w:p>
        </w:tc>
      </w:tr>
      <w:tr w:rsidR="00211BD6" w:rsidRPr="00BB31CB" w14:paraId="7AE21AD6" w14:textId="77777777" w:rsidTr="003A5F8D">
        <w:trPr>
          <w:jc w:val="center"/>
        </w:trPr>
        <w:tc>
          <w:tcPr>
            <w:tcW w:w="2643" w:type="dxa"/>
            <w:tcBorders>
              <w:top w:val="nil"/>
              <w:left w:val="nil"/>
              <w:bottom w:val="nil"/>
              <w:right w:val="nil"/>
            </w:tcBorders>
            <w:vAlign w:val="center"/>
          </w:tcPr>
          <w:p w14:paraId="7234EA92"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Grade Received</w:t>
            </w:r>
          </w:p>
        </w:tc>
        <w:tc>
          <w:tcPr>
            <w:tcW w:w="1595" w:type="dxa"/>
            <w:tcBorders>
              <w:top w:val="nil"/>
              <w:left w:val="nil"/>
              <w:bottom w:val="nil"/>
              <w:right w:val="nil"/>
            </w:tcBorders>
            <w:vAlign w:val="center"/>
          </w:tcPr>
          <w:p w14:paraId="7317D5AD"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911" w:type="dxa"/>
            <w:tcBorders>
              <w:top w:val="nil"/>
              <w:left w:val="nil"/>
              <w:bottom w:val="nil"/>
              <w:right w:val="nil"/>
            </w:tcBorders>
            <w:vAlign w:val="center"/>
          </w:tcPr>
          <w:p w14:paraId="746D4AC0"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bottom w:val="nil"/>
              <w:right w:val="nil"/>
            </w:tcBorders>
            <w:vAlign w:val="center"/>
          </w:tcPr>
          <w:p w14:paraId="1FD9A029"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r>
      <w:tr w:rsidR="00211BD6" w:rsidRPr="00BB31CB" w14:paraId="20E54211" w14:textId="77777777" w:rsidTr="003A5F8D">
        <w:trPr>
          <w:jc w:val="center"/>
        </w:trPr>
        <w:tc>
          <w:tcPr>
            <w:tcW w:w="2643" w:type="dxa"/>
            <w:tcBorders>
              <w:top w:val="nil"/>
              <w:left w:val="nil"/>
              <w:bottom w:val="nil"/>
              <w:right w:val="nil"/>
            </w:tcBorders>
            <w:vAlign w:val="center"/>
          </w:tcPr>
          <w:p w14:paraId="4F2C6AB1"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Irrational Procrastination</w:t>
            </w:r>
          </w:p>
        </w:tc>
        <w:tc>
          <w:tcPr>
            <w:tcW w:w="1595" w:type="dxa"/>
            <w:tcBorders>
              <w:top w:val="nil"/>
              <w:left w:val="nil"/>
              <w:bottom w:val="nil"/>
              <w:right w:val="nil"/>
            </w:tcBorders>
            <w:vAlign w:val="center"/>
          </w:tcPr>
          <w:p w14:paraId="7605F851"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c>
          <w:tcPr>
            <w:tcW w:w="1911" w:type="dxa"/>
            <w:tcBorders>
              <w:top w:val="nil"/>
              <w:left w:val="nil"/>
              <w:bottom w:val="nil"/>
              <w:right w:val="nil"/>
            </w:tcBorders>
            <w:vAlign w:val="center"/>
          </w:tcPr>
          <w:p w14:paraId="5E142A78"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High</w:t>
            </w:r>
          </w:p>
        </w:tc>
        <w:tc>
          <w:tcPr>
            <w:tcW w:w="1166" w:type="dxa"/>
            <w:tcBorders>
              <w:top w:val="nil"/>
              <w:left w:val="nil"/>
              <w:bottom w:val="nil"/>
              <w:right w:val="nil"/>
            </w:tcBorders>
            <w:vAlign w:val="center"/>
          </w:tcPr>
          <w:p w14:paraId="46AE1EED"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r>
      <w:tr w:rsidR="00211BD6" w:rsidRPr="00BB31CB" w14:paraId="3AA39188" w14:textId="77777777" w:rsidTr="003A5F8D">
        <w:trPr>
          <w:jc w:val="center"/>
        </w:trPr>
        <w:tc>
          <w:tcPr>
            <w:tcW w:w="2643" w:type="dxa"/>
            <w:tcBorders>
              <w:top w:val="nil"/>
              <w:left w:val="nil"/>
              <w:right w:val="nil"/>
            </w:tcBorders>
            <w:vAlign w:val="center"/>
          </w:tcPr>
          <w:p w14:paraId="16244318" w14:textId="77777777" w:rsidR="00FC3EE8" w:rsidRPr="003A5F8D" w:rsidRDefault="00FC3EE8" w:rsidP="000E30CB">
            <w:pPr>
              <w:spacing w:line="480" w:lineRule="auto"/>
              <w:ind w:firstLine="720"/>
              <w:contextualSpacing/>
              <w:rPr>
                <w:rFonts w:ascii="Garamond" w:hAnsi="Garamond"/>
                <w:sz w:val="16"/>
                <w:szCs w:val="16"/>
              </w:rPr>
            </w:pPr>
            <w:r w:rsidRPr="003A5F8D">
              <w:rPr>
                <w:rFonts w:ascii="Garamond" w:hAnsi="Garamond"/>
                <w:sz w:val="16"/>
                <w:szCs w:val="16"/>
              </w:rPr>
              <w:t>Flow</w:t>
            </w:r>
          </w:p>
        </w:tc>
        <w:tc>
          <w:tcPr>
            <w:tcW w:w="1595" w:type="dxa"/>
            <w:tcBorders>
              <w:top w:val="nil"/>
              <w:left w:val="nil"/>
              <w:right w:val="nil"/>
            </w:tcBorders>
            <w:vAlign w:val="center"/>
          </w:tcPr>
          <w:p w14:paraId="082EBD0C"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Low/Middle</w:t>
            </w:r>
          </w:p>
        </w:tc>
        <w:tc>
          <w:tcPr>
            <w:tcW w:w="1911" w:type="dxa"/>
            <w:tcBorders>
              <w:top w:val="nil"/>
              <w:left w:val="nil"/>
              <w:right w:val="nil"/>
            </w:tcBorders>
            <w:vAlign w:val="center"/>
          </w:tcPr>
          <w:p w14:paraId="04173A39"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Low</w:t>
            </w:r>
          </w:p>
        </w:tc>
        <w:tc>
          <w:tcPr>
            <w:tcW w:w="1166" w:type="dxa"/>
            <w:tcBorders>
              <w:top w:val="nil"/>
              <w:left w:val="nil"/>
              <w:right w:val="nil"/>
            </w:tcBorders>
            <w:vAlign w:val="center"/>
          </w:tcPr>
          <w:p w14:paraId="0A214D6A" w14:textId="77777777" w:rsidR="00FC3EE8" w:rsidRPr="003A5F8D" w:rsidRDefault="00FC3EE8" w:rsidP="000E30CB">
            <w:pPr>
              <w:spacing w:line="480" w:lineRule="auto"/>
              <w:contextualSpacing/>
              <w:jc w:val="center"/>
              <w:rPr>
                <w:rFonts w:ascii="Garamond" w:hAnsi="Garamond"/>
                <w:sz w:val="16"/>
                <w:szCs w:val="16"/>
              </w:rPr>
            </w:pPr>
            <w:r w:rsidRPr="003A5F8D">
              <w:rPr>
                <w:rFonts w:ascii="Garamond" w:hAnsi="Garamond"/>
                <w:sz w:val="16"/>
                <w:szCs w:val="16"/>
              </w:rPr>
              <w:t>Middle</w:t>
            </w:r>
          </w:p>
        </w:tc>
      </w:tr>
    </w:tbl>
    <w:p w14:paraId="3012E6D3" w14:textId="77777777" w:rsidR="00FC3EE8" w:rsidRPr="00BB31CB" w:rsidRDefault="00FC3EE8" w:rsidP="00FC3EE8">
      <w:pPr>
        <w:pStyle w:val="ListParagraph"/>
        <w:spacing w:line="480" w:lineRule="auto"/>
        <w:rPr>
          <w:rFonts w:ascii="Garamond" w:eastAsia="Times New Roman" w:hAnsi="Garamond" w:cs="Times New Roman"/>
          <w:lang w:eastAsia="en-US"/>
        </w:rPr>
      </w:pPr>
    </w:p>
    <w:p w14:paraId="430A1E82" w14:textId="740C1B01" w:rsidR="00E96E5D" w:rsidRPr="00BB31CB" w:rsidRDefault="00E96E5D" w:rsidP="005B7E92">
      <w:pPr>
        <w:spacing w:line="480" w:lineRule="auto"/>
        <w:ind w:firstLine="720"/>
        <w:rPr>
          <w:rFonts w:ascii="Garamond" w:hAnsi="Garamond"/>
        </w:rPr>
      </w:pPr>
    </w:p>
    <w:p w14:paraId="2706974E" w14:textId="02DBCAA8" w:rsidR="00E96E5D" w:rsidRPr="00BB31CB" w:rsidRDefault="00E96E5D" w:rsidP="00AC637A">
      <w:pPr>
        <w:widowControl w:val="0"/>
        <w:autoSpaceDE w:val="0"/>
        <w:autoSpaceDN w:val="0"/>
        <w:adjustRightInd w:val="0"/>
        <w:rPr>
          <w:rFonts w:ascii="Garamond" w:hAnsi="Garamond"/>
          <w:highlight w:val="green"/>
        </w:rPr>
      </w:pPr>
    </w:p>
    <w:p w14:paraId="414F6A76" w14:textId="77777777" w:rsidR="00E96E5D" w:rsidRPr="00BB31CB" w:rsidRDefault="00E96E5D" w:rsidP="00AC637A">
      <w:pPr>
        <w:widowControl w:val="0"/>
        <w:autoSpaceDE w:val="0"/>
        <w:autoSpaceDN w:val="0"/>
        <w:adjustRightInd w:val="0"/>
        <w:spacing w:line="480" w:lineRule="auto"/>
        <w:rPr>
          <w:rFonts w:ascii="Garamond" w:hAnsi="Garamond"/>
          <w:b/>
        </w:rPr>
      </w:pPr>
    </w:p>
    <w:p w14:paraId="1EB40431" w14:textId="7D6E8E62" w:rsidR="00731FCE" w:rsidRPr="00BB31CB" w:rsidRDefault="00731FCE" w:rsidP="00AC637A">
      <w:pPr>
        <w:rPr>
          <w:rFonts w:ascii="Garamond" w:hAnsi="Garamond"/>
        </w:rPr>
      </w:pPr>
      <w:r w:rsidRPr="00BB31CB">
        <w:rPr>
          <w:rFonts w:ascii="Garamond" w:hAnsi="Garamond"/>
        </w:rPr>
        <w:br w:type="page"/>
      </w:r>
    </w:p>
    <w:p w14:paraId="691660C7" w14:textId="6AE240C4" w:rsidR="003D132A" w:rsidRPr="00BB31CB" w:rsidRDefault="003D132A" w:rsidP="005817C5">
      <w:pPr>
        <w:pStyle w:val="Heading1"/>
        <w:rPr>
          <w:rFonts w:ascii="Garamond" w:hAnsi="Garamond"/>
        </w:rPr>
      </w:pPr>
      <w:bookmarkStart w:id="22" w:name="_Toc259813046"/>
      <w:r w:rsidRPr="00BB31CB">
        <w:rPr>
          <w:rFonts w:ascii="Garamond" w:hAnsi="Garamond"/>
        </w:rPr>
        <w:t>Chapter 3:</w:t>
      </w:r>
      <w:r w:rsidRPr="00BB31CB">
        <w:rPr>
          <w:rFonts w:ascii="Garamond" w:hAnsi="Garamond"/>
        </w:rPr>
        <w:br/>
      </w:r>
      <w:r w:rsidR="002824DE" w:rsidRPr="00BB31CB">
        <w:rPr>
          <w:rFonts w:ascii="Garamond" w:hAnsi="Garamond"/>
        </w:rPr>
        <w:t>Method</w:t>
      </w:r>
      <w:r w:rsidR="00E7359C" w:rsidRPr="00BB31CB">
        <w:rPr>
          <w:rFonts w:ascii="Garamond" w:hAnsi="Garamond"/>
        </w:rPr>
        <w:t>ology</w:t>
      </w:r>
      <w:bookmarkEnd w:id="22"/>
    </w:p>
    <w:p w14:paraId="39C50748" w14:textId="2244D74F" w:rsidR="00AE3576" w:rsidRPr="00BB31CB" w:rsidRDefault="00AE3576" w:rsidP="006178BC">
      <w:pPr>
        <w:pStyle w:val="Heading2"/>
        <w:rPr>
          <w:rStyle w:val="SECOND-LEVEL"/>
          <w:rFonts w:ascii="Garamond" w:hAnsi="Garamond"/>
          <w:b/>
        </w:rPr>
      </w:pPr>
      <w:bookmarkStart w:id="23" w:name="_Toc259813047"/>
      <w:r w:rsidRPr="00BB31CB">
        <w:rPr>
          <w:rStyle w:val="SECOND-LEVEL"/>
          <w:rFonts w:ascii="Garamond" w:hAnsi="Garamond"/>
          <w:b/>
        </w:rPr>
        <w:t>Participants</w:t>
      </w:r>
      <w:bookmarkEnd w:id="23"/>
    </w:p>
    <w:p w14:paraId="626E0843" w14:textId="0F96255D" w:rsidR="009C7860" w:rsidRDefault="00AE3576" w:rsidP="0030004A">
      <w:pPr>
        <w:spacing w:line="480" w:lineRule="auto"/>
        <w:ind w:firstLine="720"/>
        <w:rPr>
          <w:rFonts w:ascii="Garamond" w:hAnsi="Garamond" w:cs="Times New Roman"/>
        </w:rPr>
      </w:pPr>
      <w:bookmarkStart w:id="24" w:name="methods"/>
      <w:bookmarkEnd w:id="24"/>
      <w:r w:rsidRPr="00BB31CB">
        <w:rPr>
          <w:rFonts w:ascii="Garamond" w:hAnsi="Garamond" w:cs="Times New Roman"/>
          <w:color w:val="000000"/>
          <w:lang w:eastAsia="en-US"/>
        </w:rPr>
        <w:t xml:space="preserve">The participants were 326 undergraduate students who were recruited from various colleges and disciplines at three universities in the central and eastern United States. Participants were recruited in person and by email from three educational psychology courses, an introductory meteorology course, two introductory journalism courses, an introductory visual communications course, a construction science course, and five freshman orientation courses. </w:t>
      </w:r>
      <w:r w:rsidRPr="00BB31CB">
        <w:rPr>
          <w:rFonts w:ascii="Garamond" w:hAnsi="Garamond" w:cs="Times New Roman"/>
        </w:rPr>
        <w:t>The sample was 76% female and 24% male, w</w:t>
      </w:r>
      <w:r w:rsidR="005827AA">
        <w:rPr>
          <w:rFonts w:ascii="Garamond" w:hAnsi="Garamond" w:cs="Times New Roman"/>
        </w:rPr>
        <w:t>ith an average age of 20 years</w:t>
      </w:r>
      <w:r w:rsidRPr="00BB31CB">
        <w:rPr>
          <w:rFonts w:ascii="Garamond" w:hAnsi="Garamond" w:cs="Times New Roman"/>
        </w:rPr>
        <w:t>, and generally average academic profiles, as evidenced by GPA (</w:t>
      </w:r>
      <w:r w:rsidRPr="00BB31CB">
        <w:rPr>
          <w:rFonts w:ascii="Garamond" w:hAnsi="Garamond" w:cs="Times New Roman"/>
          <w:i/>
        </w:rPr>
        <w:t>M</w:t>
      </w:r>
      <w:r w:rsidRPr="00BB31CB">
        <w:rPr>
          <w:rFonts w:ascii="Garamond" w:hAnsi="Garamond" w:cs="Times New Roman"/>
        </w:rPr>
        <w:t xml:space="preserve"> = 3.45; </w:t>
      </w:r>
      <w:r w:rsidRPr="00BB31CB">
        <w:rPr>
          <w:rFonts w:ascii="Garamond" w:hAnsi="Garamond" w:cs="Times New Roman"/>
          <w:i/>
        </w:rPr>
        <w:t>SD</w:t>
      </w:r>
      <w:r w:rsidRPr="00BB31CB">
        <w:rPr>
          <w:rFonts w:ascii="Garamond" w:hAnsi="Garamond" w:cs="Times New Roman"/>
        </w:rPr>
        <w:t xml:space="preserve"> = .46). Participants were 38% </w:t>
      </w:r>
      <w:proofErr w:type="gramStart"/>
      <w:r w:rsidRPr="00BB31CB">
        <w:rPr>
          <w:rFonts w:ascii="Garamond" w:hAnsi="Garamond" w:cs="Times New Roman"/>
        </w:rPr>
        <w:t>Freshman</w:t>
      </w:r>
      <w:proofErr w:type="gramEnd"/>
      <w:r w:rsidRPr="00BB31CB">
        <w:rPr>
          <w:rFonts w:ascii="Garamond" w:hAnsi="Garamond" w:cs="Times New Roman"/>
        </w:rPr>
        <w:t>, 27% Sophomore, 23% Junior, and 12% Senior. See Table 2 for a complete list of demographic characteristics.</w:t>
      </w:r>
    </w:p>
    <w:p w14:paraId="7461436A" w14:textId="77777777" w:rsidR="0030004A" w:rsidRPr="00BB31CB" w:rsidRDefault="0030004A" w:rsidP="0030004A">
      <w:pPr>
        <w:spacing w:line="480" w:lineRule="auto"/>
        <w:ind w:firstLine="720"/>
        <w:rPr>
          <w:rFonts w:ascii="Garamond" w:hAnsi="Garamond" w:cs="Times New Roman"/>
        </w:rPr>
      </w:pPr>
    </w:p>
    <w:p w14:paraId="34E480E0" w14:textId="77777777" w:rsidR="00506E24" w:rsidRDefault="00B34BC7" w:rsidP="00B34BC7">
      <w:pPr>
        <w:pStyle w:val="Caption"/>
      </w:pPr>
      <w:bookmarkStart w:id="25" w:name="_Toc259812853"/>
      <w:r w:rsidRPr="00166760">
        <w:t xml:space="preserve">Table </w:t>
      </w:r>
      <w:r w:rsidR="004F55A4">
        <w:fldChar w:fldCharType="begin"/>
      </w:r>
      <w:r w:rsidR="004F55A4">
        <w:instrText xml:space="preserve"> SEQ Table \* ARABIC </w:instrText>
      </w:r>
      <w:r w:rsidR="004F55A4">
        <w:fldChar w:fldCharType="separate"/>
      </w:r>
      <w:r w:rsidR="00D62E31">
        <w:rPr>
          <w:noProof/>
        </w:rPr>
        <w:t>2</w:t>
      </w:r>
      <w:r w:rsidR="004F55A4">
        <w:rPr>
          <w:noProof/>
        </w:rPr>
        <w:fldChar w:fldCharType="end"/>
      </w:r>
      <w:r w:rsidRPr="00166760">
        <w:t xml:space="preserve"> </w:t>
      </w:r>
    </w:p>
    <w:p w14:paraId="4DD08329" w14:textId="3D30E4EC" w:rsidR="00AE3576" w:rsidRPr="00166760" w:rsidRDefault="00B34BC7" w:rsidP="00B34BC7">
      <w:pPr>
        <w:pStyle w:val="Caption"/>
      </w:pPr>
      <w:r w:rsidRPr="00166760">
        <w:rPr>
          <w:i/>
        </w:rPr>
        <w:t>Demographic Characteristics</w:t>
      </w:r>
      <w:bookmarkEnd w:id="25"/>
    </w:p>
    <w:tbl>
      <w:tblPr>
        <w:tblStyle w:val="TableGrid"/>
        <w:tblW w:w="587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6"/>
        <w:gridCol w:w="1369"/>
        <w:gridCol w:w="1104"/>
      </w:tblGrid>
      <w:tr w:rsidR="00AE3576" w:rsidRPr="00BB31CB" w14:paraId="00D0ABED" w14:textId="77777777" w:rsidTr="000E30CB">
        <w:tc>
          <w:tcPr>
            <w:tcW w:w="3406" w:type="dxa"/>
            <w:tcBorders>
              <w:top w:val="single" w:sz="4" w:space="0" w:color="auto"/>
              <w:bottom w:val="single" w:sz="4" w:space="0" w:color="auto"/>
            </w:tcBorders>
          </w:tcPr>
          <w:p w14:paraId="53449715" w14:textId="77777777" w:rsidR="00AE3576" w:rsidRPr="00BB31CB" w:rsidRDefault="00AE3576" w:rsidP="0030004A">
            <w:pPr>
              <w:spacing w:line="360" w:lineRule="auto"/>
              <w:jc w:val="center"/>
              <w:rPr>
                <w:rFonts w:ascii="Garamond" w:hAnsi="Garamond" w:cs="Times New Roman"/>
                <w:sz w:val="16"/>
                <w:szCs w:val="16"/>
              </w:rPr>
            </w:pPr>
          </w:p>
        </w:tc>
        <w:tc>
          <w:tcPr>
            <w:tcW w:w="1369" w:type="dxa"/>
            <w:tcBorders>
              <w:top w:val="single" w:sz="4" w:space="0" w:color="auto"/>
              <w:bottom w:val="single" w:sz="4" w:space="0" w:color="auto"/>
            </w:tcBorders>
          </w:tcPr>
          <w:p w14:paraId="0964DCA5"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Frequency</w:t>
            </w:r>
          </w:p>
        </w:tc>
        <w:tc>
          <w:tcPr>
            <w:tcW w:w="1104" w:type="dxa"/>
            <w:tcBorders>
              <w:top w:val="single" w:sz="4" w:space="0" w:color="auto"/>
              <w:bottom w:val="single" w:sz="4" w:space="0" w:color="auto"/>
            </w:tcBorders>
          </w:tcPr>
          <w:p w14:paraId="7D715B83"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Percent</w:t>
            </w:r>
          </w:p>
        </w:tc>
      </w:tr>
      <w:tr w:rsidR="00AE3576" w:rsidRPr="00BB31CB" w14:paraId="22300F37" w14:textId="77777777" w:rsidTr="000E30CB">
        <w:tc>
          <w:tcPr>
            <w:tcW w:w="3406" w:type="dxa"/>
            <w:tcBorders>
              <w:top w:val="single" w:sz="4" w:space="0" w:color="auto"/>
            </w:tcBorders>
          </w:tcPr>
          <w:p w14:paraId="606055F9" w14:textId="77777777" w:rsidR="00AE3576" w:rsidRPr="00BB31CB" w:rsidRDefault="00AE3576" w:rsidP="0030004A">
            <w:pPr>
              <w:spacing w:line="360" w:lineRule="auto"/>
              <w:rPr>
                <w:rFonts w:ascii="Garamond" w:hAnsi="Garamond" w:cs="Times New Roman"/>
                <w:sz w:val="16"/>
                <w:szCs w:val="16"/>
              </w:rPr>
            </w:pPr>
            <w:r w:rsidRPr="00BB31CB">
              <w:rPr>
                <w:rFonts w:ascii="Garamond" w:hAnsi="Garamond" w:cs="Times New Roman"/>
                <w:sz w:val="16"/>
                <w:szCs w:val="16"/>
              </w:rPr>
              <w:t>Gender</w:t>
            </w:r>
          </w:p>
        </w:tc>
        <w:tc>
          <w:tcPr>
            <w:tcW w:w="1369" w:type="dxa"/>
            <w:tcBorders>
              <w:top w:val="single" w:sz="4" w:space="0" w:color="auto"/>
            </w:tcBorders>
          </w:tcPr>
          <w:p w14:paraId="6ACF181C" w14:textId="77777777" w:rsidR="00AE3576" w:rsidRPr="00BB31CB" w:rsidRDefault="00AE3576" w:rsidP="0030004A">
            <w:pPr>
              <w:spacing w:line="360" w:lineRule="auto"/>
              <w:jc w:val="center"/>
              <w:rPr>
                <w:rFonts w:ascii="Garamond" w:hAnsi="Garamond" w:cs="Times New Roman"/>
                <w:sz w:val="16"/>
                <w:szCs w:val="16"/>
              </w:rPr>
            </w:pPr>
          </w:p>
        </w:tc>
        <w:tc>
          <w:tcPr>
            <w:tcW w:w="1104" w:type="dxa"/>
            <w:tcBorders>
              <w:top w:val="single" w:sz="4" w:space="0" w:color="auto"/>
            </w:tcBorders>
          </w:tcPr>
          <w:p w14:paraId="25DCC9A2" w14:textId="77777777" w:rsidR="00AE3576" w:rsidRPr="00BB31CB" w:rsidRDefault="00AE3576" w:rsidP="0030004A">
            <w:pPr>
              <w:spacing w:line="360" w:lineRule="auto"/>
              <w:jc w:val="center"/>
              <w:rPr>
                <w:rFonts w:ascii="Garamond" w:hAnsi="Garamond" w:cs="Times New Roman"/>
                <w:sz w:val="16"/>
                <w:szCs w:val="16"/>
              </w:rPr>
            </w:pPr>
          </w:p>
        </w:tc>
      </w:tr>
      <w:tr w:rsidR="00AE3576" w:rsidRPr="00BB31CB" w14:paraId="4AF0E881" w14:textId="77777777" w:rsidTr="000E30CB">
        <w:tc>
          <w:tcPr>
            <w:tcW w:w="3406" w:type="dxa"/>
          </w:tcPr>
          <w:p w14:paraId="28C46FC6"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Males</w:t>
            </w:r>
          </w:p>
        </w:tc>
        <w:tc>
          <w:tcPr>
            <w:tcW w:w="1369" w:type="dxa"/>
          </w:tcPr>
          <w:p w14:paraId="1300BAA7"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77</w:t>
            </w:r>
          </w:p>
        </w:tc>
        <w:tc>
          <w:tcPr>
            <w:tcW w:w="1104" w:type="dxa"/>
          </w:tcPr>
          <w:p w14:paraId="1E05433B"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23.6</w:t>
            </w:r>
          </w:p>
        </w:tc>
      </w:tr>
      <w:tr w:rsidR="00AE3576" w:rsidRPr="00BB31CB" w14:paraId="0ACB8565" w14:textId="77777777" w:rsidTr="000E30CB">
        <w:tc>
          <w:tcPr>
            <w:tcW w:w="3406" w:type="dxa"/>
          </w:tcPr>
          <w:p w14:paraId="17146DF0"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Females</w:t>
            </w:r>
          </w:p>
        </w:tc>
        <w:tc>
          <w:tcPr>
            <w:tcW w:w="1369" w:type="dxa"/>
          </w:tcPr>
          <w:p w14:paraId="05CA5833"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249</w:t>
            </w:r>
          </w:p>
        </w:tc>
        <w:tc>
          <w:tcPr>
            <w:tcW w:w="1104" w:type="dxa"/>
          </w:tcPr>
          <w:p w14:paraId="3EA63EFF"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76.4</w:t>
            </w:r>
          </w:p>
        </w:tc>
      </w:tr>
      <w:tr w:rsidR="00AE3576" w:rsidRPr="00BB31CB" w14:paraId="6F156E2A" w14:textId="77777777" w:rsidTr="000E30CB">
        <w:tc>
          <w:tcPr>
            <w:tcW w:w="3406" w:type="dxa"/>
          </w:tcPr>
          <w:p w14:paraId="3CC9357B" w14:textId="77777777" w:rsidR="00AE3576" w:rsidRPr="00BB31CB" w:rsidRDefault="00AE3576" w:rsidP="0030004A">
            <w:pPr>
              <w:spacing w:line="360" w:lineRule="auto"/>
              <w:rPr>
                <w:rFonts w:ascii="Garamond" w:hAnsi="Garamond" w:cs="Times New Roman"/>
                <w:sz w:val="16"/>
                <w:szCs w:val="16"/>
              </w:rPr>
            </w:pPr>
            <w:r w:rsidRPr="00BB31CB">
              <w:rPr>
                <w:rFonts w:ascii="Garamond" w:hAnsi="Garamond" w:cs="Times New Roman"/>
                <w:sz w:val="16"/>
                <w:szCs w:val="16"/>
              </w:rPr>
              <w:t>Ethnicity</w:t>
            </w:r>
          </w:p>
        </w:tc>
        <w:tc>
          <w:tcPr>
            <w:tcW w:w="1369" w:type="dxa"/>
          </w:tcPr>
          <w:p w14:paraId="0E157598" w14:textId="77777777" w:rsidR="00AE3576" w:rsidRPr="00BB31CB" w:rsidRDefault="00AE3576" w:rsidP="0030004A">
            <w:pPr>
              <w:spacing w:line="360" w:lineRule="auto"/>
              <w:jc w:val="center"/>
              <w:rPr>
                <w:rFonts w:ascii="Garamond" w:hAnsi="Garamond" w:cs="Times New Roman"/>
                <w:sz w:val="16"/>
                <w:szCs w:val="16"/>
              </w:rPr>
            </w:pPr>
          </w:p>
        </w:tc>
        <w:tc>
          <w:tcPr>
            <w:tcW w:w="1104" w:type="dxa"/>
          </w:tcPr>
          <w:p w14:paraId="684D0DC0" w14:textId="77777777" w:rsidR="00AE3576" w:rsidRPr="00BB31CB" w:rsidRDefault="00AE3576" w:rsidP="0030004A">
            <w:pPr>
              <w:spacing w:line="360" w:lineRule="auto"/>
              <w:jc w:val="center"/>
              <w:rPr>
                <w:rFonts w:ascii="Garamond" w:hAnsi="Garamond" w:cs="Times New Roman"/>
                <w:sz w:val="16"/>
                <w:szCs w:val="16"/>
              </w:rPr>
            </w:pPr>
          </w:p>
        </w:tc>
      </w:tr>
      <w:tr w:rsidR="00AE3576" w:rsidRPr="00BB31CB" w14:paraId="3F45812D" w14:textId="77777777" w:rsidTr="000E30CB">
        <w:tc>
          <w:tcPr>
            <w:tcW w:w="3406" w:type="dxa"/>
          </w:tcPr>
          <w:p w14:paraId="24304549"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White</w:t>
            </w:r>
          </w:p>
        </w:tc>
        <w:tc>
          <w:tcPr>
            <w:tcW w:w="1369" w:type="dxa"/>
          </w:tcPr>
          <w:p w14:paraId="6ADEB717"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269</w:t>
            </w:r>
          </w:p>
        </w:tc>
        <w:tc>
          <w:tcPr>
            <w:tcW w:w="1104" w:type="dxa"/>
          </w:tcPr>
          <w:p w14:paraId="7D22E8AF"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82.5</w:t>
            </w:r>
          </w:p>
        </w:tc>
      </w:tr>
      <w:tr w:rsidR="00AE3576" w:rsidRPr="00BB31CB" w14:paraId="51EFE86A" w14:textId="77777777" w:rsidTr="000E30CB">
        <w:tc>
          <w:tcPr>
            <w:tcW w:w="3406" w:type="dxa"/>
          </w:tcPr>
          <w:p w14:paraId="68798212"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African American/Black</w:t>
            </w:r>
          </w:p>
        </w:tc>
        <w:tc>
          <w:tcPr>
            <w:tcW w:w="1369" w:type="dxa"/>
          </w:tcPr>
          <w:p w14:paraId="187FEDDE"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20</w:t>
            </w:r>
          </w:p>
        </w:tc>
        <w:tc>
          <w:tcPr>
            <w:tcW w:w="1104" w:type="dxa"/>
          </w:tcPr>
          <w:p w14:paraId="7ED524C0"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6.1</w:t>
            </w:r>
          </w:p>
        </w:tc>
      </w:tr>
      <w:tr w:rsidR="00AE3576" w:rsidRPr="00BB31CB" w14:paraId="1D9E88DC" w14:textId="77777777" w:rsidTr="000E30CB">
        <w:tc>
          <w:tcPr>
            <w:tcW w:w="3406" w:type="dxa"/>
          </w:tcPr>
          <w:p w14:paraId="7BB3FE59"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Hispanic</w:t>
            </w:r>
          </w:p>
        </w:tc>
        <w:tc>
          <w:tcPr>
            <w:tcW w:w="1369" w:type="dxa"/>
          </w:tcPr>
          <w:p w14:paraId="4331A65A"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13</w:t>
            </w:r>
          </w:p>
        </w:tc>
        <w:tc>
          <w:tcPr>
            <w:tcW w:w="1104" w:type="dxa"/>
          </w:tcPr>
          <w:p w14:paraId="62C794A6"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4.0</w:t>
            </w:r>
          </w:p>
        </w:tc>
      </w:tr>
      <w:tr w:rsidR="00AE3576" w:rsidRPr="00BB31CB" w14:paraId="16727BAD" w14:textId="77777777" w:rsidTr="000E30CB">
        <w:tc>
          <w:tcPr>
            <w:tcW w:w="3406" w:type="dxa"/>
          </w:tcPr>
          <w:p w14:paraId="65F5309E"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Other</w:t>
            </w:r>
          </w:p>
        </w:tc>
        <w:tc>
          <w:tcPr>
            <w:tcW w:w="1369" w:type="dxa"/>
          </w:tcPr>
          <w:p w14:paraId="0A570F4B"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9</w:t>
            </w:r>
          </w:p>
        </w:tc>
        <w:tc>
          <w:tcPr>
            <w:tcW w:w="1104" w:type="dxa"/>
          </w:tcPr>
          <w:p w14:paraId="48F26751"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2.8</w:t>
            </w:r>
          </w:p>
        </w:tc>
      </w:tr>
      <w:tr w:rsidR="00AE3576" w:rsidRPr="00BB31CB" w14:paraId="3AE8AEC9" w14:textId="77777777" w:rsidTr="000E30CB">
        <w:tc>
          <w:tcPr>
            <w:tcW w:w="3406" w:type="dxa"/>
          </w:tcPr>
          <w:p w14:paraId="40FF48E1"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Asian</w:t>
            </w:r>
          </w:p>
        </w:tc>
        <w:tc>
          <w:tcPr>
            <w:tcW w:w="1369" w:type="dxa"/>
          </w:tcPr>
          <w:p w14:paraId="1C9BBFF3"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7</w:t>
            </w:r>
          </w:p>
        </w:tc>
        <w:tc>
          <w:tcPr>
            <w:tcW w:w="1104" w:type="dxa"/>
          </w:tcPr>
          <w:p w14:paraId="1E1F8972"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2.1</w:t>
            </w:r>
          </w:p>
        </w:tc>
      </w:tr>
      <w:tr w:rsidR="00AE3576" w:rsidRPr="00BB31CB" w14:paraId="359834D4" w14:textId="77777777" w:rsidTr="000E30CB">
        <w:tc>
          <w:tcPr>
            <w:tcW w:w="3406" w:type="dxa"/>
          </w:tcPr>
          <w:p w14:paraId="0B861CBB"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American Indian</w:t>
            </w:r>
          </w:p>
        </w:tc>
        <w:tc>
          <w:tcPr>
            <w:tcW w:w="1369" w:type="dxa"/>
          </w:tcPr>
          <w:p w14:paraId="3308DEE4"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5</w:t>
            </w:r>
          </w:p>
        </w:tc>
        <w:tc>
          <w:tcPr>
            <w:tcW w:w="1104" w:type="dxa"/>
          </w:tcPr>
          <w:p w14:paraId="765BAA11"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1.5</w:t>
            </w:r>
          </w:p>
        </w:tc>
      </w:tr>
      <w:tr w:rsidR="00AE3576" w:rsidRPr="00BB31CB" w14:paraId="702F1277" w14:textId="77777777" w:rsidTr="000E30CB">
        <w:tc>
          <w:tcPr>
            <w:tcW w:w="3406" w:type="dxa"/>
          </w:tcPr>
          <w:p w14:paraId="2B2F7D29"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Hawaiian</w:t>
            </w:r>
          </w:p>
        </w:tc>
        <w:tc>
          <w:tcPr>
            <w:tcW w:w="1369" w:type="dxa"/>
          </w:tcPr>
          <w:p w14:paraId="57E1670F"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3</w:t>
            </w:r>
          </w:p>
        </w:tc>
        <w:tc>
          <w:tcPr>
            <w:tcW w:w="1104" w:type="dxa"/>
          </w:tcPr>
          <w:p w14:paraId="7D3B8A21"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.9</w:t>
            </w:r>
          </w:p>
        </w:tc>
      </w:tr>
      <w:tr w:rsidR="00AE3576" w:rsidRPr="00BB31CB" w14:paraId="3456921B" w14:textId="77777777" w:rsidTr="000E30CB">
        <w:tc>
          <w:tcPr>
            <w:tcW w:w="3406" w:type="dxa"/>
          </w:tcPr>
          <w:p w14:paraId="58E45072" w14:textId="77777777" w:rsidR="00AE3576" w:rsidRPr="00BB31CB" w:rsidRDefault="00AE3576" w:rsidP="0030004A">
            <w:pPr>
              <w:spacing w:line="360" w:lineRule="auto"/>
              <w:rPr>
                <w:rFonts w:ascii="Garamond" w:hAnsi="Garamond" w:cs="Times New Roman"/>
                <w:sz w:val="16"/>
                <w:szCs w:val="16"/>
              </w:rPr>
            </w:pPr>
            <w:r w:rsidRPr="00BB31CB">
              <w:rPr>
                <w:rFonts w:ascii="Garamond" w:hAnsi="Garamond" w:cs="Times New Roman"/>
                <w:sz w:val="16"/>
                <w:szCs w:val="16"/>
              </w:rPr>
              <w:t>Class Standing</w:t>
            </w:r>
          </w:p>
        </w:tc>
        <w:tc>
          <w:tcPr>
            <w:tcW w:w="1369" w:type="dxa"/>
          </w:tcPr>
          <w:p w14:paraId="49EF10F0" w14:textId="77777777" w:rsidR="00AE3576" w:rsidRPr="00BB31CB" w:rsidRDefault="00AE3576" w:rsidP="0030004A">
            <w:pPr>
              <w:spacing w:line="360" w:lineRule="auto"/>
              <w:jc w:val="center"/>
              <w:rPr>
                <w:rFonts w:ascii="Garamond" w:hAnsi="Garamond" w:cs="Times New Roman"/>
                <w:sz w:val="16"/>
                <w:szCs w:val="16"/>
              </w:rPr>
            </w:pPr>
          </w:p>
        </w:tc>
        <w:tc>
          <w:tcPr>
            <w:tcW w:w="1104" w:type="dxa"/>
          </w:tcPr>
          <w:p w14:paraId="736993C3" w14:textId="77777777" w:rsidR="00AE3576" w:rsidRPr="00BB31CB" w:rsidRDefault="00AE3576" w:rsidP="0030004A">
            <w:pPr>
              <w:spacing w:line="360" w:lineRule="auto"/>
              <w:jc w:val="center"/>
              <w:rPr>
                <w:rFonts w:ascii="Garamond" w:hAnsi="Garamond" w:cs="Times New Roman"/>
                <w:sz w:val="16"/>
                <w:szCs w:val="16"/>
              </w:rPr>
            </w:pPr>
          </w:p>
        </w:tc>
      </w:tr>
      <w:tr w:rsidR="00AE3576" w:rsidRPr="00BB31CB" w14:paraId="76C13A3F" w14:textId="77777777" w:rsidTr="000E30CB">
        <w:tc>
          <w:tcPr>
            <w:tcW w:w="3406" w:type="dxa"/>
          </w:tcPr>
          <w:p w14:paraId="782FEFCB"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Freshman</w:t>
            </w:r>
          </w:p>
        </w:tc>
        <w:tc>
          <w:tcPr>
            <w:tcW w:w="1369" w:type="dxa"/>
          </w:tcPr>
          <w:p w14:paraId="620F44B7"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123</w:t>
            </w:r>
          </w:p>
        </w:tc>
        <w:tc>
          <w:tcPr>
            <w:tcW w:w="1104" w:type="dxa"/>
          </w:tcPr>
          <w:p w14:paraId="7ECC17FD"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37.7</w:t>
            </w:r>
          </w:p>
        </w:tc>
      </w:tr>
      <w:tr w:rsidR="00AE3576" w:rsidRPr="00BB31CB" w14:paraId="74D4541C" w14:textId="77777777" w:rsidTr="000E30CB">
        <w:tc>
          <w:tcPr>
            <w:tcW w:w="3406" w:type="dxa"/>
          </w:tcPr>
          <w:p w14:paraId="6DE46E1B"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Sophomore</w:t>
            </w:r>
          </w:p>
        </w:tc>
        <w:tc>
          <w:tcPr>
            <w:tcW w:w="1369" w:type="dxa"/>
          </w:tcPr>
          <w:p w14:paraId="6F60FF50"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89</w:t>
            </w:r>
          </w:p>
        </w:tc>
        <w:tc>
          <w:tcPr>
            <w:tcW w:w="1104" w:type="dxa"/>
          </w:tcPr>
          <w:p w14:paraId="772F837D"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27.3</w:t>
            </w:r>
          </w:p>
        </w:tc>
      </w:tr>
      <w:tr w:rsidR="00AE3576" w:rsidRPr="00BB31CB" w14:paraId="3F2C7959" w14:textId="77777777" w:rsidTr="000E30CB">
        <w:tc>
          <w:tcPr>
            <w:tcW w:w="3406" w:type="dxa"/>
          </w:tcPr>
          <w:p w14:paraId="10ABA033"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Junior</w:t>
            </w:r>
          </w:p>
        </w:tc>
        <w:tc>
          <w:tcPr>
            <w:tcW w:w="1369" w:type="dxa"/>
          </w:tcPr>
          <w:p w14:paraId="232D78E8"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75</w:t>
            </w:r>
          </w:p>
        </w:tc>
        <w:tc>
          <w:tcPr>
            <w:tcW w:w="1104" w:type="dxa"/>
          </w:tcPr>
          <w:p w14:paraId="22840E7C"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23.0</w:t>
            </w:r>
          </w:p>
        </w:tc>
      </w:tr>
      <w:tr w:rsidR="00AE3576" w:rsidRPr="00BB31CB" w14:paraId="76429232" w14:textId="77777777" w:rsidTr="000E30CB">
        <w:tc>
          <w:tcPr>
            <w:tcW w:w="3406" w:type="dxa"/>
          </w:tcPr>
          <w:p w14:paraId="28381E0E" w14:textId="77777777" w:rsidR="00AE3576" w:rsidRPr="00BB31CB" w:rsidRDefault="00AE3576" w:rsidP="0030004A">
            <w:pPr>
              <w:spacing w:line="360" w:lineRule="auto"/>
              <w:ind w:left="720"/>
              <w:rPr>
                <w:rFonts w:ascii="Garamond" w:hAnsi="Garamond" w:cs="Times New Roman"/>
                <w:sz w:val="16"/>
                <w:szCs w:val="16"/>
              </w:rPr>
            </w:pPr>
            <w:r w:rsidRPr="00BB31CB">
              <w:rPr>
                <w:rFonts w:ascii="Garamond" w:hAnsi="Garamond" w:cs="Times New Roman"/>
                <w:sz w:val="16"/>
                <w:szCs w:val="16"/>
              </w:rPr>
              <w:t>Senior</w:t>
            </w:r>
          </w:p>
        </w:tc>
        <w:tc>
          <w:tcPr>
            <w:tcW w:w="1369" w:type="dxa"/>
          </w:tcPr>
          <w:p w14:paraId="0BE5C6F2"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39</w:t>
            </w:r>
          </w:p>
        </w:tc>
        <w:tc>
          <w:tcPr>
            <w:tcW w:w="1104" w:type="dxa"/>
          </w:tcPr>
          <w:p w14:paraId="090DECD0" w14:textId="77777777" w:rsidR="00AE3576" w:rsidRPr="00BB31CB" w:rsidRDefault="00AE3576" w:rsidP="0030004A">
            <w:pPr>
              <w:spacing w:line="360" w:lineRule="auto"/>
              <w:jc w:val="center"/>
              <w:rPr>
                <w:rFonts w:ascii="Garamond" w:hAnsi="Garamond" w:cs="Times New Roman"/>
                <w:sz w:val="16"/>
                <w:szCs w:val="16"/>
              </w:rPr>
            </w:pPr>
            <w:r w:rsidRPr="00BB31CB">
              <w:rPr>
                <w:rFonts w:ascii="Garamond" w:hAnsi="Garamond" w:cs="Times New Roman"/>
                <w:sz w:val="16"/>
                <w:szCs w:val="16"/>
              </w:rPr>
              <w:t>12.0</w:t>
            </w:r>
          </w:p>
        </w:tc>
      </w:tr>
    </w:tbl>
    <w:p w14:paraId="72970971" w14:textId="77777777" w:rsidR="00C863D8" w:rsidRDefault="00C863D8" w:rsidP="00AE3576">
      <w:pPr>
        <w:spacing w:line="480" w:lineRule="auto"/>
        <w:rPr>
          <w:rFonts w:ascii="Garamond" w:hAnsi="Garamond" w:cs="Times New Roman"/>
        </w:rPr>
      </w:pPr>
    </w:p>
    <w:p w14:paraId="14305B74" w14:textId="77777777" w:rsidR="00C863D8" w:rsidRPr="00BB31CB" w:rsidRDefault="00C863D8" w:rsidP="00C863D8">
      <w:pPr>
        <w:pStyle w:val="Heading2"/>
        <w:rPr>
          <w:rStyle w:val="SECOND-LEVEL"/>
          <w:rFonts w:ascii="Garamond" w:hAnsi="Garamond"/>
          <w:b/>
        </w:rPr>
      </w:pPr>
      <w:bookmarkStart w:id="26" w:name="_Toc259813048"/>
      <w:r w:rsidRPr="00BB31CB">
        <w:rPr>
          <w:rStyle w:val="SECOND-LEVEL"/>
          <w:rFonts w:ascii="Garamond" w:hAnsi="Garamond"/>
          <w:b/>
        </w:rPr>
        <w:t>Measures and Variables</w:t>
      </w:r>
      <w:bookmarkEnd w:id="26"/>
    </w:p>
    <w:p w14:paraId="51828498" w14:textId="610B53E7" w:rsidR="009C7860" w:rsidRPr="00BB31CB" w:rsidRDefault="00C863D8" w:rsidP="00C863D8">
      <w:pPr>
        <w:spacing w:line="480" w:lineRule="auto"/>
        <w:ind w:firstLine="720"/>
        <w:rPr>
          <w:rFonts w:ascii="Garamond" w:hAnsi="Garamond" w:cs="Times New Roman"/>
        </w:rPr>
      </w:pPr>
      <w:r w:rsidRPr="00BB31CB">
        <w:rPr>
          <w:rFonts w:ascii="Garamond" w:hAnsi="Garamond" w:cs="Times New Roman"/>
        </w:rPr>
        <w:t xml:space="preserve">For the investigation, several existing measures with demonstrated validity and reliability were used. The items from each of the existing scales were written in the past tense so that respondents were able to evaluate the items based upon a recent academic task that participants were asked to consider. The response format for the items in the present study employed five-point Likert scales that ranged from “strongly disagree” to “strongly agree.” Goal orientations were measured using the 12-item Achievement Goal Questionnaire (Elliot &amp; McGregor, 2001) (see Appendix A). Perceived instrumentality was measured using a five-item subscale from the Approaches to Learning Survey (Miller, DeBacker, &amp; Greene, 1999) (see Appendix C). </w:t>
      </w:r>
      <w:r w:rsidR="009C7860" w:rsidRPr="00BB31CB">
        <w:rPr>
          <w:rFonts w:ascii="Garamond" w:hAnsi="Garamond" w:cs="Times New Roman"/>
        </w:rPr>
        <w:t xml:space="preserve">Perceptions of flow was measured using the 36-item Flow State Scale (Jackson &amp; Marsh, 1996) that consists of nine subscales that </w:t>
      </w:r>
      <w:r w:rsidR="00AE3576" w:rsidRPr="00BB31CB">
        <w:rPr>
          <w:rFonts w:ascii="Garamond" w:hAnsi="Garamond" w:cs="Times New Roman"/>
        </w:rPr>
        <w:t xml:space="preserve">measure the dimensions of flow including: challenge-skill balance, action-awareness-merging, clear goals, unambiguous feedback, concentration of task at hand, sense of control, loss of self-consciousness, transformation of time, and autotelic experience (see Appendix D). Procrastination was measured using the 9-item Irrational Procrastination Scale (IPS; Steel, 2010) (see Appendix F). </w:t>
      </w:r>
      <w:r w:rsidR="00AE3576" w:rsidRPr="00BB31CB">
        <w:rPr>
          <w:rFonts w:ascii="Garamond" w:eastAsia="MS Mincho" w:hAnsi="Garamond"/>
          <w:color w:val="000000"/>
        </w:rPr>
        <w:t>The Active Procrastination Scale (APS; Choi &amp; Moran, 2009) is a 16-item questionnaire designed to measure the four aspects of active procrastinators: outcome satisfaction, preference for time pressure, intentional decision-making, and ability to meet deadlines (see Appendix G).</w:t>
      </w:r>
      <w:r w:rsidR="00AE3576" w:rsidRPr="00BB31CB">
        <w:rPr>
          <w:rFonts w:ascii="Garamond" w:hAnsi="Garamond" w:cs="Times New Roman"/>
        </w:rPr>
        <w:t xml:space="preserve"> With exception to the performance-avoidant subscale of the achievement goal questionnaire, all other scales demonstrated good internal consistency with alpha coefficients that exceeded .75. Descriptive statistics and alpha coefﬁcients for all measures used in the current study are presented in </w:t>
      </w:r>
      <w:r w:rsidR="00AE3576" w:rsidRPr="00BB31CB">
        <w:rPr>
          <w:rFonts w:ascii="Garamond" w:hAnsi="Garamond" w:cs="Times New Roman"/>
          <w:i/>
        </w:rPr>
        <w:t xml:space="preserve">Table </w:t>
      </w:r>
      <w:r w:rsidR="00A402A8" w:rsidRPr="00BB31CB">
        <w:rPr>
          <w:rFonts w:ascii="Garamond" w:hAnsi="Garamond" w:cs="Times New Roman"/>
          <w:i/>
        </w:rPr>
        <w:t>3</w:t>
      </w:r>
      <w:r w:rsidR="00AE3576" w:rsidRPr="00BB31CB">
        <w:rPr>
          <w:rFonts w:ascii="Garamond" w:hAnsi="Garamond" w:cs="Times New Roman"/>
        </w:rPr>
        <w:t>.</w:t>
      </w:r>
    </w:p>
    <w:p w14:paraId="040A8025" w14:textId="77777777" w:rsidR="00777268" w:rsidRDefault="00777268" w:rsidP="00C22480">
      <w:pPr>
        <w:pStyle w:val="Caption"/>
      </w:pPr>
      <w:bookmarkStart w:id="27" w:name="_Toc259812854"/>
    </w:p>
    <w:p w14:paraId="17CAF985" w14:textId="77777777" w:rsidR="00506E24" w:rsidRDefault="00C22480" w:rsidP="00C22480">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3</w:t>
      </w:r>
      <w:r w:rsidR="004F55A4">
        <w:rPr>
          <w:noProof/>
        </w:rPr>
        <w:fldChar w:fldCharType="end"/>
      </w:r>
      <w:r>
        <w:t xml:space="preserve"> </w:t>
      </w:r>
    </w:p>
    <w:p w14:paraId="416F8B65" w14:textId="60D3173D" w:rsidR="00AE3576" w:rsidRPr="002F274F" w:rsidRDefault="00C22480" w:rsidP="00C22480">
      <w:pPr>
        <w:pStyle w:val="Caption"/>
      </w:pPr>
      <w:r w:rsidRPr="00BE6514">
        <w:rPr>
          <w:i/>
        </w:rPr>
        <w:t>Scales and Reliabilities</w:t>
      </w:r>
      <w:bookmarkEnd w:id="27"/>
    </w:p>
    <w:tbl>
      <w:tblPr>
        <w:tblW w:w="82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4427"/>
        <w:gridCol w:w="1982"/>
        <w:gridCol w:w="916"/>
        <w:gridCol w:w="898"/>
      </w:tblGrid>
      <w:tr w:rsidR="00AE3576" w:rsidRPr="00BB31CB" w14:paraId="2A7751BC" w14:textId="77777777" w:rsidTr="000E30CB">
        <w:tc>
          <w:tcPr>
            <w:tcW w:w="2692" w:type="pct"/>
            <w:tcBorders>
              <w:left w:val="nil"/>
              <w:bottom w:val="single" w:sz="4" w:space="0" w:color="000000"/>
              <w:right w:val="nil"/>
            </w:tcBorders>
          </w:tcPr>
          <w:p w14:paraId="6F438C03"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Scale</w:t>
            </w:r>
          </w:p>
        </w:tc>
        <w:tc>
          <w:tcPr>
            <w:tcW w:w="1205" w:type="pct"/>
            <w:tcBorders>
              <w:left w:val="nil"/>
              <w:bottom w:val="single" w:sz="4" w:space="0" w:color="000000"/>
              <w:right w:val="nil"/>
            </w:tcBorders>
          </w:tcPr>
          <w:p w14:paraId="0D5F45A1"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Cronbach’s Alpha</w:t>
            </w:r>
          </w:p>
          <w:p w14:paraId="1AFEF2C1"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p>
        </w:tc>
        <w:tc>
          <w:tcPr>
            <w:tcW w:w="557" w:type="pct"/>
            <w:tcBorders>
              <w:left w:val="nil"/>
              <w:bottom w:val="single" w:sz="4" w:space="0" w:color="000000"/>
              <w:right w:val="nil"/>
            </w:tcBorders>
          </w:tcPr>
          <w:p w14:paraId="41B3919B"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Mean</w:t>
            </w:r>
          </w:p>
        </w:tc>
        <w:tc>
          <w:tcPr>
            <w:tcW w:w="547" w:type="pct"/>
            <w:tcBorders>
              <w:left w:val="nil"/>
              <w:bottom w:val="single" w:sz="4" w:space="0" w:color="000000"/>
              <w:right w:val="nil"/>
            </w:tcBorders>
          </w:tcPr>
          <w:p w14:paraId="20E5C9B1"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SD</w:t>
            </w:r>
          </w:p>
        </w:tc>
      </w:tr>
      <w:tr w:rsidR="00AE3576" w:rsidRPr="00BB31CB" w14:paraId="7F30366F" w14:textId="77777777" w:rsidTr="000E30CB">
        <w:tc>
          <w:tcPr>
            <w:tcW w:w="2692" w:type="pct"/>
            <w:tcBorders>
              <w:top w:val="nil"/>
              <w:left w:val="nil"/>
              <w:bottom w:val="nil"/>
              <w:right w:val="nil"/>
            </w:tcBorders>
          </w:tcPr>
          <w:p w14:paraId="3E87693F"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Flow State Scale</w:t>
            </w:r>
          </w:p>
        </w:tc>
        <w:tc>
          <w:tcPr>
            <w:tcW w:w="1205" w:type="pct"/>
            <w:tcBorders>
              <w:top w:val="nil"/>
              <w:left w:val="nil"/>
              <w:bottom w:val="nil"/>
              <w:right w:val="nil"/>
            </w:tcBorders>
          </w:tcPr>
          <w:p w14:paraId="6BDD6875"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.94</w:t>
            </w:r>
          </w:p>
        </w:tc>
        <w:tc>
          <w:tcPr>
            <w:tcW w:w="557" w:type="pct"/>
            <w:tcBorders>
              <w:top w:val="nil"/>
              <w:left w:val="nil"/>
              <w:bottom w:val="nil"/>
              <w:right w:val="nil"/>
            </w:tcBorders>
          </w:tcPr>
          <w:p w14:paraId="27FD30CA"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3.39</w:t>
            </w:r>
          </w:p>
        </w:tc>
        <w:tc>
          <w:tcPr>
            <w:tcW w:w="547" w:type="pct"/>
            <w:tcBorders>
              <w:top w:val="nil"/>
              <w:left w:val="nil"/>
              <w:bottom w:val="nil"/>
              <w:right w:val="nil"/>
            </w:tcBorders>
          </w:tcPr>
          <w:p w14:paraId="37457898"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.60</w:t>
            </w:r>
          </w:p>
        </w:tc>
      </w:tr>
      <w:tr w:rsidR="00AE3576" w:rsidRPr="00BB31CB" w14:paraId="29B16043" w14:textId="77777777" w:rsidTr="000E30CB">
        <w:tc>
          <w:tcPr>
            <w:tcW w:w="2692" w:type="pct"/>
            <w:tcBorders>
              <w:top w:val="nil"/>
              <w:left w:val="nil"/>
              <w:bottom w:val="nil"/>
              <w:right w:val="nil"/>
            </w:tcBorders>
          </w:tcPr>
          <w:p w14:paraId="77A52AA5"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Self-regulation Scale for Complex Tasks</w:t>
            </w:r>
          </w:p>
        </w:tc>
        <w:tc>
          <w:tcPr>
            <w:tcW w:w="1205" w:type="pct"/>
            <w:tcBorders>
              <w:top w:val="nil"/>
              <w:left w:val="nil"/>
              <w:bottom w:val="nil"/>
              <w:right w:val="nil"/>
            </w:tcBorders>
          </w:tcPr>
          <w:p w14:paraId="1661F28E"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.92</w:t>
            </w:r>
          </w:p>
        </w:tc>
        <w:tc>
          <w:tcPr>
            <w:tcW w:w="557" w:type="pct"/>
            <w:tcBorders>
              <w:top w:val="nil"/>
              <w:left w:val="nil"/>
              <w:bottom w:val="nil"/>
              <w:right w:val="nil"/>
            </w:tcBorders>
          </w:tcPr>
          <w:p w14:paraId="46A2F9BE"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3.82</w:t>
            </w:r>
          </w:p>
        </w:tc>
        <w:tc>
          <w:tcPr>
            <w:tcW w:w="547" w:type="pct"/>
            <w:tcBorders>
              <w:top w:val="nil"/>
              <w:left w:val="nil"/>
              <w:bottom w:val="nil"/>
              <w:right w:val="nil"/>
            </w:tcBorders>
          </w:tcPr>
          <w:p w14:paraId="7553C4CA" w14:textId="77777777" w:rsidR="00AE3576" w:rsidRPr="00BB31CB" w:rsidRDefault="00AE3576" w:rsidP="0030004A">
            <w:pPr>
              <w:pStyle w:val="western"/>
              <w:spacing w:line="360" w:lineRule="auto"/>
              <w:contextualSpacing/>
              <w:jc w:val="center"/>
              <w:rPr>
                <w:rFonts w:ascii="Garamond" w:eastAsia="MS Mincho" w:hAnsi="Garamond"/>
                <w:color w:val="000000"/>
                <w:sz w:val="16"/>
                <w:szCs w:val="16"/>
              </w:rPr>
            </w:pPr>
            <w:r w:rsidRPr="00BB31CB">
              <w:rPr>
                <w:rFonts w:ascii="Garamond" w:eastAsia="MS Mincho" w:hAnsi="Garamond"/>
                <w:color w:val="000000"/>
                <w:sz w:val="16"/>
                <w:szCs w:val="16"/>
              </w:rPr>
              <w:t>.54</w:t>
            </w:r>
          </w:p>
        </w:tc>
      </w:tr>
      <w:tr w:rsidR="00AE3576" w:rsidRPr="00BB31CB" w14:paraId="75842DDC" w14:textId="77777777" w:rsidTr="000E30CB">
        <w:tc>
          <w:tcPr>
            <w:tcW w:w="2692" w:type="pct"/>
            <w:tcBorders>
              <w:top w:val="nil"/>
              <w:left w:val="nil"/>
              <w:bottom w:val="nil"/>
              <w:right w:val="nil"/>
            </w:tcBorders>
          </w:tcPr>
          <w:p w14:paraId="14C6ACF4" w14:textId="77777777" w:rsidR="00AE3576" w:rsidRPr="00BB31CB" w:rsidRDefault="00AE3576" w:rsidP="0030004A">
            <w:pPr>
              <w:pStyle w:val="western"/>
              <w:spacing w:line="360" w:lineRule="auto"/>
              <w:ind w:firstLine="720"/>
              <w:contextualSpacing/>
              <w:rPr>
                <w:rFonts w:ascii="Garamond" w:eastAsia="MS Mincho" w:hAnsi="Garamond"/>
                <w:color w:val="000000"/>
                <w:sz w:val="16"/>
                <w:szCs w:val="16"/>
              </w:rPr>
            </w:pPr>
            <w:r w:rsidRPr="00BB31CB">
              <w:rPr>
                <w:rFonts w:ascii="Garamond" w:eastAsia="MS Mincho" w:hAnsi="Garamond"/>
                <w:color w:val="000000"/>
                <w:sz w:val="16"/>
                <w:szCs w:val="16"/>
              </w:rPr>
              <w:t>Prioritizing</w:t>
            </w:r>
          </w:p>
        </w:tc>
        <w:tc>
          <w:tcPr>
            <w:tcW w:w="1205" w:type="pct"/>
            <w:tcBorders>
              <w:top w:val="nil"/>
              <w:left w:val="nil"/>
              <w:bottom w:val="nil"/>
              <w:right w:val="nil"/>
            </w:tcBorders>
          </w:tcPr>
          <w:p w14:paraId="24E5D27A"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.80</w:t>
            </w:r>
          </w:p>
        </w:tc>
        <w:tc>
          <w:tcPr>
            <w:tcW w:w="557" w:type="pct"/>
            <w:tcBorders>
              <w:top w:val="nil"/>
              <w:left w:val="nil"/>
              <w:bottom w:val="nil"/>
              <w:right w:val="nil"/>
            </w:tcBorders>
          </w:tcPr>
          <w:p w14:paraId="1FC850E3"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3.89</w:t>
            </w:r>
          </w:p>
        </w:tc>
        <w:tc>
          <w:tcPr>
            <w:tcW w:w="547" w:type="pct"/>
            <w:tcBorders>
              <w:top w:val="nil"/>
              <w:left w:val="nil"/>
              <w:bottom w:val="nil"/>
              <w:right w:val="nil"/>
            </w:tcBorders>
          </w:tcPr>
          <w:p w14:paraId="62D3E1A4"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.62</w:t>
            </w:r>
          </w:p>
        </w:tc>
      </w:tr>
      <w:tr w:rsidR="00AE3576" w:rsidRPr="00BB31CB" w14:paraId="283E3DCD" w14:textId="77777777" w:rsidTr="000E30CB">
        <w:tc>
          <w:tcPr>
            <w:tcW w:w="2692" w:type="pct"/>
            <w:tcBorders>
              <w:top w:val="nil"/>
              <w:left w:val="nil"/>
              <w:bottom w:val="nil"/>
              <w:right w:val="nil"/>
            </w:tcBorders>
          </w:tcPr>
          <w:p w14:paraId="6AE05697" w14:textId="77777777" w:rsidR="00AE3576" w:rsidRPr="00BB31CB" w:rsidRDefault="00AE3576" w:rsidP="0030004A">
            <w:pPr>
              <w:pStyle w:val="western"/>
              <w:spacing w:line="360" w:lineRule="auto"/>
              <w:ind w:firstLine="720"/>
              <w:contextualSpacing/>
              <w:rPr>
                <w:rFonts w:ascii="Garamond" w:eastAsia="MS Mincho" w:hAnsi="Garamond"/>
                <w:color w:val="000000"/>
                <w:sz w:val="16"/>
                <w:szCs w:val="16"/>
              </w:rPr>
            </w:pPr>
            <w:r w:rsidRPr="00BB31CB">
              <w:rPr>
                <w:rFonts w:ascii="Garamond" w:eastAsia="MS Mincho" w:hAnsi="Garamond"/>
                <w:color w:val="000000"/>
                <w:sz w:val="16"/>
                <w:szCs w:val="16"/>
              </w:rPr>
              <w:t>Time Management</w:t>
            </w:r>
          </w:p>
        </w:tc>
        <w:tc>
          <w:tcPr>
            <w:tcW w:w="1205" w:type="pct"/>
            <w:tcBorders>
              <w:top w:val="nil"/>
              <w:left w:val="nil"/>
              <w:bottom w:val="nil"/>
              <w:right w:val="nil"/>
            </w:tcBorders>
          </w:tcPr>
          <w:p w14:paraId="3B66E0DB"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.75</w:t>
            </w:r>
          </w:p>
        </w:tc>
        <w:tc>
          <w:tcPr>
            <w:tcW w:w="557" w:type="pct"/>
            <w:tcBorders>
              <w:top w:val="nil"/>
              <w:left w:val="nil"/>
              <w:bottom w:val="nil"/>
              <w:right w:val="nil"/>
            </w:tcBorders>
          </w:tcPr>
          <w:p w14:paraId="74CD1117"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3.58</w:t>
            </w:r>
          </w:p>
        </w:tc>
        <w:tc>
          <w:tcPr>
            <w:tcW w:w="547" w:type="pct"/>
            <w:tcBorders>
              <w:top w:val="nil"/>
              <w:left w:val="nil"/>
              <w:bottom w:val="nil"/>
              <w:right w:val="nil"/>
            </w:tcBorders>
          </w:tcPr>
          <w:p w14:paraId="7A158FE5"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.68</w:t>
            </w:r>
          </w:p>
        </w:tc>
      </w:tr>
      <w:tr w:rsidR="00AE3576" w:rsidRPr="00BB31CB" w14:paraId="7AEAFDC2" w14:textId="77777777" w:rsidTr="000E30CB">
        <w:tc>
          <w:tcPr>
            <w:tcW w:w="2692" w:type="pct"/>
            <w:tcBorders>
              <w:top w:val="nil"/>
              <w:left w:val="nil"/>
              <w:bottom w:val="nil"/>
              <w:right w:val="nil"/>
            </w:tcBorders>
          </w:tcPr>
          <w:p w14:paraId="76D5B3D1" w14:textId="77777777" w:rsidR="00AE3576" w:rsidRPr="00BB31CB" w:rsidRDefault="00AE3576" w:rsidP="0030004A">
            <w:pPr>
              <w:pStyle w:val="western"/>
              <w:spacing w:line="360" w:lineRule="auto"/>
              <w:ind w:firstLine="720"/>
              <w:contextualSpacing/>
              <w:rPr>
                <w:rFonts w:ascii="Garamond" w:eastAsia="MS Mincho" w:hAnsi="Garamond"/>
                <w:color w:val="000000"/>
                <w:sz w:val="16"/>
                <w:szCs w:val="16"/>
              </w:rPr>
            </w:pPr>
            <w:r w:rsidRPr="00BB31CB">
              <w:rPr>
                <w:rFonts w:ascii="Garamond" w:eastAsia="MS Mincho" w:hAnsi="Garamond"/>
                <w:color w:val="000000"/>
                <w:sz w:val="16"/>
                <w:szCs w:val="16"/>
              </w:rPr>
              <w:t>Self-monitoring</w:t>
            </w:r>
          </w:p>
        </w:tc>
        <w:tc>
          <w:tcPr>
            <w:tcW w:w="1205" w:type="pct"/>
            <w:tcBorders>
              <w:top w:val="nil"/>
              <w:left w:val="nil"/>
              <w:bottom w:val="nil"/>
              <w:right w:val="nil"/>
            </w:tcBorders>
          </w:tcPr>
          <w:p w14:paraId="7F604AAA"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.84</w:t>
            </w:r>
          </w:p>
        </w:tc>
        <w:tc>
          <w:tcPr>
            <w:tcW w:w="557" w:type="pct"/>
            <w:tcBorders>
              <w:top w:val="nil"/>
              <w:left w:val="nil"/>
              <w:bottom w:val="nil"/>
              <w:right w:val="nil"/>
            </w:tcBorders>
          </w:tcPr>
          <w:p w14:paraId="2C1D51C5"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3.92</w:t>
            </w:r>
          </w:p>
        </w:tc>
        <w:tc>
          <w:tcPr>
            <w:tcW w:w="547" w:type="pct"/>
            <w:tcBorders>
              <w:top w:val="nil"/>
              <w:left w:val="nil"/>
              <w:bottom w:val="nil"/>
              <w:right w:val="nil"/>
            </w:tcBorders>
          </w:tcPr>
          <w:p w14:paraId="7BD6CFB3" w14:textId="77777777" w:rsidR="00AE3576" w:rsidRPr="00BB31CB" w:rsidRDefault="00AE3576" w:rsidP="0030004A">
            <w:pPr>
              <w:spacing w:line="360" w:lineRule="auto"/>
              <w:contextualSpacing/>
              <w:jc w:val="center"/>
              <w:rPr>
                <w:rFonts w:ascii="Garamond" w:hAnsi="Garamond" w:cs="Times New Roman"/>
                <w:sz w:val="16"/>
                <w:szCs w:val="16"/>
              </w:rPr>
            </w:pPr>
            <w:r w:rsidRPr="00BB31CB">
              <w:rPr>
                <w:rFonts w:ascii="Garamond" w:hAnsi="Garamond" w:cs="Times New Roman"/>
                <w:sz w:val="16"/>
                <w:szCs w:val="16"/>
              </w:rPr>
              <w:t>.55</w:t>
            </w:r>
          </w:p>
        </w:tc>
      </w:tr>
      <w:tr w:rsidR="00AE3576" w:rsidRPr="00BB31CB" w14:paraId="140E43E2" w14:textId="77777777" w:rsidTr="000E30CB">
        <w:tc>
          <w:tcPr>
            <w:tcW w:w="2692" w:type="pct"/>
            <w:tcBorders>
              <w:top w:val="nil"/>
              <w:left w:val="nil"/>
              <w:bottom w:val="nil"/>
              <w:right w:val="nil"/>
            </w:tcBorders>
          </w:tcPr>
          <w:p w14:paraId="241605DF"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Irrational Procrastination Scale</w:t>
            </w:r>
          </w:p>
        </w:tc>
        <w:tc>
          <w:tcPr>
            <w:tcW w:w="1205" w:type="pct"/>
            <w:tcBorders>
              <w:top w:val="nil"/>
              <w:left w:val="nil"/>
              <w:bottom w:val="nil"/>
              <w:right w:val="nil"/>
            </w:tcBorders>
          </w:tcPr>
          <w:p w14:paraId="7BEC025E"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.87</w:t>
            </w:r>
          </w:p>
        </w:tc>
        <w:tc>
          <w:tcPr>
            <w:tcW w:w="557" w:type="pct"/>
            <w:tcBorders>
              <w:top w:val="nil"/>
              <w:left w:val="nil"/>
              <w:bottom w:val="nil"/>
              <w:right w:val="nil"/>
            </w:tcBorders>
          </w:tcPr>
          <w:p w14:paraId="2823BF7E"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3.00</w:t>
            </w:r>
          </w:p>
        </w:tc>
        <w:tc>
          <w:tcPr>
            <w:tcW w:w="547" w:type="pct"/>
            <w:tcBorders>
              <w:top w:val="nil"/>
              <w:left w:val="nil"/>
              <w:bottom w:val="nil"/>
              <w:right w:val="nil"/>
            </w:tcBorders>
          </w:tcPr>
          <w:p w14:paraId="7E761B9D"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1.08</w:t>
            </w:r>
          </w:p>
        </w:tc>
      </w:tr>
      <w:tr w:rsidR="00AE3576" w:rsidRPr="00BB31CB" w14:paraId="5742B66F" w14:textId="77777777" w:rsidTr="000E30CB">
        <w:tc>
          <w:tcPr>
            <w:tcW w:w="2692" w:type="pct"/>
            <w:tcBorders>
              <w:top w:val="nil"/>
              <w:left w:val="nil"/>
              <w:bottom w:val="nil"/>
              <w:right w:val="nil"/>
            </w:tcBorders>
          </w:tcPr>
          <w:p w14:paraId="024EF3AC"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Active Procrastination Scale</w:t>
            </w:r>
          </w:p>
        </w:tc>
        <w:tc>
          <w:tcPr>
            <w:tcW w:w="1205" w:type="pct"/>
            <w:tcBorders>
              <w:top w:val="nil"/>
              <w:left w:val="nil"/>
              <w:bottom w:val="nil"/>
              <w:right w:val="nil"/>
            </w:tcBorders>
          </w:tcPr>
          <w:p w14:paraId="29E6B44D"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.75</w:t>
            </w:r>
          </w:p>
        </w:tc>
        <w:tc>
          <w:tcPr>
            <w:tcW w:w="557" w:type="pct"/>
            <w:tcBorders>
              <w:top w:val="nil"/>
              <w:left w:val="nil"/>
              <w:bottom w:val="nil"/>
              <w:right w:val="nil"/>
            </w:tcBorders>
          </w:tcPr>
          <w:p w14:paraId="129FA4E7"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3.41</w:t>
            </w:r>
          </w:p>
        </w:tc>
        <w:tc>
          <w:tcPr>
            <w:tcW w:w="547" w:type="pct"/>
            <w:tcBorders>
              <w:top w:val="nil"/>
              <w:left w:val="nil"/>
              <w:bottom w:val="nil"/>
              <w:right w:val="nil"/>
            </w:tcBorders>
          </w:tcPr>
          <w:p w14:paraId="1185DB82"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.52</w:t>
            </w:r>
          </w:p>
        </w:tc>
      </w:tr>
      <w:tr w:rsidR="00AE3576" w:rsidRPr="00BB31CB" w14:paraId="5F0E6AB8" w14:textId="77777777" w:rsidTr="000E30CB">
        <w:tc>
          <w:tcPr>
            <w:tcW w:w="2692" w:type="pct"/>
            <w:tcBorders>
              <w:top w:val="nil"/>
              <w:left w:val="nil"/>
              <w:bottom w:val="nil"/>
              <w:right w:val="nil"/>
            </w:tcBorders>
          </w:tcPr>
          <w:p w14:paraId="355DA09C" w14:textId="77777777" w:rsidR="00AE3576" w:rsidRPr="00BB31CB" w:rsidRDefault="00AE3576" w:rsidP="0030004A">
            <w:pPr>
              <w:pStyle w:val="western"/>
              <w:spacing w:line="360" w:lineRule="auto"/>
              <w:ind w:firstLine="720"/>
              <w:contextualSpacing/>
              <w:rPr>
                <w:rFonts w:ascii="Garamond" w:eastAsia="MS Mincho" w:hAnsi="Garamond"/>
                <w:color w:val="000000"/>
                <w:sz w:val="16"/>
                <w:szCs w:val="16"/>
              </w:rPr>
            </w:pPr>
            <w:r w:rsidRPr="00BB31CB">
              <w:rPr>
                <w:rFonts w:ascii="Garamond" w:eastAsia="MS Mincho" w:hAnsi="Garamond"/>
                <w:color w:val="000000"/>
                <w:sz w:val="16"/>
                <w:szCs w:val="16"/>
              </w:rPr>
              <w:t>Outcome Satisfaction</w:t>
            </w:r>
          </w:p>
        </w:tc>
        <w:tc>
          <w:tcPr>
            <w:tcW w:w="1205" w:type="pct"/>
            <w:tcBorders>
              <w:top w:val="nil"/>
              <w:left w:val="nil"/>
              <w:bottom w:val="nil"/>
              <w:right w:val="nil"/>
            </w:tcBorders>
          </w:tcPr>
          <w:p w14:paraId="63E743CE"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.76</w:t>
            </w:r>
          </w:p>
        </w:tc>
        <w:tc>
          <w:tcPr>
            <w:tcW w:w="557" w:type="pct"/>
            <w:tcBorders>
              <w:top w:val="nil"/>
              <w:left w:val="nil"/>
              <w:bottom w:val="nil"/>
              <w:right w:val="nil"/>
            </w:tcBorders>
          </w:tcPr>
          <w:p w14:paraId="3A212C73"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3.75</w:t>
            </w:r>
          </w:p>
        </w:tc>
        <w:tc>
          <w:tcPr>
            <w:tcW w:w="547" w:type="pct"/>
            <w:tcBorders>
              <w:top w:val="nil"/>
              <w:left w:val="nil"/>
              <w:bottom w:val="nil"/>
              <w:right w:val="nil"/>
            </w:tcBorders>
          </w:tcPr>
          <w:p w14:paraId="25B2FFDC"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.89</w:t>
            </w:r>
          </w:p>
        </w:tc>
      </w:tr>
      <w:tr w:rsidR="00AE3576" w:rsidRPr="00BB31CB" w14:paraId="75803C11" w14:textId="77777777" w:rsidTr="000E30CB">
        <w:tc>
          <w:tcPr>
            <w:tcW w:w="2692" w:type="pct"/>
            <w:tcBorders>
              <w:top w:val="nil"/>
              <w:left w:val="nil"/>
              <w:bottom w:val="nil"/>
              <w:right w:val="nil"/>
            </w:tcBorders>
          </w:tcPr>
          <w:p w14:paraId="4720FFD7" w14:textId="77777777" w:rsidR="00AE3576" w:rsidRPr="00BB31CB" w:rsidRDefault="00AE3576" w:rsidP="0030004A">
            <w:pPr>
              <w:pStyle w:val="western"/>
              <w:spacing w:line="360" w:lineRule="auto"/>
              <w:ind w:firstLine="720"/>
              <w:contextualSpacing/>
              <w:rPr>
                <w:rFonts w:ascii="Garamond" w:eastAsia="MS Mincho" w:hAnsi="Garamond"/>
                <w:color w:val="000000"/>
                <w:sz w:val="16"/>
                <w:szCs w:val="16"/>
              </w:rPr>
            </w:pPr>
            <w:r w:rsidRPr="00BB31CB">
              <w:rPr>
                <w:rFonts w:ascii="Garamond" w:eastAsia="MS Mincho" w:hAnsi="Garamond"/>
                <w:color w:val="000000"/>
                <w:sz w:val="16"/>
                <w:szCs w:val="16"/>
              </w:rPr>
              <w:t>Preference for Time Pressure</w:t>
            </w:r>
          </w:p>
        </w:tc>
        <w:tc>
          <w:tcPr>
            <w:tcW w:w="1205" w:type="pct"/>
            <w:tcBorders>
              <w:top w:val="nil"/>
              <w:left w:val="nil"/>
              <w:bottom w:val="nil"/>
              <w:right w:val="nil"/>
            </w:tcBorders>
          </w:tcPr>
          <w:p w14:paraId="5803C3A1"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.87</w:t>
            </w:r>
          </w:p>
        </w:tc>
        <w:tc>
          <w:tcPr>
            <w:tcW w:w="557" w:type="pct"/>
            <w:tcBorders>
              <w:top w:val="nil"/>
              <w:left w:val="nil"/>
              <w:bottom w:val="nil"/>
              <w:right w:val="nil"/>
            </w:tcBorders>
          </w:tcPr>
          <w:p w14:paraId="2374E03D"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3.85</w:t>
            </w:r>
          </w:p>
        </w:tc>
        <w:tc>
          <w:tcPr>
            <w:tcW w:w="547" w:type="pct"/>
            <w:tcBorders>
              <w:top w:val="nil"/>
              <w:left w:val="nil"/>
              <w:bottom w:val="nil"/>
              <w:right w:val="nil"/>
            </w:tcBorders>
          </w:tcPr>
          <w:p w14:paraId="55CB5B73"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1.02</w:t>
            </w:r>
          </w:p>
        </w:tc>
      </w:tr>
      <w:tr w:rsidR="00AE3576" w:rsidRPr="00BB31CB" w14:paraId="499FC0F0" w14:textId="77777777" w:rsidTr="000E30CB">
        <w:tc>
          <w:tcPr>
            <w:tcW w:w="2692" w:type="pct"/>
            <w:tcBorders>
              <w:top w:val="nil"/>
              <w:left w:val="nil"/>
              <w:bottom w:val="nil"/>
              <w:right w:val="nil"/>
            </w:tcBorders>
          </w:tcPr>
          <w:p w14:paraId="538D4A97" w14:textId="77777777" w:rsidR="00AE3576" w:rsidRPr="00BB31CB" w:rsidRDefault="00AE3576" w:rsidP="0030004A">
            <w:pPr>
              <w:pStyle w:val="western"/>
              <w:spacing w:line="360" w:lineRule="auto"/>
              <w:ind w:firstLine="720"/>
              <w:contextualSpacing/>
              <w:rPr>
                <w:rFonts w:ascii="Garamond" w:eastAsia="MS Mincho" w:hAnsi="Garamond"/>
                <w:color w:val="000000"/>
                <w:sz w:val="16"/>
                <w:szCs w:val="16"/>
              </w:rPr>
            </w:pPr>
            <w:r w:rsidRPr="00BB31CB">
              <w:rPr>
                <w:rFonts w:ascii="Garamond" w:eastAsia="MS Mincho" w:hAnsi="Garamond"/>
                <w:color w:val="000000"/>
                <w:sz w:val="16"/>
                <w:szCs w:val="16"/>
              </w:rPr>
              <w:t>Intentional Decision to Procrastinate</w:t>
            </w:r>
          </w:p>
        </w:tc>
        <w:tc>
          <w:tcPr>
            <w:tcW w:w="1205" w:type="pct"/>
            <w:tcBorders>
              <w:top w:val="nil"/>
              <w:left w:val="nil"/>
              <w:bottom w:val="nil"/>
              <w:right w:val="nil"/>
            </w:tcBorders>
          </w:tcPr>
          <w:p w14:paraId="6E736AC7"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.87</w:t>
            </w:r>
          </w:p>
        </w:tc>
        <w:tc>
          <w:tcPr>
            <w:tcW w:w="557" w:type="pct"/>
            <w:tcBorders>
              <w:top w:val="nil"/>
              <w:left w:val="nil"/>
              <w:bottom w:val="nil"/>
              <w:right w:val="nil"/>
            </w:tcBorders>
          </w:tcPr>
          <w:p w14:paraId="5CD45205"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2.38</w:t>
            </w:r>
          </w:p>
        </w:tc>
        <w:tc>
          <w:tcPr>
            <w:tcW w:w="547" w:type="pct"/>
            <w:tcBorders>
              <w:top w:val="nil"/>
              <w:left w:val="nil"/>
              <w:bottom w:val="nil"/>
              <w:right w:val="nil"/>
            </w:tcBorders>
          </w:tcPr>
          <w:p w14:paraId="585B823A"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1.08</w:t>
            </w:r>
          </w:p>
        </w:tc>
      </w:tr>
      <w:tr w:rsidR="00AE3576" w:rsidRPr="00BB31CB" w14:paraId="5D1282AB" w14:textId="77777777" w:rsidTr="000E30CB">
        <w:tc>
          <w:tcPr>
            <w:tcW w:w="2692" w:type="pct"/>
            <w:tcBorders>
              <w:top w:val="nil"/>
              <w:left w:val="nil"/>
              <w:bottom w:val="nil"/>
              <w:right w:val="nil"/>
            </w:tcBorders>
          </w:tcPr>
          <w:p w14:paraId="10B9972D" w14:textId="77777777" w:rsidR="00AE3576" w:rsidRPr="00BB31CB" w:rsidRDefault="00AE3576" w:rsidP="0030004A">
            <w:pPr>
              <w:pStyle w:val="western"/>
              <w:spacing w:line="360" w:lineRule="auto"/>
              <w:ind w:firstLine="720"/>
              <w:contextualSpacing/>
              <w:rPr>
                <w:rFonts w:ascii="Garamond" w:eastAsia="MS Mincho" w:hAnsi="Garamond"/>
                <w:color w:val="000000"/>
                <w:sz w:val="16"/>
                <w:szCs w:val="16"/>
              </w:rPr>
            </w:pPr>
            <w:r w:rsidRPr="00BB31CB">
              <w:rPr>
                <w:rFonts w:ascii="Garamond" w:eastAsia="MS Mincho" w:hAnsi="Garamond"/>
                <w:color w:val="000000"/>
                <w:sz w:val="16"/>
                <w:szCs w:val="16"/>
              </w:rPr>
              <w:t>Ability to Meet Deadlines</w:t>
            </w:r>
          </w:p>
        </w:tc>
        <w:tc>
          <w:tcPr>
            <w:tcW w:w="1205" w:type="pct"/>
            <w:tcBorders>
              <w:top w:val="nil"/>
              <w:left w:val="nil"/>
              <w:bottom w:val="nil"/>
              <w:right w:val="nil"/>
            </w:tcBorders>
          </w:tcPr>
          <w:p w14:paraId="3AE9409C"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.86</w:t>
            </w:r>
          </w:p>
        </w:tc>
        <w:tc>
          <w:tcPr>
            <w:tcW w:w="557" w:type="pct"/>
            <w:tcBorders>
              <w:top w:val="nil"/>
              <w:left w:val="nil"/>
              <w:bottom w:val="nil"/>
              <w:right w:val="nil"/>
            </w:tcBorders>
          </w:tcPr>
          <w:p w14:paraId="21608168"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3.99</w:t>
            </w:r>
          </w:p>
        </w:tc>
        <w:tc>
          <w:tcPr>
            <w:tcW w:w="547" w:type="pct"/>
            <w:tcBorders>
              <w:top w:val="nil"/>
              <w:left w:val="nil"/>
              <w:bottom w:val="nil"/>
              <w:right w:val="nil"/>
            </w:tcBorders>
          </w:tcPr>
          <w:p w14:paraId="0E51395E" w14:textId="77777777" w:rsidR="00AE3576" w:rsidRPr="00BB31CB" w:rsidRDefault="00AE3576" w:rsidP="0030004A">
            <w:pPr>
              <w:pStyle w:val="western"/>
              <w:spacing w:line="360" w:lineRule="auto"/>
              <w:contextualSpacing/>
              <w:jc w:val="center"/>
              <w:rPr>
                <w:rFonts w:ascii="Garamond" w:hAnsi="Garamond"/>
                <w:sz w:val="16"/>
                <w:szCs w:val="16"/>
              </w:rPr>
            </w:pPr>
            <w:r w:rsidRPr="00BB31CB">
              <w:rPr>
                <w:rFonts w:ascii="Garamond" w:hAnsi="Garamond"/>
                <w:sz w:val="16"/>
                <w:szCs w:val="16"/>
              </w:rPr>
              <w:t>.97</w:t>
            </w:r>
          </w:p>
        </w:tc>
      </w:tr>
      <w:tr w:rsidR="00AE3576" w:rsidRPr="00BB31CB" w14:paraId="12D08BD2" w14:textId="77777777" w:rsidTr="000E30CB">
        <w:tc>
          <w:tcPr>
            <w:tcW w:w="2692" w:type="pct"/>
            <w:tcBorders>
              <w:top w:val="nil"/>
              <w:left w:val="nil"/>
              <w:bottom w:val="nil"/>
              <w:right w:val="nil"/>
            </w:tcBorders>
          </w:tcPr>
          <w:p w14:paraId="2A2BCAD1"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Perceived Instrumentality Scale</w:t>
            </w:r>
          </w:p>
        </w:tc>
        <w:tc>
          <w:tcPr>
            <w:tcW w:w="1205" w:type="pct"/>
            <w:tcBorders>
              <w:top w:val="nil"/>
              <w:left w:val="nil"/>
              <w:bottom w:val="nil"/>
              <w:right w:val="nil"/>
            </w:tcBorders>
          </w:tcPr>
          <w:p w14:paraId="6D106E98"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.90</w:t>
            </w:r>
          </w:p>
        </w:tc>
        <w:tc>
          <w:tcPr>
            <w:tcW w:w="557" w:type="pct"/>
            <w:tcBorders>
              <w:top w:val="nil"/>
              <w:left w:val="nil"/>
              <w:bottom w:val="nil"/>
              <w:right w:val="nil"/>
            </w:tcBorders>
          </w:tcPr>
          <w:p w14:paraId="2A6F9FAD"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3.40</w:t>
            </w:r>
          </w:p>
        </w:tc>
        <w:tc>
          <w:tcPr>
            <w:tcW w:w="547" w:type="pct"/>
            <w:tcBorders>
              <w:top w:val="nil"/>
              <w:left w:val="nil"/>
              <w:bottom w:val="nil"/>
              <w:right w:val="nil"/>
            </w:tcBorders>
          </w:tcPr>
          <w:p w14:paraId="174D7D67"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1.01</w:t>
            </w:r>
          </w:p>
        </w:tc>
      </w:tr>
      <w:tr w:rsidR="00AE3576" w:rsidRPr="00BB31CB" w14:paraId="616C40F9" w14:textId="77777777" w:rsidTr="000E30CB">
        <w:tc>
          <w:tcPr>
            <w:tcW w:w="2692" w:type="pct"/>
            <w:tcBorders>
              <w:top w:val="nil"/>
              <w:left w:val="nil"/>
              <w:bottom w:val="nil"/>
              <w:right w:val="nil"/>
            </w:tcBorders>
          </w:tcPr>
          <w:p w14:paraId="6590C1FE"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Self-efficacy</w:t>
            </w:r>
          </w:p>
        </w:tc>
        <w:tc>
          <w:tcPr>
            <w:tcW w:w="1205" w:type="pct"/>
            <w:tcBorders>
              <w:top w:val="nil"/>
              <w:left w:val="nil"/>
              <w:bottom w:val="nil"/>
              <w:right w:val="nil"/>
            </w:tcBorders>
          </w:tcPr>
          <w:p w14:paraId="7D6F0AC8"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.81</w:t>
            </w:r>
          </w:p>
        </w:tc>
        <w:tc>
          <w:tcPr>
            <w:tcW w:w="557" w:type="pct"/>
            <w:tcBorders>
              <w:top w:val="nil"/>
              <w:left w:val="nil"/>
              <w:bottom w:val="nil"/>
              <w:right w:val="nil"/>
            </w:tcBorders>
          </w:tcPr>
          <w:p w14:paraId="27FD8EDF"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84.18</w:t>
            </w:r>
          </w:p>
        </w:tc>
        <w:tc>
          <w:tcPr>
            <w:tcW w:w="547" w:type="pct"/>
            <w:tcBorders>
              <w:top w:val="nil"/>
              <w:left w:val="nil"/>
              <w:bottom w:val="nil"/>
              <w:right w:val="nil"/>
            </w:tcBorders>
          </w:tcPr>
          <w:p w14:paraId="455ED05C"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15.56</w:t>
            </w:r>
          </w:p>
        </w:tc>
      </w:tr>
      <w:tr w:rsidR="00AE3576" w:rsidRPr="00BB31CB" w14:paraId="1FD071EA" w14:textId="77777777" w:rsidTr="000E30CB">
        <w:tc>
          <w:tcPr>
            <w:tcW w:w="2692" w:type="pct"/>
            <w:tcBorders>
              <w:top w:val="nil"/>
              <w:left w:val="nil"/>
              <w:bottom w:val="nil"/>
              <w:right w:val="nil"/>
            </w:tcBorders>
          </w:tcPr>
          <w:p w14:paraId="11056B59"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Performance Approach Goals</w:t>
            </w:r>
          </w:p>
        </w:tc>
        <w:tc>
          <w:tcPr>
            <w:tcW w:w="1205" w:type="pct"/>
            <w:tcBorders>
              <w:top w:val="nil"/>
              <w:left w:val="nil"/>
              <w:bottom w:val="nil"/>
              <w:right w:val="nil"/>
            </w:tcBorders>
          </w:tcPr>
          <w:p w14:paraId="17F3F579"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.85</w:t>
            </w:r>
          </w:p>
        </w:tc>
        <w:tc>
          <w:tcPr>
            <w:tcW w:w="557" w:type="pct"/>
            <w:tcBorders>
              <w:top w:val="nil"/>
              <w:left w:val="nil"/>
              <w:bottom w:val="nil"/>
              <w:right w:val="nil"/>
            </w:tcBorders>
          </w:tcPr>
          <w:p w14:paraId="051CE905"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3.40</w:t>
            </w:r>
          </w:p>
        </w:tc>
        <w:tc>
          <w:tcPr>
            <w:tcW w:w="547" w:type="pct"/>
            <w:tcBorders>
              <w:top w:val="nil"/>
              <w:left w:val="nil"/>
              <w:bottom w:val="nil"/>
              <w:right w:val="nil"/>
            </w:tcBorders>
          </w:tcPr>
          <w:p w14:paraId="412411EC"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1.08</w:t>
            </w:r>
          </w:p>
        </w:tc>
      </w:tr>
      <w:tr w:rsidR="00AE3576" w:rsidRPr="00BB31CB" w14:paraId="61298A70" w14:textId="77777777" w:rsidTr="000E30CB">
        <w:tc>
          <w:tcPr>
            <w:tcW w:w="2692" w:type="pct"/>
            <w:tcBorders>
              <w:top w:val="nil"/>
              <w:left w:val="nil"/>
              <w:bottom w:val="nil"/>
              <w:right w:val="nil"/>
            </w:tcBorders>
          </w:tcPr>
          <w:p w14:paraId="1AAED60F"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Performance Avoidance Goals</w:t>
            </w:r>
          </w:p>
        </w:tc>
        <w:tc>
          <w:tcPr>
            <w:tcW w:w="1205" w:type="pct"/>
            <w:tcBorders>
              <w:top w:val="nil"/>
              <w:left w:val="nil"/>
              <w:bottom w:val="nil"/>
              <w:right w:val="nil"/>
            </w:tcBorders>
          </w:tcPr>
          <w:p w14:paraId="4056ABD5"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.68</w:t>
            </w:r>
          </w:p>
        </w:tc>
        <w:tc>
          <w:tcPr>
            <w:tcW w:w="557" w:type="pct"/>
            <w:tcBorders>
              <w:top w:val="nil"/>
              <w:left w:val="nil"/>
              <w:bottom w:val="nil"/>
              <w:right w:val="nil"/>
            </w:tcBorders>
          </w:tcPr>
          <w:p w14:paraId="580ACE90"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3.77</w:t>
            </w:r>
          </w:p>
        </w:tc>
        <w:tc>
          <w:tcPr>
            <w:tcW w:w="547" w:type="pct"/>
            <w:tcBorders>
              <w:top w:val="nil"/>
              <w:left w:val="nil"/>
              <w:bottom w:val="nil"/>
              <w:right w:val="nil"/>
            </w:tcBorders>
          </w:tcPr>
          <w:p w14:paraId="31A34F64"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.94</w:t>
            </w:r>
          </w:p>
        </w:tc>
      </w:tr>
      <w:tr w:rsidR="00AE3576" w:rsidRPr="00BB31CB" w14:paraId="468FF739" w14:textId="77777777" w:rsidTr="000E30CB">
        <w:tc>
          <w:tcPr>
            <w:tcW w:w="2692" w:type="pct"/>
            <w:tcBorders>
              <w:top w:val="nil"/>
              <w:left w:val="nil"/>
              <w:bottom w:val="nil"/>
              <w:right w:val="nil"/>
            </w:tcBorders>
          </w:tcPr>
          <w:p w14:paraId="11B0E619"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Mastery Avoidance Goals</w:t>
            </w:r>
          </w:p>
        </w:tc>
        <w:tc>
          <w:tcPr>
            <w:tcW w:w="1205" w:type="pct"/>
            <w:tcBorders>
              <w:top w:val="nil"/>
              <w:left w:val="nil"/>
              <w:bottom w:val="nil"/>
              <w:right w:val="nil"/>
            </w:tcBorders>
          </w:tcPr>
          <w:p w14:paraId="4A7806C7"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.80</w:t>
            </w:r>
          </w:p>
        </w:tc>
        <w:tc>
          <w:tcPr>
            <w:tcW w:w="557" w:type="pct"/>
            <w:tcBorders>
              <w:top w:val="nil"/>
              <w:left w:val="nil"/>
              <w:bottom w:val="nil"/>
              <w:right w:val="nil"/>
            </w:tcBorders>
          </w:tcPr>
          <w:p w14:paraId="79A8D4E2"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2.71</w:t>
            </w:r>
          </w:p>
        </w:tc>
        <w:tc>
          <w:tcPr>
            <w:tcW w:w="547" w:type="pct"/>
            <w:tcBorders>
              <w:top w:val="nil"/>
              <w:left w:val="nil"/>
              <w:bottom w:val="nil"/>
              <w:right w:val="nil"/>
            </w:tcBorders>
          </w:tcPr>
          <w:p w14:paraId="5CFBE513"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1.03</w:t>
            </w:r>
          </w:p>
        </w:tc>
      </w:tr>
      <w:tr w:rsidR="00AE3576" w:rsidRPr="00BB31CB" w14:paraId="6CD14793" w14:textId="77777777" w:rsidTr="000E30CB">
        <w:tc>
          <w:tcPr>
            <w:tcW w:w="2692" w:type="pct"/>
            <w:tcBorders>
              <w:top w:val="nil"/>
              <w:left w:val="nil"/>
              <w:right w:val="nil"/>
            </w:tcBorders>
          </w:tcPr>
          <w:p w14:paraId="1C0C2013" w14:textId="77777777" w:rsidR="00AE3576" w:rsidRPr="00BB31CB" w:rsidRDefault="00AE3576" w:rsidP="0030004A">
            <w:pPr>
              <w:pStyle w:val="western"/>
              <w:spacing w:line="360" w:lineRule="auto"/>
              <w:contextualSpacing/>
              <w:rPr>
                <w:rFonts w:ascii="Garamond" w:eastAsia="MS Mincho" w:hAnsi="Garamond"/>
                <w:color w:val="000000"/>
                <w:sz w:val="16"/>
                <w:szCs w:val="16"/>
              </w:rPr>
            </w:pPr>
            <w:r w:rsidRPr="00BB31CB">
              <w:rPr>
                <w:rFonts w:ascii="Garamond" w:eastAsia="MS Mincho" w:hAnsi="Garamond"/>
                <w:color w:val="000000"/>
                <w:sz w:val="16"/>
                <w:szCs w:val="16"/>
              </w:rPr>
              <w:t>Mastery Approach Goals</w:t>
            </w:r>
          </w:p>
        </w:tc>
        <w:tc>
          <w:tcPr>
            <w:tcW w:w="1205" w:type="pct"/>
            <w:tcBorders>
              <w:top w:val="nil"/>
              <w:left w:val="nil"/>
              <w:right w:val="nil"/>
            </w:tcBorders>
          </w:tcPr>
          <w:p w14:paraId="18372EA1"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.82</w:t>
            </w:r>
          </w:p>
        </w:tc>
        <w:tc>
          <w:tcPr>
            <w:tcW w:w="557" w:type="pct"/>
            <w:tcBorders>
              <w:top w:val="nil"/>
              <w:left w:val="nil"/>
              <w:right w:val="nil"/>
            </w:tcBorders>
          </w:tcPr>
          <w:p w14:paraId="18049308"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3.64</w:t>
            </w:r>
          </w:p>
        </w:tc>
        <w:tc>
          <w:tcPr>
            <w:tcW w:w="547" w:type="pct"/>
            <w:tcBorders>
              <w:top w:val="nil"/>
              <w:left w:val="nil"/>
              <w:right w:val="nil"/>
            </w:tcBorders>
          </w:tcPr>
          <w:p w14:paraId="02896AC2" w14:textId="77777777" w:rsidR="00AE3576" w:rsidRPr="00BB31CB" w:rsidRDefault="00AE3576" w:rsidP="0030004A">
            <w:pPr>
              <w:pStyle w:val="western"/>
              <w:spacing w:line="360" w:lineRule="auto"/>
              <w:contextualSpacing/>
              <w:jc w:val="center"/>
              <w:rPr>
                <w:rFonts w:ascii="Garamond" w:eastAsia="MS Mincho" w:hAnsi="Garamond"/>
                <w:sz w:val="16"/>
                <w:szCs w:val="16"/>
              </w:rPr>
            </w:pPr>
            <w:r w:rsidRPr="00BB31CB">
              <w:rPr>
                <w:rFonts w:ascii="Garamond" w:eastAsia="MS Mincho" w:hAnsi="Garamond"/>
                <w:sz w:val="16"/>
                <w:szCs w:val="16"/>
              </w:rPr>
              <w:t>.94</w:t>
            </w:r>
          </w:p>
        </w:tc>
      </w:tr>
    </w:tbl>
    <w:p w14:paraId="33B3CDF6" w14:textId="77777777" w:rsidR="00AE3576" w:rsidRPr="00BB31CB" w:rsidRDefault="00AE3576" w:rsidP="00AE3576">
      <w:pPr>
        <w:spacing w:line="480" w:lineRule="auto"/>
        <w:rPr>
          <w:rFonts w:ascii="Garamond" w:hAnsi="Garamond" w:cs="Times New Roman"/>
        </w:rPr>
      </w:pPr>
    </w:p>
    <w:p w14:paraId="13F13501" w14:textId="77777777" w:rsidR="00AE3576" w:rsidRPr="00BB31CB" w:rsidRDefault="00AE3576" w:rsidP="00AE3576">
      <w:pPr>
        <w:spacing w:line="480" w:lineRule="auto"/>
        <w:ind w:firstLine="720"/>
        <w:rPr>
          <w:rFonts w:ascii="Garamond" w:hAnsi="Garamond" w:cs="Times New Roman"/>
        </w:rPr>
      </w:pPr>
      <w:r w:rsidRPr="00BB31CB">
        <w:rPr>
          <w:rFonts w:ascii="Garamond" w:hAnsi="Garamond" w:cs="Times New Roman"/>
        </w:rPr>
        <w:t>In addition to the existing measures, two new scales were used, one measuring self-efficacy, and the other self-regulation designed specifically for complex tasks executed over time, in contexts involving multiple other tasks. Self-efficacy was measured using a four-item scale that assesses participants’ confidence in being able to complete and manage their time for the task that they have in mind (see Appendix I). Since previous research (see Mortensen &amp; Miller, 2012) has shown that the items on three of the active procrastination subscales—</w:t>
      </w:r>
      <w:r w:rsidRPr="00BB31CB">
        <w:rPr>
          <w:rFonts w:ascii="Garamond" w:hAnsi="Garamond"/>
        </w:rPr>
        <w:t>outcome satisfaction, preference for pressure, and ability to meet deadlines</w:t>
      </w:r>
      <w:r w:rsidRPr="00BB31CB">
        <w:rPr>
          <w:rFonts w:ascii="Garamond" w:hAnsi="Garamond" w:cs="Times New Roman"/>
        </w:rPr>
        <w:t>—are related to self-regulatory skills as measured by the self-efficacy for self-regulated learning questionnaire (Zimmerman, Bandura, &amp; Martinez-Pons, 1992) a new 23-item Self-regulation for Complex Academic Tasks Scale (S-RCATS) was developed. Due to concerns with the use of reverse coded items on three of the four active procrastination subscales, it is believed that the new self-regulation scale more directly captures the defining characteristics of self-regulated delay. The S-RCATS was developed and tested in a previous study using undergraduate students in a college of education and is described in further detail below.</w:t>
      </w:r>
    </w:p>
    <w:p w14:paraId="278B2AA7" w14:textId="77777777" w:rsidR="00AE3576" w:rsidRPr="00BB31CB" w:rsidRDefault="00AE3576" w:rsidP="00AE3576">
      <w:pPr>
        <w:spacing w:line="480" w:lineRule="auto"/>
        <w:ind w:firstLine="720"/>
        <w:rPr>
          <w:rFonts w:ascii="Garamond" w:hAnsi="Garamond" w:cs="Times New Roman"/>
        </w:rPr>
      </w:pPr>
      <w:r w:rsidRPr="00BB31CB">
        <w:rPr>
          <w:rFonts w:ascii="Garamond" w:hAnsi="Garamond" w:cs="Times New Roman"/>
        </w:rPr>
        <w:t xml:space="preserve">The items for the S-RCATS were developed according to the defining characteristics that are believed to underlie the three primary dimensions of self-regulatory skills that are involved in working on complex academic assignments (i.e., prioritizing, time management, self-monitoring/metacognitive awareness). The prioritizing dimension included 8 items; time management included 7 items; and self-monitoring/metacognitive awareness included 10 items. In an earlier pilot study, the original 25-item scale was tested using 176 undergraduate students. Inter-item correlations revealed mostly positive and significant relationships. However, one reverse-coded item, “I underestimated the time that it would take to accomplish the task,” showed mostly negative and non-significant relationships to the other items. </w:t>
      </w:r>
    </w:p>
    <w:p w14:paraId="20F0007E" w14:textId="77777777" w:rsidR="00AE3576" w:rsidRPr="00BB31CB" w:rsidRDefault="00AE3576" w:rsidP="00AE3576">
      <w:pPr>
        <w:spacing w:line="480" w:lineRule="auto"/>
        <w:ind w:firstLine="720"/>
        <w:rPr>
          <w:rFonts w:ascii="Garamond" w:hAnsi="Garamond" w:cs="Times New Roman"/>
        </w:rPr>
      </w:pPr>
      <w:r w:rsidRPr="00BB31CB">
        <w:rPr>
          <w:rFonts w:ascii="Garamond" w:hAnsi="Garamond" w:cs="Times New Roman"/>
        </w:rPr>
        <w:t xml:space="preserve">An exploratory principal components factory analysis with all 25 items generated five factors with eigenvalues ranging from 1.1 to 9.8. The scree plot suggested a two-factor solution. A second exploratory factor analysis of the 25 items was conducted by forcing a two-factor solution using principal components analysis. The two-factor solution explained 39% of the total item variance. Two items did not load strongly on either factor and all four items that comprised the second factor were more strongly loaded on the first factor. A parallel analysis revealed the 95th percentile eigenvalue (of 1.71) for the second factor from the randomly generated dataset was only slightly lower than its corresponding eigenvalue (of 1.77) for the second factor from the raw data. Together, the parallel analysis and the cross-loadings suggested a one-factor solution was more appropriate. Therefore, the 25-items were subjected to a one-factor solution and all but two items loaded strongly on the single factor. The two items that did not load on the factor were removed and a new 23-item scale was created (see Appendix H). The prioritizing dimension included 7 items (1-item removed); time management included 6 items (1-item removed); and self-monitoring/metacognitive awareness included 10 items (no items removed). The resultant 23-item scale and the three individual sub-scales had very good internal consistency with alpha coefficients above .80. </w:t>
      </w:r>
    </w:p>
    <w:p w14:paraId="324FA19D" w14:textId="77777777" w:rsidR="00AE3576" w:rsidRPr="00BB31CB" w:rsidRDefault="00AE3576" w:rsidP="006178BC">
      <w:pPr>
        <w:pStyle w:val="Heading2"/>
        <w:rPr>
          <w:rStyle w:val="SECOND-LEVEL"/>
          <w:rFonts w:ascii="Garamond" w:hAnsi="Garamond"/>
          <w:b/>
        </w:rPr>
      </w:pPr>
      <w:bookmarkStart w:id="28" w:name="_Toc259813049"/>
      <w:r w:rsidRPr="00BB31CB">
        <w:rPr>
          <w:rStyle w:val="SECOND-LEVEL"/>
          <w:rFonts w:ascii="Garamond" w:hAnsi="Garamond"/>
          <w:b/>
        </w:rPr>
        <w:t>Procedures</w:t>
      </w:r>
      <w:bookmarkEnd w:id="28"/>
    </w:p>
    <w:p w14:paraId="33F7D496" w14:textId="77777777" w:rsidR="00AE3576" w:rsidRPr="00BB31CB" w:rsidRDefault="00AE3576" w:rsidP="00AE3576">
      <w:pPr>
        <w:spacing w:line="480" w:lineRule="auto"/>
        <w:ind w:firstLine="720"/>
        <w:rPr>
          <w:rFonts w:ascii="Garamond" w:hAnsi="Garamond" w:cs="Times New Roman"/>
        </w:rPr>
      </w:pPr>
      <w:r w:rsidRPr="00BB31CB">
        <w:rPr>
          <w:rFonts w:ascii="Garamond" w:hAnsi="Garamond" w:cs="Times New Roman"/>
        </w:rPr>
        <w:t xml:space="preserve">Participants completed all procedures on online via a survey that was created using Qualtrics. Participants accessed the online survey by entering the website address provided to them or by clicking on a hyperlink that was emailed to them. After reading the information sheet for informed consent, participants who agreed to participate were given the opportunity to continue with the survey. First, participants completed a series of demographic questions concerning their (a) age, (b) gender, (c) ethnicity, (d) class standing, (e) discipline of study, and (f) estimated grade point average. Next participants were asked to take a few moments to think of a recent project or paper that was assigned in one of their courses. Participants were asked a series of questions about the task that they have in mind including, (a) type (project, paper, or other); (b) the course of the assigned task (major, general, or elective); (c) how well they did on the assignment; (d) the grade the received on the assignment; (e) the name of the course; and (f) their overall grade in the course. Next participants were asked to rate the challenge of the task on a five-point Likert scale ranging from “not at all challenging” to “very challenging.” Participants were also asked: “How many days before the due date did you actually begin working on the project or paper?” and “How many days before the due date did you plan to begin working on the project or paper?” Participants were asked whether or not they delayed starting the task. If participants reported “yes”, they were asked to provide reasons as to why they delayed the task and were asked if they </w:t>
      </w:r>
      <w:r w:rsidRPr="00BB31CB">
        <w:rPr>
          <w:rFonts w:ascii="Garamond" w:hAnsi="Garamond" w:cs="Times New Roman"/>
          <w:i/>
        </w:rPr>
        <w:t>intentionally</w:t>
      </w:r>
      <w:r w:rsidRPr="00BB31CB">
        <w:rPr>
          <w:rFonts w:ascii="Garamond" w:hAnsi="Garamond" w:cs="Times New Roman"/>
        </w:rPr>
        <w:t xml:space="preserve"> delayed the task. If participants reported that they did not delay the task, they were asked to provide reasons for why they did not delay the task. Participants were asked to keep the specific task in mind while completing several questionnaires concerning their (a) achievement goals, (b) perceptions of instrumentality, (c) self-efficacy, (d) self-regulation for complex academic tasks, (e) flow, (f) active procrastination, and (g) procrastination. The survey concluded with a debriefing page and participants were thanked for their participation.</w:t>
      </w:r>
    </w:p>
    <w:p w14:paraId="613BF9AB" w14:textId="0F74DEB7" w:rsidR="002673A0" w:rsidRPr="00BB31CB" w:rsidRDefault="002673A0" w:rsidP="005B7E92">
      <w:pPr>
        <w:spacing w:line="480" w:lineRule="auto"/>
        <w:ind w:firstLine="720"/>
        <w:rPr>
          <w:rFonts w:ascii="Garamond" w:hAnsi="Garamond" w:cs="Times"/>
        </w:rPr>
      </w:pPr>
    </w:p>
    <w:p w14:paraId="13B9C8CB" w14:textId="77777777" w:rsidR="002673A0" w:rsidRPr="00BB31CB" w:rsidRDefault="002673A0" w:rsidP="00AC637A">
      <w:pPr>
        <w:rPr>
          <w:rFonts w:ascii="Garamond" w:hAnsi="Garamond" w:cs="Times"/>
        </w:rPr>
      </w:pPr>
      <w:r w:rsidRPr="00BB31CB">
        <w:rPr>
          <w:rFonts w:ascii="Garamond" w:hAnsi="Garamond" w:cs="Times"/>
        </w:rPr>
        <w:br w:type="page"/>
      </w:r>
    </w:p>
    <w:p w14:paraId="682848FF" w14:textId="0067AD90" w:rsidR="00B84AE3" w:rsidRPr="00BB31CB" w:rsidRDefault="00B84AE3" w:rsidP="005817C5">
      <w:pPr>
        <w:pStyle w:val="Heading1"/>
        <w:rPr>
          <w:rFonts w:ascii="Garamond" w:hAnsi="Garamond"/>
        </w:rPr>
      </w:pPr>
      <w:bookmarkStart w:id="29" w:name="_Toc259813050"/>
      <w:r w:rsidRPr="00BB31CB">
        <w:rPr>
          <w:rFonts w:ascii="Garamond" w:hAnsi="Garamond"/>
        </w:rPr>
        <w:t>Chapter 4</w:t>
      </w:r>
      <w:r w:rsidR="0088189B" w:rsidRPr="00BB31CB">
        <w:rPr>
          <w:rFonts w:ascii="Garamond" w:hAnsi="Garamond"/>
        </w:rPr>
        <w:t xml:space="preserve">: </w:t>
      </w:r>
      <w:r w:rsidR="00721E52" w:rsidRPr="00BB31CB">
        <w:rPr>
          <w:rFonts w:ascii="Garamond" w:hAnsi="Garamond"/>
        </w:rPr>
        <w:br/>
      </w:r>
      <w:r w:rsidR="002824DE" w:rsidRPr="00BB31CB">
        <w:rPr>
          <w:rFonts w:ascii="Garamond" w:hAnsi="Garamond"/>
        </w:rPr>
        <w:t>Results</w:t>
      </w:r>
      <w:bookmarkEnd w:id="29"/>
    </w:p>
    <w:p w14:paraId="2B8BDFCC" w14:textId="3015679B" w:rsidR="00631EF9" w:rsidRPr="00BB31CB" w:rsidRDefault="00631EF9" w:rsidP="00631EF9">
      <w:pPr>
        <w:pStyle w:val="Heading2"/>
      </w:pPr>
      <w:bookmarkStart w:id="30" w:name="_Toc259813051"/>
      <w:r w:rsidRPr="00BB31CB">
        <w:t>Demographics</w:t>
      </w:r>
      <w:bookmarkEnd w:id="30"/>
    </w:p>
    <w:p w14:paraId="40723C57" w14:textId="77777777" w:rsidR="00A00F25" w:rsidRPr="00BB31CB" w:rsidRDefault="00A00F25" w:rsidP="00A00F25">
      <w:pPr>
        <w:spacing w:line="480" w:lineRule="auto"/>
        <w:rPr>
          <w:rFonts w:ascii="Garamond" w:hAnsi="Garamond" w:cs="Times New Roman"/>
        </w:rPr>
      </w:pPr>
      <w:r w:rsidRPr="00BB31CB">
        <w:rPr>
          <w:rFonts w:ascii="Garamond" w:hAnsi="Garamond" w:cs="Times New Roman"/>
        </w:rPr>
        <w:tab/>
        <w:t xml:space="preserve">Of the 326 participants that completed the survey, 98 (30%) reported that they did not delay the project or paper they had in mind and 228 (70%) reported that they had delayed. Several of the participants who reported delaying, readily admitted that they procrastinated (37, 16%) and a handful insisted that they worked better under pressure (7, 3%). Still, many other participants indicated that they delayed because of other academic tasks and priorities (69, 30%). Some of the other reasons for delaying included: being overwhelmed, anxious, or unsure about how to start (23, 10%); general laziness and a lack of motivation (55, 24%); as well as social distractions that included using social media, watching television, and spending time with friends (19, 8%). </w:t>
      </w:r>
    </w:p>
    <w:p w14:paraId="7981BBF4" w14:textId="7777777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Of those participants who delayed the project or paper, 123 (54%) reported that their delay was intentional. Of those who engaged in an intentional delay, 19 (15%) indicated that they procrastinated and three (2%) reported that they worked better under pressure. Other participants indicated that they intentionally delayed because of other academic priorities and tasks (36, 29%). Some of the other reasons for delaying included: being overwhelmed, anxious, or unsure about how to start (15, 12%); general laziness and a lack of motivation (36, 29%); as well as social distractions that included using social media, watching television, and spending time with friends (10, 8%).</w:t>
      </w:r>
    </w:p>
    <w:p w14:paraId="0114847E" w14:textId="7777777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Of those participants who delayed the project or paper, 105 (46%) reported that their delay was not intentional. Of those who engaged in a non-intentional delay, 18 (17%) indicated that they procrastinated and four (4%) reported that they worked better under pressure. Other participants indicated that they intentionally delayed because of other academic priorities and tasks (33, 31%). Some of the other reasons for delaying included: being overwhelmed, anxious, or unsure about how to start (8, 8%); general laziness and a lack of motivation (19, 8%); as well as social distractions that included using social media, watching television, and spending time with friends (9, 9%).</w:t>
      </w:r>
    </w:p>
    <w:p w14:paraId="0B2B8B33" w14:textId="7777777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 xml:space="preserve">On the other hand, of those participants that did not report delaying the project or paper, the majority indicated that they did not delay because they knew the project would be challenging or time consuming (23, 7%). Several others noted that they wanted to finish the paper or project quickly because they had other assignments that they needed to complete (19, 6%) or because they were working in a group with other students (15, 5%). Some of the other reasons for not delaying included: a desire to do well or get a good grade (12, 4%); disliking procrastination and working under pressure (8, 2%); and being interested in the class or assignment (5, 2%). The majority of participants reported that they received a grade of “A” on the task they had in mind (222, 68.1%), followed by 69 (21.2%) who received a grade of “B”, 11 (3.4%) who received a grade of “C”, and 16 (4.9%) who received a grade that was lower than a “C” or was “unsatisfactory.” </w:t>
      </w:r>
    </w:p>
    <w:p w14:paraId="03B28324" w14:textId="725DBED6" w:rsidR="005817C5" w:rsidRPr="00BB31CB" w:rsidRDefault="005817C5" w:rsidP="005817C5">
      <w:pPr>
        <w:pStyle w:val="Heading2"/>
      </w:pPr>
      <w:bookmarkStart w:id="31" w:name="_Toc259813052"/>
      <w:r w:rsidRPr="00BB31CB">
        <w:t>Research Questions</w:t>
      </w:r>
      <w:bookmarkEnd w:id="31"/>
    </w:p>
    <w:p w14:paraId="193E5CC9" w14:textId="7777777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The present investigation was designed to determine whether the phenomenon of active procrastination (Choi &amp; Moran, 2009; Chu &amp; Choi, 2005) actually involves procrastination or whether it is largely a self-regulation phenomenon. Since it is hypothesized that active procrastination is a self-regulation phenomenon, a new self-regulation scale was developed specifically for complex tasks executed over time because it is believed that this scale would provide greater construct validity evidence for the “intentional delay” aspects of Choi and Moran’s (2009) measure of “active procrastination.” This was done in two steps. The first step was to determine whether the Self-regulation for Complex Academic Tasks Scale (S-RCATS) is correlated with other antecedent and outcome variables to support the self-regulatory nature of the new scale. The second step was to test whether the S-RCATS is related to the subscales of the “active procrastination” scale in hypothesized ways using correlation and factor analysis. The first research question addresses how scores on the self-regulation scale relate to several antecedents of self-regulation as well as outcomes of performance. The second and third research questions address how the S-RCATS relates to the four subscales of the APS (Choi &amp; Moran, 2009) and the IPS (Steel, 2010). Finally, the fourth research question seeks to understand the differences between non-delayers, intentional delayers, and non-intentional delayers in terms of their self-regulation, motivation, and behavior.</w:t>
      </w:r>
    </w:p>
    <w:p w14:paraId="087A4B46" w14:textId="0104206D" w:rsidR="00A00F25" w:rsidRPr="00BB31CB" w:rsidRDefault="00803A08"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32" w:name="_Toc259813053"/>
      <w:r w:rsidR="00FF6A43" w:rsidRPr="00BB31CB">
        <w:rPr>
          <w:rStyle w:val="Heading3Char"/>
          <w:rFonts w:ascii="Garamond" w:hAnsi="Garamond"/>
        </w:rPr>
        <w:instrText>Research question one: relationship between self-regulation, antecedent, and outcome v</w:instrText>
      </w:r>
      <w:r w:rsidRPr="00BB31CB">
        <w:rPr>
          <w:rStyle w:val="Heading3Char"/>
          <w:rFonts w:ascii="Garamond" w:hAnsi="Garamond"/>
        </w:rPr>
        <w:instrText>ariables</w:instrText>
      </w:r>
      <w:bookmarkEnd w:id="32"/>
      <w:r w:rsidRPr="00BB31CB">
        <w:rPr>
          <w:rStyle w:val="Heading3Char"/>
          <w:rFonts w:ascii="Garamond" w:hAnsi="Garamond"/>
        </w:rPr>
        <w:instrText xml:space="preserve">"\l 3 </w:instrText>
      </w:r>
      <w:r w:rsidRPr="00BB31CB">
        <w:rPr>
          <w:rStyle w:val="Heading3Char"/>
          <w:rFonts w:ascii="Garamond" w:hAnsi="Garamond"/>
        </w:rPr>
        <w:fldChar w:fldCharType="end"/>
      </w:r>
      <w:r w:rsidR="00FF6A43" w:rsidRPr="00BB31CB">
        <w:rPr>
          <w:rStyle w:val="Heading3Char"/>
          <w:rFonts w:ascii="Garamond" w:hAnsi="Garamond"/>
        </w:rPr>
        <w:t>Research question one: relationship between self-regulation, antecedent, and o</w:t>
      </w:r>
      <w:r w:rsidR="00A00F25" w:rsidRPr="00BB31CB">
        <w:rPr>
          <w:rStyle w:val="Heading3Char"/>
          <w:rFonts w:ascii="Garamond" w:hAnsi="Garamond"/>
        </w:rPr>
        <w:t>utc</w:t>
      </w:r>
      <w:r w:rsidR="00FF6A43" w:rsidRPr="00BB31CB">
        <w:rPr>
          <w:rStyle w:val="Heading3Char"/>
          <w:rFonts w:ascii="Garamond" w:hAnsi="Garamond"/>
        </w:rPr>
        <w:t>ome v</w:t>
      </w:r>
      <w:r w:rsidR="00A00F25" w:rsidRPr="00BB31CB">
        <w:rPr>
          <w:rStyle w:val="Heading3Char"/>
          <w:rFonts w:ascii="Garamond" w:hAnsi="Garamond"/>
        </w:rPr>
        <w:t>ariables.</w:t>
      </w:r>
      <w:r w:rsidR="00A00F25" w:rsidRPr="00BB31CB">
        <w:rPr>
          <w:rFonts w:ascii="Garamond" w:hAnsi="Garamond" w:cs="Times New Roman"/>
          <w:b/>
        </w:rPr>
        <w:t xml:space="preserve"> </w:t>
      </w:r>
      <w:r w:rsidR="00A00F25" w:rsidRPr="00BB31CB">
        <w:rPr>
          <w:rFonts w:ascii="Garamond" w:hAnsi="Garamond" w:cs="Times New Roman"/>
        </w:rPr>
        <w:t>The first step of the investigation was to determine whether the S-RCATS is correlated with other antecedent and outcome variables to support the self-regulatory nature of the new scale</w:t>
      </w:r>
      <w:r w:rsidR="00491E7D">
        <w:rPr>
          <w:rFonts w:ascii="Garamond" w:hAnsi="Garamond" w:cs="Times New Roman"/>
        </w:rPr>
        <w:t xml:space="preserve"> (see Table 4 for the correlation matrix)</w:t>
      </w:r>
      <w:r w:rsidR="00A00F25" w:rsidRPr="00BB31CB">
        <w:rPr>
          <w:rFonts w:ascii="Garamond" w:hAnsi="Garamond" w:cs="Times New Roman"/>
        </w:rPr>
        <w:t>. To address the first part of the first research question, Pearson’s bivariate correlations were calculated between the S-RCATS and the following antecedents of self-regulation: self-efficacy, achievement goals, and perceptions of instrumentality. Since self-regulated learners are often confident in their abilities to achieve success outcomes through effort and persistence, it was hypothesized that scores on the self-regulation scale would be positively related to self-efficacy. As expected, scores on the self-regulation scale were positively related to self-efficacy (</w:t>
      </w:r>
      <w:r w:rsidR="00A00F25" w:rsidRPr="00BB31CB">
        <w:rPr>
          <w:rFonts w:ascii="Garamond" w:hAnsi="Garamond" w:cs="Times New Roman"/>
          <w:i/>
        </w:rPr>
        <w:t>r</w:t>
      </w:r>
      <w:r w:rsidR="00A00F25" w:rsidRPr="00BB31CB">
        <w:rPr>
          <w:rFonts w:ascii="Garamond" w:hAnsi="Garamond" w:cs="Times New Roman"/>
        </w:rPr>
        <w:t xml:space="preserve"> = .488). </w:t>
      </w:r>
    </w:p>
    <w:p w14:paraId="56A679C2" w14:textId="0A157ECD"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Self-regulated learners tend to be more concerned with learning and mastering the content of their courses rather than trying to avoid misunderstanding, outperforming their peers, or avoiding demonstrating incompetency. Therefore, it was hypothesized that the scores on the S-RCATS would be positively related to mastery</w:t>
      </w:r>
      <w:r w:rsidR="00F4567F">
        <w:rPr>
          <w:rFonts w:ascii="Garamond" w:hAnsi="Garamond" w:cs="Times New Roman"/>
        </w:rPr>
        <w:t>-</w:t>
      </w:r>
      <w:r w:rsidRPr="00BB31CB">
        <w:rPr>
          <w:rFonts w:ascii="Garamond" w:hAnsi="Garamond" w:cs="Times New Roman"/>
        </w:rPr>
        <w:t>approach goals, negatively related to mastery</w:t>
      </w:r>
      <w:r w:rsidR="00F4567F">
        <w:rPr>
          <w:rFonts w:ascii="Garamond" w:hAnsi="Garamond" w:cs="Times New Roman"/>
        </w:rPr>
        <w:t>-</w:t>
      </w:r>
      <w:r w:rsidRPr="00BB31CB">
        <w:rPr>
          <w:rFonts w:ascii="Garamond" w:hAnsi="Garamond" w:cs="Times New Roman"/>
        </w:rPr>
        <w:t>avoidance goals, negatively related to performance</w:t>
      </w:r>
      <w:r w:rsidR="00F4567F">
        <w:rPr>
          <w:rFonts w:ascii="Garamond" w:hAnsi="Garamond" w:cs="Times New Roman"/>
        </w:rPr>
        <w:t>-</w:t>
      </w:r>
      <w:r w:rsidRPr="00BB31CB">
        <w:rPr>
          <w:rFonts w:ascii="Garamond" w:hAnsi="Garamond" w:cs="Times New Roman"/>
        </w:rPr>
        <w:t>avoidance goals, and somewhat neutral with performance</w:t>
      </w:r>
      <w:r w:rsidR="00F4567F">
        <w:rPr>
          <w:rFonts w:ascii="Garamond" w:hAnsi="Garamond" w:cs="Times New Roman"/>
        </w:rPr>
        <w:t>-</w:t>
      </w:r>
      <w:r w:rsidRPr="00BB31CB">
        <w:rPr>
          <w:rFonts w:ascii="Garamond" w:hAnsi="Garamond" w:cs="Times New Roman"/>
        </w:rPr>
        <w:t>approach goals because while self-regulated learners want to perform well, performance is a personal quest rather than a socially oriented outcome. As expected, scores on the S-RCATS were positively related with mastery</w:t>
      </w:r>
      <w:r w:rsidR="00F4567F">
        <w:rPr>
          <w:rFonts w:ascii="Garamond" w:hAnsi="Garamond" w:cs="Times New Roman"/>
        </w:rPr>
        <w:t>-</w:t>
      </w:r>
      <w:r w:rsidRPr="00BB31CB">
        <w:rPr>
          <w:rFonts w:ascii="Garamond" w:hAnsi="Garamond" w:cs="Times New Roman"/>
        </w:rPr>
        <w:t>approach goals (</w:t>
      </w:r>
      <w:r w:rsidRPr="00BB31CB">
        <w:rPr>
          <w:rFonts w:ascii="Garamond" w:hAnsi="Garamond" w:cs="Times New Roman"/>
          <w:i/>
        </w:rPr>
        <w:t>r</w:t>
      </w:r>
      <w:r w:rsidRPr="00BB31CB">
        <w:rPr>
          <w:rFonts w:ascii="Garamond" w:hAnsi="Garamond" w:cs="Times New Roman"/>
        </w:rPr>
        <w:t xml:space="preserve"> = .413) and showed a positive yet weak relationship with performance</w:t>
      </w:r>
      <w:r w:rsidR="00F4567F">
        <w:rPr>
          <w:rFonts w:ascii="Garamond" w:hAnsi="Garamond" w:cs="Times New Roman"/>
        </w:rPr>
        <w:t>-</w:t>
      </w:r>
      <w:r w:rsidRPr="00BB31CB">
        <w:rPr>
          <w:rFonts w:ascii="Garamond" w:hAnsi="Garamond" w:cs="Times New Roman"/>
        </w:rPr>
        <w:t>approach goals (</w:t>
      </w:r>
      <w:r w:rsidRPr="00BB31CB">
        <w:rPr>
          <w:rFonts w:ascii="Garamond" w:hAnsi="Garamond" w:cs="Times New Roman"/>
          <w:i/>
        </w:rPr>
        <w:t>r</w:t>
      </w:r>
      <w:r w:rsidRPr="00BB31CB">
        <w:rPr>
          <w:rFonts w:ascii="Garamond" w:hAnsi="Garamond" w:cs="Times New Roman"/>
        </w:rPr>
        <w:t xml:space="preserve"> = .111). While the relationship between scores on the S-RCATS and mastery avoidance goals was in the expected direction (</w:t>
      </w:r>
      <w:r w:rsidRPr="00BB31CB">
        <w:rPr>
          <w:rFonts w:ascii="Garamond" w:hAnsi="Garamond" w:cs="Times New Roman"/>
          <w:i/>
        </w:rPr>
        <w:t>r</w:t>
      </w:r>
      <w:r w:rsidRPr="00BB31CB">
        <w:rPr>
          <w:rFonts w:ascii="Garamond" w:hAnsi="Garamond" w:cs="Times New Roman"/>
        </w:rPr>
        <w:t xml:space="preserve"> = -.066), the relationship was weak and not significant. Since the performance avoidance scale was unreliable, it was not surprising that the relationship between S-RCATS and performance</w:t>
      </w:r>
      <w:r w:rsidR="00F4567F">
        <w:rPr>
          <w:rFonts w:ascii="Garamond" w:hAnsi="Garamond" w:cs="Times New Roman"/>
        </w:rPr>
        <w:t>-</w:t>
      </w:r>
      <w:r w:rsidRPr="00BB31CB">
        <w:rPr>
          <w:rFonts w:ascii="Garamond" w:hAnsi="Garamond" w:cs="Times New Roman"/>
        </w:rPr>
        <w:t>avoidance goals was weak, non-significant, and not in the expected direction (</w:t>
      </w:r>
      <w:r w:rsidRPr="00BB31CB">
        <w:rPr>
          <w:rFonts w:ascii="Garamond" w:hAnsi="Garamond" w:cs="Times New Roman"/>
          <w:i/>
        </w:rPr>
        <w:t>r</w:t>
      </w:r>
      <w:r w:rsidRPr="00BB31CB">
        <w:rPr>
          <w:rFonts w:ascii="Garamond" w:hAnsi="Garamond" w:cs="Times New Roman"/>
        </w:rPr>
        <w:t xml:space="preserve"> = .014). Lastly, since self-regulated learners are more likely to understand the utility value of their course work, it was hypothesized that scores on the S-RCATS would be positively related to perceptions of instrumentality, and indeed they were (</w:t>
      </w:r>
      <w:r w:rsidRPr="00BB31CB">
        <w:rPr>
          <w:rFonts w:ascii="Garamond" w:hAnsi="Garamond" w:cs="Times New Roman"/>
          <w:i/>
        </w:rPr>
        <w:t>r</w:t>
      </w:r>
      <w:r w:rsidRPr="00BB31CB">
        <w:rPr>
          <w:rFonts w:ascii="Garamond" w:hAnsi="Garamond" w:cs="Times New Roman"/>
        </w:rPr>
        <w:t xml:space="preserve"> = .287).</w:t>
      </w:r>
    </w:p>
    <w:p w14:paraId="519B28F9" w14:textId="31C9A6D8" w:rsidR="00B15C2E" w:rsidRDefault="00A00F25" w:rsidP="00A00F25">
      <w:pPr>
        <w:spacing w:line="480" w:lineRule="auto"/>
        <w:rPr>
          <w:rFonts w:ascii="Garamond" w:hAnsi="Garamond" w:cs="Times New Roman"/>
        </w:rPr>
      </w:pPr>
      <w:r w:rsidRPr="00BB31CB">
        <w:rPr>
          <w:rFonts w:ascii="Garamond" w:hAnsi="Garamond" w:cs="Times New Roman"/>
        </w:rPr>
        <w:tab/>
        <w:t xml:space="preserve">To address the second part of the first research question, Pearson’s bivariate correlations were calculated between the S-RCATS and the following outcomes of task performance: perceptions of flow like experiences and the grades they received on the task. Since previous research has noted the link between self-regulatory characteristics and flow experiences (Schraw et al., 2007), it was hypothesized that the two would be positively correlated. As expected, scores on the S-RCATS were strongly, positively, and significantly related with scores on </w:t>
      </w:r>
      <w:r w:rsidR="00173831">
        <w:rPr>
          <w:rFonts w:ascii="Garamond" w:hAnsi="Garamond" w:cs="Times New Roman"/>
        </w:rPr>
        <w:t>the Flow State S</w:t>
      </w:r>
      <w:r w:rsidRPr="00BB31CB">
        <w:rPr>
          <w:rFonts w:ascii="Garamond" w:hAnsi="Garamond" w:cs="Times New Roman"/>
        </w:rPr>
        <w:t>cale (</w:t>
      </w:r>
      <w:r w:rsidRPr="00BB31CB">
        <w:rPr>
          <w:rFonts w:ascii="Garamond" w:hAnsi="Garamond" w:cs="Times New Roman"/>
          <w:i/>
        </w:rPr>
        <w:t>r</w:t>
      </w:r>
      <w:r w:rsidRPr="00BB31CB">
        <w:rPr>
          <w:rFonts w:ascii="Garamond" w:hAnsi="Garamond" w:cs="Times New Roman"/>
        </w:rPr>
        <w:t xml:space="preserve"> = .649). It was also hypothesized that self-regulated learners would achieve better grades than their peers who were less self-regulated. As expected, scores on the S-RCATS were also positively and significantly related to achieving better grades (</w:t>
      </w:r>
      <w:r w:rsidRPr="00BB31CB">
        <w:rPr>
          <w:rFonts w:ascii="Garamond" w:hAnsi="Garamond" w:cs="Times New Roman"/>
          <w:i/>
        </w:rPr>
        <w:t>r</w:t>
      </w:r>
      <w:r w:rsidRPr="00BB31CB">
        <w:rPr>
          <w:rFonts w:ascii="Garamond" w:hAnsi="Garamond" w:cs="Times New Roman"/>
        </w:rPr>
        <w:t xml:space="preserve"> = .264).</w:t>
      </w:r>
    </w:p>
    <w:p w14:paraId="40E4B461" w14:textId="77777777" w:rsidR="0036097A" w:rsidRDefault="00372FE2" w:rsidP="00372FE2">
      <w:pPr>
        <w:pStyle w:val="Caption"/>
      </w:pPr>
      <w:bookmarkStart w:id="33" w:name="_Toc259812855"/>
      <w:r>
        <w:t xml:space="preserve">Table </w:t>
      </w:r>
      <w:r w:rsidR="004F55A4">
        <w:fldChar w:fldCharType="begin"/>
      </w:r>
      <w:r w:rsidR="004F55A4">
        <w:instrText xml:space="preserve"> SEQ Table \* ARABIC </w:instrText>
      </w:r>
      <w:r w:rsidR="004F55A4">
        <w:fldChar w:fldCharType="separate"/>
      </w:r>
      <w:r w:rsidR="00D62E31">
        <w:rPr>
          <w:noProof/>
        </w:rPr>
        <w:t>4</w:t>
      </w:r>
      <w:r w:rsidR="004F55A4">
        <w:rPr>
          <w:noProof/>
        </w:rPr>
        <w:fldChar w:fldCharType="end"/>
      </w:r>
      <w:r>
        <w:t xml:space="preserve"> </w:t>
      </w:r>
    </w:p>
    <w:p w14:paraId="5A0AF6DD" w14:textId="20E8B300" w:rsidR="00A00F25" w:rsidRPr="00372FE2" w:rsidRDefault="00372FE2" w:rsidP="00372FE2">
      <w:pPr>
        <w:pStyle w:val="Caption"/>
      </w:pPr>
      <w:r w:rsidRPr="001D3EB5">
        <w:rPr>
          <w:i/>
        </w:rPr>
        <w:t>Self-regulation, Motivational Characteristics, and Behavioral Outcomes Correlations</w:t>
      </w:r>
      <w:bookmarkEnd w:id="33"/>
    </w:p>
    <w:tbl>
      <w:tblPr>
        <w:tblStyle w:val="TableGrid"/>
        <w:tblW w:w="8193" w:type="dxa"/>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073"/>
        <w:gridCol w:w="720"/>
        <w:gridCol w:w="810"/>
        <w:gridCol w:w="720"/>
        <w:gridCol w:w="810"/>
        <w:gridCol w:w="720"/>
        <w:gridCol w:w="630"/>
        <w:gridCol w:w="720"/>
        <w:gridCol w:w="720"/>
        <w:gridCol w:w="270"/>
      </w:tblGrid>
      <w:tr w:rsidR="00A50573" w:rsidRPr="00BD5492" w14:paraId="698EE49C" w14:textId="77777777" w:rsidTr="00BD5492">
        <w:tc>
          <w:tcPr>
            <w:tcW w:w="2073" w:type="dxa"/>
            <w:tcBorders>
              <w:top w:val="single" w:sz="4" w:space="0" w:color="auto"/>
              <w:bottom w:val="single" w:sz="4" w:space="0" w:color="auto"/>
            </w:tcBorders>
          </w:tcPr>
          <w:p w14:paraId="71AD6721"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Variables</w:t>
            </w:r>
          </w:p>
        </w:tc>
        <w:tc>
          <w:tcPr>
            <w:tcW w:w="720" w:type="dxa"/>
            <w:tcBorders>
              <w:top w:val="single" w:sz="4" w:space="0" w:color="auto"/>
              <w:bottom w:val="single" w:sz="4" w:space="0" w:color="auto"/>
            </w:tcBorders>
            <w:vAlign w:val="center"/>
          </w:tcPr>
          <w:p w14:paraId="62E6E81F"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810" w:type="dxa"/>
            <w:tcBorders>
              <w:top w:val="single" w:sz="4" w:space="0" w:color="auto"/>
              <w:bottom w:val="single" w:sz="4" w:space="0" w:color="auto"/>
            </w:tcBorders>
            <w:vAlign w:val="center"/>
          </w:tcPr>
          <w:p w14:paraId="4F63E17A"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2</w:t>
            </w:r>
          </w:p>
        </w:tc>
        <w:tc>
          <w:tcPr>
            <w:tcW w:w="720" w:type="dxa"/>
            <w:tcBorders>
              <w:top w:val="single" w:sz="4" w:space="0" w:color="auto"/>
              <w:bottom w:val="single" w:sz="4" w:space="0" w:color="auto"/>
            </w:tcBorders>
            <w:vAlign w:val="center"/>
          </w:tcPr>
          <w:p w14:paraId="45CDD498"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3</w:t>
            </w:r>
          </w:p>
        </w:tc>
        <w:tc>
          <w:tcPr>
            <w:tcW w:w="810" w:type="dxa"/>
            <w:tcBorders>
              <w:top w:val="single" w:sz="4" w:space="0" w:color="auto"/>
              <w:bottom w:val="single" w:sz="4" w:space="0" w:color="auto"/>
            </w:tcBorders>
            <w:vAlign w:val="center"/>
          </w:tcPr>
          <w:p w14:paraId="0461ABCE"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4</w:t>
            </w:r>
          </w:p>
        </w:tc>
        <w:tc>
          <w:tcPr>
            <w:tcW w:w="720" w:type="dxa"/>
            <w:tcBorders>
              <w:top w:val="single" w:sz="4" w:space="0" w:color="auto"/>
              <w:bottom w:val="single" w:sz="4" w:space="0" w:color="auto"/>
            </w:tcBorders>
            <w:vAlign w:val="center"/>
          </w:tcPr>
          <w:p w14:paraId="3208B67C"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5</w:t>
            </w:r>
          </w:p>
        </w:tc>
        <w:tc>
          <w:tcPr>
            <w:tcW w:w="630" w:type="dxa"/>
            <w:tcBorders>
              <w:top w:val="single" w:sz="4" w:space="0" w:color="auto"/>
              <w:bottom w:val="single" w:sz="4" w:space="0" w:color="auto"/>
            </w:tcBorders>
            <w:vAlign w:val="center"/>
          </w:tcPr>
          <w:p w14:paraId="134D72D0"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6</w:t>
            </w:r>
          </w:p>
        </w:tc>
        <w:tc>
          <w:tcPr>
            <w:tcW w:w="720" w:type="dxa"/>
            <w:tcBorders>
              <w:top w:val="single" w:sz="4" w:space="0" w:color="auto"/>
              <w:bottom w:val="single" w:sz="4" w:space="0" w:color="auto"/>
            </w:tcBorders>
            <w:vAlign w:val="center"/>
          </w:tcPr>
          <w:p w14:paraId="1D3A5F25"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7</w:t>
            </w:r>
          </w:p>
        </w:tc>
        <w:tc>
          <w:tcPr>
            <w:tcW w:w="720" w:type="dxa"/>
            <w:tcBorders>
              <w:top w:val="single" w:sz="4" w:space="0" w:color="auto"/>
              <w:bottom w:val="single" w:sz="4" w:space="0" w:color="auto"/>
            </w:tcBorders>
            <w:vAlign w:val="center"/>
          </w:tcPr>
          <w:p w14:paraId="6360D027"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8</w:t>
            </w:r>
          </w:p>
        </w:tc>
        <w:tc>
          <w:tcPr>
            <w:tcW w:w="270" w:type="dxa"/>
            <w:tcBorders>
              <w:top w:val="single" w:sz="4" w:space="0" w:color="auto"/>
              <w:bottom w:val="single" w:sz="4" w:space="0" w:color="auto"/>
            </w:tcBorders>
            <w:vAlign w:val="center"/>
          </w:tcPr>
          <w:p w14:paraId="141E4D79"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9</w:t>
            </w:r>
          </w:p>
        </w:tc>
      </w:tr>
      <w:tr w:rsidR="00A50573" w:rsidRPr="00BD5492" w14:paraId="2740074C" w14:textId="77777777" w:rsidTr="00BD5492">
        <w:tc>
          <w:tcPr>
            <w:tcW w:w="2073" w:type="dxa"/>
            <w:tcBorders>
              <w:top w:val="single" w:sz="4" w:space="0" w:color="auto"/>
            </w:tcBorders>
          </w:tcPr>
          <w:p w14:paraId="29E523B8" w14:textId="10524873"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1. Self-Regulation</w:t>
            </w:r>
            <w:r w:rsidR="00491E7D">
              <w:rPr>
                <w:rFonts w:ascii="Garamond" w:hAnsi="Garamond" w:cs="Times New Roman"/>
                <w:sz w:val="16"/>
                <w:szCs w:val="16"/>
              </w:rPr>
              <w:t xml:space="preserve"> (S-RCATS)</w:t>
            </w:r>
          </w:p>
        </w:tc>
        <w:tc>
          <w:tcPr>
            <w:tcW w:w="720" w:type="dxa"/>
            <w:tcBorders>
              <w:top w:val="single" w:sz="4" w:space="0" w:color="auto"/>
            </w:tcBorders>
            <w:vAlign w:val="center"/>
          </w:tcPr>
          <w:p w14:paraId="5A52858A"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810" w:type="dxa"/>
            <w:tcBorders>
              <w:top w:val="single" w:sz="4" w:space="0" w:color="auto"/>
            </w:tcBorders>
            <w:vAlign w:val="center"/>
          </w:tcPr>
          <w:p w14:paraId="2AD9F213" w14:textId="77777777" w:rsidR="00A50573" w:rsidRPr="00BD5492" w:rsidRDefault="00A50573" w:rsidP="000E30CB">
            <w:pPr>
              <w:spacing w:line="480" w:lineRule="auto"/>
              <w:jc w:val="center"/>
              <w:rPr>
                <w:rFonts w:ascii="Garamond" w:hAnsi="Garamond" w:cs="Times New Roman"/>
                <w:sz w:val="16"/>
                <w:szCs w:val="16"/>
              </w:rPr>
            </w:pPr>
          </w:p>
        </w:tc>
        <w:tc>
          <w:tcPr>
            <w:tcW w:w="720" w:type="dxa"/>
            <w:tcBorders>
              <w:top w:val="single" w:sz="4" w:space="0" w:color="auto"/>
            </w:tcBorders>
            <w:vAlign w:val="center"/>
          </w:tcPr>
          <w:p w14:paraId="06288ECF" w14:textId="77777777" w:rsidR="00A50573" w:rsidRPr="00BD5492" w:rsidRDefault="00A50573" w:rsidP="000E30CB">
            <w:pPr>
              <w:spacing w:line="480" w:lineRule="auto"/>
              <w:jc w:val="center"/>
              <w:rPr>
                <w:rFonts w:ascii="Garamond" w:hAnsi="Garamond" w:cs="Times New Roman"/>
                <w:sz w:val="16"/>
                <w:szCs w:val="16"/>
              </w:rPr>
            </w:pPr>
          </w:p>
        </w:tc>
        <w:tc>
          <w:tcPr>
            <w:tcW w:w="810" w:type="dxa"/>
            <w:tcBorders>
              <w:top w:val="single" w:sz="4" w:space="0" w:color="auto"/>
            </w:tcBorders>
            <w:vAlign w:val="center"/>
          </w:tcPr>
          <w:p w14:paraId="5CFB4EC0" w14:textId="77777777" w:rsidR="00A50573" w:rsidRPr="00BD5492" w:rsidRDefault="00A50573" w:rsidP="000E30CB">
            <w:pPr>
              <w:spacing w:line="480" w:lineRule="auto"/>
              <w:jc w:val="center"/>
              <w:rPr>
                <w:rFonts w:ascii="Garamond" w:hAnsi="Garamond" w:cs="Times New Roman"/>
                <w:sz w:val="16"/>
                <w:szCs w:val="16"/>
              </w:rPr>
            </w:pPr>
          </w:p>
        </w:tc>
        <w:tc>
          <w:tcPr>
            <w:tcW w:w="720" w:type="dxa"/>
            <w:tcBorders>
              <w:top w:val="single" w:sz="4" w:space="0" w:color="auto"/>
            </w:tcBorders>
            <w:vAlign w:val="center"/>
          </w:tcPr>
          <w:p w14:paraId="3008F464" w14:textId="77777777" w:rsidR="00A50573" w:rsidRPr="00BD5492" w:rsidRDefault="00A50573" w:rsidP="000E30CB">
            <w:pPr>
              <w:spacing w:line="480" w:lineRule="auto"/>
              <w:jc w:val="center"/>
              <w:rPr>
                <w:rFonts w:ascii="Garamond" w:hAnsi="Garamond" w:cs="Times New Roman"/>
                <w:sz w:val="16"/>
                <w:szCs w:val="16"/>
              </w:rPr>
            </w:pPr>
          </w:p>
        </w:tc>
        <w:tc>
          <w:tcPr>
            <w:tcW w:w="630" w:type="dxa"/>
            <w:tcBorders>
              <w:top w:val="single" w:sz="4" w:space="0" w:color="auto"/>
            </w:tcBorders>
            <w:vAlign w:val="center"/>
          </w:tcPr>
          <w:p w14:paraId="62947598" w14:textId="77777777" w:rsidR="00A50573" w:rsidRPr="00BD5492" w:rsidRDefault="00A50573" w:rsidP="000E30CB">
            <w:pPr>
              <w:spacing w:line="480" w:lineRule="auto"/>
              <w:jc w:val="center"/>
              <w:rPr>
                <w:rFonts w:ascii="Garamond" w:hAnsi="Garamond" w:cs="Times New Roman"/>
                <w:sz w:val="16"/>
                <w:szCs w:val="16"/>
              </w:rPr>
            </w:pPr>
          </w:p>
        </w:tc>
        <w:tc>
          <w:tcPr>
            <w:tcW w:w="720" w:type="dxa"/>
            <w:tcBorders>
              <w:top w:val="single" w:sz="4" w:space="0" w:color="auto"/>
            </w:tcBorders>
            <w:vAlign w:val="center"/>
          </w:tcPr>
          <w:p w14:paraId="74703D2E" w14:textId="77777777" w:rsidR="00A50573" w:rsidRPr="00BD5492" w:rsidRDefault="00A50573" w:rsidP="000E30CB">
            <w:pPr>
              <w:spacing w:line="480" w:lineRule="auto"/>
              <w:jc w:val="center"/>
              <w:rPr>
                <w:rFonts w:ascii="Garamond" w:hAnsi="Garamond" w:cs="Times New Roman"/>
                <w:sz w:val="16"/>
                <w:szCs w:val="16"/>
              </w:rPr>
            </w:pPr>
          </w:p>
        </w:tc>
        <w:tc>
          <w:tcPr>
            <w:tcW w:w="720" w:type="dxa"/>
            <w:tcBorders>
              <w:top w:val="single" w:sz="4" w:space="0" w:color="auto"/>
            </w:tcBorders>
            <w:vAlign w:val="center"/>
          </w:tcPr>
          <w:p w14:paraId="10E7FC4F" w14:textId="77777777" w:rsidR="00A50573" w:rsidRPr="00BD5492" w:rsidRDefault="00A50573" w:rsidP="000E30CB">
            <w:pPr>
              <w:spacing w:line="480" w:lineRule="auto"/>
              <w:jc w:val="center"/>
              <w:rPr>
                <w:rFonts w:ascii="Garamond" w:hAnsi="Garamond" w:cs="Times New Roman"/>
                <w:sz w:val="16"/>
                <w:szCs w:val="16"/>
              </w:rPr>
            </w:pPr>
          </w:p>
        </w:tc>
        <w:tc>
          <w:tcPr>
            <w:tcW w:w="270" w:type="dxa"/>
            <w:tcBorders>
              <w:top w:val="single" w:sz="4" w:space="0" w:color="auto"/>
            </w:tcBorders>
            <w:vAlign w:val="center"/>
          </w:tcPr>
          <w:p w14:paraId="2EC71A13"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71F6A32E" w14:textId="77777777" w:rsidTr="00BD5492">
        <w:tc>
          <w:tcPr>
            <w:tcW w:w="2073" w:type="dxa"/>
          </w:tcPr>
          <w:p w14:paraId="5E64B185"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2. Self-efficacy</w:t>
            </w:r>
          </w:p>
        </w:tc>
        <w:tc>
          <w:tcPr>
            <w:tcW w:w="720" w:type="dxa"/>
            <w:vAlign w:val="center"/>
          </w:tcPr>
          <w:p w14:paraId="14501FCD"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.488**</w:t>
            </w:r>
          </w:p>
        </w:tc>
        <w:tc>
          <w:tcPr>
            <w:tcW w:w="810" w:type="dxa"/>
            <w:vAlign w:val="center"/>
          </w:tcPr>
          <w:p w14:paraId="60E0CAAC"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720" w:type="dxa"/>
            <w:vAlign w:val="center"/>
          </w:tcPr>
          <w:p w14:paraId="2ACC021A" w14:textId="77777777" w:rsidR="00A50573" w:rsidRPr="00BD5492" w:rsidRDefault="00A50573" w:rsidP="000E30CB">
            <w:pPr>
              <w:spacing w:line="480" w:lineRule="auto"/>
              <w:jc w:val="center"/>
              <w:rPr>
                <w:rFonts w:ascii="Garamond" w:hAnsi="Garamond" w:cs="Times New Roman"/>
                <w:sz w:val="16"/>
                <w:szCs w:val="16"/>
              </w:rPr>
            </w:pPr>
          </w:p>
        </w:tc>
        <w:tc>
          <w:tcPr>
            <w:tcW w:w="810" w:type="dxa"/>
            <w:vAlign w:val="center"/>
          </w:tcPr>
          <w:p w14:paraId="6F795C36"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1DD3695F" w14:textId="77777777" w:rsidR="00A50573" w:rsidRPr="00BD5492" w:rsidRDefault="00A50573" w:rsidP="000E30CB">
            <w:pPr>
              <w:spacing w:line="480" w:lineRule="auto"/>
              <w:jc w:val="center"/>
              <w:rPr>
                <w:rFonts w:ascii="Garamond" w:hAnsi="Garamond" w:cs="Times New Roman"/>
                <w:sz w:val="16"/>
                <w:szCs w:val="16"/>
              </w:rPr>
            </w:pPr>
          </w:p>
        </w:tc>
        <w:tc>
          <w:tcPr>
            <w:tcW w:w="630" w:type="dxa"/>
            <w:vAlign w:val="center"/>
          </w:tcPr>
          <w:p w14:paraId="527E2EC3"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4DD4D318"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78B31AE7" w14:textId="77777777" w:rsidR="00A50573" w:rsidRPr="00BD5492" w:rsidRDefault="00A50573" w:rsidP="000E30CB">
            <w:pPr>
              <w:spacing w:line="480" w:lineRule="auto"/>
              <w:jc w:val="center"/>
              <w:rPr>
                <w:rFonts w:ascii="Garamond" w:hAnsi="Garamond" w:cs="Times New Roman"/>
                <w:sz w:val="16"/>
                <w:szCs w:val="16"/>
              </w:rPr>
            </w:pPr>
          </w:p>
        </w:tc>
        <w:tc>
          <w:tcPr>
            <w:tcW w:w="270" w:type="dxa"/>
            <w:vAlign w:val="center"/>
          </w:tcPr>
          <w:p w14:paraId="0A1C124C"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474854D1" w14:textId="77777777" w:rsidTr="00BD5492">
        <w:tc>
          <w:tcPr>
            <w:tcW w:w="2073" w:type="dxa"/>
          </w:tcPr>
          <w:p w14:paraId="1DDF170C"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3. Mastery Approach</w:t>
            </w:r>
          </w:p>
        </w:tc>
        <w:tc>
          <w:tcPr>
            <w:tcW w:w="720" w:type="dxa"/>
            <w:vAlign w:val="center"/>
          </w:tcPr>
          <w:p w14:paraId="39620DC6"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.413**</w:t>
            </w:r>
          </w:p>
        </w:tc>
        <w:tc>
          <w:tcPr>
            <w:tcW w:w="810" w:type="dxa"/>
            <w:vAlign w:val="center"/>
          </w:tcPr>
          <w:p w14:paraId="01B73029"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.146**</w:t>
            </w:r>
          </w:p>
        </w:tc>
        <w:tc>
          <w:tcPr>
            <w:tcW w:w="720" w:type="dxa"/>
            <w:vAlign w:val="center"/>
          </w:tcPr>
          <w:p w14:paraId="6BBF5674"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810" w:type="dxa"/>
            <w:vAlign w:val="center"/>
          </w:tcPr>
          <w:p w14:paraId="26649DE0"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7D095CFC" w14:textId="77777777" w:rsidR="00A50573" w:rsidRPr="00BD5492" w:rsidRDefault="00A50573" w:rsidP="000E30CB">
            <w:pPr>
              <w:spacing w:line="480" w:lineRule="auto"/>
              <w:jc w:val="center"/>
              <w:rPr>
                <w:rFonts w:ascii="Garamond" w:hAnsi="Garamond" w:cs="Times New Roman"/>
                <w:sz w:val="16"/>
                <w:szCs w:val="16"/>
              </w:rPr>
            </w:pPr>
          </w:p>
        </w:tc>
        <w:tc>
          <w:tcPr>
            <w:tcW w:w="630" w:type="dxa"/>
            <w:vAlign w:val="center"/>
          </w:tcPr>
          <w:p w14:paraId="6B411BBE"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3BD22CF4"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091359E5" w14:textId="77777777" w:rsidR="00A50573" w:rsidRPr="00BD5492" w:rsidRDefault="00A50573" w:rsidP="000E30CB">
            <w:pPr>
              <w:spacing w:line="480" w:lineRule="auto"/>
              <w:jc w:val="center"/>
              <w:rPr>
                <w:rFonts w:ascii="Garamond" w:hAnsi="Garamond" w:cs="Times New Roman"/>
                <w:sz w:val="16"/>
                <w:szCs w:val="16"/>
              </w:rPr>
            </w:pPr>
          </w:p>
        </w:tc>
        <w:tc>
          <w:tcPr>
            <w:tcW w:w="270" w:type="dxa"/>
            <w:vAlign w:val="center"/>
          </w:tcPr>
          <w:p w14:paraId="466C6415"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32B0243F" w14:textId="77777777" w:rsidTr="00BD5492">
        <w:tc>
          <w:tcPr>
            <w:tcW w:w="2073" w:type="dxa"/>
          </w:tcPr>
          <w:p w14:paraId="3CEAB1F0"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4. Mastery Avoidance</w:t>
            </w:r>
          </w:p>
        </w:tc>
        <w:tc>
          <w:tcPr>
            <w:tcW w:w="720" w:type="dxa"/>
            <w:vAlign w:val="center"/>
          </w:tcPr>
          <w:p w14:paraId="4E44E04F"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-.066</w:t>
            </w:r>
          </w:p>
        </w:tc>
        <w:tc>
          <w:tcPr>
            <w:tcW w:w="810" w:type="dxa"/>
            <w:vAlign w:val="center"/>
          </w:tcPr>
          <w:p w14:paraId="435E0F6A"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-.314**</w:t>
            </w:r>
          </w:p>
        </w:tc>
        <w:tc>
          <w:tcPr>
            <w:tcW w:w="720" w:type="dxa"/>
            <w:vAlign w:val="center"/>
          </w:tcPr>
          <w:p w14:paraId="0A8231C0"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.241**</w:t>
            </w:r>
          </w:p>
        </w:tc>
        <w:tc>
          <w:tcPr>
            <w:tcW w:w="810" w:type="dxa"/>
            <w:vAlign w:val="center"/>
          </w:tcPr>
          <w:p w14:paraId="3FBB36DE"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720" w:type="dxa"/>
            <w:vAlign w:val="center"/>
          </w:tcPr>
          <w:p w14:paraId="0C34AB42" w14:textId="77777777" w:rsidR="00A50573" w:rsidRPr="00BD5492" w:rsidRDefault="00A50573" w:rsidP="000E30CB">
            <w:pPr>
              <w:spacing w:line="480" w:lineRule="auto"/>
              <w:jc w:val="center"/>
              <w:rPr>
                <w:rFonts w:ascii="Garamond" w:hAnsi="Garamond" w:cs="Times New Roman"/>
                <w:sz w:val="16"/>
                <w:szCs w:val="16"/>
              </w:rPr>
            </w:pPr>
          </w:p>
        </w:tc>
        <w:tc>
          <w:tcPr>
            <w:tcW w:w="630" w:type="dxa"/>
            <w:vAlign w:val="center"/>
          </w:tcPr>
          <w:p w14:paraId="5B9AB6D3"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5964B12A"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06ED8369" w14:textId="77777777" w:rsidR="00A50573" w:rsidRPr="00BD5492" w:rsidRDefault="00A50573" w:rsidP="000E30CB">
            <w:pPr>
              <w:spacing w:line="480" w:lineRule="auto"/>
              <w:jc w:val="center"/>
              <w:rPr>
                <w:rFonts w:ascii="Garamond" w:hAnsi="Garamond" w:cs="Times New Roman"/>
                <w:sz w:val="16"/>
                <w:szCs w:val="16"/>
              </w:rPr>
            </w:pPr>
          </w:p>
        </w:tc>
        <w:tc>
          <w:tcPr>
            <w:tcW w:w="270" w:type="dxa"/>
            <w:vAlign w:val="center"/>
          </w:tcPr>
          <w:p w14:paraId="60D6FCE1"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6ECB5EE3" w14:textId="77777777" w:rsidTr="00BD5492">
        <w:tc>
          <w:tcPr>
            <w:tcW w:w="2073" w:type="dxa"/>
          </w:tcPr>
          <w:p w14:paraId="2A6B5CEE"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5. Performance Approach</w:t>
            </w:r>
          </w:p>
        </w:tc>
        <w:tc>
          <w:tcPr>
            <w:tcW w:w="720" w:type="dxa"/>
            <w:vAlign w:val="center"/>
          </w:tcPr>
          <w:p w14:paraId="086DE072"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.111*</w:t>
            </w:r>
          </w:p>
        </w:tc>
        <w:tc>
          <w:tcPr>
            <w:tcW w:w="810" w:type="dxa"/>
            <w:vAlign w:val="center"/>
          </w:tcPr>
          <w:p w14:paraId="7A482990"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.093</w:t>
            </w:r>
          </w:p>
        </w:tc>
        <w:tc>
          <w:tcPr>
            <w:tcW w:w="720" w:type="dxa"/>
            <w:vAlign w:val="center"/>
          </w:tcPr>
          <w:p w14:paraId="3D6F6356"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.185**</w:t>
            </w:r>
          </w:p>
        </w:tc>
        <w:tc>
          <w:tcPr>
            <w:tcW w:w="810" w:type="dxa"/>
            <w:vAlign w:val="center"/>
          </w:tcPr>
          <w:p w14:paraId="7542B4FA"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.115*</w:t>
            </w:r>
          </w:p>
        </w:tc>
        <w:tc>
          <w:tcPr>
            <w:tcW w:w="720" w:type="dxa"/>
            <w:vAlign w:val="center"/>
          </w:tcPr>
          <w:p w14:paraId="1B25D9C0"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630" w:type="dxa"/>
            <w:vAlign w:val="center"/>
          </w:tcPr>
          <w:p w14:paraId="161F6934"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4E13AA2F"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6374B30D" w14:textId="77777777" w:rsidR="00A50573" w:rsidRPr="00BD5492" w:rsidRDefault="00A50573" w:rsidP="000E30CB">
            <w:pPr>
              <w:spacing w:line="480" w:lineRule="auto"/>
              <w:jc w:val="center"/>
              <w:rPr>
                <w:rFonts w:ascii="Garamond" w:hAnsi="Garamond" w:cs="Times New Roman"/>
                <w:sz w:val="16"/>
                <w:szCs w:val="16"/>
              </w:rPr>
            </w:pPr>
          </w:p>
        </w:tc>
        <w:tc>
          <w:tcPr>
            <w:tcW w:w="270" w:type="dxa"/>
            <w:vAlign w:val="center"/>
          </w:tcPr>
          <w:p w14:paraId="0F05DBBB"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37932196" w14:textId="77777777" w:rsidTr="00BD5492">
        <w:tc>
          <w:tcPr>
            <w:tcW w:w="2073" w:type="dxa"/>
          </w:tcPr>
          <w:p w14:paraId="0B040F06"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6. Performance Avoidance</w:t>
            </w:r>
          </w:p>
        </w:tc>
        <w:tc>
          <w:tcPr>
            <w:tcW w:w="720" w:type="dxa"/>
            <w:vAlign w:val="center"/>
          </w:tcPr>
          <w:p w14:paraId="1915E1E7"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.014</w:t>
            </w:r>
          </w:p>
        </w:tc>
        <w:tc>
          <w:tcPr>
            <w:tcW w:w="810" w:type="dxa"/>
            <w:vAlign w:val="center"/>
          </w:tcPr>
          <w:p w14:paraId="7788228C"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-.035</w:t>
            </w:r>
          </w:p>
        </w:tc>
        <w:tc>
          <w:tcPr>
            <w:tcW w:w="720" w:type="dxa"/>
            <w:vAlign w:val="center"/>
          </w:tcPr>
          <w:p w14:paraId="3CA24793"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-.035</w:t>
            </w:r>
          </w:p>
        </w:tc>
        <w:tc>
          <w:tcPr>
            <w:tcW w:w="810" w:type="dxa"/>
            <w:vAlign w:val="center"/>
          </w:tcPr>
          <w:p w14:paraId="38A0AFD7"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.238**</w:t>
            </w:r>
          </w:p>
        </w:tc>
        <w:tc>
          <w:tcPr>
            <w:tcW w:w="720" w:type="dxa"/>
            <w:vAlign w:val="center"/>
          </w:tcPr>
          <w:p w14:paraId="078691FE"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.129*</w:t>
            </w:r>
          </w:p>
        </w:tc>
        <w:tc>
          <w:tcPr>
            <w:tcW w:w="630" w:type="dxa"/>
            <w:vAlign w:val="center"/>
          </w:tcPr>
          <w:p w14:paraId="509B6A4E"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720" w:type="dxa"/>
            <w:vAlign w:val="center"/>
          </w:tcPr>
          <w:p w14:paraId="754A128A" w14:textId="77777777" w:rsidR="00A50573" w:rsidRPr="00BD5492" w:rsidRDefault="00A50573" w:rsidP="000E30CB">
            <w:pPr>
              <w:spacing w:line="480" w:lineRule="auto"/>
              <w:jc w:val="center"/>
              <w:rPr>
                <w:rFonts w:ascii="Garamond" w:hAnsi="Garamond" w:cs="Times New Roman"/>
                <w:sz w:val="16"/>
                <w:szCs w:val="16"/>
              </w:rPr>
            </w:pPr>
          </w:p>
        </w:tc>
        <w:tc>
          <w:tcPr>
            <w:tcW w:w="720" w:type="dxa"/>
            <w:vAlign w:val="center"/>
          </w:tcPr>
          <w:p w14:paraId="35B64107" w14:textId="77777777" w:rsidR="00A50573" w:rsidRPr="00BD5492" w:rsidRDefault="00A50573" w:rsidP="000E30CB">
            <w:pPr>
              <w:spacing w:line="480" w:lineRule="auto"/>
              <w:jc w:val="center"/>
              <w:rPr>
                <w:rFonts w:ascii="Garamond" w:hAnsi="Garamond" w:cs="Times New Roman"/>
                <w:sz w:val="16"/>
                <w:szCs w:val="16"/>
              </w:rPr>
            </w:pPr>
          </w:p>
        </w:tc>
        <w:tc>
          <w:tcPr>
            <w:tcW w:w="270" w:type="dxa"/>
            <w:vAlign w:val="center"/>
          </w:tcPr>
          <w:p w14:paraId="2BE97DFD"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25E2569B" w14:textId="77777777" w:rsidTr="00BD5492">
        <w:tc>
          <w:tcPr>
            <w:tcW w:w="2073" w:type="dxa"/>
          </w:tcPr>
          <w:p w14:paraId="227C46B2"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7. Perceived Instrumentality</w:t>
            </w:r>
          </w:p>
        </w:tc>
        <w:tc>
          <w:tcPr>
            <w:tcW w:w="720" w:type="dxa"/>
            <w:vAlign w:val="center"/>
          </w:tcPr>
          <w:p w14:paraId="52DFBD77"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.287**</w:t>
            </w:r>
          </w:p>
        </w:tc>
        <w:tc>
          <w:tcPr>
            <w:tcW w:w="810" w:type="dxa"/>
            <w:vAlign w:val="center"/>
          </w:tcPr>
          <w:p w14:paraId="6C7471B1"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.104</w:t>
            </w:r>
          </w:p>
        </w:tc>
        <w:tc>
          <w:tcPr>
            <w:tcW w:w="720" w:type="dxa"/>
            <w:vAlign w:val="center"/>
          </w:tcPr>
          <w:p w14:paraId="4A3A8FFB"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.528**</w:t>
            </w:r>
          </w:p>
        </w:tc>
        <w:tc>
          <w:tcPr>
            <w:tcW w:w="810" w:type="dxa"/>
            <w:vAlign w:val="center"/>
          </w:tcPr>
          <w:p w14:paraId="43B2739D"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.125*</w:t>
            </w:r>
          </w:p>
        </w:tc>
        <w:tc>
          <w:tcPr>
            <w:tcW w:w="720" w:type="dxa"/>
            <w:vAlign w:val="center"/>
          </w:tcPr>
          <w:p w14:paraId="300A294D"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.071</w:t>
            </w:r>
          </w:p>
        </w:tc>
        <w:tc>
          <w:tcPr>
            <w:tcW w:w="630" w:type="dxa"/>
            <w:vAlign w:val="center"/>
          </w:tcPr>
          <w:p w14:paraId="10DF2B98"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-.105</w:t>
            </w:r>
          </w:p>
        </w:tc>
        <w:tc>
          <w:tcPr>
            <w:tcW w:w="720" w:type="dxa"/>
            <w:vAlign w:val="center"/>
          </w:tcPr>
          <w:p w14:paraId="5C9817AC"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720" w:type="dxa"/>
            <w:vAlign w:val="center"/>
          </w:tcPr>
          <w:p w14:paraId="51D0F6D4" w14:textId="77777777" w:rsidR="00A50573" w:rsidRPr="00BD5492" w:rsidRDefault="00A50573" w:rsidP="000E30CB">
            <w:pPr>
              <w:spacing w:line="480" w:lineRule="auto"/>
              <w:jc w:val="center"/>
              <w:rPr>
                <w:rFonts w:ascii="Garamond" w:hAnsi="Garamond" w:cs="Times New Roman"/>
                <w:sz w:val="16"/>
                <w:szCs w:val="16"/>
              </w:rPr>
            </w:pPr>
          </w:p>
        </w:tc>
        <w:tc>
          <w:tcPr>
            <w:tcW w:w="270" w:type="dxa"/>
            <w:vAlign w:val="center"/>
          </w:tcPr>
          <w:p w14:paraId="5899F895"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3C6A03A9" w14:textId="77777777" w:rsidTr="00BD5492">
        <w:tc>
          <w:tcPr>
            <w:tcW w:w="2073" w:type="dxa"/>
          </w:tcPr>
          <w:p w14:paraId="7721300D"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8. Flow</w:t>
            </w:r>
          </w:p>
        </w:tc>
        <w:tc>
          <w:tcPr>
            <w:tcW w:w="720" w:type="dxa"/>
            <w:vAlign w:val="center"/>
          </w:tcPr>
          <w:p w14:paraId="52B3D9F4"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.649**</w:t>
            </w:r>
          </w:p>
        </w:tc>
        <w:tc>
          <w:tcPr>
            <w:tcW w:w="810" w:type="dxa"/>
            <w:vAlign w:val="center"/>
          </w:tcPr>
          <w:p w14:paraId="58BD4AB8"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.420**</w:t>
            </w:r>
          </w:p>
        </w:tc>
        <w:tc>
          <w:tcPr>
            <w:tcW w:w="720" w:type="dxa"/>
            <w:vAlign w:val="center"/>
          </w:tcPr>
          <w:p w14:paraId="70E866F5"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.478**</w:t>
            </w:r>
          </w:p>
        </w:tc>
        <w:tc>
          <w:tcPr>
            <w:tcW w:w="810" w:type="dxa"/>
            <w:vAlign w:val="center"/>
          </w:tcPr>
          <w:p w14:paraId="1EC2B759"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-.116*</w:t>
            </w:r>
          </w:p>
        </w:tc>
        <w:tc>
          <w:tcPr>
            <w:tcW w:w="720" w:type="dxa"/>
            <w:vAlign w:val="center"/>
          </w:tcPr>
          <w:p w14:paraId="2F008C01"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.187**</w:t>
            </w:r>
          </w:p>
        </w:tc>
        <w:tc>
          <w:tcPr>
            <w:tcW w:w="630" w:type="dxa"/>
            <w:vAlign w:val="center"/>
          </w:tcPr>
          <w:p w14:paraId="4307BE75"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-.050</w:t>
            </w:r>
          </w:p>
        </w:tc>
        <w:tc>
          <w:tcPr>
            <w:tcW w:w="720" w:type="dxa"/>
            <w:vAlign w:val="center"/>
          </w:tcPr>
          <w:p w14:paraId="1B225BE8"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.409**</w:t>
            </w:r>
          </w:p>
        </w:tc>
        <w:tc>
          <w:tcPr>
            <w:tcW w:w="720" w:type="dxa"/>
            <w:vAlign w:val="center"/>
          </w:tcPr>
          <w:p w14:paraId="102C9F1D"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c>
          <w:tcPr>
            <w:tcW w:w="270" w:type="dxa"/>
            <w:vAlign w:val="center"/>
          </w:tcPr>
          <w:p w14:paraId="1AE0C81F" w14:textId="77777777" w:rsidR="00A50573" w:rsidRPr="00BD5492" w:rsidRDefault="00A50573" w:rsidP="000E30CB">
            <w:pPr>
              <w:spacing w:line="480" w:lineRule="auto"/>
              <w:jc w:val="center"/>
              <w:rPr>
                <w:rFonts w:ascii="Garamond" w:hAnsi="Garamond" w:cs="Times New Roman"/>
                <w:sz w:val="16"/>
                <w:szCs w:val="16"/>
              </w:rPr>
            </w:pPr>
          </w:p>
        </w:tc>
      </w:tr>
      <w:tr w:rsidR="00A50573" w:rsidRPr="00BD5492" w14:paraId="058A6365" w14:textId="77777777" w:rsidTr="00BD5492">
        <w:tc>
          <w:tcPr>
            <w:tcW w:w="2073" w:type="dxa"/>
          </w:tcPr>
          <w:p w14:paraId="4A1B3F4A" w14:textId="77777777" w:rsidR="00A50573" w:rsidRPr="00BD5492" w:rsidRDefault="00A50573" w:rsidP="000E30CB">
            <w:pPr>
              <w:spacing w:line="480" w:lineRule="auto"/>
              <w:rPr>
                <w:rFonts w:ascii="Garamond" w:hAnsi="Garamond" w:cs="Times New Roman"/>
                <w:sz w:val="16"/>
                <w:szCs w:val="16"/>
              </w:rPr>
            </w:pPr>
            <w:r w:rsidRPr="00BD5492">
              <w:rPr>
                <w:rFonts w:ascii="Garamond" w:hAnsi="Garamond" w:cs="Times New Roman"/>
                <w:sz w:val="16"/>
                <w:szCs w:val="16"/>
              </w:rPr>
              <w:t>9. Grade</w:t>
            </w:r>
          </w:p>
        </w:tc>
        <w:tc>
          <w:tcPr>
            <w:tcW w:w="720" w:type="dxa"/>
            <w:vAlign w:val="center"/>
          </w:tcPr>
          <w:p w14:paraId="49CBC364"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.264**</w:t>
            </w:r>
          </w:p>
        </w:tc>
        <w:tc>
          <w:tcPr>
            <w:tcW w:w="810" w:type="dxa"/>
            <w:vAlign w:val="center"/>
          </w:tcPr>
          <w:p w14:paraId="2913A155"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.382**</w:t>
            </w:r>
          </w:p>
        </w:tc>
        <w:tc>
          <w:tcPr>
            <w:tcW w:w="720" w:type="dxa"/>
            <w:vAlign w:val="center"/>
          </w:tcPr>
          <w:p w14:paraId="7120F0B9"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.103</w:t>
            </w:r>
          </w:p>
        </w:tc>
        <w:tc>
          <w:tcPr>
            <w:tcW w:w="810" w:type="dxa"/>
            <w:vAlign w:val="center"/>
          </w:tcPr>
          <w:p w14:paraId="17BFE7EA"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-.253**</w:t>
            </w:r>
          </w:p>
        </w:tc>
        <w:tc>
          <w:tcPr>
            <w:tcW w:w="720" w:type="dxa"/>
            <w:vAlign w:val="center"/>
          </w:tcPr>
          <w:p w14:paraId="3830B57B"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.008</w:t>
            </w:r>
          </w:p>
        </w:tc>
        <w:tc>
          <w:tcPr>
            <w:tcW w:w="630" w:type="dxa"/>
            <w:vAlign w:val="center"/>
          </w:tcPr>
          <w:p w14:paraId="3FAEEF5F"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.002</w:t>
            </w:r>
          </w:p>
        </w:tc>
        <w:tc>
          <w:tcPr>
            <w:tcW w:w="720" w:type="dxa"/>
            <w:vAlign w:val="center"/>
          </w:tcPr>
          <w:p w14:paraId="3521F87D"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.063</w:t>
            </w:r>
          </w:p>
        </w:tc>
        <w:tc>
          <w:tcPr>
            <w:tcW w:w="720" w:type="dxa"/>
            <w:vAlign w:val="center"/>
          </w:tcPr>
          <w:p w14:paraId="7346993E"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.281**</w:t>
            </w:r>
          </w:p>
        </w:tc>
        <w:tc>
          <w:tcPr>
            <w:tcW w:w="270" w:type="dxa"/>
            <w:vAlign w:val="center"/>
          </w:tcPr>
          <w:p w14:paraId="7671C473" w14:textId="77777777" w:rsidR="00A50573" w:rsidRPr="00BD5492" w:rsidRDefault="00A50573" w:rsidP="000E30CB">
            <w:pPr>
              <w:spacing w:line="480" w:lineRule="auto"/>
              <w:jc w:val="center"/>
              <w:rPr>
                <w:rFonts w:ascii="Garamond" w:hAnsi="Garamond" w:cs="Times New Roman"/>
                <w:sz w:val="16"/>
                <w:szCs w:val="16"/>
              </w:rPr>
            </w:pPr>
            <w:r w:rsidRPr="00BD5492">
              <w:rPr>
                <w:rFonts w:ascii="Garamond" w:hAnsi="Garamond" w:cs="Times New Roman"/>
                <w:sz w:val="16"/>
                <w:szCs w:val="16"/>
              </w:rPr>
              <w:t>1</w:t>
            </w:r>
          </w:p>
        </w:tc>
      </w:tr>
    </w:tbl>
    <w:p w14:paraId="2913D7A9" w14:textId="77777777" w:rsidR="00A00F25" w:rsidRPr="009F47F6" w:rsidRDefault="00A00F25" w:rsidP="00A00F25">
      <w:pPr>
        <w:rPr>
          <w:rFonts w:ascii="Garamond" w:hAnsi="Garamond" w:cs="Times New Roman"/>
          <w:sz w:val="16"/>
          <w:szCs w:val="16"/>
        </w:rPr>
      </w:pPr>
      <w:r w:rsidRPr="009F47F6">
        <w:rPr>
          <w:rFonts w:ascii="Garamond" w:hAnsi="Garamond" w:cs="Times New Roman"/>
          <w:sz w:val="16"/>
          <w:szCs w:val="16"/>
        </w:rPr>
        <w:t xml:space="preserve">** Correlation is significant </w:t>
      </w:r>
      <w:proofErr w:type="gramStart"/>
      <w:r w:rsidRPr="009F47F6">
        <w:rPr>
          <w:rFonts w:ascii="Garamond" w:hAnsi="Garamond" w:cs="Times New Roman"/>
          <w:sz w:val="16"/>
          <w:szCs w:val="16"/>
        </w:rPr>
        <w:t>at the 0.01 level</w:t>
      </w:r>
      <w:proofErr w:type="gramEnd"/>
      <w:r w:rsidRPr="009F47F6">
        <w:rPr>
          <w:rFonts w:ascii="Garamond" w:hAnsi="Garamond" w:cs="Times New Roman"/>
          <w:sz w:val="16"/>
          <w:szCs w:val="16"/>
        </w:rPr>
        <w:t xml:space="preserve"> (2-tailed).</w:t>
      </w:r>
    </w:p>
    <w:p w14:paraId="79452A2F" w14:textId="77777777" w:rsidR="00A00F25" w:rsidRPr="009F47F6" w:rsidRDefault="00A00F25" w:rsidP="00A00F25">
      <w:pPr>
        <w:rPr>
          <w:rFonts w:ascii="Garamond" w:hAnsi="Garamond" w:cs="Times New Roman"/>
          <w:sz w:val="16"/>
          <w:szCs w:val="16"/>
        </w:rPr>
      </w:pPr>
      <w:r w:rsidRPr="009F47F6">
        <w:rPr>
          <w:rFonts w:ascii="Garamond" w:hAnsi="Garamond" w:cs="Times New Roman"/>
          <w:sz w:val="16"/>
          <w:szCs w:val="16"/>
        </w:rPr>
        <w:t xml:space="preserve">* Correlation is significant </w:t>
      </w:r>
      <w:proofErr w:type="gramStart"/>
      <w:r w:rsidRPr="009F47F6">
        <w:rPr>
          <w:rFonts w:ascii="Garamond" w:hAnsi="Garamond" w:cs="Times New Roman"/>
          <w:sz w:val="16"/>
          <w:szCs w:val="16"/>
        </w:rPr>
        <w:t>at the 0.05 level</w:t>
      </w:r>
      <w:proofErr w:type="gramEnd"/>
      <w:r w:rsidRPr="009F47F6">
        <w:rPr>
          <w:rFonts w:ascii="Garamond" w:hAnsi="Garamond" w:cs="Times New Roman"/>
          <w:sz w:val="16"/>
          <w:szCs w:val="16"/>
        </w:rPr>
        <w:t xml:space="preserve"> (2-tailed).</w:t>
      </w:r>
    </w:p>
    <w:p w14:paraId="6D704B53" w14:textId="77777777" w:rsidR="00A00F25" w:rsidRPr="00BB31CB" w:rsidRDefault="00A00F25" w:rsidP="00A00F25">
      <w:pPr>
        <w:spacing w:line="480" w:lineRule="auto"/>
        <w:ind w:firstLine="720"/>
        <w:rPr>
          <w:rFonts w:ascii="Garamond" w:hAnsi="Garamond" w:cs="Times New Roman"/>
          <w:b/>
        </w:rPr>
      </w:pPr>
    </w:p>
    <w:p w14:paraId="0806B1E8" w14:textId="3481FDC3" w:rsidR="00A00F25" w:rsidRPr="00BB31CB" w:rsidRDefault="00F92028"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34" w:name="_Toc259813054"/>
      <w:r w:rsidRPr="00BB31CB">
        <w:rPr>
          <w:rStyle w:val="Heading3Char"/>
          <w:rFonts w:ascii="Garamond" w:hAnsi="Garamond"/>
        </w:rPr>
        <w:instrText>Research question two: relationship between self-regulation and active procrastination</w:instrText>
      </w:r>
      <w:bookmarkEnd w:id="34"/>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Pr="00BB31CB">
        <w:rPr>
          <w:rStyle w:val="Heading3Char"/>
          <w:rFonts w:ascii="Garamond" w:hAnsi="Garamond"/>
        </w:rPr>
        <w:t>Research question</w:t>
      </w:r>
      <w:proofErr w:type="gramEnd"/>
      <w:r w:rsidRPr="00BB31CB">
        <w:rPr>
          <w:rStyle w:val="Heading3Char"/>
          <w:rFonts w:ascii="Garamond" w:hAnsi="Garamond"/>
        </w:rPr>
        <w:t xml:space="preserve"> two: relationship between self-regulation and active p</w:t>
      </w:r>
      <w:r w:rsidR="00A00F25" w:rsidRPr="00BB31CB">
        <w:rPr>
          <w:rStyle w:val="Heading3Char"/>
          <w:rFonts w:ascii="Garamond" w:hAnsi="Garamond"/>
        </w:rPr>
        <w:t>rocrastination.</w:t>
      </w:r>
      <w:r w:rsidR="00A00F25" w:rsidRPr="00BB31CB">
        <w:rPr>
          <w:rFonts w:ascii="Garamond" w:hAnsi="Garamond" w:cs="Times New Roman"/>
        </w:rPr>
        <w:t xml:space="preserve"> Research question two explored the relationship between the S-RCATS, the APS, and the IPS. To address the second research question, Pearson’s bivariate correlations were calculated between the </w:t>
      </w:r>
      <w:r w:rsidR="007A79AE">
        <w:rPr>
          <w:rFonts w:ascii="Garamond" w:hAnsi="Garamond" w:cs="Times New Roman"/>
        </w:rPr>
        <w:t>S-RCATS</w:t>
      </w:r>
      <w:r w:rsidR="00A00F25" w:rsidRPr="00BB31CB">
        <w:rPr>
          <w:rFonts w:ascii="Garamond" w:hAnsi="Garamond" w:cs="Times New Roman"/>
        </w:rPr>
        <w:t xml:space="preserve"> and the three subscales of the APS (outcome satisfaction, preference for time pressure, and ability to meet deadlines) that </w:t>
      </w:r>
      <w:r w:rsidR="00DC23FC">
        <w:rPr>
          <w:rFonts w:ascii="Garamond" w:hAnsi="Garamond" w:cs="Times New Roman"/>
        </w:rPr>
        <w:t>have a hypot</w:t>
      </w:r>
      <w:r w:rsidR="00E57635">
        <w:rPr>
          <w:rFonts w:ascii="Garamond" w:hAnsi="Garamond" w:cs="Times New Roman"/>
        </w:rPr>
        <w:t>hesized positive relationship with</w:t>
      </w:r>
      <w:r w:rsidR="00DC23FC">
        <w:rPr>
          <w:rFonts w:ascii="Garamond" w:hAnsi="Garamond" w:cs="Times New Roman"/>
        </w:rPr>
        <w:t xml:space="preserve"> </w:t>
      </w:r>
      <w:r w:rsidR="00DD4426">
        <w:rPr>
          <w:rFonts w:ascii="Garamond" w:hAnsi="Garamond" w:cs="Times New Roman"/>
        </w:rPr>
        <w:t>self-regulation</w:t>
      </w:r>
      <w:r w:rsidR="00A00F25" w:rsidRPr="00BB31CB">
        <w:rPr>
          <w:rFonts w:ascii="Garamond" w:hAnsi="Garamond" w:cs="Times New Roman"/>
        </w:rPr>
        <w:t xml:space="preserve">. As expected, the </w:t>
      </w:r>
      <w:r w:rsidR="00A00F25" w:rsidRPr="00BB31CB">
        <w:rPr>
          <w:rFonts w:ascii="Garamond" w:hAnsi="Garamond"/>
        </w:rPr>
        <w:t>S-RCATS</w:t>
      </w:r>
      <w:r w:rsidR="00A00F25" w:rsidRPr="00BB31CB">
        <w:rPr>
          <w:rFonts w:ascii="Garamond" w:hAnsi="Garamond" w:cs="Times New Roman"/>
        </w:rPr>
        <w:t xml:space="preserve"> as a whole had moderately strong, positive, and significant relationships to the three scales of the APS: outcome satisfaction (</w:t>
      </w:r>
      <w:r w:rsidR="00A00F25" w:rsidRPr="00BB31CB">
        <w:rPr>
          <w:rFonts w:ascii="Garamond" w:hAnsi="Garamond" w:cs="Times New Roman"/>
          <w:i/>
        </w:rPr>
        <w:t>r</w:t>
      </w:r>
      <w:r w:rsidR="00A00F25" w:rsidRPr="00BB31CB">
        <w:rPr>
          <w:rFonts w:ascii="Garamond" w:hAnsi="Garamond" w:cs="Times New Roman"/>
        </w:rPr>
        <w:t xml:space="preserve"> = .493), preference for time pressure (</w:t>
      </w:r>
      <w:r w:rsidR="00A00F25" w:rsidRPr="00BB31CB">
        <w:rPr>
          <w:rFonts w:ascii="Garamond" w:hAnsi="Garamond" w:cs="Times New Roman"/>
          <w:i/>
        </w:rPr>
        <w:t>r</w:t>
      </w:r>
      <w:r w:rsidR="00A00F25" w:rsidRPr="00BB31CB">
        <w:rPr>
          <w:rFonts w:ascii="Garamond" w:hAnsi="Garamond" w:cs="Times New Roman"/>
        </w:rPr>
        <w:t xml:space="preserve"> = .465), and ability to meet deadlines (</w:t>
      </w:r>
      <w:r w:rsidR="00A00F25" w:rsidRPr="00BB31CB">
        <w:rPr>
          <w:rFonts w:ascii="Garamond" w:hAnsi="Garamond" w:cs="Times New Roman"/>
          <w:i/>
        </w:rPr>
        <w:t>r</w:t>
      </w:r>
      <w:r w:rsidR="00A00F25" w:rsidRPr="00BB31CB">
        <w:rPr>
          <w:rFonts w:ascii="Garamond" w:hAnsi="Garamond" w:cs="Times New Roman"/>
        </w:rPr>
        <w:t xml:space="preserve"> = .483). The three subscales of the </w:t>
      </w:r>
      <w:r w:rsidR="00A00F25" w:rsidRPr="00BB31CB">
        <w:rPr>
          <w:rFonts w:ascii="Garamond" w:hAnsi="Garamond"/>
        </w:rPr>
        <w:t>S-RCATS</w:t>
      </w:r>
      <w:r w:rsidR="00A00F25" w:rsidRPr="00BB31CB">
        <w:rPr>
          <w:rFonts w:ascii="Garamond" w:hAnsi="Garamond" w:cs="Times New Roman"/>
        </w:rPr>
        <w:t xml:space="preserve"> (prioritizing, time management, and self-monitoring) also showed moderately strong, positive, and significant relationships to the three scales of the APS that ranged from .386 to .493. </w:t>
      </w:r>
    </w:p>
    <w:p w14:paraId="03E3C36A" w14:textId="7777777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 xml:space="preserve">Based on previous research, the intentional decision to procrastinate subscale of the APS appears to be measuring something closer to procrastination rather than self-regulated delay. Therefore, it was expected that the intentional decision to procrastinate subscale would be negatively related to the </w:t>
      </w:r>
      <w:r w:rsidRPr="00BB31CB">
        <w:rPr>
          <w:rFonts w:ascii="Garamond" w:hAnsi="Garamond"/>
        </w:rPr>
        <w:t>S-RCATS</w:t>
      </w:r>
      <w:r w:rsidRPr="00BB31CB">
        <w:rPr>
          <w:rFonts w:ascii="Garamond" w:hAnsi="Garamond" w:cs="Times New Roman"/>
        </w:rPr>
        <w:t xml:space="preserve">. Indeed, the </w:t>
      </w:r>
      <w:r w:rsidRPr="00BB31CB">
        <w:rPr>
          <w:rFonts w:ascii="Garamond" w:hAnsi="Garamond"/>
        </w:rPr>
        <w:t>S-RCATS</w:t>
      </w:r>
      <w:r w:rsidRPr="00BB31CB">
        <w:rPr>
          <w:rFonts w:ascii="Garamond" w:hAnsi="Garamond" w:cs="Times New Roman"/>
        </w:rPr>
        <w:t xml:space="preserve"> had a moderately strong, negative, and significant relationship to the intentional decision to procrastinate subscale (</w:t>
      </w:r>
      <w:r w:rsidRPr="00BB31CB">
        <w:rPr>
          <w:rFonts w:ascii="Garamond" w:hAnsi="Garamond" w:cs="Times New Roman"/>
          <w:i/>
        </w:rPr>
        <w:t>r</w:t>
      </w:r>
      <w:r w:rsidRPr="00BB31CB">
        <w:rPr>
          <w:rFonts w:ascii="Garamond" w:hAnsi="Garamond" w:cs="Times New Roman"/>
        </w:rPr>
        <w:t xml:space="preserve"> = -.315). The three subscales of the </w:t>
      </w:r>
      <w:r w:rsidRPr="00BB31CB">
        <w:rPr>
          <w:rFonts w:ascii="Garamond" w:hAnsi="Garamond"/>
        </w:rPr>
        <w:t>S-RCATS</w:t>
      </w:r>
      <w:r w:rsidRPr="00BB31CB" w:rsidDel="008D21A0">
        <w:rPr>
          <w:rFonts w:ascii="Garamond" w:hAnsi="Garamond" w:cs="Times New Roman"/>
        </w:rPr>
        <w:t xml:space="preserve"> </w:t>
      </w:r>
      <w:r w:rsidRPr="00BB31CB">
        <w:rPr>
          <w:rFonts w:ascii="Garamond" w:hAnsi="Garamond" w:cs="Times New Roman"/>
        </w:rPr>
        <w:t xml:space="preserve">as well as the other three subscales of the APS also showed significant negative relationships to the intentional decision to procrastinate subscale that ranged from -.243 to -.606. </w:t>
      </w:r>
    </w:p>
    <w:p w14:paraId="53CC5A7A" w14:textId="7777777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 xml:space="preserve">Finally, since procrastination is widely considered a behavior that is characterized as an inability to self-regulate, it was hypothesized that the </w:t>
      </w:r>
      <w:r w:rsidRPr="00BB31CB">
        <w:rPr>
          <w:rFonts w:ascii="Garamond" w:hAnsi="Garamond"/>
        </w:rPr>
        <w:t>S-RCATS</w:t>
      </w:r>
      <w:r w:rsidRPr="00BB31CB" w:rsidDel="00D86CAB">
        <w:rPr>
          <w:rFonts w:ascii="Garamond" w:hAnsi="Garamond" w:cs="Times New Roman"/>
        </w:rPr>
        <w:t xml:space="preserve"> </w:t>
      </w:r>
      <w:r w:rsidRPr="00BB31CB">
        <w:rPr>
          <w:rFonts w:ascii="Garamond" w:hAnsi="Garamond" w:cs="Times New Roman"/>
        </w:rPr>
        <w:t xml:space="preserve">would be negatively correlated with a reliable and valid measure of traditional procrastination (i.e., IPS). As expected, the </w:t>
      </w:r>
      <w:r w:rsidRPr="00BB31CB">
        <w:rPr>
          <w:rFonts w:ascii="Garamond" w:hAnsi="Garamond"/>
        </w:rPr>
        <w:t>S-RCATS</w:t>
      </w:r>
      <w:r w:rsidRPr="00BB31CB">
        <w:rPr>
          <w:rFonts w:ascii="Garamond" w:hAnsi="Garamond" w:cs="Times New Roman"/>
        </w:rPr>
        <w:t xml:space="preserve"> as a whole had a moderately strong, negative, and significant relationship with the IPS (</w:t>
      </w:r>
      <w:r w:rsidRPr="00BB31CB">
        <w:rPr>
          <w:rFonts w:ascii="Garamond" w:hAnsi="Garamond" w:cs="Times New Roman"/>
          <w:i/>
        </w:rPr>
        <w:t>r</w:t>
      </w:r>
      <w:r w:rsidRPr="00BB31CB">
        <w:rPr>
          <w:rFonts w:ascii="Garamond" w:hAnsi="Garamond" w:cs="Times New Roman"/>
        </w:rPr>
        <w:t xml:space="preserve"> = -.477). To provide further support for the concept that active procrastination is better conceptualized as a self-regulatory behavior rather than procrastination, the intentional decision to procrastinate subscale was found to have a large, positive, and significant relationship with irrational procrastination (</w:t>
      </w:r>
      <w:r w:rsidRPr="00BB31CB">
        <w:rPr>
          <w:rFonts w:ascii="Garamond" w:hAnsi="Garamond" w:cs="Times New Roman"/>
          <w:i/>
        </w:rPr>
        <w:t>r</w:t>
      </w:r>
      <w:r w:rsidRPr="00BB31CB">
        <w:rPr>
          <w:rFonts w:ascii="Garamond" w:hAnsi="Garamond" w:cs="Times New Roman"/>
        </w:rPr>
        <w:t xml:space="preserve"> = .517). </w:t>
      </w:r>
    </w:p>
    <w:p w14:paraId="61B7D129" w14:textId="6B6AACA5" w:rsidR="00A00F25" w:rsidRPr="00BB31CB" w:rsidRDefault="0088426C"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35" w:name="_Toc259813055"/>
      <w:r w:rsidRPr="00BB31CB">
        <w:rPr>
          <w:rStyle w:val="Heading3Char"/>
          <w:rFonts w:ascii="Garamond" w:hAnsi="Garamond"/>
        </w:rPr>
        <w:instrText>Research question three: evaluating the self-regulation scale and active procrastination scale</w:instrText>
      </w:r>
      <w:bookmarkEnd w:id="35"/>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001736C7" w:rsidRPr="00BB31CB">
        <w:rPr>
          <w:rStyle w:val="Heading3Char"/>
          <w:rFonts w:ascii="Garamond" w:hAnsi="Garamond"/>
        </w:rPr>
        <w:t>Research question</w:t>
      </w:r>
      <w:proofErr w:type="gramEnd"/>
      <w:r w:rsidR="001736C7" w:rsidRPr="00BB31CB">
        <w:rPr>
          <w:rStyle w:val="Heading3Char"/>
          <w:rFonts w:ascii="Garamond" w:hAnsi="Garamond"/>
        </w:rPr>
        <w:t xml:space="preserve"> three: evaluating the self-regulation scale and active procrastination s</w:t>
      </w:r>
      <w:r w:rsidR="00A00F25" w:rsidRPr="00BB31CB">
        <w:rPr>
          <w:rStyle w:val="Heading3Char"/>
          <w:rFonts w:ascii="Garamond" w:hAnsi="Garamond"/>
        </w:rPr>
        <w:t>cale.</w:t>
      </w:r>
      <w:r w:rsidR="00A00F25" w:rsidRPr="00BB31CB">
        <w:rPr>
          <w:rFonts w:ascii="Garamond" w:hAnsi="Garamond" w:cs="Times New Roman"/>
        </w:rPr>
        <w:t xml:space="preserve"> The first part of research question three explored how the items on the new </w:t>
      </w:r>
      <w:r w:rsidR="00A00F25" w:rsidRPr="00BB31CB">
        <w:rPr>
          <w:rFonts w:ascii="Garamond" w:hAnsi="Garamond"/>
        </w:rPr>
        <w:t>S-RCATS</w:t>
      </w:r>
      <w:r w:rsidR="00A00F25" w:rsidRPr="00BB31CB" w:rsidDel="00762C74">
        <w:rPr>
          <w:rFonts w:ascii="Garamond" w:hAnsi="Garamond" w:cs="Times New Roman"/>
        </w:rPr>
        <w:t xml:space="preserve"> </w:t>
      </w:r>
      <w:r w:rsidR="00A00F25" w:rsidRPr="00BB31CB">
        <w:rPr>
          <w:rFonts w:ascii="Garamond" w:hAnsi="Garamond" w:cs="Times New Roman"/>
        </w:rPr>
        <w:t xml:space="preserve">related to the items on the three subscales of the APS that are believed to capture the self-regulatory nature of the scale (outcome satisfaction, preference for time pressure, and ability to meet deadlines). Twelve items from the three APS subscales (outcome satisfaction, preference for time pressure, and ability to meet deadlines) and 23 items from the three subscales of the </w:t>
      </w:r>
      <w:r w:rsidR="00A00F25" w:rsidRPr="00BB31CB">
        <w:rPr>
          <w:rFonts w:ascii="Garamond" w:hAnsi="Garamond"/>
        </w:rPr>
        <w:t>S-RCATS</w:t>
      </w:r>
      <w:r w:rsidR="00A00F25" w:rsidRPr="00BB31CB">
        <w:rPr>
          <w:rFonts w:ascii="Garamond" w:hAnsi="Garamond" w:cs="Times New Roman"/>
        </w:rPr>
        <w:t xml:space="preserve"> (prioritizing, time management, and self-monitoring) were subjected to a principal components analysis using SPSS. The correlation matrix revealed several coefficients of .30 and above. The Kaiser-Meyer-Olkin value was .921, exceeding the recommended value of .60 (Tabachnick &amp; Fidell, 2007), and Bartlett’s test of Sphericity was statistically significant, supporting the factorability of the correlation matrix. </w:t>
      </w:r>
    </w:p>
    <w:p w14:paraId="63DFFFBD" w14:textId="420F1418"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The preliminary analysis revealed the presence of six components with eigenvalues that were grater than one, explaining a cumulative variance of 62.84%. The scree plot revealed a clear break after the third component. A parallel analysis also indicated that only three components exceeded the corresponding criterion values for a randomly generated data matrix of the same size (35 variables x 326 participants). The three-component solution explained a total of 51.29% of the variance, with the first component contributing 33.29%, the second component contributing 11.62%, and the third component contributing 6.38%. However, the component matrix indicated that all but one of the items loaded most strongly and positively on the first component. Additionally, the items that loaded on the second and third components yielded cross-loadings with the first component that were either weaker</w:t>
      </w:r>
      <w:r w:rsidR="00974414" w:rsidRPr="00BB31CB">
        <w:rPr>
          <w:rFonts w:ascii="Garamond" w:hAnsi="Garamond" w:cs="Times New Roman"/>
        </w:rPr>
        <w:t>, negative, or both (see Table 5</w:t>
      </w:r>
      <w:r w:rsidRPr="00BB31CB">
        <w:rPr>
          <w:rFonts w:ascii="Garamond" w:hAnsi="Garamond" w:cs="Times New Roman"/>
        </w:rPr>
        <w:t xml:space="preserve">). Since all but one of the items loaded most strongly and positively on the first component, it was determined that a one-component solution would be the most parsimonious in demonstrating that the 12 items from the three APS subscales (outcome satisfaction, preference for time pressure, and ability to meet deadlines) and the 23 items from the three </w:t>
      </w:r>
      <w:r w:rsidRPr="00BB31CB">
        <w:rPr>
          <w:rFonts w:ascii="Garamond" w:hAnsi="Garamond"/>
        </w:rPr>
        <w:t>S-RCATS</w:t>
      </w:r>
      <w:r w:rsidRPr="00BB31CB">
        <w:rPr>
          <w:rFonts w:ascii="Garamond" w:hAnsi="Garamond" w:cs="Times New Roman"/>
        </w:rPr>
        <w:t xml:space="preserve"> subscales (prioritizing, time management, and self-monitoring), together represented the overarching hypothetical construct of self-regulation.</w:t>
      </w:r>
    </w:p>
    <w:p w14:paraId="2362DA71" w14:textId="42813384" w:rsidR="00A00F25" w:rsidRDefault="00A00F25" w:rsidP="00A00F25">
      <w:pPr>
        <w:spacing w:line="480" w:lineRule="auto"/>
        <w:ind w:firstLine="720"/>
        <w:rPr>
          <w:rFonts w:ascii="Garamond" w:hAnsi="Garamond" w:cs="Times New Roman"/>
        </w:rPr>
      </w:pPr>
      <w:r w:rsidRPr="00BB31CB">
        <w:rPr>
          <w:rFonts w:ascii="Garamond" w:hAnsi="Garamond" w:cs="Times New Roman"/>
        </w:rPr>
        <w:t>Therefore, the original 35 items were subjected to another principal components analysis that forced a single factor solution. As with the previous analysis, the necessary assumptions for the factorability of the data were met. The one-component solution explained 33.29% of the total variance. All 35 items loaded positively on the first component with coefficients that exceeded .30 (see Tab</w:t>
      </w:r>
      <w:r w:rsidR="00974414" w:rsidRPr="00BB31CB">
        <w:rPr>
          <w:rFonts w:ascii="Garamond" w:hAnsi="Garamond" w:cs="Times New Roman"/>
        </w:rPr>
        <w:t>le 6</w:t>
      </w:r>
      <w:r w:rsidRPr="00BB31CB">
        <w:rPr>
          <w:rFonts w:ascii="Garamond" w:hAnsi="Garamond" w:cs="Times New Roman"/>
        </w:rPr>
        <w:t xml:space="preserve">). In summary, the 12 items from the three </w:t>
      </w:r>
      <w:r w:rsidR="0054170B">
        <w:rPr>
          <w:rFonts w:ascii="Garamond" w:hAnsi="Garamond" w:cs="Times New Roman"/>
        </w:rPr>
        <w:t>APS</w:t>
      </w:r>
      <w:r w:rsidRPr="00BB31CB">
        <w:rPr>
          <w:rFonts w:ascii="Garamond" w:hAnsi="Garamond" w:cs="Times New Roman"/>
        </w:rPr>
        <w:t xml:space="preserve"> subscales (outcome satisfaction, preference for time pressure, and ability to meet deadlines) and the 23 items from the three subscales of the </w:t>
      </w:r>
      <w:r w:rsidRPr="00BB31CB">
        <w:rPr>
          <w:rFonts w:ascii="Garamond" w:hAnsi="Garamond"/>
        </w:rPr>
        <w:t>S-RCATS</w:t>
      </w:r>
      <w:r w:rsidRPr="00BB31CB" w:rsidDel="003F3EAA">
        <w:rPr>
          <w:rFonts w:ascii="Garamond" w:hAnsi="Garamond" w:cs="Times New Roman"/>
        </w:rPr>
        <w:t xml:space="preserve"> </w:t>
      </w:r>
      <w:r w:rsidRPr="00BB31CB">
        <w:rPr>
          <w:rFonts w:ascii="Garamond" w:hAnsi="Garamond" w:cs="Times New Roman"/>
        </w:rPr>
        <w:t>(prioritizing, time management, and self-monitoring) do indeed load positively on a single factor.</w:t>
      </w:r>
    </w:p>
    <w:p w14:paraId="21E2B8ED" w14:textId="77777777" w:rsidR="00777268" w:rsidRPr="00BB31CB" w:rsidRDefault="00777268" w:rsidP="00A00F25">
      <w:pPr>
        <w:spacing w:line="480" w:lineRule="auto"/>
        <w:ind w:firstLine="720"/>
        <w:rPr>
          <w:rFonts w:ascii="Garamond" w:hAnsi="Garamond" w:cs="Times New Roman"/>
        </w:rPr>
      </w:pPr>
    </w:p>
    <w:p w14:paraId="1A27BE99" w14:textId="77777777" w:rsidR="0036097A" w:rsidRDefault="001D3EB5" w:rsidP="001D3EB5">
      <w:pPr>
        <w:pStyle w:val="Caption"/>
      </w:pPr>
      <w:bookmarkStart w:id="36" w:name="_Toc259812856"/>
      <w:r>
        <w:t xml:space="preserve">Table </w:t>
      </w:r>
      <w:r w:rsidR="004F55A4">
        <w:fldChar w:fldCharType="begin"/>
      </w:r>
      <w:r w:rsidR="004F55A4">
        <w:instrText xml:space="preserve"> SEQ Table \* ARABIC </w:instrText>
      </w:r>
      <w:r w:rsidR="004F55A4">
        <w:fldChar w:fldCharType="separate"/>
      </w:r>
      <w:r w:rsidR="00D62E31">
        <w:rPr>
          <w:noProof/>
        </w:rPr>
        <w:t>5</w:t>
      </w:r>
      <w:r w:rsidR="004F55A4">
        <w:rPr>
          <w:noProof/>
        </w:rPr>
        <w:fldChar w:fldCharType="end"/>
      </w:r>
      <w:r>
        <w:t xml:space="preserve"> </w:t>
      </w:r>
    </w:p>
    <w:p w14:paraId="2262E04B" w14:textId="01C7C4E2" w:rsidR="00A00F25" w:rsidRPr="002F274F" w:rsidRDefault="001D3EB5" w:rsidP="001D3EB5">
      <w:pPr>
        <w:pStyle w:val="Caption"/>
      </w:pPr>
      <w:r w:rsidRPr="001D3EB5">
        <w:rPr>
          <w:i/>
        </w:rPr>
        <w:t>Component Loading Coefficients for 3-factor Solution</w:t>
      </w:r>
      <w:bookmarkEnd w:id="36"/>
    </w:p>
    <w:tbl>
      <w:tblPr>
        <w:tblStyle w:val="TableGrid"/>
        <w:tblW w:w="0" w:type="auto"/>
        <w:tblLook w:val="04A0" w:firstRow="1" w:lastRow="0" w:firstColumn="1" w:lastColumn="0" w:noHBand="0" w:noVBand="1"/>
      </w:tblPr>
      <w:tblGrid>
        <w:gridCol w:w="2271"/>
        <w:gridCol w:w="1579"/>
        <w:gridCol w:w="1530"/>
        <w:gridCol w:w="1530"/>
      </w:tblGrid>
      <w:tr w:rsidR="00A00F25" w:rsidRPr="00BB31CB" w14:paraId="6866E24B" w14:textId="77777777" w:rsidTr="001E797B">
        <w:tc>
          <w:tcPr>
            <w:tcW w:w="2271" w:type="dxa"/>
            <w:tcBorders>
              <w:left w:val="nil"/>
              <w:bottom w:val="single" w:sz="4" w:space="0" w:color="auto"/>
              <w:right w:val="nil"/>
            </w:tcBorders>
          </w:tcPr>
          <w:p w14:paraId="46435C6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Item</w:t>
            </w:r>
          </w:p>
        </w:tc>
        <w:tc>
          <w:tcPr>
            <w:tcW w:w="1579" w:type="dxa"/>
            <w:tcBorders>
              <w:left w:val="nil"/>
              <w:bottom w:val="single" w:sz="4" w:space="0" w:color="auto"/>
              <w:right w:val="nil"/>
            </w:tcBorders>
            <w:vAlign w:val="center"/>
          </w:tcPr>
          <w:p w14:paraId="213D06B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1 Coefficients</w:t>
            </w:r>
          </w:p>
        </w:tc>
        <w:tc>
          <w:tcPr>
            <w:tcW w:w="1530" w:type="dxa"/>
            <w:tcBorders>
              <w:left w:val="nil"/>
              <w:bottom w:val="single" w:sz="4" w:space="0" w:color="auto"/>
              <w:right w:val="nil"/>
            </w:tcBorders>
          </w:tcPr>
          <w:p w14:paraId="3D370A1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2 Coefficients</w:t>
            </w:r>
          </w:p>
        </w:tc>
        <w:tc>
          <w:tcPr>
            <w:tcW w:w="1530" w:type="dxa"/>
            <w:tcBorders>
              <w:left w:val="nil"/>
              <w:bottom w:val="single" w:sz="4" w:space="0" w:color="auto"/>
              <w:right w:val="nil"/>
            </w:tcBorders>
          </w:tcPr>
          <w:p w14:paraId="038A36D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3 Coefficients</w:t>
            </w:r>
          </w:p>
        </w:tc>
      </w:tr>
      <w:tr w:rsidR="00A00F25" w:rsidRPr="00BB31CB" w14:paraId="028E312D" w14:textId="77777777" w:rsidTr="001E797B">
        <w:tc>
          <w:tcPr>
            <w:tcW w:w="2271" w:type="dxa"/>
            <w:tcBorders>
              <w:left w:val="nil"/>
              <w:bottom w:val="nil"/>
              <w:right w:val="nil"/>
            </w:tcBorders>
          </w:tcPr>
          <w:p w14:paraId="4E0451A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1</w:t>
            </w:r>
          </w:p>
        </w:tc>
        <w:tc>
          <w:tcPr>
            <w:tcW w:w="1579" w:type="dxa"/>
            <w:tcBorders>
              <w:left w:val="nil"/>
              <w:bottom w:val="nil"/>
              <w:right w:val="nil"/>
            </w:tcBorders>
            <w:vAlign w:val="center"/>
          </w:tcPr>
          <w:p w14:paraId="16BE526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.490</w:t>
            </w:r>
          </w:p>
        </w:tc>
        <w:tc>
          <w:tcPr>
            <w:tcW w:w="1530" w:type="dxa"/>
            <w:tcBorders>
              <w:left w:val="nil"/>
              <w:bottom w:val="nil"/>
              <w:right w:val="nil"/>
            </w:tcBorders>
          </w:tcPr>
          <w:p w14:paraId="1E6C439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.394</w:t>
            </w:r>
          </w:p>
        </w:tc>
        <w:tc>
          <w:tcPr>
            <w:tcW w:w="1530" w:type="dxa"/>
            <w:tcBorders>
              <w:left w:val="nil"/>
              <w:bottom w:val="nil"/>
              <w:right w:val="nil"/>
            </w:tcBorders>
          </w:tcPr>
          <w:p w14:paraId="3A69A93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-.428</w:t>
            </w:r>
          </w:p>
        </w:tc>
      </w:tr>
      <w:tr w:rsidR="00A00F25" w:rsidRPr="00BB31CB" w14:paraId="42AECBA8" w14:textId="77777777" w:rsidTr="001E797B">
        <w:tc>
          <w:tcPr>
            <w:tcW w:w="2271" w:type="dxa"/>
            <w:tcBorders>
              <w:top w:val="nil"/>
              <w:left w:val="nil"/>
              <w:bottom w:val="nil"/>
              <w:right w:val="nil"/>
            </w:tcBorders>
          </w:tcPr>
          <w:p w14:paraId="24013EA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2</w:t>
            </w:r>
          </w:p>
        </w:tc>
        <w:tc>
          <w:tcPr>
            <w:tcW w:w="1579" w:type="dxa"/>
            <w:tcBorders>
              <w:top w:val="nil"/>
              <w:left w:val="nil"/>
              <w:bottom w:val="nil"/>
              <w:right w:val="nil"/>
            </w:tcBorders>
            <w:vAlign w:val="center"/>
          </w:tcPr>
          <w:p w14:paraId="5ECE369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.673</w:t>
            </w:r>
          </w:p>
        </w:tc>
        <w:tc>
          <w:tcPr>
            <w:tcW w:w="1530" w:type="dxa"/>
            <w:tcBorders>
              <w:top w:val="nil"/>
              <w:left w:val="nil"/>
              <w:bottom w:val="nil"/>
              <w:right w:val="nil"/>
            </w:tcBorders>
          </w:tcPr>
          <w:p w14:paraId="2810EAC4"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2C0B259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.398</w:t>
            </w:r>
          </w:p>
        </w:tc>
      </w:tr>
      <w:tr w:rsidR="00A00F25" w:rsidRPr="00BB31CB" w14:paraId="086FF005" w14:textId="77777777" w:rsidTr="001E797B">
        <w:tc>
          <w:tcPr>
            <w:tcW w:w="2271" w:type="dxa"/>
            <w:tcBorders>
              <w:top w:val="nil"/>
              <w:left w:val="nil"/>
              <w:bottom w:val="nil"/>
              <w:right w:val="nil"/>
            </w:tcBorders>
          </w:tcPr>
          <w:p w14:paraId="46C7BAC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3</w:t>
            </w:r>
          </w:p>
        </w:tc>
        <w:tc>
          <w:tcPr>
            <w:tcW w:w="1579" w:type="dxa"/>
            <w:tcBorders>
              <w:top w:val="nil"/>
              <w:left w:val="nil"/>
              <w:bottom w:val="nil"/>
              <w:right w:val="nil"/>
            </w:tcBorders>
            <w:vAlign w:val="center"/>
          </w:tcPr>
          <w:p w14:paraId="775560D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.498</w:t>
            </w:r>
          </w:p>
        </w:tc>
        <w:tc>
          <w:tcPr>
            <w:tcW w:w="1530" w:type="dxa"/>
            <w:tcBorders>
              <w:top w:val="nil"/>
              <w:left w:val="nil"/>
              <w:bottom w:val="nil"/>
              <w:right w:val="nil"/>
            </w:tcBorders>
          </w:tcPr>
          <w:p w14:paraId="21705426"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D58F305"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9FDE45C" w14:textId="77777777" w:rsidTr="001E797B">
        <w:tc>
          <w:tcPr>
            <w:tcW w:w="2271" w:type="dxa"/>
            <w:tcBorders>
              <w:top w:val="nil"/>
              <w:left w:val="nil"/>
              <w:bottom w:val="nil"/>
              <w:right w:val="nil"/>
            </w:tcBorders>
          </w:tcPr>
          <w:p w14:paraId="4957A43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4</w:t>
            </w:r>
          </w:p>
        </w:tc>
        <w:tc>
          <w:tcPr>
            <w:tcW w:w="1579" w:type="dxa"/>
            <w:tcBorders>
              <w:top w:val="nil"/>
              <w:left w:val="nil"/>
              <w:bottom w:val="nil"/>
              <w:right w:val="nil"/>
            </w:tcBorders>
            <w:vAlign w:val="center"/>
          </w:tcPr>
          <w:p w14:paraId="4242C45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.474</w:t>
            </w:r>
          </w:p>
        </w:tc>
        <w:tc>
          <w:tcPr>
            <w:tcW w:w="1530" w:type="dxa"/>
            <w:tcBorders>
              <w:top w:val="nil"/>
              <w:left w:val="nil"/>
              <w:bottom w:val="nil"/>
              <w:right w:val="nil"/>
            </w:tcBorders>
          </w:tcPr>
          <w:p w14:paraId="1674187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.445</w:t>
            </w:r>
          </w:p>
        </w:tc>
        <w:tc>
          <w:tcPr>
            <w:tcW w:w="1530" w:type="dxa"/>
            <w:tcBorders>
              <w:top w:val="nil"/>
              <w:left w:val="nil"/>
              <w:bottom w:val="nil"/>
              <w:right w:val="nil"/>
            </w:tcBorders>
          </w:tcPr>
          <w:p w14:paraId="7EDAC67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B45055E" w14:textId="77777777" w:rsidTr="001E797B">
        <w:tc>
          <w:tcPr>
            <w:tcW w:w="2271" w:type="dxa"/>
            <w:tcBorders>
              <w:top w:val="nil"/>
              <w:left w:val="nil"/>
              <w:bottom w:val="nil"/>
              <w:right w:val="nil"/>
            </w:tcBorders>
          </w:tcPr>
          <w:p w14:paraId="0C2E586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5</w:t>
            </w:r>
          </w:p>
        </w:tc>
        <w:tc>
          <w:tcPr>
            <w:tcW w:w="1579" w:type="dxa"/>
            <w:tcBorders>
              <w:top w:val="nil"/>
              <w:left w:val="nil"/>
              <w:bottom w:val="nil"/>
              <w:right w:val="nil"/>
            </w:tcBorders>
            <w:vAlign w:val="center"/>
          </w:tcPr>
          <w:p w14:paraId="6901CC4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.567</w:t>
            </w:r>
          </w:p>
        </w:tc>
        <w:tc>
          <w:tcPr>
            <w:tcW w:w="1530" w:type="dxa"/>
            <w:tcBorders>
              <w:top w:val="nil"/>
              <w:left w:val="nil"/>
              <w:bottom w:val="nil"/>
              <w:right w:val="nil"/>
            </w:tcBorders>
          </w:tcPr>
          <w:p w14:paraId="05073C8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.341</w:t>
            </w:r>
          </w:p>
        </w:tc>
        <w:tc>
          <w:tcPr>
            <w:tcW w:w="1530" w:type="dxa"/>
            <w:tcBorders>
              <w:top w:val="nil"/>
              <w:left w:val="nil"/>
              <w:bottom w:val="nil"/>
              <w:right w:val="nil"/>
            </w:tcBorders>
          </w:tcPr>
          <w:p w14:paraId="01A9D46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AEA83BF" w14:textId="77777777" w:rsidTr="001E797B">
        <w:tc>
          <w:tcPr>
            <w:tcW w:w="2271" w:type="dxa"/>
            <w:tcBorders>
              <w:top w:val="nil"/>
              <w:left w:val="nil"/>
              <w:bottom w:val="nil"/>
              <w:right w:val="nil"/>
            </w:tcBorders>
          </w:tcPr>
          <w:p w14:paraId="51EBE49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6</w:t>
            </w:r>
          </w:p>
        </w:tc>
        <w:tc>
          <w:tcPr>
            <w:tcW w:w="1579" w:type="dxa"/>
            <w:tcBorders>
              <w:top w:val="nil"/>
              <w:left w:val="nil"/>
              <w:bottom w:val="nil"/>
              <w:right w:val="nil"/>
            </w:tcBorders>
            <w:vAlign w:val="center"/>
          </w:tcPr>
          <w:p w14:paraId="61ACE9B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.508</w:t>
            </w:r>
          </w:p>
        </w:tc>
        <w:tc>
          <w:tcPr>
            <w:tcW w:w="1530" w:type="dxa"/>
            <w:tcBorders>
              <w:top w:val="nil"/>
              <w:left w:val="nil"/>
              <w:bottom w:val="nil"/>
              <w:right w:val="nil"/>
            </w:tcBorders>
          </w:tcPr>
          <w:p w14:paraId="418E02AB"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00092C06"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2B4C002" w14:textId="77777777" w:rsidTr="001E797B">
        <w:tc>
          <w:tcPr>
            <w:tcW w:w="2271" w:type="dxa"/>
            <w:tcBorders>
              <w:top w:val="nil"/>
              <w:left w:val="nil"/>
              <w:bottom w:val="nil"/>
              <w:right w:val="nil"/>
            </w:tcBorders>
          </w:tcPr>
          <w:p w14:paraId="11CD1E9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7</w:t>
            </w:r>
          </w:p>
        </w:tc>
        <w:tc>
          <w:tcPr>
            <w:tcW w:w="1579" w:type="dxa"/>
            <w:tcBorders>
              <w:top w:val="nil"/>
              <w:left w:val="nil"/>
              <w:bottom w:val="nil"/>
              <w:right w:val="nil"/>
            </w:tcBorders>
            <w:vAlign w:val="center"/>
          </w:tcPr>
          <w:p w14:paraId="051C47A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.704</w:t>
            </w:r>
          </w:p>
        </w:tc>
        <w:tc>
          <w:tcPr>
            <w:tcW w:w="1530" w:type="dxa"/>
            <w:tcBorders>
              <w:top w:val="nil"/>
              <w:left w:val="nil"/>
              <w:bottom w:val="nil"/>
              <w:right w:val="nil"/>
            </w:tcBorders>
          </w:tcPr>
          <w:p w14:paraId="28F48FC1"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93BB5A8"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8215147" w14:textId="77777777" w:rsidTr="001E797B">
        <w:tc>
          <w:tcPr>
            <w:tcW w:w="2271" w:type="dxa"/>
            <w:tcBorders>
              <w:top w:val="nil"/>
              <w:left w:val="nil"/>
              <w:bottom w:val="nil"/>
              <w:right w:val="nil"/>
            </w:tcBorders>
          </w:tcPr>
          <w:p w14:paraId="3B36B54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 xml:space="preserve">Time Management 1 </w:t>
            </w:r>
          </w:p>
        </w:tc>
        <w:tc>
          <w:tcPr>
            <w:tcW w:w="1579" w:type="dxa"/>
            <w:tcBorders>
              <w:top w:val="nil"/>
              <w:left w:val="nil"/>
              <w:bottom w:val="nil"/>
              <w:right w:val="nil"/>
            </w:tcBorders>
            <w:vAlign w:val="center"/>
          </w:tcPr>
          <w:p w14:paraId="3CD4AF7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.505</w:t>
            </w:r>
          </w:p>
        </w:tc>
        <w:tc>
          <w:tcPr>
            <w:tcW w:w="1530" w:type="dxa"/>
            <w:tcBorders>
              <w:top w:val="nil"/>
              <w:left w:val="nil"/>
              <w:bottom w:val="nil"/>
              <w:right w:val="nil"/>
            </w:tcBorders>
          </w:tcPr>
          <w:p w14:paraId="465B75A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.339</w:t>
            </w:r>
          </w:p>
        </w:tc>
        <w:tc>
          <w:tcPr>
            <w:tcW w:w="1530" w:type="dxa"/>
            <w:tcBorders>
              <w:top w:val="nil"/>
              <w:left w:val="nil"/>
              <w:bottom w:val="nil"/>
              <w:right w:val="nil"/>
            </w:tcBorders>
          </w:tcPr>
          <w:p w14:paraId="3DBDDF0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-.398</w:t>
            </w:r>
          </w:p>
        </w:tc>
      </w:tr>
      <w:tr w:rsidR="00A00F25" w:rsidRPr="00BB31CB" w14:paraId="1220DA8D" w14:textId="77777777" w:rsidTr="001E797B">
        <w:tc>
          <w:tcPr>
            <w:tcW w:w="2271" w:type="dxa"/>
            <w:tcBorders>
              <w:top w:val="nil"/>
              <w:left w:val="nil"/>
              <w:bottom w:val="nil"/>
              <w:right w:val="nil"/>
            </w:tcBorders>
          </w:tcPr>
          <w:p w14:paraId="7137ECC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2</w:t>
            </w:r>
          </w:p>
        </w:tc>
        <w:tc>
          <w:tcPr>
            <w:tcW w:w="1579" w:type="dxa"/>
            <w:tcBorders>
              <w:top w:val="nil"/>
              <w:left w:val="nil"/>
              <w:bottom w:val="nil"/>
              <w:right w:val="nil"/>
            </w:tcBorders>
            <w:vAlign w:val="center"/>
          </w:tcPr>
          <w:p w14:paraId="098476C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.437</w:t>
            </w:r>
          </w:p>
        </w:tc>
        <w:tc>
          <w:tcPr>
            <w:tcW w:w="1530" w:type="dxa"/>
            <w:tcBorders>
              <w:top w:val="nil"/>
              <w:left w:val="nil"/>
              <w:bottom w:val="nil"/>
              <w:right w:val="nil"/>
            </w:tcBorders>
          </w:tcPr>
          <w:p w14:paraId="39CD5EF9"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6C1568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-.309</w:t>
            </w:r>
          </w:p>
        </w:tc>
      </w:tr>
      <w:tr w:rsidR="00A00F25" w:rsidRPr="00BB31CB" w14:paraId="2527EC90" w14:textId="77777777" w:rsidTr="001E797B">
        <w:tc>
          <w:tcPr>
            <w:tcW w:w="2271" w:type="dxa"/>
            <w:tcBorders>
              <w:top w:val="nil"/>
              <w:left w:val="nil"/>
              <w:bottom w:val="nil"/>
              <w:right w:val="nil"/>
            </w:tcBorders>
          </w:tcPr>
          <w:p w14:paraId="116D097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3</w:t>
            </w:r>
          </w:p>
        </w:tc>
        <w:tc>
          <w:tcPr>
            <w:tcW w:w="1579" w:type="dxa"/>
            <w:tcBorders>
              <w:top w:val="nil"/>
              <w:left w:val="nil"/>
              <w:bottom w:val="nil"/>
              <w:right w:val="nil"/>
            </w:tcBorders>
            <w:vAlign w:val="center"/>
          </w:tcPr>
          <w:p w14:paraId="1F112DE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.519</w:t>
            </w:r>
          </w:p>
        </w:tc>
        <w:tc>
          <w:tcPr>
            <w:tcW w:w="1530" w:type="dxa"/>
            <w:tcBorders>
              <w:top w:val="nil"/>
              <w:left w:val="nil"/>
              <w:bottom w:val="nil"/>
              <w:right w:val="nil"/>
            </w:tcBorders>
          </w:tcPr>
          <w:p w14:paraId="711B445E"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E1ACC9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E70B294" w14:textId="77777777" w:rsidTr="001E797B">
        <w:tc>
          <w:tcPr>
            <w:tcW w:w="2271" w:type="dxa"/>
            <w:tcBorders>
              <w:top w:val="nil"/>
              <w:left w:val="nil"/>
              <w:bottom w:val="nil"/>
              <w:right w:val="nil"/>
            </w:tcBorders>
          </w:tcPr>
          <w:p w14:paraId="07AB282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4</w:t>
            </w:r>
          </w:p>
        </w:tc>
        <w:tc>
          <w:tcPr>
            <w:tcW w:w="1579" w:type="dxa"/>
            <w:tcBorders>
              <w:top w:val="nil"/>
              <w:left w:val="nil"/>
              <w:bottom w:val="nil"/>
              <w:right w:val="nil"/>
            </w:tcBorders>
            <w:vAlign w:val="center"/>
          </w:tcPr>
          <w:p w14:paraId="4C2F4F5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.413</w:t>
            </w:r>
          </w:p>
        </w:tc>
        <w:tc>
          <w:tcPr>
            <w:tcW w:w="1530" w:type="dxa"/>
            <w:tcBorders>
              <w:top w:val="nil"/>
              <w:left w:val="nil"/>
              <w:bottom w:val="nil"/>
              <w:right w:val="nil"/>
            </w:tcBorders>
          </w:tcPr>
          <w:p w14:paraId="4E034572"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E8C10E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.327</w:t>
            </w:r>
          </w:p>
        </w:tc>
      </w:tr>
      <w:tr w:rsidR="00A00F25" w:rsidRPr="00BB31CB" w14:paraId="617A60C0" w14:textId="77777777" w:rsidTr="001E797B">
        <w:tc>
          <w:tcPr>
            <w:tcW w:w="2271" w:type="dxa"/>
            <w:tcBorders>
              <w:top w:val="nil"/>
              <w:left w:val="nil"/>
              <w:bottom w:val="nil"/>
              <w:right w:val="nil"/>
            </w:tcBorders>
          </w:tcPr>
          <w:p w14:paraId="147F90A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5</w:t>
            </w:r>
          </w:p>
        </w:tc>
        <w:tc>
          <w:tcPr>
            <w:tcW w:w="1579" w:type="dxa"/>
            <w:tcBorders>
              <w:top w:val="nil"/>
              <w:left w:val="nil"/>
              <w:bottom w:val="nil"/>
              <w:right w:val="nil"/>
            </w:tcBorders>
            <w:vAlign w:val="center"/>
          </w:tcPr>
          <w:p w14:paraId="7CDC91E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.503</w:t>
            </w:r>
          </w:p>
        </w:tc>
        <w:tc>
          <w:tcPr>
            <w:tcW w:w="1530" w:type="dxa"/>
            <w:tcBorders>
              <w:top w:val="nil"/>
              <w:left w:val="nil"/>
              <w:bottom w:val="nil"/>
              <w:right w:val="nil"/>
            </w:tcBorders>
          </w:tcPr>
          <w:p w14:paraId="34D56EA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.379</w:t>
            </w:r>
          </w:p>
        </w:tc>
        <w:tc>
          <w:tcPr>
            <w:tcW w:w="1530" w:type="dxa"/>
            <w:tcBorders>
              <w:top w:val="nil"/>
              <w:left w:val="nil"/>
              <w:bottom w:val="nil"/>
              <w:right w:val="nil"/>
            </w:tcBorders>
          </w:tcPr>
          <w:p w14:paraId="7B03F27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-.442</w:t>
            </w:r>
          </w:p>
        </w:tc>
      </w:tr>
      <w:tr w:rsidR="00A00F25" w:rsidRPr="00BB31CB" w14:paraId="34226456" w14:textId="77777777" w:rsidTr="001E797B">
        <w:tc>
          <w:tcPr>
            <w:tcW w:w="2271" w:type="dxa"/>
            <w:tcBorders>
              <w:top w:val="nil"/>
              <w:left w:val="nil"/>
              <w:bottom w:val="nil"/>
              <w:right w:val="nil"/>
            </w:tcBorders>
          </w:tcPr>
          <w:p w14:paraId="2EDEA08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6</w:t>
            </w:r>
          </w:p>
        </w:tc>
        <w:tc>
          <w:tcPr>
            <w:tcW w:w="1579" w:type="dxa"/>
            <w:tcBorders>
              <w:top w:val="nil"/>
              <w:left w:val="nil"/>
              <w:bottom w:val="nil"/>
              <w:right w:val="nil"/>
            </w:tcBorders>
            <w:vAlign w:val="center"/>
          </w:tcPr>
          <w:p w14:paraId="2DC25CA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.574</w:t>
            </w:r>
          </w:p>
        </w:tc>
        <w:tc>
          <w:tcPr>
            <w:tcW w:w="1530" w:type="dxa"/>
            <w:tcBorders>
              <w:top w:val="nil"/>
              <w:left w:val="nil"/>
              <w:bottom w:val="nil"/>
              <w:right w:val="nil"/>
            </w:tcBorders>
          </w:tcPr>
          <w:p w14:paraId="14683554"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7CD28AC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0A991F5" w14:textId="77777777" w:rsidTr="001E797B">
        <w:tc>
          <w:tcPr>
            <w:tcW w:w="2271" w:type="dxa"/>
            <w:tcBorders>
              <w:top w:val="nil"/>
              <w:left w:val="nil"/>
              <w:bottom w:val="nil"/>
              <w:right w:val="nil"/>
            </w:tcBorders>
          </w:tcPr>
          <w:p w14:paraId="266FF6B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w:t>
            </w:r>
          </w:p>
        </w:tc>
        <w:tc>
          <w:tcPr>
            <w:tcW w:w="1579" w:type="dxa"/>
            <w:tcBorders>
              <w:top w:val="nil"/>
              <w:left w:val="nil"/>
              <w:bottom w:val="nil"/>
              <w:right w:val="nil"/>
            </w:tcBorders>
            <w:vAlign w:val="center"/>
          </w:tcPr>
          <w:p w14:paraId="305851D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.591</w:t>
            </w:r>
          </w:p>
        </w:tc>
        <w:tc>
          <w:tcPr>
            <w:tcW w:w="1530" w:type="dxa"/>
            <w:tcBorders>
              <w:top w:val="nil"/>
              <w:left w:val="nil"/>
              <w:bottom w:val="nil"/>
              <w:right w:val="nil"/>
            </w:tcBorders>
          </w:tcPr>
          <w:p w14:paraId="4747DDD9"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2B16B1A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768FC95" w14:textId="77777777" w:rsidTr="001E797B">
        <w:tc>
          <w:tcPr>
            <w:tcW w:w="2271" w:type="dxa"/>
            <w:tcBorders>
              <w:top w:val="nil"/>
              <w:left w:val="nil"/>
              <w:bottom w:val="nil"/>
              <w:right w:val="nil"/>
            </w:tcBorders>
          </w:tcPr>
          <w:p w14:paraId="2451326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2</w:t>
            </w:r>
          </w:p>
        </w:tc>
        <w:tc>
          <w:tcPr>
            <w:tcW w:w="1579" w:type="dxa"/>
            <w:tcBorders>
              <w:top w:val="nil"/>
              <w:left w:val="nil"/>
              <w:bottom w:val="nil"/>
              <w:right w:val="nil"/>
            </w:tcBorders>
            <w:vAlign w:val="center"/>
          </w:tcPr>
          <w:p w14:paraId="5A068CE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.437</w:t>
            </w:r>
          </w:p>
        </w:tc>
        <w:tc>
          <w:tcPr>
            <w:tcW w:w="1530" w:type="dxa"/>
            <w:tcBorders>
              <w:top w:val="nil"/>
              <w:left w:val="nil"/>
              <w:bottom w:val="nil"/>
              <w:right w:val="nil"/>
            </w:tcBorders>
          </w:tcPr>
          <w:p w14:paraId="48594A32"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248041CC"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A6F7247" w14:textId="77777777" w:rsidTr="001E797B">
        <w:tc>
          <w:tcPr>
            <w:tcW w:w="2271" w:type="dxa"/>
            <w:tcBorders>
              <w:top w:val="nil"/>
              <w:left w:val="nil"/>
              <w:bottom w:val="nil"/>
              <w:right w:val="nil"/>
            </w:tcBorders>
          </w:tcPr>
          <w:p w14:paraId="41AED94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3</w:t>
            </w:r>
          </w:p>
        </w:tc>
        <w:tc>
          <w:tcPr>
            <w:tcW w:w="1579" w:type="dxa"/>
            <w:tcBorders>
              <w:top w:val="nil"/>
              <w:left w:val="nil"/>
              <w:bottom w:val="nil"/>
              <w:right w:val="nil"/>
            </w:tcBorders>
            <w:vAlign w:val="center"/>
          </w:tcPr>
          <w:p w14:paraId="6BD2BAB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.514</w:t>
            </w:r>
          </w:p>
        </w:tc>
        <w:tc>
          <w:tcPr>
            <w:tcW w:w="1530" w:type="dxa"/>
            <w:tcBorders>
              <w:top w:val="nil"/>
              <w:left w:val="nil"/>
              <w:bottom w:val="nil"/>
              <w:right w:val="nil"/>
            </w:tcBorders>
          </w:tcPr>
          <w:p w14:paraId="0E518EE5"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9E39246"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832CDEF" w14:textId="77777777" w:rsidTr="001E797B">
        <w:tc>
          <w:tcPr>
            <w:tcW w:w="2271" w:type="dxa"/>
            <w:tcBorders>
              <w:top w:val="nil"/>
              <w:left w:val="nil"/>
              <w:bottom w:val="nil"/>
              <w:right w:val="nil"/>
            </w:tcBorders>
          </w:tcPr>
          <w:p w14:paraId="007FE86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4</w:t>
            </w:r>
          </w:p>
        </w:tc>
        <w:tc>
          <w:tcPr>
            <w:tcW w:w="1579" w:type="dxa"/>
            <w:tcBorders>
              <w:top w:val="nil"/>
              <w:left w:val="nil"/>
              <w:bottom w:val="nil"/>
              <w:right w:val="nil"/>
            </w:tcBorders>
            <w:vAlign w:val="center"/>
          </w:tcPr>
          <w:p w14:paraId="4602C23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.553</w:t>
            </w:r>
          </w:p>
        </w:tc>
        <w:tc>
          <w:tcPr>
            <w:tcW w:w="1530" w:type="dxa"/>
            <w:tcBorders>
              <w:top w:val="nil"/>
              <w:left w:val="nil"/>
              <w:bottom w:val="nil"/>
              <w:right w:val="nil"/>
            </w:tcBorders>
          </w:tcPr>
          <w:p w14:paraId="72E227F9"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9247F41"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BF3B612" w14:textId="77777777" w:rsidTr="001E797B">
        <w:tc>
          <w:tcPr>
            <w:tcW w:w="2271" w:type="dxa"/>
            <w:tcBorders>
              <w:top w:val="nil"/>
              <w:left w:val="nil"/>
              <w:bottom w:val="nil"/>
              <w:right w:val="nil"/>
            </w:tcBorders>
          </w:tcPr>
          <w:p w14:paraId="1013243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5</w:t>
            </w:r>
          </w:p>
        </w:tc>
        <w:tc>
          <w:tcPr>
            <w:tcW w:w="1579" w:type="dxa"/>
            <w:tcBorders>
              <w:top w:val="nil"/>
              <w:left w:val="nil"/>
              <w:bottom w:val="nil"/>
              <w:right w:val="nil"/>
            </w:tcBorders>
            <w:vAlign w:val="center"/>
          </w:tcPr>
          <w:p w14:paraId="4960218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.496</w:t>
            </w:r>
          </w:p>
        </w:tc>
        <w:tc>
          <w:tcPr>
            <w:tcW w:w="1530" w:type="dxa"/>
            <w:tcBorders>
              <w:top w:val="nil"/>
              <w:left w:val="nil"/>
              <w:bottom w:val="nil"/>
              <w:right w:val="nil"/>
            </w:tcBorders>
          </w:tcPr>
          <w:p w14:paraId="07F2F497"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0E9DEF58"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1744604" w14:textId="77777777" w:rsidTr="001E797B">
        <w:tc>
          <w:tcPr>
            <w:tcW w:w="2271" w:type="dxa"/>
            <w:tcBorders>
              <w:top w:val="nil"/>
              <w:left w:val="nil"/>
              <w:bottom w:val="nil"/>
              <w:right w:val="nil"/>
            </w:tcBorders>
          </w:tcPr>
          <w:p w14:paraId="2F9CA5B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6</w:t>
            </w:r>
          </w:p>
        </w:tc>
        <w:tc>
          <w:tcPr>
            <w:tcW w:w="1579" w:type="dxa"/>
            <w:tcBorders>
              <w:top w:val="nil"/>
              <w:left w:val="nil"/>
              <w:bottom w:val="nil"/>
              <w:right w:val="nil"/>
            </w:tcBorders>
            <w:vAlign w:val="center"/>
          </w:tcPr>
          <w:p w14:paraId="278EE4E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.542</w:t>
            </w:r>
          </w:p>
        </w:tc>
        <w:tc>
          <w:tcPr>
            <w:tcW w:w="1530" w:type="dxa"/>
            <w:tcBorders>
              <w:top w:val="nil"/>
              <w:left w:val="nil"/>
              <w:bottom w:val="nil"/>
              <w:right w:val="nil"/>
            </w:tcBorders>
          </w:tcPr>
          <w:p w14:paraId="2FF14AD0"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56CFEAEC"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F8BE1D5" w14:textId="77777777" w:rsidTr="001E797B">
        <w:tc>
          <w:tcPr>
            <w:tcW w:w="2271" w:type="dxa"/>
            <w:tcBorders>
              <w:top w:val="nil"/>
              <w:left w:val="nil"/>
              <w:bottom w:val="nil"/>
              <w:right w:val="nil"/>
            </w:tcBorders>
          </w:tcPr>
          <w:p w14:paraId="64AEB89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7</w:t>
            </w:r>
          </w:p>
        </w:tc>
        <w:tc>
          <w:tcPr>
            <w:tcW w:w="1579" w:type="dxa"/>
            <w:tcBorders>
              <w:top w:val="nil"/>
              <w:left w:val="nil"/>
              <w:bottom w:val="nil"/>
              <w:right w:val="nil"/>
            </w:tcBorders>
            <w:vAlign w:val="center"/>
          </w:tcPr>
          <w:p w14:paraId="1DECF22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.572</w:t>
            </w:r>
          </w:p>
        </w:tc>
        <w:tc>
          <w:tcPr>
            <w:tcW w:w="1530" w:type="dxa"/>
            <w:tcBorders>
              <w:top w:val="nil"/>
              <w:left w:val="nil"/>
              <w:bottom w:val="nil"/>
              <w:right w:val="nil"/>
            </w:tcBorders>
          </w:tcPr>
          <w:p w14:paraId="2612409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.367</w:t>
            </w:r>
          </w:p>
        </w:tc>
        <w:tc>
          <w:tcPr>
            <w:tcW w:w="1530" w:type="dxa"/>
            <w:tcBorders>
              <w:top w:val="nil"/>
              <w:left w:val="nil"/>
              <w:bottom w:val="nil"/>
              <w:right w:val="nil"/>
            </w:tcBorders>
          </w:tcPr>
          <w:p w14:paraId="2544E82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3E78162" w14:textId="77777777" w:rsidTr="001E797B">
        <w:tc>
          <w:tcPr>
            <w:tcW w:w="2271" w:type="dxa"/>
            <w:tcBorders>
              <w:top w:val="nil"/>
              <w:left w:val="nil"/>
              <w:bottom w:val="nil"/>
              <w:right w:val="nil"/>
            </w:tcBorders>
          </w:tcPr>
          <w:p w14:paraId="1463A04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8</w:t>
            </w:r>
          </w:p>
        </w:tc>
        <w:tc>
          <w:tcPr>
            <w:tcW w:w="1579" w:type="dxa"/>
            <w:tcBorders>
              <w:top w:val="nil"/>
              <w:left w:val="nil"/>
              <w:bottom w:val="nil"/>
              <w:right w:val="nil"/>
            </w:tcBorders>
            <w:vAlign w:val="center"/>
          </w:tcPr>
          <w:p w14:paraId="4D081C2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.625</w:t>
            </w:r>
          </w:p>
        </w:tc>
        <w:tc>
          <w:tcPr>
            <w:tcW w:w="1530" w:type="dxa"/>
            <w:tcBorders>
              <w:top w:val="nil"/>
              <w:left w:val="nil"/>
              <w:bottom w:val="nil"/>
              <w:right w:val="nil"/>
            </w:tcBorders>
          </w:tcPr>
          <w:p w14:paraId="4B2D0100"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88C2802"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A464870" w14:textId="77777777" w:rsidTr="001E797B">
        <w:tc>
          <w:tcPr>
            <w:tcW w:w="2271" w:type="dxa"/>
            <w:tcBorders>
              <w:top w:val="nil"/>
              <w:left w:val="nil"/>
              <w:bottom w:val="nil"/>
              <w:right w:val="nil"/>
            </w:tcBorders>
          </w:tcPr>
          <w:p w14:paraId="735B705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9</w:t>
            </w:r>
          </w:p>
        </w:tc>
        <w:tc>
          <w:tcPr>
            <w:tcW w:w="1579" w:type="dxa"/>
            <w:tcBorders>
              <w:top w:val="nil"/>
              <w:left w:val="nil"/>
              <w:bottom w:val="nil"/>
              <w:right w:val="nil"/>
            </w:tcBorders>
            <w:vAlign w:val="center"/>
          </w:tcPr>
          <w:p w14:paraId="15F13DA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.439</w:t>
            </w:r>
          </w:p>
        </w:tc>
        <w:tc>
          <w:tcPr>
            <w:tcW w:w="1530" w:type="dxa"/>
            <w:tcBorders>
              <w:top w:val="nil"/>
              <w:left w:val="nil"/>
              <w:bottom w:val="nil"/>
              <w:right w:val="nil"/>
            </w:tcBorders>
          </w:tcPr>
          <w:p w14:paraId="62D7025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.377</w:t>
            </w:r>
          </w:p>
        </w:tc>
        <w:tc>
          <w:tcPr>
            <w:tcW w:w="1530" w:type="dxa"/>
            <w:tcBorders>
              <w:top w:val="nil"/>
              <w:left w:val="nil"/>
              <w:bottom w:val="nil"/>
              <w:right w:val="nil"/>
            </w:tcBorders>
          </w:tcPr>
          <w:p w14:paraId="6D809E5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6D8ABC9" w14:textId="77777777" w:rsidTr="001E797B">
        <w:tc>
          <w:tcPr>
            <w:tcW w:w="2271" w:type="dxa"/>
            <w:tcBorders>
              <w:top w:val="nil"/>
              <w:left w:val="nil"/>
              <w:bottom w:val="nil"/>
              <w:right w:val="nil"/>
            </w:tcBorders>
          </w:tcPr>
          <w:p w14:paraId="7555E7B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10</w:t>
            </w:r>
          </w:p>
        </w:tc>
        <w:tc>
          <w:tcPr>
            <w:tcW w:w="1579" w:type="dxa"/>
            <w:tcBorders>
              <w:top w:val="nil"/>
              <w:left w:val="nil"/>
              <w:bottom w:val="nil"/>
              <w:right w:val="nil"/>
            </w:tcBorders>
            <w:vAlign w:val="center"/>
          </w:tcPr>
          <w:p w14:paraId="7BA87C5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.393</w:t>
            </w:r>
          </w:p>
        </w:tc>
        <w:tc>
          <w:tcPr>
            <w:tcW w:w="1530" w:type="dxa"/>
            <w:tcBorders>
              <w:top w:val="nil"/>
              <w:left w:val="nil"/>
              <w:bottom w:val="nil"/>
              <w:right w:val="nil"/>
            </w:tcBorders>
          </w:tcPr>
          <w:p w14:paraId="09B76D2E"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5CE4212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.401</w:t>
            </w:r>
          </w:p>
        </w:tc>
      </w:tr>
      <w:tr w:rsidR="00A00F25" w:rsidRPr="00BB31CB" w14:paraId="10AD14D4" w14:textId="77777777" w:rsidTr="001E797B">
        <w:tc>
          <w:tcPr>
            <w:tcW w:w="2271" w:type="dxa"/>
            <w:tcBorders>
              <w:top w:val="nil"/>
              <w:left w:val="nil"/>
              <w:bottom w:val="nil"/>
              <w:right w:val="nil"/>
            </w:tcBorders>
          </w:tcPr>
          <w:p w14:paraId="314316F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1</w:t>
            </w:r>
          </w:p>
        </w:tc>
        <w:tc>
          <w:tcPr>
            <w:tcW w:w="1579" w:type="dxa"/>
            <w:tcBorders>
              <w:top w:val="nil"/>
              <w:left w:val="nil"/>
              <w:bottom w:val="nil"/>
              <w:right w:val="nil"/>
            </w:tcBorders>
            <w:vAlign w:val="center"/>
          </w:tcPr>
          <w:p w14:paraId="75D4A62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.698</w:t>
            </w:r>
          </w:p>
        </w:tc>
        <w:tc>
          <w:tcPr>
            <w:tcW w:w="1530" w:type="dxa"/>
            <w:tcBorders>
              <w:top w:val="nil"/>
              <w:left w:val="nil"/>
              <w:bottom w:val="nil"/>
              <w:right w:val="nil"/>
            </w:tcBorders>
          </w:tcPr>
          <w:p w14:paraId="79F6BDE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-.506</w:t>
            </w:r>
          </w:p>
        </w:tc>
        <w:tc>
          <w:tcPr>
            <w:tcW w:w="1530" w:type="dxa"/>
            <w:tcBorders>
              <w:top w:val="nil"/>
              <w:left w:val="nil"/>
              <w:bottom w:val="nil"/>
              <w:right w:val="nil"/>
            </w:tcBorders>
          </w:tcPr>
          <w:p w14:paraId="09E0D08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EAD0875" w14:textId="77777777" w:rsidTr="001E797B">
        <w:tc>
          <w:tcPr>
            <w:tcW w:w="2271" w:type="dxa"/>
            <w:tcBorders>
              <w:top w:val="nil"/>
              <w:left w:val="nil"/>
              <w:bottom w:val="nil"/>
              <w:right w:val="nil"/>
            </w:tcBorders>
          </w:tcPr>
          <w:p w14:paraId="5B04C28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2</w:t>
            </w:r>
          </w:p>
        </w:tc>
        <w:tc>
          <w:tcPr>
            <w:tcW w:w="1579" w:type="dxa"/>
            <w:tcBorders>
              <w:top w:val="nil"/>
              <w:left w:val="nil"/>
              <w:bottom w:val="nil"/>
              <w:right w:val="nil"/>
            </w:tcBorders>
            <w:vAlign w:val="center"/>
          </w:tcPr>
          <w:p w14:paraId="60A8D4F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.686</w:t>
            </w:r>
          </w:p>
        </w:tc>
        <w:tc>
          <w:tcPr>
            <w:tcW w:w="1530" w:type="dxa"/>
            <w:tcBorders>
              <w:top w:val="nil"/>
              <w:left w:val="nil"/>
              <w:bottom w:val="nil"/>
              <w:right w:val="nil"/>
            </w:tcBorders>
          </w:tcPr>
          <w:p w14:paraId="47FF12F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-.487</w:t>
            </w:r>
          </w:p>
        </w:tc>
        <w:tc>
          <w:tcPr>
            <w:tcW w:w="1530" w:type="dxa"/>
            <w:tcBorders>
              <w:top w:val="nil"/>
              <w:left w:val="nil"/>
              <w:bottom w:val="nil"/>
              <w:right w:val="nil"/>
            </w:tcBorders>
          </w:tcPr>
          <w:p w14:paraId="1F86BA7D"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DCEE0B5" w14:textId="77777777" w:rsidTr="001E797B">
        <w:tc>
          <w:tcPr>
            <w:tcW w:w="2271" w:type="dxa"/>
            <w:tcBorders>
              <w:top w:val="nil"/>
              <w:left w:val="nil"/>
              <w:bottom w:val="nil"/>
              <w:right w:val="nil"/>
            </w:tcBorders>
          </w:tcPr>
          <w:p w14:paraId="1F2A291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3</w:t>
            </w:r>
          </w:p>
        </w:tc>
        <w:tc>
          <w:tcPr>
            <w:tcW w:w="1579" w:type="dxa"/>
            <w:tcBorders>
              <w:top w:val="nil"/>
              <w:left w:val="nil"/>
              <w:bottom w:val="nil"/>
              <w:right w:val="nil"/>
            </w:tcBorders>
            <w:vAlign w:val="center"/>
          </w:tcPr>
          <w:p w14:paraId="2F769D1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.733</w:t>
            </w:r>
          </w:p>
        </w:tc>
        <w:tc>
          <w:tcPr>
            <w:tcW w:w="1530" w:type="dxa"/>
            <w:tcBorders>
              <w:top w:val="nil"/>
              <w:left w:val="nil"/>
              <w:bottom w:val="nil"/>
              <w:right w:val="nil"/>
            </w:tcBorders>
          </w:tcPr>
          <w:p w14:paraId="74743C8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-.473</w:t>
            </w:r>
          </w:p>
        </w:tc>
        <w:tc>
          <w:tcPr>
            <w:tcW w:w="1530" w:type="dxa"/>
            <w:tcBorders>
              <w:top w:val="nil"/>
              <w:left w:val="nil"/>
              <w:bottom w:val="nil"/>
              <w:right w:val="nil"/>
            </w:tcBorders>
          </w:tcPr>
          <w:p w14:paraId="2A42554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C7A3E90" w14:textId="77777777" w:rsidTr="001E797B">
        <w:tc>
          <w:tcPr>
            <w:tcW w:w="2271" w:type="dxa"/>
            <w:tcBorders>
              <w:top w:val="nil"/>
              <w:left w:val="nil"/>
              <w:bottom w:val="nil"/>
              <w:right w:val="nil"/>
            </w:tcBorders>
          </w:tcPr>
          <w:p w14:paraId="148F5E0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4</w:t>
            </w:r>
          </w:p>
        </w:tc>
        <w:tc>
          <w:tcPr>
            <w:tcW w:w="1579" w:type="dxa"/>
            <w:tcBorders>
              <w:top w:val="nil"/>
              <w:left w:val="nil"/>
              <w:bottom w:val="nil"/>
              <w:right w:val="nil"/>
            </w:tcBorders>
            <w:vAlign w:val="center"/>
          </w:tcPr>
          <w:p w14:paraId="5B16864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.342</w:t>
            </w:r>
          </w:p>
        </w:tc>
        <w:tc>
          <w:tcPr>
            <w:tcW w:w="1530" w:type="dxa"/>
            <w:tcBorders>
              <w:top w:val="nil"/>
              <w:left w:val="nil"/>
              <w:bottom w:val="nil"/>
              <w:right w:val="nil"/>
            </w:tcBorders>
          </w:tcPr>
          <w:p w14:paraId="0A2984C5"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75D7378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-.404</w:t>
            </w:r>
          </w:p>
        </w:tc>
      </w:tr>
      <w:tr w:rsidR="00A00F25" w:rsidRPr="00BB31CB" w14:paraId="09C122AF" w14:textId="77777777" w:rsidTr="001E797B">
        <w:tc>
          <w:tcPr>
            <w:tcW w:w="2271" w:type="dxa"/>
            <w:tcBorders>
              <w:top w:val="nil"/>
              <w:left w:val="nil"/>
              <w:bottom w:val="nil"/>
              <w:right w:val="nil"/>
            </w:tcBorders>
          </w:tcPr>
          <w:p w14:paraId="58BEF25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1</w:t>
            </w:r>
          </w:p>
        </w:tc>
        <w:tc>
          <w:tcPr>
            <w:tcW w:w="1579" w:type="dxa"/>
            <w:tcBorders>
              <w:top w:val="nil"/>
              <w:left w:val="nil"/>
              <w:bottom w:val="nil"/>
              <w:right w:val="nil"/>
            </w:tcBorders>
            <w:vAlign w:val="center"/>
          </w:tcPr>
          <w:p w14:paraId="306450F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.641</w:t>
            </w:r>
          </w:p>
        </w:tc>
        <w:tc>
          <w:tcPr>
            <w:tcW w:w="1530" w:type="dxa"/>
            <w:tcBorders>
              <w:top w:val="nil"/>
              <w:left w:val="nil"/>
              <w:bottom w:val="nil"/>
              <w:right w:val="nil"/>
            </w:tcBorders>
          </w:tcPr>
          <w:p w14:paraId="13821D1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-.352</w:t>
            </w:r>
          </w:p>
        </w:tc>
        <w:tc>
          <w:tcPr>
            <w:tcW w:w="1530" w:type="dxa"/>
            <w:tcBorders>
              <w:top w:val="nil"/>
              <w:left w:val="nil"/>
              <w:bottom w:val="nil"/>
              <w:right w:val="nil"/>
            </w:tcBorders>
          </w:tcPr>
          <w:p w14:paraId="01A3F38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309D461" w14:textId="77777777" w:rsidTr="001E797B">
        <w:tc>
          <w:tcPr>
            <w:tcW w:w="2271" w:type="dxa"/>
            <w:tcBorders>
              <w:top w:val="nil"/>
              <w:left w:val="nil"/>
              <w:bottom w:val="nil"/>
              <w:right w:val="nil"/>
            </w:tcBorders>
          </w:tcPr>
          <w:p w14:paraId="515C5B5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2</w:t>
            </w:r>
          </w:p>
        </w:tc>
        <w:tc>
          <w:tcPr>
            <w:tcW w:w="1579" w:type="dxa"/>
            <w:tcBorders>
              <w:top w:val="nil"/>
              <w:left w:val="nil"/>
              <w:bottom w:val="nil"/>
              <w:right w:val="nil"/>
            </w:tcBorders>
            <w:vAlign w:val="center"/>
          </w:tcPr>
          <w:p w14:paraId="5F2997D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.645</w:t>
            </w:r>
          </w:p>
        </w:tc>
        <w:tc>
          <w:tcPr>
            <w:tcW w:w="1530" w:type="dxa"/>
            <w:tcBorders>
              <w:top w:val="nil"/>
              <w:left w:val="nil"/>
              <w:bottom w:val="nil"/>
              <w:right w:val="nil"/>
            </w:tcBorders>
          </w:tcPr>
          <w:p w14:paraId="59B343A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-.442</w:t>
            </w:r>
          </w:p>
        </w:tc>
        <w:tc>
          <w:tcPr>
            <w:tcW w:w="1530" w:type="dxa"/>
            <w:tcBorders>
              <w:top w:val="nil"/>
              <w:left w:val="nil"/>
              <w:bottom w:val="nil"/>
              <w:right w:val="nil"/>
            </w:tcBorders>
          </w:tcPr>
          <w:p w14:paraId="4D369BF5"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594D34A" w14:textId="77777777" w:rsidTr="001E797B">
        <w:tc>
          <w:tcPr>
            <w:tcW w:w="2271" w:type="dxa"/>
            <w:tcBorders>
              <w:top w:val="nil"/>
              <w:left w:val="nil"/>
              <w:bottom w:val="nil"/>
              <w:right w:val="nil"/>
            </w:tcBorders>
          </w:tcPr>
          <w:p w14:paraId="6B2566E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3</w:t>
            </w:r>
          </w:p>
        </w:tc>
        <w:tc>
          <w:tcPr>
            <w:tcW w:w="1579" w:type="dxa"/>
            <w:tcBorders>
              <w:top w:val="nil"/>
              <w:left w:val="nil"/>
              <w:bottom w:val="nil"/>
              <w:right w:val="nil"/>
            </w:tcBorders>
            <w:vAlign w:val="center"/>
          </w:tcPr>
          <w:p w14:paraId="14EA7C3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.683</w:t>
            </w:r>
          </w:p>
        </w:tc>
        <w:tc>
          <w:tcPr>
            <w:tcW w:w="1530" w:type="dxa"/>
            <w:tcBorders>
              <w:top w:val="nil"/>
              <w:left w:val="nil"/>
              <w:bottom w:val="nil"/>
              <w:right w:val="nil"/>
            </w:tcBorders>
          </w:tcPr>
          <w:p w14:paraId="02AB6BC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-.481</w:t>
            </w:r>
          </w:p>
        </w:tc>
        <w:tc>
          <w:tcPr>
            <w:tcW w:w="1530" w:type="dxa"/>
            <w:tcBorders>
              <w:top w:val="nil"/>
              <w:left w:val="nil"/>
              <w:bottom w:val="nil"/>
              <w:right w:val="nil"/>
            </w:tcBorders>
          </w:tcPr>
          <w:p w14:paraId="05533E9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E8B7DC7" w14:textId="77777777" w:rsidTr="001E797B">
        <w:tc>
          <w:tcPr>
            <w:tcW w:w="2271" w:type="dxa"/>
            <w:tcBorders>
              <w:top w:val="nil"/>
              <w:left w:val="nil"/>
              <w:bottom w:val="nil"/>
              <w:right w:val="nil"/>
            </w:tcBorders>
          </w:tcPr>
          <w:p w14:paraId="197AA3B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4</w:t>
            </w:r>
          </w:p>
        </w:tc>
        <w:tc>
          <w:tcPr>
            <w:tcW w:w="1579" w:type="dxa"/>
            <w:tcBorders>
              <w:top w:val="nil"/>
              <w:left w:val="nil"/>
              <w:bottom w:val="nil"/>
              <w:right w:val="nil"/>
            </w:tcBorders>
            <w:vAlign w:val="center"/>
          </w:tcPr>
          <w:p w14:paraId="10E6F52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.709</w:t>
            </w:r>
          </w:p>
        </w:tc>
        <w:tc>
          <w:tcPr>
            <w:tcW w:w="1530" w:type="dxa"/>
            <w:tcBorders>
              <w:top w:val="nil"/>
              <w:left w:val="nil"/>
              <w:bottom w:val="nil"/>
              <w:right w:val="nil"/>
            </w:tcBorders>
          </w:tcPr>
          <w:p w14:paraId="07588F7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-.376</w:t>
            </w:r>
          </w:p>
        </w:tc>
        <w:tc>
          <w:tcPr>
            <w:tcW w:w="1530" w:type="dxa"/>
            <w:tcBorders>
              <w:top w:val="nil"/>
              <w:left w:val="nil"/>
              <w:bottom w:val="nil"/>
              <w:right w:val="nil"/>
            </w:tcBorders>
          </w:tcPr>
          <w:p w14:paraId="6B83E8E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C2595B5" w14:textId="77777777" w:rsidTr="001E797B">
        <w:tc>
          <w:tcPr>
            <w:tcW w:w="2271" w:type="dxa"/>
            <w:tcBorders>
              <w:top w:val="nil"/>
              <w:left w:val="nil"/>
              <w:bottom w:val="nil"/>
              <w:right w:val="nil"/>
            </w:tcBorders>
          </w:tcPr>
          <w:p w14:paraId="0864FF4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1</w:t>
            </w:r>
          </w:p>
        </w:tc>
        <w:tc>
          <w:tcPr>
            <w:tcW w:w="1579" w:type="dxa"/>
            <w:tcBorders>
              <w:top w:val="nil"/>
              <w:left w:val="nil"/>
              <w:bottom w:val="nil"/>
              <w:right w:val="nil"/>
            </w:tcBorders>
            <w:vAlign w:val="center"/>
          </w:tcPr>
          <w:p w14:paraId="25A130C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.720</w:t>
            </w:r>
          </w:p>
        </w:tc>
        <w:tc>
          <w:tcPr>
            <w:tcW w:w="1530" w:type="dxa"/>
            <w:tcBorders>
              <w:top w:val="nil"/>
              <w:left w:val="nil"/>
              <w:bottom w:val="nil"/>
              <w:right w:val="nil"/>
            </w:tcBorders>
          </w:tcPr>
          <w:p w14:paraId="33D9767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-.477</w:t>
            </w:r>
          </w:p>
        </w:tc>
        <w:tc>
          <w:tcPr>
            <w:tcW w:w="1530" w:type="dxa"/>
            <w:tcBorders>
              <w:top w:val="nil"/>
              <w:left w:val="nil"/>
              <w:bottom w:val="nil"/>
              <w:right w:val="nil"/>
            </w:tcBorders>
          </w:tcPr>
          <w:p w14:paraId="38A3BA0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FDF3BDD" w14:textId="77777777" w:rsidTr="001E797B">
        <w:tc>
          <w:tcPr>
            <w:tcW w:w="2271" w:type="dxa"/>
            <w:tcBorders>
              <w:top w:val="nil"/>
              <w:left w:val="nil"/>
              <w:bottom w:val="nil"/>
              <w:right w:val="nil"/>
            </w:tcBorders>
          </w:tcPr>
          <w:p w14:paraId="48ED2CC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2</w:t>
            </w:r>
          </w:p>
        </w:tc>
        <w:tc>
          <w:tcPr>
            <w:tcW w:w="1579" w:type="dxa"/>
            <w:tcBorders>
              <w:top w:val="nil"/>
              <w:left w:val="nil"/>
              <w:bottom w:val="nil"/>
              <w:right w:val="nil"/>
            </w:tcBorders>
            <w:vAlign w:val="center"/>
          </w:tcPr>
          <w:p w14:paraId="4DDC8B9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.664</w:t>
            </w:r>
          </w:p>
        </w:tc>
        <w:tc>
          <w:tcPr>
            <w:tcW w:w="1530" w:type="dxa"/>
            <w:tcBorders>
              <w:top w:val="nil"/>
              <w:left w:val="nil"/>
              <w:bottom w:val="nil"/>
              <w:right w:val="nil"/>
            </w:tcBorders>
          </w:tcPr>
          <w:p w14:paraId="20E4E96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-.441</w:t>
            </w:r>
          </w:p>
        </w:tc>
        <w:tc>
          <w:tcPr>
            <w:tcW w:w="1530" w:type="dxa"/>
            <w:tcBorders>
              <w:top w:val="nil"/>
              <w:left w:val="nil"/>
              <w:bottom w:val="nil"/>
              <w:right w:val="nil"/>
            </w:tcBorders>
          </w:tcPr>
          <w:p w14:paraId="08DA75A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72047CD" w14:textId="77777777" w:rsidTr="001E797B">
        <w:tc>
          <w:tcPr>
            <w:tcW w:w="2271" w:type="dxa"/>
            <w:tcBorders>
              <w:top w:val="nil"/>
              <w:left w:val="nil"/>
              <w:bottom w:val="nil"/>
              <w:right w:val="nil"/>
            </w:tcBorders>
          </w:tcPr>
          <w:p w14:paraId="720864B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3</w:t>
            </w:r>
          </w:p>
        </w:tc>
        <w:tc>
          <w:tcPr>
            <w:tcW w:w="1579" w:type="dxa"/>
            <w:tcBorders>
              <w:top w:val="nil"/>
              <w:left w:val="nil"/>
              <w:bottom w:val="nil"/>
              <w:right w:val="nil"/>
            </w:tcBorders>
            <w:vAlign w:val="center"/>
          </w:tcPr>
          <w:p w14:paraId="470D0C6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.680</w:t>
            </w:r>
          </w:p>
        </w:tc>
        <w:tc>
          <w:tcPr>
            <w:tcW w:w="1530" w:type="dxa"/>
            <w:tcBorders>
              <w:top w:val="nil"/>
              <w:left w:val="nil"/>
              <w:bottom w:val="nil"/>
              <w:right w:val="nil"/>
            </w:tcBorders>
          </w:tcPr>
          <w:p w14:paraId="5AA2E8A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-.359</w:t>
            </w:r>
          </w:p>
        </w:tc>
        <w:tc>
          <w:tcPr>
            <w:tcW w:w="1530" w:type="dxa"/>
            <w:tcBorders>
              <w:top w:val="nil"/>
              <w:left w:val="nil"/>
              <w:bottom w:val="nil"/>
              <w:right w:val="nil"/>
            </w:tcBorders>
          </w:tcPr>
          <w:p w14:paraId="36C3F87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A7979EF" w14:textId="77777777" w:rsidTr="001E797B">
        <w:tc>
          <w:tcPr>
            <w:tcW w:w="2271" w:type="dxa"/>
            <w:tcBorders>
              <w:top w:val="nil"/>
              <w:left w:val="nil"/>
              <w:right w:val="nil"/>
            </w:tcBorders>
          </w:tcPr>
          <w:p w14:paraId="4C6F310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4</w:t>
            </w:r>
          </w:p>
        </w:tc>
        <w:tc>
          <w:tcPr>
            <w:tcW w:w="1579" w:type="dxa"/>
            <w:tcBorders>
              <w:top w:val="nil"/>
              <w:left w:val="nil"/>
              <w:right w:val="nil"/>
            </w:tcBorders>
            <w:vAlign w:val="center"/>
          </w:tcPr>
          <w:p w14:paraId="60B8C42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.632</w:t>
            </w:r>
          </w:p>
        </w:tc>
        <w:tc>
          <w:tcPr>
            <w:tcW w:w="1530" w:type="dxa"/>
            <w:tcBorders>
              <w:top w:val="nil"/>
              <w:left w:val="nil"/>
              <w:right w:val="nil"/>
            </w:tcBorders>
          </w:tcPr>
          <w:p w14:paraId="2B4A6B4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-.448</w:t>
            </w:r>
          </w:p>
        </w:tc>
        <w:tc>
          <w:tcPr>
            <w:tcW w:w="1530" w:type="dxa"/>
            <w:tcBorders>
              <w:top w:val="nil"/>
              <w:left w:val="nil"/>
              <w:right w:val="nil"/>
            </w:tcBorders>
          </w:tcPr>
          <w:p w14:paraId="61036653" w14:textId="77777777" w:rsidR="00A00F25" w:rsidRPr="00BB31CB" w:rsidRDefault="00A00F25" w:rsidP="000E30CB">
            <w:pPr>
              <w:contextualSpacing/>
              <w:jc w:val="center"/>
              <w:rPr>
                <w:rFonts w:ascii="Garamond" w:hAnsi="Garamond" w:cs="Times New Roman"/>
                <w:sz w:val="16"/>
                <w:szCs w:val="16"/>
              </w:rPr>
            </w:pPr>
          </w:p>
        </w:tc>
      </w:tr>
    </w:tbl>
    <w:p w14:paraId="0147A25D" w14:textId="77777777" w:rsidR="00A00F25" w:rsidRPr="00BB31CB" w:rsidRDefault="00A00F25" w:rsidP="00A00F25">
      <w:pPr>
        <w:spacing w:line="480" w:lineRule="auto"/>
        <w:rPr>
          <w:rFonts w:ascii="Garamond" w:hAnsi="Garamond" w:cs="Times New Roman"/>
          <w:sz w:val="16"/>
          <w:szCs w:val="16"/>
        </w:rPr>
      </w:pPr>
      <w:r w:rsidRPr="00BB31CB">
        <w:rPr>
          <w:rFonts w:ascii="Garamond" w:hAnsi="Garamond" w:cs="Times New Roman"/>
          <w:sz w:val="16"/>
          <w:szCs w:val="16"/>
        </w:rPr>
        <w:t>*Coefficients smaller than .30 are omitted</w:t>
      </w:r>
    </w:p>
    <w:p w14:paraId="018F7339" w14:textId="77777777" w:rsidR="009E6665" w:rsidRDefault="009E6665" w:rsidP="001D3EB5">
      <w:pPr>
        <w:pStyle w:val="Caption"/>
      </w:pPr>
      <w:bookmarkStart w:id="37" w:name="_Toc259812857"/>
    </w:p>
    <w:p w14:paraId="77440C73" w14:textId="77777777" w:rsidR="009E6665" w:rsidRDefault="009E6665" w:rsidP="001D3EB5">
      <w:pPr>
        <w:pStyle w:val="Caption"/>
      </w:pPr>
    </w:p>
    <w:p w14:paraId="089E8135" w14:textId="77777777" w:rsidR="009E6665" w:rsidRDefault="009E6665" w:rsidP="001D3EB5">
      <w:pPr>
        <w:pStyle w:val="Caption"/>
      </w:pPr>
    </w:p>
    <w:p w14:paraId="43CF7CC9" w14:textId="77777777" w:rsidR="009E6665" w:rsidRDefault="009E6665" w:rsidP="001D3EB5">
      <w:pPr>
        <w:pStyle w:val="Caption"/>
      </w:pPr>
    </w:p>
    <w:p w14:paraId="09F2FD25" w14:textId="77777777" w:rsidR="009E6665" w:rsidRDefault="009E6665" w:rsidP="001D3EB5">
      <w:pPr>
        <w:pStyle w:val="Caption"/>
      </w:pPr>
    </w:p>
    <w:p w14:paraId="67D8C8A6" w14:textId="77777777" w:rsidR="0036097A" w:rsidRDefault="001D3EB5" w:rsidP="001D3EB5">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6</w:t>
      </w:r>
      <w:r w:rsidR="004F55A4">
        <w:rPr>
          <w:noProof/>
        </w:rPr>
        <w:fldChar w:fldCharType="end"/>
      </w:r>
      <w:r>
        <w:t xml:space="preserve"> </w:t>
      </w:r>
    </w:p>
    <w:p w14:paraId="342C89C6" w14:textId="02966B24" w:rsidR="00A00F25" w:rsidRPr="002F274F" w:rsidRDefault="001D3EB5" w:rsidP="001D3EB5">
      <w:pPr>
        <w:pStyle w:val="Caption"/>
      </w:pPr>
      <w:r w:rsidRPr="002F274F">
        <w:rPr>
          <w:i/>
        </w:rPr>
        <w:t>Component Loading Coefficients for One-factor Solution</w:t>
      </w:r>
      <w:bookmarkEnd w:id="37"/>
    </w:p>
    <w:tbl>
      <w:tblPr>
        <w:tblStyle w:val="TableGrid"/>
        <w:tblW w:w="0" w:type="auto"/>
        <w:tblLook w:val="04A0" w:firstRow="1" w:lastRow="0" w:firstColumn="1" w:lastColumn="0" w:noHBand="0" w:noVBand="1"/>
      </w:tblPr>
      <w:tblGrid>
        <w:gridCol w:w="2271"/>
        <w:gridCol w:w="1984"/>
      </w:tblGrid>
      <w:tr w:rsidR="00A00F25" w:rsidRPr="00BB31CB" w14:paraId="27A293EC" w14:textId="77777777" w:rsidTr="00311AD8">
        <w:tc>
          <w:tcPr>
            <w:tcW w:w="2271" w:type="dxa"/>
            <w:tcBorders>
              <w:left w:val="nil"/>
              <w:bottom w:val="single" w:sz="4" w:space="0" w:color="auto"/>
              <w:right w:val="nil"/>
            </w:tcBorders>
          </w:tcPr>
          <w:p w14:paraId="2BAE4F6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Item</w:t>
            </w:r>
          </w:p>
        </w:tc>
        <w:tc>
          <w:tcPr>
            <w:tcW w:w="1984" w:type="dxa"/>
            <w:tcBorders>
              <w:left w:val="nil"/>
              <w:bottom w:val="single" w:sz="4" w:space="0" w:color="auto"/>
              <w:right w:val="nil"/>
            </w:tcBorders>
            <w:vAlign w:val="center"/>
          </w:tcPr>
          <w:p w14:paraId="59297CB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1 Coefficients</w:t>
            </w:r>
          </w:p>
        </w:tc>
      </w:tr>
      <w:tr w:rsidR="00A00F25" w:rsidRPr="00BB31CB" w14:paraId="5CDE65AB" w14:textId="77777777" w:rsidTr="00311AD8">
        <w:tc>
          <w:tcPr>
            <w:tcW w:w="2271" w:type="dxa"/>
            <w:tcBorders>
              <w:left w:val="nil"/>
              <w:bottom w:val="nil"/>
              <w:right w:val="nil"/>
            </w:tcBorders>
          </w:tcPr>
          <w:p w14:paraId="2311844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1</w:t>
            </w:r>
          </w:p>
        </w:tc>
        <w:tc>
          <w:tcPr>
            <w:tcW w:w="1984" w:type="dxa"/>
            <w:tcBorders>
              <w:left w:val="nil"/>
              <w:bottom w:val="nil"/>
              <w:right w:val="nil"/>
            </w:tcBorders>
            <w:vAlign w:val="center"/>
          </w:tcPr>
          <w:p w14:paraId="720C4C7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.490</w:t>
            </w:r>
          </w:p>
        </w:tc>
      </w:tr>
      <w:tr w:rsidR="00A00F25" w:rsidRPr="00BB31CB" w14:paraId="7860CEB6" w14:textId="77777777" w:rsidTr="00311AD8">
        <w:tc>
          <w:tcPr>
            <w:tcW w:w="2271" w:type="dxa"/>
            <w:tcBorders>
              <w:top w:val="nil"/>
              <w:left w:val="nil"/>
              <w:bottom w:val="nil"/>
              <w:right w:val="nil"/>
            </w:tcBorders>
          </w:tcPr>
          <w:p w14:paraId="5AEF357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2</w:t>
            </w:r>
          </w:p>
        </w:tc>
        <w:tc>
          <w:tcPr>
            <w:tcW w:w="1984" w:type="dxa"/>
            <w:tcBorders>
              <w:top w:val="nil"/>
              <w:left w:val="nil"/>
              <w:bottom w:val="nil"/>
              <w:right w:val="nil"/>
            </w:tcBorders>
            <w:vAlign w:val="center"/>
          </w:tcPr>
          <w:p w14:paraId="25E25EE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.673</w:t>
            </w:r>
          </w:p>
        </w:tc>
      </w:tr>
      <w:tr w:rsidR="00A00F25" w:rsidRPr="00BB31CB" w14:paraId="7173F9A5" w14:textId="77777777" w:rsidTr="00311AD8">
        <w:tc>
          <w:tcPr>
            <w:tcW w:w="2271" w:type="dxa"/>
            <w:tcBorders>
              <w:top w:val="nil"/>
              <w:left w:val="nil"/>
              <w:bottom w:val="nil"/>
              <w:right w:val="nil"/>
            </w:tcBorders>
          </w:tcPr>
          <w:p w14:paraId="34E71EC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3</w:t>
            </w:r>
          </w:p>
        </w:tc>
        <w:tc>
          <w:tcPr>
            <w:tcW w:w="1984" w:type="dxa"/>
            <w:tcBorders>
              <w:top w:val="nil"/>
              <w:left w:val="nil"/>
              <w:bottom w:val="nil"/>
              <w:right w:val="nil"/>
            </w:tcBorders>
            <w:vAlign w:val="center"/>
          </w:tcPr>
          <w:p w14:paraId="2195233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.498</w:t>
            </w:r>
          </w:p>
        </w:tc>
      </w:tr>
      <w:tr w:rsidR="00A00F25" w:rsidRPr="00BB31CB" w14:paraId="770AE4B3" w14:textId="77777777" w:rsidTr="00311AD8">
        <w:tc>
          <w:tcPr>
            <w:tcW w:w="2271" w:type="dxa"/>
            <w:tcBorders>
              <w:top w:val="nil"/>
              <w:left w:val="nil"/>
              <w:bottom w:val="nil"/>
              <w:right w:val="nil"/>
            </w:tcBorders>
          </w:tcPr>
          <w:p w14:paraId="093D2FE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4</w:t>
            </w:r>
          </w:p>
        </w:tc>
        <w:tc>
          <w:tcPr>
            <w:tcW w:w="1984" w:type="dxa"/>
            <w:tcBorders>
              <w:top w:val="nil"/>
              <w:left w:val="nil"/>
              <w:bottom w:val="nil"/>
              <w:right w:val="nil"/>
            </w:tcBorders>
            <w:vAlign w:val="center"/>
          </w:tcPr>
          <w:p w14:paraId="0B632EE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.474</w:t>
            </w:r>
          </w:p>
        </w:tc>
      </w:tr>
      <w:tr w:rsidR="00A00F25" w:rsidRPr="00BB31CB" w14:paraId="24681AA4" w14:textId="77777777" w:rsidTr="00311AD8">
        <w:tc>
          <w:tcPr>
            <w:tcW w:w="2271" w:type="dxa"/>
            <w:tcBorders>
              <w:top w:val="nil"/>
              <w:left w:val="nil"/>
              <w:bottom w:val="nil"/>
              <w:right w:val="nil"/>
            </w:tcBorders>
          </w:tcPr>
          <w:p w14:paraId="77F49B3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5</w:t>
            </w:r>
          </w:p>
        </w:tc>
        <w:tc>
          <w:tcPr>
            <w:tcW w:w="1984" w:type="dxa"/>
            <w:tcBorders>
              <w:top w:val="nil"/>
              <w:left w:val="nil"/>
              <w:bottom w:val="nil"/>
              <w:right w:val="nil"/>
            </w:tcBorders>
            <w:vAlign w:val="center"/>
          </w:tcPr>
          <w:p w14:paraId="7DF468D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.567</w:t>
            </w:r>
          </w:p>
        </w:tc>
      </w:tr>
      <w:tr w:rsidR="00A00F25" w:rsidRPr="00BB31CB" w14:paraId="730DDB0E" w14:textId="77777777" w:rsidTr="00311AD8">
        <w:tc>
          <w:tcPr>
            <w:tcW w:w="2271" w:type="dxa"/>
            <w:tcBorders>
              <w:top w:val="nil"/>
              <w:left w:val="nil"/>
              <w:bottom w:val="nil"/>
              <w:right w:val="nil"/>
            </w:tcBorders>
          </w:tcPr>
          <w:p w14:paraId="48D2C12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6</w:t>
            </w:r>
          </w:p>
        </w:tc>
        <w:tc>
          <w:tcPr>
            <w:tcW w:w="1984" w:type="dxa"/>
            <w:tcBorders>
              <w:top w:val="nil"/>
              <w:left w:val="nil"/>
              <w:bottom w:val="nil"/>
              <w:right w:val="nil"/>
            </w:tcBorders>
            <w:vAlign w:val="center"/>
          </w:tcPr>
          <w:p w14:paraId="584891C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.508</w:t>
            </w:r>
          </w:p>
        </w:tc>
      </w:tr>
      <w:tr w:rsidR="00A00F25" w:rsidRPr="00BB31CB" w14:paraId="68FFC8EF" w14:textId="77777777" w:rsidTr="00311AD8">
        <w:tc>
          <w:tcPr>
            <w:tcW w:w="2271" w:type="dxa"/>
            <w:tcBorders>
              <w:top w:val="nil"/>
              <w:left w:val="nil"/>
              <w:bottom w:val="nil"/>
              <w:right w:val="nil"/>
            </w:tcBorders>
          </w:tcPr>
          <w:p w14:paraId="75999EC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7</w:t>
            </w:r>
          </w:p>
        </w:tc>
        <w:tc>
          <w:tcPr>
            <w:tcW w:w="1984" w:type="dxa"/>
            <w:tcBorders>
              <w:top w:val="nil"/>
              <w:left w:val="nil"/>
              <w:bottom w:val="nil"/>
              <w:right w:val="nil"/>
            </w:tcBorders>
            <w:vAlign w:val="center"/>
          </w:tcPr>
          <w:p w14:paraId="216CE0F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.704</w:t>
            </w:r>
          </w:p>
        </w:tc>
      </w:tr>
      <w:tr w:rsidR="00A00F25" w:rsidRPr="00BB31CB" w14:paraId="59103899" w14:textId="77777777" w:rsidTr="00311AD8">
        <w:tc>
          <w:tcPr>
            <w:tcW w:w="2271" w:type="dxa"/>
            <w:tcBorders>
              <w:top w:val="nil"/>
              <w:left w:val="nil"/>
              <w:bottom w:val="nil"/>
              <w:right w:val="nil"/>
            </w:tcBorders>
          </w:tcPr>
          <w:p w14:paraId="37CC6B2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 xml:space="preserve">Time Management 1 </w:t>
            </w:r>
          </w:p>
        </w:tc>
        <w:tc>
          <w:tcPr>
            <w:tcW w:w="1984" w:type="dxa"/>
            <w:tcBorders>
              <w:top w:val="nil"/>
              <w:left w:val="nil"/>
              <w:bottom w:val="nil"/>
              <w:right w:val="nil"/>
            </w:tcBorders>
            <w:vAlign w:val="center"/>
          </w:tcPr>
          <w:p w14:paraId="38380B2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.505</w:t>
            </w:r>
          </w:p>
        </w:tc>
      </w:tr>
      <w:tr w:rsidR="00A00F25" w:rsidRPr="00BB31CB" w14:paraId="6664CACB" w14:textId="77777777" w:rsidTr="00311AD8">
        <w:tc>
          <w:tcPr>
            <w:tcW w:w="2271" w:type="dxa"/>
            <w:tcBorders>
              <w:top w:val="nil"/>
              <w:left w:val="nil"/>
              <w:bottom w:val="nil"/>
              <w:right w:val="nil"/>
            </w:tcBorders>
          </w:tcPr>
          <w:p w14:paraId="5E581B3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2</w:t>
            </w:r>
          </w:p>
        </w:tc>
        <w:tc>
          <w:tcPr>
            <w:tcW w:w="1984" w:type="dxa"/>
            <w:tcBorders>
              <w:top w:val="nil"/>
              <w:left w:val="nil"/>
              <w:bottom w:val="nil"/>
              <w:right w:val="nil"/>
            </w:tcBorders>
            <w:vAlign w:val="center"/>
          </w:tcPr>
          <w:p w14:paraId="75194B2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.437</w:t>
            </w:r>
          </w:p>
        </w:tc>
      </w:tr>
      <w:tr w:rsidR="00A00F25" w:rsidRPr="00BB31CB" w14:paraId="4B54231E" w14:textId="77777777" w:rsidTr="00311AD8">
        <w:tc>
          <w:tcPr>
            <w:tcW w:w="2271" w:type="dxa"/>
            <w:tcBorders>
              <w:top w:val="nil"/>
              <w:left w:val="nil"/>
              <w:bottom w:val="nil"/>
              <w:right w:val="nil"/>
            </w:tcBorders>
          </w:tcPr>
          <w:p w14:paraId="43C4AD6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3</w:t>
            </w:r>
          </w:p>
        </w:tc>
        <w:tc>
          <w:tcPr>
            <w:tcW w:w="1984" w:type="dxa"/>
            <w:tcBorders>
              <w:top w:val="nil"/>
              <w:left w:val="nil"/>
              <w:bottom w:val="nil"/>
              <w:right w:val="nil"/>
            </w:tcBorders>
            <w:vAlign w:val="center"/>
          </w:tcPr>
          <w:p w14:paraId="6B3E2D1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.519</w:t>
            </w:r>
          </w:p>
        </w:tc>
      </w:tr>
      <w:tr w:rsidR="00A00F25" w:rsidRPr="00BB31CB" w14:paraId="00E00F9E" w14:textId="77777777" w:rsidTr="00311AD8">
        <w:tc>
          <w:tcPr>
            <w:tcW w:w="2271" w:type="dxa"/>
            <w:tcBorders>
              <w:top w:val="nil"/>
              <w:left w:val="nil"/>
              <w:bottom w:val="nil"/>
              <w:right w:val="nil"/>
            </w:tcBorders>
          </w:tcPr>
          <w:p w14:paraId="75D4216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4</w:t>
            </w:r>
          </w:p>
        </w:tc>
        <w:tc>
          <w:tcPr>
            <w:tcW w:w="1984" w:type="dxa"/>
            <w:tcBorders>
              <w:top w:val="nil"/>
              <w:left w:val="nil"/>
              <w:bottom w:val="nil"/>
              <w:right w:val="nil"/>
            </w:tcBorders>
            <w:vAlign w:val="center"/>
          </w:tcPr>
          <w:p w14:paraId="6612F8C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.413</w:t>
            </w:r>
          </w:p>
        </w:tc>
      </w:tr>
      <w:tr w:rsidR="00A00F25" w:rsidRPr="00BB31CB" w14:paraId="2291ACCE" w14:textId="77777777" w:rsidTr="00311AD8">
        <w:tc>
          <w:tcPr>
            <w:tcW w:w="2271" w:type="dxa"/>
            <w:tcBorders>
              <w:top w:val="nil"/>
              <w:left w:val="nil"/>
              <w:bottom w:val="nil"/>
              <w:right w:val="nil"/>
            </w:tcBorders>
          </w:tcPr>
          <w:p w14:paraId="2EC3E1E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5</w:t>
            </w:r>
          </w:p>
        </w:tc>
        <w:tc>
          <w:tcPr>
            <w:tcW w:w="1984" w:type="dxa"/>
            <w:tcBorders>
              <w:top w:val="nil"/>
              <w:left w:val="nil"/>
              <w:bottom w:val="nil"/>
              <w:right w:val="nil"/>
            </w:tcBorders>
            <w:vAlign w:val="center"/>
          </w:tcPr>
          <w:p w14:paraId="2BBD91D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.503</w:t>
            </w:r>
          </w:p>
        </w:tc>
      </w:tr>
      <w:tr w:rsidR="00A00F25" w:rsidRPr="00BB31CB" w14:paraId="777491F8" w14:textId="77777777" w:rsidTr="00311AD8">
        <w:tc>
          <w:tcPr>
            <w:tcW w:w="2271" w:type="dxa"/>
            <w:tcBorders>
              <w:top w:val="nil"/>
              <w:left w:val="nil"/>
              <w:bottom w:val="nil"/>
              <w:right w:val="nil"/>
            </w:tcBorders>
          </w:tcPr>
          <w:p w14:paraId="499F310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6</w:t>
            </w:r>
          </w:p>
        </w:tc>
        <w:tc>
          <w:tcPr>
            <w:tcW w:w="1984" w:type="dxa"/>
            <w:tcBorders>
              <w:top w:val="nil"/>
              <w:left w:val="nil"/>
              <w:bottom w:val="nil"/>
              <w:right w:val="nil"/>
            </w:tcBorders>
            <w:vAlign w:val="center"/>
          </w:tcPr>
          <w:p w14:paraId="7B2938C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.574</w:t>
            </w:r>
          </w:p>
        </w:tc>
      </w:tr>
      <w:tr w:rsidR="00A00F25" w:rsidRPr="00BB31CB" w14:paraId="3201CFF9" w14:textId="77777777" w:rsidTr="00311AD8">
        <w:tc>
          <w:tcPr>
            <w:tcW w:w="2271" w:type="dxa"/>
            <w:tcBorders>
              <w:top w:val="nil"/>
              <w:left w:val="nil"/>
              <w:bottom w:val="nil"/>
              <w:right w:val="nil"/>
            </w:tcBorders>
          </w:tcPr>
          <w:p w14:paraId="4E10C93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w:t>
            </w:r>
          </w:p>
        </w:tc>
        <w:tc>
          <w:tcPr>
            <w:tcW w:w="1984" w:type="dxa"/>
            <w:tcBorders>
              <w:top w:val="nil"/>
              <w:left w:val="nil"/>
              <w:bottom w:val="nil"/>
              <w:right w:val="nil"/>
            </w:tcBorders>
            <w:vAlign w:val="center"/>
          </w:tcPr>
          <w:p w14:paraId="7503E8A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.591</w:t>
            </w:r>
          </w:p>
        </w:tc>
      </w:tr>
      <w:tr w:rsidR="00A00F25" w:rsidRPr="00BB31CB" w14:paraId="5ACB9F1A" w14:textId="77777777" w:rsidTr="00311AD8">
        <w:tc>
          <w:tcPr>
            <w:tcW w:w="2271" w:type="dxa"/>
            <w:tcBorders>
              <w:top w:val="nil"/>
              <w:left w:val="nil"/>
              <w:bottom w:val="nil"/>
              <w:right w:val="nil"/>
            </w:tcBorders>
          </w:tcPr>
          <w:p w14:paraId="0A94540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2</w:t>
            </w:r>
          </w:p>
        </w:tc>
        <w:tc>
          <w:tcPr>
            <w:tcW w:w="1984" w:type="dxa"/>
            <w:tcBorders>
              <w:top w:val="nil"/>
              <w:left w:val="nil"/>
              <w:bottom w:val="nil"/>
              <w:right w:val="nil"/>
            </w:tcBorders>
            <w:vAlign w:val="center"/>
          </w:tcPr>
          <w:p w14:paraId="77678E5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.437</w:t>
            </w:r>
          </w:p>
        </w:tc>
      </w:tr>
      <w:tr w:rsidR="00A00F25" w:rsidRPr="00BB31CB" w14:paraId="2FA025DB" w14:textId="77777777" w:rsidTr="00311AD8">
        <w:tc>
          <w:tcPr>
            <w:tcW w:w="2271" w:type="dxa"/>
            <w:tcBorders>
              <w:top w:val="nil"/>
              <w:left w:val="nil"/>
              <w:bottom w:val="nil"/>
              <w:right w:val="nil"/>
            </w:tcBorders>
          </w:tcPr>
          <w:p w14:paraId="50A3950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3</w:t>
            </w:r>
          </w:p>
        </w:tc>
        <w:tc>
          <w:tcPr>
            <w:tcW w:w="1984" w:type="dxa"/>
            <w:tcBorders>
              <w:top w:val="nil"/>
              <w:left w:val="nil"/>
              <w:bottom w:val="nil"/>
              <w:right w:val="nil"/>
            </w:tcBorders>
            <w:vAlign w:val="center"/>
          </w:tcPr>
          <w:p w14:paraId="2E989BD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.514</w:t>
            </w:r>
          </w:p>
        </w:tc>
      </w:tr>
      <w:tr w:rsidR="00A00F25" w:rsidRPr="00BB31CB" w14:paraId="62E48532" w14:textId="77777777" w:rsidTr="00311AD8">
        <w:tc>
          <w:tcPr>
            <w:tcW w:w="2271" w:type="dxa"/>
            <w:tcBorders>
              <w:top w:val="nil"/>
              <w:left w:val="nil"/>
              <w:bottom w:val="nil"/>
              <w:right w:val="nil"/>
            </w:tcBorders>
          </w:tcPr>
          <w:p w14:paraId="2DD921B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4</w:t>
            </w:r>
          </w:p>
        </w:tc>
        <w:tc>
          <w:tcPr>
            <w:tcW w:w="1984" w:type="dxa"/>
            <w:tcBorders>
              <w:top w:val="nil"/>
              <w:left w:val="nil"/>
              <w:bottom w:val="nil"/>
              <w:right w:val="nil"/>
            </w:tcBorders>
            <w:vAlign w:val="center"/>
          </w:tcPr>
          <w:p w14:paraId="7DEF5D8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.553</w:t>
            </w:r>
          </w:p>
        </w:tc>
      </w:tr>
      <w:tr w:rsidR="00A00F25" w:rsidRPr="00BB31CB" w14:paraId="07E6B5F2" w14:textId="77777777" w:rsidTr="00311AD8">
        <w:tc>
          <w:tcPr>
            <w:tcW w:w="2271" w:type="dxa"/>
            <w:tcBorders>
              <w:top w:val="nil"/>
              <w:left w:val="nil"/>
              <w:bottom w:val="nil"/>
              <w:right w:val="nil"/>
            </w:tcBorders>
          </w:tcPr>
          <w:p w14:paraId="73D6B7F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5</w:t>
            </w:r>
          </w:p>
        </w:tc>
        <w:tc>
          <w:tcPr>
            <w:tcW w:w="1984" w:type="dxa"/>
            <w:tcBorders>
              <w:top w:val="nil"/>
              <w:left w:val="nil"/>
              <w:bottom w:val="nil"/>
              <w:right w:val="nil"/>
            </w:tcBorders>
            <w:vAlign w:val="center"/>
          </w:tcPr>
          <w:p w14:paraId="0F5D432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.496</w:t>
            </w:r>
          </w:p>
        </w:tc>
      </w:tr>
      <w:tr w:rsidR="00A00F25" w:rsidRPr="00BB31CB" w14:paraId="755E0C9F" w14:textId="77777777" w:rsidTr="00311AD8">
        <w:tc>
          <w:tcPr>
            <w:tcW w:w="2271" w:type="dxa"/>
            <w:tcBorders>
              <w:top w:val="nil"/>
              <w:left w:val="nil"/>
              <w:bottom w:val="nil"/>
              <w:right w:val="nil"/>
            </w:tcBorders>
          </w:tcPr>
          <w:p w14:paraId="38DEB8E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6</w:t>
            </w:r>
          </w:p>
        </w:tc>
        <w:tc>
          <w:tcPr>
            <w:tcW w:w="1984" w:type="dxa"/>
            <w:tcBorders>
              <w:top w:val="nil"/>
              <w:left w:val="nil"/>
              <w:bottom w:val="nil"/>
              <w:right w:val="nil"/>
            </w:tcBorders>
            <w:vAlign w:val="center"/>
          </w:tcPr>
          <w:p w14:paraId="5368C51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.542</w:t>
            </w:r>
          </w:p>
        </w:tc>
      </w:tr>
      <w:tr w:rsidR="00A00F25" w:rsidRPr="00BB31CB" w14:paraId="45BCCDCC" w14:textId="77777777" w:rsidTr="00311AD8">
        <w:tc>
          <w:tcPr>
            <w:tcW w:w="2271" w:type="dxa"/>
            <w:tcBorders>
              <w:top w:val="nil"/>
              <w:left w:val="nil"/>
              <w:bottom w:val="nil"/>
              <w:right w:val="nil"/>
            </w:tcBorders>
          </w:tcPr>
          <w:p w14:paraId="341726F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7</w:t>
            </w:r>
          </w:p>
        </w:tc>
        <w:tc>
          <w:tcPr>
            <w:tcW w:w="1984" w:type="dxa"/>
            <w:tcBorders>
              <w:top w:val="nil"/>
              <w:left w:val="nil"/>
              <w:bottom w:val="nil"/>
              <w:right w:val="nil"/>
            </w:tcBorders>
            <w:vAlign w:val="center"/>
          </w:tcPr>
          <w:p w14:paraId="773EF7F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.572</w:t>
            </w:r>
          </w:p>
        </w:tc>
      </w:tr>
      <w:tr w:rsidR="00A00F25" w:rsidRPr="00BB31CB" w14:paraId="622D0F33" w14:textId="77777777" w:rsidTr="00311AD8">
        <w:tc>
          <w:tcPr>
            <w:tcW w:w="2271" w:type="dxa"/>
            <w:tcBorders>
              <w:top w:val="nil"/>
              <w:left w:val="nil"/>
              <w:bottom w:val="nil"/>
              <w:right w:val="nil"/>
            </w:tcBorders>
          </w:tcPr>
          <w:p w14:paraId="772FF52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8</w:t>
            </w:r>
          </w:p>
        </w:tc>
        <w:tc>
          <w:tcPr>
            <w:tcW w:w="1984" w:type="dxa"/>
            <w:tcBorders>
              <w:top w:val="nil"/>
              <w:left w:val="nil"/>
              <w:bottom w:val="nil"/>
              <w:right w:val="nil"/>
            </w:tcBorders>
            <w:vAlign w:val="center"/>
          </w:tcPr>
          <w:p w14:paraId="05DBF40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.625</w:t>
            </w:r>
          </w:p>
        </w:tc>
      </w:tr>
      <w:tr w:rsidR="00A00F25" w:rsidRPr="00BB31CB" w14:paraId="4DE0723E" w14:textId="77777777" w:rsidTr="00311AD8">
        <w:tc>
          <w:tcPr>
            <w:tcW w:w="2271" w:type="dxa"/>
            <w:tcBorders>
              <w:top w:val="nil"/>
              <w:left w:val="nil"/>
              <w:bottom w:val="nil"/>
              <w:right w:val="nil"/>
            </w:tcBorders>
          </w:tcPr>
          <w:p w14:paraId="75ACF7E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9</w:t>
            </w:r>
          </w:p>
        </w:tc>
        <w:tc>
          <w:tcPr>
            <w:tcW w:w="1984" w:type="dxa"/>
            <w:tcBorders>
              <w:top w:val="nil"/>
              <w:left w:val="nil"/>
              <w:bottom w:val="nil"/>
              <w:right w:val="nil"/>
            </w:tcBorders>
            <w:vAlign w:val="center"/>
          </w:tcPr>
          <w:p w14:paraId="07AE899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.439</w:t>
            </w:r>
          </w:p>
        </w:tc>
      </w:tr>
      <w:tr w:rsidR="00A00F25" w:rsidRPr="00BB31CB" w14:paraId="59A97E17" w14:textId="77777777" w:rsidTr="00311AD8">
        <w:tc>
          <w:tcPr>
            <w:tcW w:w="2271" w:type="dxa"/>
            <w:tcBorders>
              <w:top w:val="nil"/>
              <w:left w:val="nil"/>
              <w:bottom w:val="nil"/>
              <w:right w:val="nil"/>
            </w:tcBorders>
          </w:tcPr>
          <w:p w14:paraId="368B83F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10</w:t>
            </w:r>
          </w:p>
        </w:tc>
        <w:tc>
          <w:tcPr>
            <w:tcW w:w="1984" w:type="dxa"/>
            <w:tcBorders>
              <w:top w:val="nil"/>
              <w:left w:val="nil"/>
              <w:bottom w:val="nil"/>
              <w:right w:val="nil"/>
            </w:tcBorders>
            <w:vAlign w:val="center"/>
          </w:tcPr>
          <w:p w14:paraId="2151C96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.393</w:t>
            </w:r>
          </w:p>
        </w:tc>
      </w:tr>
      <w:tr w:rsidR="00A00F25" w:rsidRPr="00BB31CB" w14:paraId="69CAB91B" w14:textId="77777777" w:rsidTr="00311AD8">
        <w:tc>
          <w:tcPr>
            <w:tcW w:w="2271" w:type="dxa"/>
            <w:tcBorders>
              <w:top w:val="nil"/>
              <w:left w:val="nil"/>
              <w:bottom w:val="nil"/>
              <w:right w:val="nil"/>
            </w:tcBorders>
          </w:tcPr>
          <w:p w14:paraId="56571F3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1</w:t>
            </w:r>
          </w:p>
        </w:tc>
        <w:tc>
          <w:tcPr>
            <w:tcW w:w="1984" w:type="dxa"/>
            <w:tcBorders>
              <w:top w:val="nil"/>
              <w:left w:val="nil"/>
              <w:bottom w:val="nil"/>
              <w:right w:val="nil"/>
            </w:tcBorders>
            <w:vAlign w:val="center"/>
          </w:tcPr>
          <w:p w14:paraId="6756035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.698</w:t>
            </w:r>
          </w:p>
        </w:tc>
      </w:tr>
      <w:tr w:rsidR="00A00F25" w:rsidRPr="00BB31CB" w14:paraId="02D1FF05" w14:textId="77777777" w:rsidTr="00311AD8">
        <w:tc>
          <w:tcPr>
            <w:tcW w:w="2271" w:type="dxa"/>
            <w:tcBorders>
              <w:top w:val="nil"/>
              <w:left w:val="nil"/>
              <w:bottom w:val="nil"/>
              <w:right w:val="nil"/>
            </w:tcBorders>
          </w:tcPr>
          <w:p w14:paraId="212C29D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2</w:t>
            </w:r>
          </w:p>
        </w:tc>
        <w:tc>
          <w:tcPr>
            <w:tcW w:w="1984" w:type="dxa"/>
            <w:tcBorders>
              <w:top w:val="nil"/>
              <w:left w:val="nil"/>
              <w:bottom w:val="nil"/>
              <w:right w:val="nil"/>
            </w:tcBorders>
            <w:vAlign w:val="center"/>
          </w:tcPr>
          <w:p w14:paraId="364EA9B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.686</w:t>
            </w:r>
          </w:p>
        </w:tc>
      </w:tr>
      <w:tr w:rsidR="00A00F25" w:rsidRPr="00BB31CB" w14:paraId="22ADADB2" w14:textId="77777777" w:rsidTr="00311AD8">
        <w:tc>
          <w:tcPr>
            <w:tcW w:w="2271" w:type="dxa"/>
            <w:tcBorders>
              <w:top w:val="nil"/>
              <w:left w:val="nil"/>
              <w:bottom w:val="nil"/>
              <w:right w:val="nil"/>
            </w:tcBorders>
          </w:tcPr>
          <w:p w14:paraId="4D310A0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3</w:t>
            </w:r>
          </w:p>
        </w:tc>
        <w:tc>
          <w:tcPr>
            <w:tcW w:w="1984" w:type="dxa"/>
            <w:tcBorders>
              <w:top w:val="nil"/>
              <w:left w:val="nil"/>
              <w:bottom w:val="nil"/>
              <w:right w:val="nil"/>
            </w:tcBorders>
            <w:vAlign w:val="center"/>
          </w:tcPr>
          <w:p w14:paraId="6D59A22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.733</w:t>
            </w:r>
          </w:p>
        </w:tc>
      </w:tr>
      <w:tr w:rsidR="00A00F25" w:rsidRPr="00BB31CB" w14:paraId="2527FE2F" w14:textId="77777777" w:rsidTr="00311AD8">
        <w:tc>
          <w:tcPr>
            <w:tcW w:w="2271" w:type="dxa"/>
            <w:tcBorders>
              <w:top w:val="nil"/>
              <w:left w:val="nil"/>
              <w:bottom w:val="nil"/>
              <w:right w:val="nil"/>
            </w:tcBorders>
          </w:tcPr>
          <w:p w14:paraId="7BED5A1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Outcome Satisfaction 4</w:t>
            </w:r>
          </w:p>
        </w:tc>
        <w:tc>
          <w:tcPr>
            <w:tcW w:w="1984" w:type="dxa"/>
            <w:tcBorders>
              <w:top w:val="nil"/>
              <w:left w:val="nil"/>
              <w:bottom w:val="nil"/>
              <w:right w:val="nil"/>
            </w:tcBorders>
            <w:vAlign w:val="center"/>
          </w:tcPr>
          <w:p w14:paraId="5BA6B2D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.342</w:t>
            </w:r>
          </w:p>
        </w:tc>
      </w:tr>
      <w:tr w:rsidR="00A00F25" w:rsidRPr="00BB31CB" w14:paraId="3EC3EA93" w14:textId="77777777" w:rsidTr="00311AD8">
        <w:tc>
          <w:tcPr>
            <w:tcW w:w="2271" w:type="dxa"/>
            <w:tcBorders>
              <w:top w:val="nil"/>
              <w:left w:val="nil"/>
              <w:bottom w:val="nil"/>
              <w:right w:val="nil"/>
            </w:tcBorders>
          </w:tcPr>
          <w:p w14:paraId="0A4F124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1</w:t>
            </w:r>
          </w:p>
        </w:tc>
        <w:tc>
          <w:tcPr>
            <w:tcW w:w="1984" w:type="dxa"/>
            <w:tcBorders>
              <w:top w:val="nil"/>
              <w:left w:val="nil"/>
              <w:bottom w:val="nil"/>
              <w:right w:val="nil"/>
            </w:tcBorders>
            <w:vAlign w:val="center"/>
          </w:tcPr>
          <w:p w14:paraId="167C6F3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.641</w:t>
            </w:r>
          </w:p>
        </w:tc>
      </w:tr>
      <w:tr w:rsidR="00A00F25" w:rsidRPr="00BB31CB" w14:paraId="15CA8B92" w14:textId="77777777" w:rsidTr="00311AD8">
        <w:tc>
          <w:tcPr>
            <w:tcW w:w="2271" w:type="dxa"/>
            <w:tcBorders>
              <w:top w:val="nil"/>
              <w:left w:val="nil"/>
              <w:bottom w:val="nil"/>
              <w:right w:val="nil"/>
            </w:tcBorders>
          </w:tcPr>
          <w:p w14:paraId="7D0ACF7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2</w:t>
            </w:r>
          </w:p>
        </w:tc>
        <w:tc>
          <w:tcPr>
            <w:tcW w:w="1984" w:type="dxa"/>
            <w:tcBorders>
              <w:top w:val="nil"/>
              <w:left w:val="nil"/>
              <w:bottom w:val="nil"/>
              <w:right w:val="nil"/>
            </w:tcBorders>
            <w:vAlign w:val="center"/>
          </w:tcPr>
          <w:p w14:paraId="22C5B55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.645</w:t>
            </w:r>
          </w:p>
        </w:tc>
      </w:tr>
      <w:tr w:rsidR="00A00F25" w:rsidRPr="00BB31CB" w14:paraId="2E997E82" w14:textId="77777777" w:rsidTr="00311AD8">
        <w:tc>
          <w:tcPr>
            <w:tcW w:w="2271" w:type="dxa"/>
            <w:tcBorders>
              <w:top w:val="nil"/>
              <w:left w:val="nil"/>
              <w:bottom w:val="nil"/>
              <w:right w:val="nil"/>
            </w:tcBorders>
          </w:tcPr>
          <w:p w14:paraId="1659260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3</w:t>
            </w:r>
          </w:p>
        </w:tc>
        <w:tc>
          <w:tcPr>
            <w:tcW w:w="1984" w:type="dxa"/>
            <w:tcBorders>
              <w:top w:val="nil"/>
              <w:left w:val="nil"/>
              <w:bottom w:val="nil"/>
              <w:right w:val="nil"/>
            </w:tcBorders>
            <w:vAlign w:val="center"/>
          </w:tcPr>
          <w:p w14:paraId="751480A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.683</w:t>
            </w:r>
          </w:p>
        </w:tc>
      </w:tr>
      <w:tr w:rsidR="00A00F25" w:rsidRPr="00BB31CB" w14:paraId="1A8A841A" w14:textId="77777777" w:rsidTr="00311AD8">
        <w:tc>
          <w:tcPr>
            <w:tcW w:w="2271" w:type="dxa"/>
            <w:tcBorders>
              <w:top w:val="nil"/>
              <w:left w:val="nil"/>
              <w:bottom w:val="nil"/>
              <w:right w:val="nil"/>
            </w:tcBorders>
          </w:tcPr>
          <w:p w14:paraId="51971F4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Preference for Time Pressure 4</w:t>
            </w:r>
          </w:p>
        </w:tc>
        <w:tc>
          <w:tcPr>
            <w:tcW w:w="1984" w:type="dxa"/>
            <w:tcBorders>
              <w:top w:val="nil"/>
              <w:left w:val="nil"/>
              <w:bottom w:val="nil"/>
              <w:right w:val="nil"/>
            </w:tcBorders>
            <w:vAlign w:val="center"/>
          </w:tcPr>
          <w:p w14:paraId="2D97259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.709</w:t>
            </w:r>
          </w:p>
        </w:tc>
      </w:tr>
      <w:tr w:rsidR="00A00F25" w:rsidRPr="00BB31CB" w14:paraId="6B0D2280" w14:textId="77777777" w:rsidTr="00311AD8">
        <w:tc>
          <w:tcPr>
            <w:tcW w:w="2271" w:type="dxa"/>
            <w:tcBorders>
              <w:top w:val="nil"/>
              <w:left w:val="nil"/>
              <w:bottom w:val="nil"/>
              <w:right w:val="nil"/>
            </w:tcBorders>
          </w:tcPr>
          <w:p w14:paraId="4EFA964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1</w:t>
            </w:r>
          </w:p>
        </w:tc>
        <w:tc>
          <w:tcPr>
            <w:tcW w:w="1984" w:type="dxa"/>
            <w:tcBorders>
              <w:top w:val="nil"/>
              <w:left w:val="nil"/>
              <w:bottom w:val="nil"/>
              <w:right w:val="nil"/>
            </w:tcBorders>
            <w:vAlign w:val="center"/>
          </w:tcPr>
          <w:p w14:paraId="7E645B3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.720</w:t>
            </w:r>
          </w:p>
        </w:tc>
      </w:tr>
      <w:tr w:rsidR="00A00F25" w:rsidRPr="00BB31CB" w14:paraId="65B41A85" w14:textId="77777777" w:rsidTr="00311AD8">
        <w:tc>
          <w:tcPr>
            <w:tcW w:w="2271" w:type="dxa"/>
            <w:tcBorders>
              <w:top w:val="nil"/>
              <w:left w:val="nil"/>
              <w:bottom w:val="nil"/>
              <w:right w:val="nil"/>
            </w:tcBorders>
          </w:tcPr>
          <w:p w14:paraId="71F185B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2</w:t>
            </w:r>
          </w:p>
        </w:tc>
        <w:tc>
          <w:tcPr>
            <w:tcW w:w="1984" w:type="dxa"/>
            <w:tcBorders>
              <w:top w:val="nil"/>
              <w:left w:val="nil"/>
              <w:bottom w:val="nil"/>
              <w:right w:val="nil"/>
            </w:tcBorders>
            <w:vAlign w:val="center"/>
          </w:tcPr>
          <w:p w14:paraId="59A3384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.664</w:t>
            </w:r>
          </w:p>
        </w:tc>
      </w:tr>
      <w:tr w:rsidR="00A00F25" w:rsidRPr="00BB31CB" w14:paraId="12A666F6" w14:textId="77777777" w:rsidTr="00311AD8">
        <w:tc>
          <w:tcPr>
            <w:tcW w:w="2271" w:type="dxa"/>
            <w:tcBorders>
              <w:top w:val="nil"/>
              <w:left w:val="nil"/>
              <w:bottom w:val="nil"/>
              <w:right w:val="nil"/>
            </w:tcBorders>
          </w:tcPr>
          <w:p w14:paraId="496A48C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3</w:t>
            </w:r>
          </w:p>
        </w:tc>
        <w:tc>
          <w:tcPr>
            <w:tcW w:w="1984" w:type="dxa"/>
            <w:tcBorders>
              <w:top w:val="nil"/>
              <w:left w:val="nil"/>
              <w:bottom w:val="nil"/>
              <w:right w:val="nil"/>
            </w:tcBorders>
            <w:vAlign w:val="center"/>
          </w:tcPr>
          <w:p w14:paraId="0D7668F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.680</w:t>
            </w:r>
          </w:p>
        </w:tc>
      </w:tr>
      <w:tr w:rsidR="00A00F25" w:rsidRPr="00BB31CB" w14:paraId="2C7E22CB" w14:textId="77777777" w:rsidTr="00311AD8">
        <w:tc>
          <w:tcPr>
            <w:tcW w:w="2271" w:type="dxa"/>
            <w:tcBorders>
              <w:top w:val="nil"/>
              <w:left w:val="nil"/>
              <w:right w:val="nil"/>
            </w:tcBorders>
          </w:tcPr>
          <w:p w14:paraId="14C8B5E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Ability to Meet Deadlines 4</w:t>
            </w:r>
          </w:p>
        </w:tc>
        <w:tc>
          <w:tcPr>
            <w:tcW w:w="1984" w:type="dxa"/>
            <w:tcBorders>
              <w:top w:val="nil"/>
              <w:left w:val="nil"/>
              <w:right w:val="nil"/>
            </w:tcBorders>
            <w:vAlign w:val="center"/>
          </w:tcPr>
          <w:p w14:paraId="72F7EE4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.632</w:t>
            </w:r>
          </w:p>
        </w:tc>
      </w:tr>
    </w:tbl>
    <w:p w14:paraId="7E099458" w14:textId="77777777" w:rsidR="00A00F25" w:rsidRPr="00BB31CB" w:rsidRDefault="00A00F25" w:rsidP="00A00F25">
      <w:pPr>
        <w:spacing w:line="480" w:lineRule="auto"/>
        <w:rPr>
          <w:rFonts w:ascii="Garamond" w:hAnsi="Garamond" w:cs="Times New Roman"/>
        </w:rPr>
      </w:pPr>
    </w:p>
    <w:p w14:paraId="508CE290" w14:textId="6A08E292" w:rsidR="00A00F25" w:rsidRPr="00BB31CB" w:rsidRDefault="0088426C"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38" w:name="_Toc259813056"/>
      <w:r w:rsidRPr="00BB31CB">
        <w:rPr>
          <w:rStyle w:val="Heading3Char"/>
          <w:rFonts w:ascii="Garamond" w:hAnsi="Garamond"/>
        </w:rPr>
        <w:instrText>Research question three: evaluating the self-regulation scale and intentional decision to procrastinate subscale</w:instrText>
      </w:r>
      <w:bookmarkEnd w:id="38"/>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Pr="00BB31CB">
        <w:rPr>
          <w:rStyle w:val="Heading3Char"/>
          <w:rFonts w:ascii="Garamond" w:hAnsi="Garamond"/>
        </w:rPr>
        <w:t>Research question</w:t>
      </w:r>
      <w:proofErr w:type="gramEnd"/>
      <w:r w:rsidRPr="00BB31CB">
        <w:rPr>
          <w:rStyle w:val="Heading3Char"/>
          <w:rFonts w:ascii="Garamond" w:hAnsi="Garamond"/>
        </w:rPr>
        <w:t xml:space="preserve"> three: evaluating the self-regulation scale and intentional decision to procrastinate s</w:t>
      </w:r>
      <w:r w:rsidR="00A00F25" w:rsidRPr="00BB31CB">
        <w:rPr>
          <w:rStyle w:val="Heading3Char"/>
          <w:rFonts w:ascii="Garamond" w:hAnsi="Garamond"/>
        </w:rPr>
        <w:t>ubscale.</w:t>
      </w:r>
      <w:r w:rsidR="00A00F25" w:rsidRPr="00BB31CB">
        <w:rPr>
          <w:rFonts w:ascii="Garamond" w:hAnsi="Garamond" w:cs="Times New Roman"/>
          <w:b/>
        </w:rPr>
        <w:t xml:space="preserve"> </w:t>
      </w:r>
      <w:r w:rsidR="00A00F25" w:rsidRPr="00BB31CB">
        <w:rPr>
          <w:rFonts w:ascii="Garamond" w:hAnsi="Garamond" w:cs="Times New Roman"/>
        </w:rPr>
        <w:t xml:space="preserve">The second part of research question three explored how the items on the </w:t>
      </w:r>
      <w:r w:rsidR="00C62316">
        <w:rPr>
          <w:rFonts w:ascii="Garamond" w:hAnsi="Garamond" w:cs="Times New Roman"/>
        </w:rPr>
        <w:t>S-RCATS</w:t>
      </w:r>
      <w:r w:rsidR="00A00F25" w:rsidRPr="00BB31CB">
        <w:rPr>
          <w:rFonts w:ascii="Garamond" w:hAnsi="Garamond" w:cs="Times New Roman"/>
        </w:rPr>
        <w:t xml:space="preserve"> related to the items on the intentional decision to procrastinate subscale of the APS. To address the second part of the third research question, the four items from the intentional decision to procrastinate subscale of the APS and 23 items from the three subscales of the </w:t>
      </w:r>
      <w:r w:rsidR="00A00F25" w:rsidRPr="00BB31CB">
        <w:rPr>
          <w:rFonts w:ascii="Garamond" w:hAnsi="Garamond"/>
        </w:rPr>
        <w:t>S-RCATS</w:t>
      </w:r>
      <w:r w:rsidR="00A00F25" w:rsidRPr="00BB31CB" w:rsidDel="00580D55">
        <w:rPr>
          <w:rFonts w:ascii="Garamond" w:hAnsi="Garamond" w:cs="Times New Roman"/>
        </w:rPr>
        <w:t xml:space="preserve"> </w:t>
      </w:r>
      <w:r w:rsidR="00A00F25" w:rsidRPr="00BB31CB">
        <w:rPr>
          <w:rFonts w:ascii="Garamond" w:hAnsi="Garamond" w:cs="Times New Roman"/>
        </w:rPr>
        <w:t>(prioritizing, time management, and self-monitoring) were subjected to a principal components analysis using SPSS. The correlation matrix revealed several coefficients of .30 and above. The Kaiser-Meyer-Oklin value was .893, exceeding the recommended value of .60 (Tabachnick &amp; Fidell, 2007), and Bartlett’s test of Sphericity was statistically significant, supporting the factorability of the correlation matrix.</w:t>
      </w:r>
    </w:p>
    <w:p w14:paraId="47DC8C0C" w14:textId="0D05ACD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 xml:space="preserve">The preliminary analysis revealed the presence of six components with eigenvalues that were grater than one, explaining a cumulative variance of 63.62%. The scree plot revealed a clear break after the third component. A parallel analysis also indicated that only three components exceeded the corresponding criterion values for a randomly generated data matrix of the same size (27 variables x 326 participants). The three-component solution explained a total of 49.75% of the variance, with the first component contributing 31.98%, the second component contributing 11.18%, and the third component contributing 6.59%. However, the component matrix indicated that all of the </w:t>
      </w:r>
      <w:r w:rsidR="0059264F">
        <w:rPr>
          <w:rFonts w:ascii="Garamond" w:hAnsi="Garamond" w:cs="Times New Roman"/>
        </w:rPr>
        <w:t>S-RCATS</w:t>
      </w:r>
      <w:r w:rsidRPr="00BB31CB">
        <w:rPr>
          <w:rFonts w:ascii="Garamond" w:hAnsi="Garamond" w:cs="Times New Roman"/>
        </w:rPr>
        <w:t xml:space="preserve"> items loaded most strongly and positively on the first component, while the four-items of the Intentional Decision to Procrastinate subscale loaded negatively on the first component, and most strongly and positively on the second component. Additionally, the items that loaded on the second and third components yielded cross-loadings that were either weaker</w:t>
      </w:r>
      <w:r w:rsidR="00974414" w:rsidRPr="00BB31CB">
        <w:rPr>
          <w:rFonts w:ascii="Garamond" w:hAnsi="Garamond" w:cs="Times New Roman"/>
        </w:rPr>
        <w:t>, negative, or both (see Table 7</w:t>
      </w:r>
      <w:r w:rsidRPr="00BB31CB">
        <w:rPr>
          <w:rFonts w:ascii="Garamond" w:hAnsi="Garamond" w:cs="Times New Roman"/>
        </w:rPr>
        <w:t xml:space="preserve">). Since all of the </w:t>
      </w:r>
      <w:r w:rsidR="00724C3A">
        <w:rPr>
          <w:rFonts w:ascii="Garamond" w:hAnsi="Garamond" w:cs="Times New Roman"/>
        </w:rPr>
        <w:t>S-RCATS</w:t>
      </w:r>
      <w:r w:rsidRPr="00BB31CB">
        <w:rPr>
          <w:rFonts w:ascii="Garamond" w:hAnsi="Garamond" w:cs="Times New Roman"/>
        </w:rPr>
        <w:t xml:space="preserve"> items loaded most strongly and positively on the first component, whereas, the Intentional Decision to Procrastinate subscale items loaded most strongly and positively on the second component, it was determined that a two-component solution would be the most parsimonious in demonstratin</w:t>
      </w:r>
      <w:r w:rsidR="000E1138">
        <w:rPr>
          <w:rFonts w:ascii="Garamond" w:hAnsi="Garamond" w:cs="Times New Roman"/>
        </w:rPr>
        <w:t>g that the four items from the Intentional Decision to P</w:t>
      </w:r>
      <w:r w:rsidRPr="00BB31CB">
        <w:rPr>
          <w:rFonts w:ascii="Garamond" w:hAnsi="Garamond" w:cs="Times New Roman"/>
        </w:rPr>
        <w:t xml:space="preserve">rocrastinate subscale and the 23 items from the three </w:t>
      </w:r>
      <w:r w:rsidRPr="00BB31CB">
        <w:rPr>
          <w:rFonts w:ascii="Garamond" w:hAnsi="Garamond"/>
        </w:rPr>
        <w:t>S-RCATS</w:t>
      </w:r>
      <w:r w:rsidRPr="00BB31CB" w:rsidDel="009A4716">
        <w:rPr>
          <w:rFonts w:ascii="Garamond" w:hAnsi="Garamond" w:cs="Times New Roman"/>
        </w:rPr>
        <w:t xml:space="preserve"> </w:t>
      </w:r>
      <w:r w:rsidRPr="00BB31CB">
        <w:rPr>
          <w:rFonts w:ascii="Garamond" w:hAnsi="Garamond" w:cs="Times New Roman"/>
        </w:rPr>
        <w:t>(prioritizing, time management, and self-monitoring), represented different hypothetical constructs.</w:t>
      </w:r>
    </w:p>
    <w:p w14:paraId="72F58B1D" w14:textId="77777777" w:rsidR="00A00F25" w:rsidRPr="00BB31CB" w:rsidRDefault="00A00F25" w:rsidP="00A00F25">
      <w:pPr>
        <w:spacing w:line="480" w:lineRule="auto"/>
        <w:rPr>
          <w:rFonts w:ascii="Garamond" w:hAnsi="Garamond" w:cs="Times New Roman"/>
        </w:rPr>
      </w:pPr>
    </w:p>
    <w:p w14:paraId="55F3A12E" w14:textId="77777777" w:rsidR="000C25BF" w:rsidRPr="00BB31CB" w:rsidRDefault="000C25BF" w:rsidP="00A00F25">
      <w:pPr>
        <w:spacing w:line="480" w:lineRule="auto"/>
        <w:rPr>
          <w:rFonts w:ascii="Garamond" w:hAnsi="Garamond" w:cs="Times New Roman"/>
        </w:rPr>
      </w:pPr>
    </w:p>
    <w:p w14:paraId="7E7B44EA" w14:textId="77777777" w:rsidR="000C25BF" w:rsidRPr="00BB31CB" w:rsidRDefault="000C25BF" w:rsidP="00A00F25">
      <w:pPr>
        <w:spacing w:line="480" w:lineRule="auto"/>
        <w:rPr>
          <w:rFonts w:ascii="Garamond" w:hAnsi="Garamond" w:cs="Times New Roman"/>
        </w:rPr>
      </w:pPr>
    </w:p>
    <w:p w14:paraId="5F98FE98" w14:textId="77777777" w:rsidR="0036097A" w:rsidRDefault="00D56991" w:rsidP="00D56991">
      <w:pPr>
        <w:pStyle w:val="Caption"/>
      </w:pPr>
      <w:bookmarkStart w:id="39" w:name="_Toc259812858"/>
      <w:r>
        <w:t xml:space="preserve">Table </w:t>
      </w:r>
      <w:r w:rsidR="004F55A4">
        <w:fldChar w:fldCharType="begin"/>
      </w:r>
      <w:r w:rsidR="004F55A4">
        <w:instrText xml:space="preserve"> SEQ Table \* ARABIC </w:instrText>
      </w:r>
      <w:r w:rsidR="004F55A4">
        <w:fldChar w:fldCharType="separate"/>
      </w:r>
      <w:r w:rsidR="00D62E31">
        <w:rPr>
          <w:noProof/>
        </w:rPr>
        <w:t>7</w:t>
      </w:r>
      <w:r w:rsidR="004F55A4">
        <w:rPr>
          <w:noProof/>
        </w:rPr>
        <w:fldChar w:fldCharType="end"/>
      </w:r>
      <w:r>
        <w:t xml:space="preserve"> </w:t>
      </w:r>
    </w:p>
    <w:p w14:paraId="50E6C0CF" w14:textId="0B6C081B" w:rsidR="00A00F25" w:rsidRPr="0036097A" w:rsidRDefault="00D56991" w:rsidP="00D56991">
      <w:pPr>
        <w:pStyle w:val="Caption"/>
        <w:rPr>
          <w:rFonts w:cs="Times New Roman"/>
          <w:i/>
        </w:rPr>
      </w:pPr>
      <w:r w:rsidRPr="0036097A">
        <w:rPr>
          <w:i/>
        </w:rPr>
        <w:t>Component Loading Coefficients for 3-factor Solution</w:t>
      </w:r>
      <w:bookmarkEnd w:id="39"/>
    </w:p>
    <w:tbl>
      <w:tblPr>
        <w:tblStyle w:val="TableGrid"/>
        <w:tblW w:w="0" w:type="auto"/>
        <w:tblLayout w:type="fixed"/>
        <w:tblLook w:val="04A0" w:firstRow="1" w:lastRow="0" w:firstColumn="1" w:lastColumn="0" w:noHBand="0" w:noVBand="1"/>
      </w:tblPr>
      <w:tblGrid>
        <w:gridCol w:w="2744"/>
        <w:gridCol w:w="1530"/>
        <w:gridCol w:w="1530"/>
        <w:gridCol w:w="1530"/>
      </w:tblGrid>
      <w:tr w:rsidR="00A00F25" w:rsidRPr="00BB31CB" w14:paraId="655B5920" w14:textId="77777777" w:rsidTr="000C25BF">
        <w:tc>
          <w:tcPr>
            <w:tcW w:w="2744" w:type="dxa"/>
            <w:tcBorders>
              <w:left w:val="nil"/>
              <w:bottom w:val="single" w:sz="4" w:space="0" w:color="auto"/>
              <w:right w:val="nil"/>
            </w:tcBorders>
          </w:tcPr>
          <w:p w14:paraId="3F7FA6F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Item</w:t>
            </w:r>
          </w:p>
        </w:tc>
        <w:tc>
          <w:tcPr>
            <w:tcW w:w="1530" w:type="dxa"/>
            <w:tcBorders>
              <w:left w:val="nil"/>
              <w:bottom w:val="single" w:sz="4" w:space="0" w:color="auto"/>
              <w:right w:val="nil"/>
            </w:tcBorders>
            <w:vAlign w:val="center"/>
          </w:tcPr>
          <w:p w14:paraId="1F35C69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1 Coefficients</w:t>
            </w:r>
          </w:p>
        </w:tc>
        <w:tc>
          <w:tcPr>
            <w:tcW w:w="1530" w:type="dxa"/>
            <w:tcBorders>
              <w:left w:val="nil"/>
              <w:bottom w:val="single" w:sz="4" w:space="0" w:color="auto"/>
              <w:right w:val="nil"/>
            </w:tcBorders>
          </w:tcPr>
          <w:p w14:paraId="6D10A62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2 Coefficients</w:t>
            </w:r>
          </w:p>
        </w:tc>
        <w:tc>
          <w:tcPr>
            <w:tcW w:w="1530" w:type="dxa"/>
            <w:tcBorders>
              <w:left w:val="nil"/>
              <w:bottom w:val="single" w:sz="4" w:space="0" w:color="auto"/>
              <w:right w:val="nil"/>
            </w:tcBorders>
          </w:tcPr>
          <w:p w14:paraId="32C25C4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3 Coefficients</w:t>
            </w:r>
          </w:p>
        </w:tc>
      </w:tr>
      <w:tr w:rsidR="00A00F25" w:rsidRPr="00BB31CB" w14:paraId="24E36687" w14:textId="77777777" w:rsidTr="000C25BF">
        <w:tc>
          <w:tcPr>
            <w:tcW w:w="2744" w:type="dxa"/>
            <w:tcBorders>
              <w:left w:val="nil"/>
              <w:bottom w:val="nil"/>
              <w:right w:val="nil"/>
            </w:tcBorders>
          </w:tcPr>
          <w:p w14:paraId="7C76FD1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1</w:t>
            </w:r>
          </w:p>
        </w:tc>
        <w:tc>
          <w:tcPr>
            <w:tcW w:w="1530" w:type="dxa"/>
            <w:tcBorders>
              <w:left w:val="nil"/>
              <w:bottom w:val="nil"/>
              <w:right w:val="nil"/>
            </w:tcBorders>
            <w:vAlign w:val="center"/>
          </w:tcPr>
          <w:p w14:paraId="7BD8145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.613</w:t>
            </w:r>
          </w:p>
        </w:tc>
        <w:tc>
          <w:tcPr>
            <w:tcW w:w="1530" w:type="dxa"/>
            <w:tcBorders>
              <w:left w:val="nil"/>
              <w:bottom w:val="nil"/>
              <w:right w:val="nil"/>
            </w:tcBorders>
          </w:tcPr>
          <w:p w14:paraId="2B92898F" w14:textId="77777777" w:rsidR="00A00F25" w:rsidRPr="00BB31CB" w:rsidRDefault="00A00F25" w:rsidP="000E30CB">
            <w:pPr>
              <w:contextualSpacing/>
              <w:jc w:val="center"/>
              <w:rPr>
                <w:rFonts w:ascii="Garamond" w:hAnsi="Garamond" w:cs="Times New Roman"/>
                <w:sz w:val="16"/>
                <w:szCs w:val="16"/>
              </w:rPr>
            </w:pPr>
          </w:p>
        </w:tc>
        <w:tc>
          <w:tcPr>
            <w:tcW w:w="1530" w:type="dxa"/>
            <w:tcBorders>
              <w:left w:val="nil"/>
              <w:bottom w:val="nil"/>
              <w:right w:val="nil"/>
            </w:tcBorders>
          </w:tcPr>
          <w:p w14:paraId="2FB3EEF8"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17BAA7F" w14:textId="77777777" w:rsidTr="000C25BF">
        <w:tc>
          <w:tcPr>
            <w:tcW w:w="2744" w:type="dxa"/>
            <w:tcBorders>
              <w:top w:val="nil"/>
              <w:left w:val="nil"/>
              <w:bottom w:val="nil"/>
              <w:right w:val="nil"/>
            </w:tcBorders>
          </w:tcPr>
          <w:p w14:paraId="42E118F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2</w:t>
            </w:r>
          </w:p>
        </w:tc>
        <w:tc>
          <w:tcPr>
            <w:tcW w:w="1530" w:type="dxa"/>
            <w:tcBorders>
              <w:top w:val="nil"/>
              <w:left w:val="nil"/>
              <w:bottom w:val="nil"/>
              <w:right w:val="nil"/>
            </w:tcBorders>
            <w:vAlign w:val="center"/>
          </w:tcPr>
          <w:p w14:paraId="50889AD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.706</w:t>
            </w:r>
          </w:p>
        </w:tc>
        <w:tc>
          <w:tcPr>
            <w:tcW w:w="1530" w:type="dxa"/>
            <w:tcBorders>
              <w:top w:val="nil"/>
              <w:left w:val="nil"/>
              <w:bottom w:val="nil"/>
              <w:right w:val="nil"/>
            </w:tcBorders>
          </w:tcPr>
          <w:p w14:paraId="23A930C1"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2CC01F4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0A31E47" w14:textId="77777777" w:rsidTr="000C25BF">
        <w:tc>
          <w:tcPr>
            <w:tcW w:w="2744" w:type="dxa"/>
            <w:tcBorders>
              <w:top w:val="nil"/>
              <w:left w:val="nil"/>
              <w:bottom w:val="nil"/>
              <w:right w:val="nil"/>
            </w:tcBorders>
          </w:tcPr>
          <w:p w14:paraId="6048B89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3</w:t>
            </w:r>
          </w:p>
        </w:tc>
        <w:tc>
          <w:tcPr>
            <w:tcW w:w="1530" w:type="dxa"/>
            <w:tcBorders>
              <w:top w:val="nil"/>
              <w:left w:val="nil"/>
              <w:bottom w:val="nil"/>
              <w:right w:val="nil"/>
            </w:tcBorders>
            <w:vAlign w:val="center"/>
          </w:tcPr>
          <w:p w14:paraId="60DDFBE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.476</w:t>
            </w:r>
          </w:p>
        </w:tc>
        <w:tc>
          <w:tcPr>
            <w:tcW w:w="1530" w:type="dxa"/>
            <w:tcBorders>
              <w:top w:val="nil"/>
              <w:left w:val="nil"/>
              <w:bottom w:val="nil"/>
              <w:right w:val="nil"/>
            </w:tcBorders>
          </w:tcPr>
          <w:p w14:paraId="3F169E18"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1BBE73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-.391</w:t>
            </w:r>
          </w:p>
        </w:tc>
      </w:tr>
      <w:tr w:rsidR="00A00F25" w:rsidRPr="00BB31CB" w14:paraId="28876AA3" w14:textId="77777777" w:rsidTr="000C25BF">
        <w:tc>
          <w:tcPr>
            <w:tcW w:w="2744" w:type="dxa"/>
            <w:tcBorders>
              <w:top w:val="nil"/>
              <w:left w:val="nil"/>
              <w:bottom w:val="nil"/>
              <w:right w:val="nil"/>
            </w:tcBorders>
          </w:tcPr>
          <w:p w14:paraId="0CCD3AB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4</w:t>
            </w:r>
          </w:p>
        </w:tc>
        <w:tc>
          <w:tcPr>
            <w:tcW w:w="1530" w:type="dxa"/>
            <w:tcBorders>
              <w:top w:val="nil"/>
              <w:left w:val="nil"/>
              <w:bottom w:val="nil"/>
              <w:right w:val="nil"/>
            </w:tcBorders>
            <w:vAlign w:val="center"/>
          </w:tcPr>
          <w:p w14:paraId="3852962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.600</w:t>
            </w:r>
          </w:p>
        </w:tc>
        <w:tc>
          <w:tcPr>
            <w:tcW w:w="1530" w:type="dxa"/>
            <w:tcBorders>
              <w:top w:val="nil"/>
              <w:left w:val="nil"/>
              <w:bottom w:val="nil"/>
              <w:right w:val="nil"/>
            </w:tcBorders>
          </w:tcPr>
          <w:p w14:paraId="53569445"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B82EB3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7F308DE" w14:textId="77777777" w:rsidTr="000C25BF">
        <w:tc>
          <w:tcPr>
            <w:tcW w:w="2744" w:type="dxa"/>
            <w:tcBorders>
              <w:top w:val="nil"/>
              <w:left w:val="nil"/>
              <w:bottom w:val="nil"/>
              <w:right w:val="nil"/>
            </w:tcBorders>
          </w:tcPr>
          <w:p w14:paraId="6E12C32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5</w:t>
            </w:r>
          </w:p>
        </w:tc>
        <w:tc>
          <w:tcPr>
            <w:tcW w:w="1530" w:type="dxa"/>
            <w:tcBorders>
              <w:top w:val="nil"/>
              <w:left w:val="nil"/>
              <w:bottom w:val="nil"/>
              <w:right w:val="nil"/>
            </w:tcBorders>
            <w:vAlign w:val="center"/>
          </w:tcPr>
          <w:p w14:paraId="60D4D9F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.650</w:t>
            </w:r>
          </w:p>
        </w:tc>
        <w:tc>
          <w:tcPr>
            <w:tcW w:w="1530" w:type="dxa"/>
            <w:tcBorders>
              <w:top w:val="nil"/>
              <w:left w:val="nil"/>
              <w:bottom w:val="nil"/>
              <w:right w:val="nil"/>
            </w:tcBorders>
          </w:tcPr>
          <w:p w14:paraId="60BB1194"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039E38B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946CDC5" w14:textId="77777777" w:rsidTr="000C25BF">
        <w:tc>
          <w:tcPr>
            <w:tcW w:w="2744" w:type="dxa"/>
            <w:tcBorders>
              <w:top w:val="nil"/>
              <w:left w:val="nil"/>
              <w:bottom w:val="nil"/>
              <w:right w:val="nil"/>
            </w:tcBorders>
          </w:tcPr>
          <w:p w14:paraId="71A8098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6</w:t>
            </w:r>
          </w:p>
        </w:tc>
        <w:tc>
          <w:tcPr>
            <w:tcW w:w="1530" w:type="dxa"/>
            <w:tcBorders>
              <w:top w:val="nil"/>
              <w:left w:val="nil"/>
              <w:bottom w:val="nil"/>
              <w:right w:val="nil"/>
            </w:tcBorders>
            <w:vAlign w:val="center"/>
          </w:tcPr>
          <w:p w14:paraId="568395C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.575</w:t>
            </w:r>
          </w:p>
        </w:tc>
        <w:tc>
          <w:tcPr>
            <w:tcW w:w="1530" w:type="dxa"/>
            <w:tcBorders>
              <w:top w:val="nil"/>
              <w:left w:val="nil"/>
              <w:bottom w:val="nil"/>
              <w:right w:val="nil"/>
            </w:tcBorders>
          </w:tcPr>
          <w:p w14:paraId="1115E39D"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0FC9BC3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4663B20" w14:textId="77777777" w:rsidTr="000C25BF">
        <w:tc>
          <w:tcPr>
            <w:tcW w:w="2744" w:type="dxa"/>
            <w:tcBorders>
              <w:top w:val="nil"/>
              <w:left w:val="nil"/>
              <w:bottom w:val="nil"/>
              <w:right w:val="nil"/>
            </w:tcBorders>
          </w:tcPr>
          <w:p w14:paraId="3C50CA1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7</w:t>
            </w:r>
          </w:p>
        </w:tc>
        <w:tc>
          <w:tcPr>
            <w:tcW w:w="1530" w:type="dxa"/>
            <w:tcBorders>
              <w:top w:val="nil"/>
              <w:left w:val="nil"/>
              <w:bottom w:val="nil"/>
              <w:right w:val="nil"/>
            </w:tcBorders>
            <w:vAlign w:val="center"/>
          </w:tcPr>
          <w:p w14:paraId="0265D82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.731</w:t>
            </w:r>
          </w:p>
        </w:tc>
        <w:tc>
          <w:tcPr>
            <w:tcW w:w="1530" w:type="dxa"/>
            <w:tcBorders>
              <w:top w:val="nil"/>
              <w:left w:val="nil"/>
              <w:bottom w:val="nil"/>
              <w:right w:val="nil"/>
            </w:tcBorders>
          </w:tcPr>
          <w:p w14:paraId="18223D6B"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749ADEE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0255453" w14:textId="77777777" w:rsidTr="000C25BF">
        <w:tc>
          <w:tcPr>
            <w:tcW w:w="2744" w:type="dxa"/>
            <w:tcBorders>
              <w:top w:val="nil"/>
              <w:left w:val="nil"/>
              <w:bottom w:val="nil"/>
              <w:right w:val="nil"/>
            </w:tcBorders>
          </w:tcPr>
          <w:p w14:paraId="10F73A8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 xml:space="preserve">Time Management 1 </w:t>
            </w:r>
          </w:p>
        </w:tc>
        <w:tc>
          <w:tcPr>
            <w:tcW w:w="1530" w:type="dxa"/>
            <w:tcBorders>
              <w:top w:val="nil"/>
              <w:left w:val="nil"/>
              <w:bottom w:val="nil"/>
              <w:right w:val="nil"/>
            </w:tcBorders>
            <w:vAlign w:val="center"/>
          </w:tcPr>
          <w:p w14:paraId="778D294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.613</w:t>
            </w:r>
          </w:p>
        </w:tc>
        <w:tc>
          <w:tcPr>
            <w:tcW w:w="1530" w:type="dxa"/>
            <w:tcBorders>
              <w:top w:val="nil"/>
              <w:left w:val="nil"/>
              <w:bottom w:val="nil"/>
              <w:right w:val="nil"/>
            </w:tcBorders>
          </w:tcPr>
          <w:p w14:paraId="7D7579A2"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EC82AF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82CD050" w14:textId="77777777" w:rsidTr="000C25BF">
        <w:tc>
          <w:tcPr>
            <w:tcW w:w="2744" w:type="dxa"/>
            <w:tcBorders>
              <w:top w:val="nil"/>
              <w:left w:val="nil"/>
              <w:bottom w:val="nil"/>
              <w:right w:val="nil"/>
            </w:tcBorders>
          </w:tcPr>
          <w:p w14:paraId="33209AA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2</w:t>
            </w:r>
          </w:p>
        </w:tc>
        <w:tc>
          <w:tcPr>
            <w:tcW w:w="1530" w:type="dxa"/>
            <w:tcBorders>
              <w:top w:val="nil"/>
              <w:left w:val="nil"/>
              <w:bottom w:val="nil"/>
              <w:right w:val="nil"/>
            </w:tcBorders>
            <w:vAlign w:val="center"/>
          </w:tcPr>
          <w:p w14:paraId="04DA538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.514</w:t>
            </w:r>
          </w:p>
        </w:tc>
        <w:tc>
          <w:tcPr>
            <w:tcW w:w="1530" w:type="dxa"/>
            <w:tcBorders>
              <w:top w:val="nil"/>
              <w:left w:val="nil"/>
              <w:bottom w:val="nil"/>
              <w:right w:val="nil"/>
            </w:tcBorders>
          </w:tcPr>
          <w:p w14:paraId="46C38696"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560EFDD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.341</w:t>
            </w:r>
          </w:p>
        </w:tc>
      </w:tr>
      <w:tr w:rsidR="00A00F25" w:rsidRPr="00BB31CB" w14:paraId="5E7B4947" w14:textId="77777777" w:rsidTr="000C25BF">
        <w:tc>
          <w:tcPr>
            <w:tcW w:w="2744" w:type="dxa"/>
            <w:tcBorders>
              <w:top w:val="nil"/>
              <w:left w:val="nil"/>
              <w:bottom w:val="nil"/>
              <w:right w:val="nil"/>
            </w:tcBorders>
          </w:tcPr>
          <w:p w14:paraId="0A40512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3</w:t>
            </w:r>
          </w:p>
        </w:tc>
        <w:tc>
          <w:tcPr>
            <w:tcW w:w="1530" w:type="dxa"/>
            <w:tcBorders>
              <w:top w:val="nil"/>
              <w:left w:val="nil"/>
              <w:bottom w:val="nil"/>
              <w:right w:val="nil"/>
            </w:tcBorders>
            <w:vAlign w:val="center"/>
          </w:tcPr>
          <w:p w14:paraId="6076E31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.541</w:t>
            </w:r>
          </w:p>
        </w:tc>
        <w:tc>
          <w:tcPr>
            <w:tcW w:w="1530" w:type="dxa"/>
            <w:tcBorders>
              <w:top w:val="nil"/>
              <w:left w:val="nil"/>
              <w:bottom w:val="nil"/>
              <w:right w:val="nil"/>
            </w:tcBorders>
          </w:tcPr>
          <w:p w14:paraId="4BF2EEF4"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1C5DB4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5D919AC" w14:textId="77777777" w:rsidTr="000C25BF">
        <w:tc>
          <w:tcPr>
            <w:tcW w:w="2744" w:type="dxa"/>
            <w:tcBorders>
              <w:top w:val="nil"/>
              <w:left w:val="nil"/>
              <w:bottom w:val="nil"/>
              <w:right w:val="nil"/>
            </w:tcBorders>
          </w:tcPr>
          <w:p w14:paraId="3AB711F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4</w:t>
            </w:r>
          </w:p>
        </w:tc>
        <w:tc>
          <w:tcPr>
            <w:tcW w:w="1530" w:type="dxa"/>
            <w:tcBorders>
              <w:top w:val="nil"/>
              <w:left w:val="nil"/>
              <w:bottom w:val="nil"/>
              <w:right w:val="nil"/>
            </w:tcBorders>
            <w:vAlign w:val="center"/>
          </w:tcPr>
          <w:p w14:paraId="1C3A180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.459</w:t>
            </w:r>
          </w:p>
        </w:tc>
        <w:tc>
          <w:tcPr>
            <w:tcW w:w="1530" w:type="dxa"/>
            <w:tcBorders>
              <w:top w:val="nil"/>
              <w:left w:val="nil"/>
              <w:bottom w:val="nil"/>
              <w:right w:val="nil"/>
            </w:tcBorders>
          </w:tcPr>
          <w:p w14:paraId="7BB803A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.330</w:t>
            </w:r>
          </w:p>
        </w:tc>
        <w:tc>
          <w:tcPr>
            <w:tcW w:w="1530" w:type="dxa"/>
            <w:tcBorders>
              <w:top w:val="nil"/>
              <w:left w:val="nil"/>
              <w:bottom w:val="nil"/>
              <w:right w:val="nil"/>
            </w:tcBorders>
          </w:tcPr>
          <w:p w14:paraId="5D711254"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AE9CE25" w14:textId="77777777" w:rsidTr="000C25BF">
        <w:tc>
          <w:tcPr>
            <w:tcW w:w="2744" w:type="dxa"/>
            <w:tcBorders>
              <w:top w:val="nil"/>
              <w:left w:val="nil"/>
              <w:bottom w:val="nil"/>
              <w:right w:val="nil"/>
            </w:tcBorders>
          </w:tcPr>
          <w:p w14:paraId="04BAD0A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5</w:t>
            </w:r>
          </w:p>
        </w:tc>
        <w:tc>
          <w:tcPr>
            <w:tcW w:w="1530" w:type="dxa"/>
            <w:tcBorders>
              <w:top w:val="nil"/>
              <w:left w:val="nil"/>
              <w:bottom w:val="nil"/>
              <w:right w:val="nil"/>
            </w:tcBorders>
            <w:vAlign w:val="center"/>
          </w:tcPr>
          <w:p w14:paraId="0DE433A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.622</w:t>
            </w:r>
          </w:p>
        </w:tc>
        <w:tc>
          <w:tcPr>
            <w:tcW w:w="1530" w:type="dxa"/>
            <w:tcBorders>
              <w:top w:val="nil"/>
              <w:left w:val="nil"/>
              <w:bottom w:val="nil"/>
              <w:right w:val="nil"/>
            </w:tcBorders>
          </w:tcPr>
          <w:p w14:paraId="069D2C23"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56B2F83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D25AFBA" w14:textId="77777777" w:rsidTr="000C25BF">
        <w:tc>
          <w:tcPr>
            <w:tcW w:w="2744" w:type="dxa"/>
            <w:tcBorders>
              <w:top w:val="nil"/>
              <w:left w:val="nil"/>
              <w:bottom w:val="nil"/>
              <w:right w:val="nil"/>
            </w:tcBorders>
          </w:tcPr>
          <w:p w14:paraId="66962BB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6</w:t>
            </w:r>
          </w:p>
        </w:tc>
        <w:tc>
          <w:tcPr>
            <w:tcW w:w="1530" w:type="dxa"/>
            <w:tcBorders>
              <w:top w:val="nil"/>
              <w:left w:val="nil"/>
              <w:bottom w:val="nil"/>
              <w:right w:val="nil"/>
            </w:tcBorders>
            <w:vAlign w:val="center"/>
          </w:tcPr>
          <w:p w14:paraId="2A1725B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.605</w:t>
            </w:r>
          </w:p>
        </w:tc>
        <w:tc>
          <w:tcPr>
            <w:tcW w:w="1530" w:type="dxa"/>
            <w:tcBorders>
              <w:top w:val="nil"/>
              <w:left w:val="nil"/>
              <w:bottom w:val="nil"/>
              <w:right w:val="nil"/>
            </w:tcBorders>
          </w:tcPr>
          <w:p w14:paraId="550F3725"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3C379D5"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02DE3F2" w14:textId="77777777" w:rsidTr="000C25BF">
        <w:tc>
          <w:tcPr>
            <w:tcW w:w="2744" w:type="dxa"/>
            <w:tcBorders>
              <w:top w:val="nil"/>
              <w:left w:val="nil"/>
              <w:bottom w:val="nil"/>
              <w:right w:val="nil"/>
            </w:tcBorders>
          </w:tcPr>
          <w:p w14:paraId="69D35A1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w:t>
            </w:r>
          </w:p>
        </w:tc>
        <w:tc>
          <w:tcPr>
            <w:tcW w:w="1530" w:type="dxa"/>
            <w:tcBorders>
              <w:top w:val="nil"/>
              <w:left w:val="nil"/>
              <w:bottom w:val="nil"/>
              <w:right w:val="nil"/>
            </w:tcBorders>
            <w:vAlign w:val="center"/>
          </w:tcPr>
          <w:p w14:paraId="6C35322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.662</w:t>
            </w:r>
          </w:p>
        </w:tc>
        <w:tc>
          <w:tcPr>
            <w:tcW w:w="1530" w:type="dxa"/>
            <w:tcBorders>
              <w:top w:val="nil"/>
              <w:left w:val="nil"/>
              <w:bottom w:val="nil"/>
              <w:right w:val="nil"/>
            </w:tcBorders>
          </w:tcPr>
          <w:p w14:paraId="4FD1C24E"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D1816C2"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A0B26F1" w14:textId="77777777" w:rsidTr="000C25BF">
        <w:tc>
          <w:tcPr>
            <w:tcW w:w="2744" w:type="dxa"/>
            <w:tcBorders>
              <w:top w:val="nil"/>
              <w:left w:val="nil"/>
              <w:bottom w:val="nil"/>
              <w:right w:val="nil"/>
            </w:tcBorders>
          </w:tcPr>
          <w:p w14:paraId="5B8EA21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2</w:t>
            </w:r>
          </w:p>
        </w:tc>
        <w:tc>
          <w:tcPr>
            <w:tcW w:w="1530" w:type="dxa"/>
            <w:tcBorders>
              <w:top w:val="nil"/>
              <w:left w:val="nil"/>
              <w:bottom w:val="nil"/>
              <w:right w:val="nil"/>
            </w:tcBorders>
            <w:vAlign w:val="center"/>
          </w:tcPr>
          <w:p w14:paraId="09ED2AC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.490</w:t>
            </w:r>
          </w:p>
        </w:tc>
        <w:tc>
          <w:tcPr>
            <w:tcW w:w="1530" w:type="dxa"/>
            <w:tcBorders>
              <w:top w:val="nil"/>
              <w:left w:val="nil"/>
              <w:bottom w:val="nil"/>
              <w:right w:val="nil"/>
            </w:tcBorders>
          </w:tcPr>
          <w:p w14:paraId="6A8E75F2"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764FAF7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-.397</w:t>
            </w:r>
          </w:p>
        </w:tc>
      </w:tr>
      <w:tr w:rsidR="00A00F25" w:rsidRPr="00BB31CB" w14:paraId="6E8F92E7" w14:textId="77777777" w:rsidTr="000C25BF">
        <w:tc>
          <w:tcPr>
            <w:tcW w:w="2744" w:type="dxa"/>
            <w:tcBorders>
              <w:top w:val="nil"/>
              <w:left w:val="nil"/>
              <w:bottom w:val="nil"/>
              <w:right w:val="nil"/>
            </w:tcBorders>
          </w:tcPr>
          <w:p w14:paraId="48E1ED1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3</w:t>
            </w:r>
          </w:p>
        </w:tc>
        <w:tc>
          <w:tcPr>
            <w:tcW w:w="1530" w:type="dxa"/>
            <w:tcBorders>
              <w:top w:val="nil"/>
              <w:left w:val="nil"/>
              <w:bottom w:val="nil"/>
              <w:right w:val="nil"/>
            </w:tcBorders>
            <w:vAlign w:val="center"/>
          </w:tcPr>
          <w:p w14:paraId="1E51DA7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.568</w:t>
            </w:r>
          </w:p>
        </w:tc>
        <w:tc>
          <w:tcPr>
            <w:tcW w:w="1530" w:type="dxa"/>
            <w:tcBorders>
              <w:top w:val="nil"/>
              <w:left w:val="nil"/>
              <w:bottom w:val="nil"/>
              <w:right w:val="nil"/>
            </w:tcBorders>
          </w:tcPr>
          <w:p w14:paraId="4536967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.316</w:t>
            </w:r>
          </w:p>
        </w:tc>
        <w:tc>
          <w:tcPr>
            <w:tcW w:w="1530" w:type="dxa"/>
            <w:tcBorders>
              <w:top w:val="nil"/>
              <w:left w:val="nil"/>
              <w:bottom w:val="nil"/>
              <w:right w:val="nil"/>
            </w:tcBorders>
          </w:tcPr>
          <w:p w14:paraId="5A36420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-.423</w:t>
            </w:r>
          </w:p>
        </w:tc>
      </w:tr>
      <w:tr w:rsidR="00A00F25" w:rsidRPr="00BB31CB" w14:paraId="58E86A78" w14:textId="77777777" w:rsidTr="000C25BF">
        <w:tc>
          <w:tcPr>
            <w:tcW w:w="2744" w:type="dxa"/>
            <w:tcBorders>
              <w:top w:val="nil"/>
              <w:left w:val="nil"/>
              <w:bottom w:val="nil"/>
              <w:right w:val="nil"/>
            </w:tcBorders>
          </w:tcPr>
          <w:p w14:paraId="1503A70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4</w:t>
            </w:r>
          </w:p>
        </w:tc>
        <w:tc>
          <w:tcPr>
            <w:tcW w:w="1530" w:type="dxa"/>
            <w:tcBorders>
              <w:top w:val="nil"/>
              <w:left w:val="nil"/>
              <w:bottom w:val="nil"/>
              <w:right w:val="nil"/>
            </w:tcBorders>
            <w:vAlign w:val="center"/>
          </w:tcPr>
          <w:p w14:paraId="482A60E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.586</w:t>
            </w:r>
          </w:p>
        </w:tc>
        <w:tc>
          <w:tcPr>
            <w:tcW w:w="1530" w:type="dxa"/>
            <w:tcBorders>
              <w:top w:val="nil"/>
              <w:left w:val="nil"/>
              <w:bottom w:val="nil"/>
              <w:right w:val="nil"/>
            </w:tcBorders>
          </w:tcPr>
          <w:p w14:paraId="1CD33BD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.351</w:t>
            </w:r>
          </w:p>
        </w:tc>
        <w:tc>
          <w:tcPr>
            <w:tcW w:w="1530" w:type="dxa"/>
            <w:tcBorders>
              <w:top w:val="nil"/>
              <w:left w:val="nil"/>
              <w:bottom w:val="nil"/>
              <w:right w:val="nil"/>
            </w:tcBorders>
          </w:tcPr>
          <w:p w14:paraId="6EAC092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A6DD8AF" w14:textId="77777777" w:rsidTr="000C25BF">
        <w:tc>
          <w:tcPr>
            <w:tcW w:w="2744" w:type="dxa"/>
            <w:tcBorders>
              <w:top w:val="nil"/>
              <w:left w:val="nil"/>
              <w:bottom w:val="nil"/>
              <w:right w:val="nil"/>
            </w:tcBorders>
          </w:tcPr>
          <w:p w14:paraId="6749721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5</w:t>
            </w:r>
          </w:p>
        </w:tc>
        <w:tc>
          <w:tcPr>
            <w:tcW w:w="1530" w:type="dxa"/>
            <w:tcBorders>
              <w:top w:val="nil"/>
              <w:left w:val="nil"/>
              <w:bottom w:val="nil"/>
              <w:right w:val="nil"/>
            </w:tcBorders>
            <w:vAlign w:val="center"/>
          </w:tcPr>
          <w:p w14:paraId="07AB60F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.555</w:t>
            </w:r>
          </w:p>
        </w:tc>
        <w:tc>
          <w:tcPr>
            <w:tcW w:w="1530" w:type="dxa"/>
            <w:tcBorders>
              <w:top w:val="nil"/>
              <w:left w:val="nil"/>
              <w:bottom w:val="nil"/>
              <w:right w:val="nil"/>
            </w:tcBorders>
          </w:tcPr>
          <w:p w14:paraId="54B3671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.347</w:t>
            </w:r>
          </w:p>
        </w:tc>
        <w:tc>
          <w:tcPr>
            <w:tcW w:w="1530" w:type="dxa"/>
            <w:tcBorders>
              <w:top w:val="nil"/>
              <w:left w:val="nil"/>
              <w:bottom w:val="nil"/>
              <w:right w:val="nil"/>
            </w:tcBorders>
          </w:tcPr>
          <w:p w14:paraId="018730F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-.338</w:t>
            </w:r>
          </w:p>
        </w:tc>
      </w:tr>
      <w:tr w:rsidR="00A00F25" w:rsidRPr="00BB31CB" w14:paraId="0B213626" w14:textId="77777777" w:rsidTr="000C25BF">
        <w:tc>
          <w:tcPr>
            <w:tcW w:w="2744" w:type="dxa"/>
            <w:tcBorders>
              <w:top w:val="nil"/>
              <w:left w:val="nil"/>
              <w:bottom w:val="nil"/>
              <w:right w:val="nil"/>
            </w:tcBorders>
          </w:tcPr>
          <w:p w14:paraId="231E757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6</w:t>
            </w:r>
          </w:p>
        </w:tc>
        <w:tc>
          <w:tcPr>
            <w:tcW w:w="1530" w:type="dxa"/>
            <w:tcBorders>
              <w:top w:val="nil"/>
              <w:left w:val="nil"/>
              <w:bottom w:val="nil"/>
              <w:right w:val="nil"/>
            </w:tcBorders>
            <w:vAlign w:val="center"/>
          </w:tcPr>
          <w:p w14:paraId="628D048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.607</w:t>
            </w:r>
          </w:p>
        </w:tc>
        <w:tc>
          <w:tcPr>
            <w:tcW w:w="1530" w:type="dxa"/>
            <w:tcBorders>
              <w:top w:val="nil"/>
              <w:left w:val="nil"/>
              <w:bottom w:val="nil"/>
              <w:right w:val="nil"/>
            </w:tcBorders>
          </w:tcPr>
          <w:p w14:paraId="56F3DF59"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4CC4288"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2D1A748" w14:textId="77777777" w:rsidTr="000C25BF">
        <w:tc>
          <w:tcPr>
            <w:tcW w:w="2744" w:type="dxa"/>
            <w:tcBorders>
              <w:top w:val="nil"/>
              <w:left w:val="nil"/>
              <w:bottom w:val="nil"/>
              <w:right w:val="nil"/>
            </w:tcBorders>
          </w:tcPr>
          <w:p w14:paraId="1427020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7</w:t>
            </w:r>
          </w:p>
        </w:tc>
        <w:tc>
          <w:tcPr>
            <w:tcW w:w="1530" w:type="dxa"/>
            <w:tcBorders>
              <w:top w:val="nil"/>
              <w:left w:val="nil"/>
              <w:bottom w:val="nil"/>
              <w:right w:val="nil"/>
            </w:tcBorders>
            <w:vAlign w:val="center"/>
          </w:tcPr>
          <w:p w14:paraId="3784D50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.660</w:t>
            </w:r>
          </w:p>
        </w:tc>
        <w:tc>
          <w:tcPr>
            <w:tcW w:w="1530" w:type="dxa"/>
            <w:tcBorders>
              <w:top w:val="nil"/>
              <w:left w:val="nil"/>
              <w:bottom w:val="nil"/>
              <w:right w:val="nil"/>
            </w:tcBorders>
          </w:tcPr>
          <w:p w14:paraId="7DED4043"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1C7389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8035DA8" w14:textId="77777777" w:rsidTr="000C25BF">
        <w:tc>
          <w:tcPr>
            <w:tcW w:w="2744" w:type="dxa"/>
            <w:tcBorders>
              <w:top w:val="nil"/>
              <w:left w:val="nil"/>
              <w:bottom w:val="nil"/>
              <w:right w:val="nil"/>
            </w:tcBorders>
          </w:tcPr>
          <w:p w14:paraId="600B4D1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8</w:t>
            </w:r>
          </w:p>
        </w:tc>
        <w:tc>
          <w:tcPr>
            <w:tcW w:w="1530" w:type="dxa"/>
            <w:tcBorders>
              <w:top w:val="nil"/>
              <w:left w:val="nil"/>
              <w:bottom w:val="nil"/>
              <w:right w:val="nil"/>
            </w:tcBorders>
            <w:vAlign w:val="center"/>
          </w:tcPr>
          <w:p w14:paraId="2C9A818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.654</w:t>
            </w:r>
          </w:p>
        </w:tc>
        <w:tc>
          <w:tcPr>
            <w:tcW w:w="1530" w:type="dxa"/>
            <w:tcBorders>
              <w:top w:val="nil"/>
              <w:left w:val="nil"/>
              <w:bottom w:val="nil"/>
              <w:right w:val="nil"/>
            </w:tcBorders>
          </w:tcPr>
          <w:p w14:paraId="3E687ED3"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9D6298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54C372D" w14:textId="77777777" w:rsidTr="000C25BF">
        <w:tc>
          <w:tcPr>
            <w:tcW w:w="2744" w:type="dxa"/>
            <w:tcBorders>
              <w:top w:val="nil"/>
              <w:left w:val="nil"/>
              <w:bottom w:val="nil"/>
              <w:right w:val="nil"/>
            </w:tcBorders>
          </w:tcPr>
          <w:p w14:paraId="742CD26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9</w:t>
            </w:r>
          </w:p>
        </w:tc>
        <w:tc>
          <w:tcPr>
            <w:tcW w:w="1530" w:type="dxa"/>
            <w:tcBorders>
              <w:top w:val="nil"/>
              <w:left w:val="nil"/>
              <w:bottom w:val="nil"/>
              <w:right w:val="nil"/>
            </w:tcBorders>
            <w:vAlign w:val="center"/>
          </w:tcPr>
          <w:p w14:paraId="76912B4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.545</w:t>
            </w:r>
          </w:p>
        </w:tc>
        <w:tc>
          <w:tcPr>
            <w:tcW w:w="1530" w:type="dxa"/>
            <w:tcBorders>
              <w:top w:val="nil"/>
              <w:left w:val="nil"/>
              <w:bottom w:val="nil"/>
              <w:right w:val="nil"/>
            </w:tcBorders>
          </w:tcPr>
          <w:p w14:paraId="3A36763F"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566329EC"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E8A04C1" w14:textId="77777777" w:rsidTr="000C25BF">
        <w:tc>
          <w:tcPr>
            <w:tcW w:w="2744" w:type="dxa"/>
            <w:tcBorders>
              <w:top w:val="nil"/>
              <w:left w:val="nil"/>
              <w:bottom w:val="nil"/>
              <w:right w:val="nil"/>
            </w:tcBorders>
          </w:tcPr>
          <w:p w14:paraId="47ED772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10</w:t>
            </w:r>
          </w:p>
        </w:tc>
        <w:tc>
          <w:tcPr>
            <w:tcW w:w="1530" w:type="dxa"/>
            <w:tcBorders>
              <w:top w:val="nil"/>
              <w:left w:val="nil"/>
              <w:bottom w:val="nil"/>
              <w:right w:val="nil"/>
            </w:tcBorders>
            <w:vAlign w:val="center"/>
          </w:tcPr>
          <w:p w14:paraId="7C015A7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.463</w:t>
            </w:r>
          </w:p>
        </w:tc>
        <w:tc>
          <w:tcPr>
            <w:tcW w:w="1530" w:type="dxa"/>
            <w:tcBorders>
              <w:top w:val="nil"/>
              <w:left w:val="nil"/>
              <w:bottom w:val="nil"/>
              <w:right w:val="nil"/>
            </w:tcBorders>
          </w:tcPr>
          <w:p w14:paraId="5AF8DA74"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7E16FC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-.391</w:t>
            </w:r>
          </w:p>
        </w:tc>
      </w:tr>
      <w:tr w:rsidR="00A00F25" w:rsidRPr="00BB31CB" w14:paraId="5B8BB977" w14:textId="77777777" w:rsidTr="000C25BF">
        <w:tc>
          <w:tcPr>
            <w:tcW w:w="2744" w:type="dxa"/>
            <w:tcBorders>
              <w:top w:val="nil"/>
              <w:left w:val="nil"/>
              <w:bottom w:val="nil"/>
              <w:right w:val="nil"/>
            </w:tcBorders>
          </w:tcPr>
          <w:p w14:paraId="4FE5235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1</w:t>
            </w:r>
          </w:p>
        </w:tc>
        <w:tc>
          <w:tcPr>
            <w:tcW w:w="1530" w:type="dxa"/>
            <w:tcBorders>
              <w:top w:val="nil"/>
              <w:left w:val="nil"/>
              <w:bottom w:val="nil"/>
              <w:right w:val="nil"/>
            </w:tcBorders>
            <w:vAlign w:val="center"/>
          </w:tcPr>
          <w:p w14:paraId="2488FE5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-.357</w:t>
            </w:r>
          </w:p>
        </w:tc>
        <w:tc>
          <w:tcPr>
            <w:tcW w:w="1530" w:type="dxa"/>
            <w:tcBorders>
              <w:top w:val="nil"/>
              <w:left w:val="nil"/>
              <w:bottom w:val="nil"/>
              <w:right w:val="nil"/>
            </w:tcBorders>
          </w:tcPr>
          <w:p w14:paraId="3693467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.723</w:t>
            </w:r>
          </w:p>
        </w:tc>
        <w:tc>
          <w:tcPr>
            <w:tcW w:w="1530" w:type="dxa"/>
            <w:tcBorders>
              <w:top w:val="nil"/>
              <w:left w:val="nil"/>
              <w:bottom w:val="nil"/>
              <w:right w:val="nil"/>
            </w:tcBorders>
          </w:tcPr>
          <w:p w14:paraId="4B03602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.338</w:t>
            </w:r>
          </w:p>
        </w:tc>
      </w:tr>
      <w:tr w:rsidR="00A00F25" w:rsidRPr="00BB31CB" w14:paraId="46A5493E" w14:textId="77777777" w:rsidTr="000C25BF">
        <w:tc>
          <w:tcPr>
            <w:tcW w:w="2744" w:type="dxa"/>
            <w:tcBorders>
              <w:top w:val="nil"/>
              <w:left w:val="nil"/>
              <w:bottom w:val="nil"/>
              <w:right w:val="nil"/>
            </w:tcBorders>
          </w:tcPr>
          <w:p w14:paraId="1A56DE2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2</w:t>
            </w:r>
          </w:p>
        </w:tc>
        <w:tc>
          <w:tcPr>
            <w:tcW w:w="1530" w:type="dxa"/>
            <w:tcBorders>
              <w:top w:val="nil"/>
              <w:left w:val="nil"/>
              <w:bottom w:val="nil"/>
              <w:right w:val="nil"/>
            </w:tcBorders>
            <w:vAlign w:val="center"/>
          </w:tcPr>
          <w:p w14:paraId="1195426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-.422</w:t>
            </w:r>
          </w:p>
        </w:tc>
        <w:tc>
          <w:tcPr>
            <w:tcW w:w="1530" w:type="dxa"/>
            <w:tcBorders>
              <w:top w:val="nil"/>
              <w:left w:val="nil"/>
              <w:bottom w:val="nil"/>
              <w:right w:val="nil"/>
            </w:tcBorders>
          </w:tcPr>
          <w:p w14:paraId="26223BA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.704</w:t>
            </w:r>
          </w:p>
        </w:tc>
        <w:tc>
          <w:tcPr>
            <w:tcW w:w="1530" w:type="dxa"/>
            <w:tcBorders>
              <w:top w:val="nil"/>
              <w:left w:val="nil"/>
              <w:bottom w:val="nil"/>
              <w:right w:val="nil"/>
            </w:tcBorders>
          </w:tcPr>
          <w:p w14:paraId="0A56FFF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D6847E8" w14:textId="77777777" w:rsidTr="000C25BF">
        <w:tc>
          <w:tcPr>
            <w:tcW w:w="2744" w:type="dxa"/>
            <w:tcBorders>
              <w:top w:val="nil"/>
              <w:left w:val="nil"/>
              <w:bottom w:val="nil"/>
              <w:right w:val="nil"/>
            </w:tcBorders>
          </w:tcPr>
          <w:p w14:paraId="4DF7AC0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3</w:t>
            </w:r>
          </w:p>
        </w:tc>
        <w:tc>
          <w:tcPr>
            <w:tcW w:w="1530" w:type="dxa"/>
            <w:tcBorders>
              <w:top w:val="nil"/>
              <w:left w:val="nil"/>
              <w:bottom w:val="nil"/>
              <w:right w:val="nil"/>
            </w:tcBorders>
            <w:vAlign w:val="center"/>
          </w:tcPr>
          <w:p w14:paraId="3190A1C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-.385</w:t>
            </w:r>
          </w:p>
        </w:tc>
        <w:tc>
          <w:tcPr>
            <w:tcW w:w="1530" w:type="dxa"/>
            <w:tcBorders>
              <w:top w:val="nil"/>
              <w:left w:val="nil"/>
              <w:bottom w:val="nil"/>
              <w:right w:val="nil"/>
            </w:tcBorders>
          </w:tcPr>
          <w:p w14:paraId="149C13F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.724</w:t>
            </w:r>
          </w:p>
        </w:tc>
        <w:tc>
          <w:tcPr>
            <w:tcW w:w="1530" w:type="dxa"/>
            <w:tcBorders>
              <w:top w:val="nil"/>
              <w:left w:val="nil"/>
              <w:bottom w:val="nil"/>
              <w:right w:val="nil"/>
            </w:tcBorders>
          </w:tcPr>
          <w:p w14:paraId="42B679B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FE16059" w14:textId="77777777" w:rsidTr="000C25BF">
        <w:tc>
          <w:tcPr>
            <w:tcW w:w="2744" w:type="dxa"/>
            <w:tcBorders>
              <w:top w:val="nil"/>
              <w:left w:val="nil"/>
              <w:bottom w:val="single" w:sz="4" w:space="0" w:color="auto"/>
              <w:right w:val="nil"/>
            </w:tcBorders>
          </w:tcPr>
          <w:p w14:paraId="549B74B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4</w:t>
            </w:r>
          </w:p>
        </w:tc>
        <w:tc>
          <w:tcPr>
            <w:tcW w:w="1530" w:type="dxa"/>
            <w:tcBorders>
              <w:top w:val="nil"/>
              <w:left w:val="nil"/>
              <w:bottom w:val="single" w:sz="4" w:space="0" w:color="auto"/>
              <w:right w:val="nil"/>
            </w:tcBorders>
            <w:vAlign w:val="center"/>
          </w:tcPr>
          <w:p w14:paraId="6ADA280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-.371</w:t>
            </w:r>
          </w:p>
        </w:tc>
        <w:tc>
          <w:tcPr>
            <w:tcW w:w="1530" w:type="dxa"/>
            <w:tcBorders>
              <w:top w:val="nil"/>
              <w:left w:val="nil"/>
              <w:bottom w:val="single" w:sz="4" w:space="0" w:color="auto"/>
              <w:right w:val="nil"/>
            </w:tcBorders>
          </w:tcPr>
          <w:p w14:paraId="4E3ED60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.615</w:t>
            </w:r>
          </w:p>
        </w:tc>
        <w:tc>
          <w:tcPr>
            <w:tcW w:w="1530" w:type="dxa"/>
            <w:tcBorders>
              <w:top w:val="nil"/>
              <w:left w:val="nil"/>
              <w:bottom w:val="single" w:sz="4" w:space="0" w:color="auto"/>
              <w:right w:val="nil"/>
            </w:tcBorders>
          </w:tcPr>
          <w:p w14:paraId="5BA4E490" w14:textId="77777777" w:rsidR="00A00F25" w:rsidRPr="00BB31CB" w:rsidRDefault="00A00F25" w:rsidP="000E30CB">
            <w:pPr>
              <w:contextualSpacing/>
              <w:jc w:val="center"/>
              <w:rPr>
                <w:rFonts w:ascii="Garamond" w:hAnsi="Garamond" w:cs="Times New Roman"/>
                <w:sz w:val="16"/>
                <w:szCs w:val="16"/>
              </w:rPr>
            </w:pPr>
          </w:p>
        </w:tc>
      </w:tr>
    </w:tbl>
    <w:p w14:paraId="643A0FB8" w14:textId="77777777" w:rsidR="00A00F25" w:rsidRPr="00BB31CB" w:rsidRDefault="00A00F25" w:rsidP="00A00F25">
      <w:pPr>
        <w:spacing w:line="480" w:lineRule="auto"/>
        <w:rPr>
          <w:rFonts w:ascii="Garamond" w:hAnsi="Garamond" w:cs="Times New Roman"/>
          <w:sz w:val="16"/>
          <w:szCs w:val="16"/>
        </w:rPr>
      </w:pPr>
      <w:r w:rsidRPr="00BB31CB">
        <w:rPr>
          <w:rFonts w:ascii="Garamond" w:hAnsi="Garamond" w:cs="Times New Roman"/>
          <w:sz w:val="16"/>
          <w:szCs w:val="16"/>
        </w:rPr>
        <w:t>*Coefficients smaller than .30 are omitted</w:t>
      </w:r>
    </w:p>
    <w:p w14:paraId="2279FA6F" w14:textId="77777777" w:rsidR="00A00F25" w:rsidRPr="00BB31CB" w:rsidRDefault="00A00F25" w:rsidP="00A00F25">
      <w:pPr>
        <w:spacing w:line="480" w:lineRule="auto"/>
        <w:ind w:firstLine="720"/>
        <w:rPr>
          <w:rFonts w:ascii="Garamond" w:hAnsi="Garamond" w:cs="Times New Roman"/>
        </w:rPr>
      </w:pPr>
    </w:p>
    <w:p w14:paraId="786C0B3D" w14:textId="5F1AFEAB" w:rsidR="00A00F25" w:rsidRPr="00BB31CB" w:rsidRDefault="00A00F25" w:rsidP="0036097A">
      <w:pPr>
        <w:spacing w:line="480" w:lineRule="auto"/>
        <w:ind w:firstLine="720"/>
        <w:rPr>
          <w:rFonts w:ascii="Garamond" w:hAnsi="Garamond" w:cs="Times New Roman"/>
        </w:rPr>
      </w:pPr>
      <w:r w:rsidRPr="00BB31CB">
        <w:rPr>
          <w:rFonts w:ascii="Garamond" w:hAnsi="Garamond" w:cs="Times New Roman"/>
        </w:rPr>
        <w:t xml:space="preserve">Therefore, the original 27 items were subjected to another principal components analysis that forced a two-factor solution. As with the previous analysis, the necessary assumptions for the factorability of the data were met. The two-component solution explained 43.16% of the total variance, with the first component contributing 31.98% and the second component contributing 11.18%. The 23 items for the </w:t>
      </w:r>
      <w:r w:rsidRPr="00BB31CB">
        <w:rPr>
          <w:rFonts w:ascii="Garamond" w:hAnsi="Garamond"/>
        </w:rPr>
        <w:t>S-RCATS</w:t>
      </w:r>
      <w:r w:rsidRPr="00BB31CB" w:rsidDel="00C26FAE">
        <w:rPr>
          <w:rFonts w:ascii="Garamond" w:hAnsi="Garamond" w:cs="Times New Roman"/>
        </w:rPr>
        <w:t xml:space="preserve"> </w:t>
      </w:r>
      <w:r w:rsidRPr="00BB31CB">
        <w:rPr>
          <w:rFonts w:ascii="Garamond" w:hAnsi="Garamond" w:cs="Times New Roman"/>
        </w:rPr>
        <w:t>loaded positively on the first component with coefficients that exceeded .45 and the four items from the Intentional Decision to Procrastinate subscale loaded positively on the second component with coefficient</w:t>
      </w:r>
      <w:r w:rsidR="00974414" w:rsidRPr="00BB31CB">
        <w:rPr>
          <w:rFonts w:ascii="Garamond" w:hAnsi="Garamond" w:cs="Times New Roman"/>
        </w:rPr>
        <w:t>s that exceeded .60 (see Table 8</w:t>
      </w:r>
      <w:r w:rsidRPr="00BB31CB">
        <w:rPr>
          <w:rFonts w:ascii="Garamond" w:hAnsi="Garamond" w:cs="Times New Roman"/>
        </w:rPr>
        <w:t xml:space="preserve">). In summary, the four items from the Intentional Decision to Procrastinate subscale and the 23 items from the three subscales of </w:t>
      </w:r>
      <w:r w:rsidRPr="00BB31CB">
        <w:rPr>
          <w:rFonts w:ascii="Garamond" w:hAnsi="Garamond"/>
        </w:rPr>
        <w:t>S-RCATS</w:t>
      </w:r>
      <w:r w:rsidRPr="00BB31CB" w:rsidDel="00C26FAE">
        <w:rPr>
          <w:rFonts w:ascii="Garamond" w:hAnsi="Garamond" w:cs="Times New Roman"/>
        </w:rPr>
        <w:t xml:space="preserve"> </w:t>
      </w:r>
      <w:r w:rsidRPr="00BB31CB">
        <w:rPr>
          <w:rFonts w:ascii="Garamond" w:hAnsi="Garamond" w:cs="Times New Roman"/>
        </w:rPr>
        <w:t>(prioritizing, time management, and self-monitoring) do indeed load on separate factors.</w:t>
      </w:r>
    </w:p>
    <w:p w14:paraId="4A7FBA17" w14:textId="77777777" w:rsidR="0036097A" w:rsidRDefault="00B3734C" w:rsidP="00B3734C">
      <w:pPr>
        <w:pStyle w:val="Caption"/>
      </w:pPr>
      <w:bookmarkStart w:id="40" w:name="_Toc259812859"/>
      <w:r>
        <w:t xml:space="preserve">Table </w:t>
      </w:r>
      <w:r w:rsidR="004F55A4">
        <w:fldChar w:fldCharType="begin"/>
      </w:r>
      <w:r w:rsidR="004F55A4">
        <w:instrText xml:space="preserve"> SEQ Table \* ARABIC </w:instrText>
      </w:r>
      <w:r w:rsidR="004F55A4">
        <w:fldChar w:fldCharType="separate"/>
      </w:r>
      <w:r w:rsidR="00D62E31">
        <w:rPr>
          <w:noProof/>
        </w:rPr>
        <w:t>8</w:t>
      </w:r>
      <w:r w:rsidR="004F55A4">
        <w:rPr>
          <w:noProof/>
        </w:rPr>
        <w:fldChar w:fldCharType="end"/>
      </w:r>
      <w:r>
        <w:t xml:space="preserve"> </w:t>
      </w:r>
    </w:p>
    <w:p w14:paraId="63F82A67" w14:textId="2112ECBC" w:rsidR="00A00F25" w:rsidRPr="0036097A" w:rsidRDefault="00B3734C" w:rsidP="00B3734C">
      <w:pPr>
        <w:pStyle w:val="Caption"/>
        <w:rPr>
          <w:rFonts w:cs="Times New Roman"/>
          <w:i/>
        </w:rPr>
      </w:pPr>
      <w:r w:rsidRPr="0036097A">
        <w:rPr>
          <w:i/>
        </w:rPr>
        <w:t>Component Loading Coefficients for 2-factor Solution</w:t>
      </w:r>
      <w:bookmarkEnd w:id="40"/>
    </w:p>
    <w:tbl>
      <w:tblPr>
        <w:tblStyle w:val="TableGrid"/>
        <w:tblW w:w="0" w:type="auto"/>
        <w:tblLook w:val="04A0" w:firstRow="1" w:lastRow="0" w:firstColumn="1" w:lastColumn="0" w:noHBand="0" w:noVBand="1"/>
      </w:tblPr>
      <w:tblGrid>
        <w:gridCol w:w="3888"/>
        <w:gridCol w:w="1530"/>
        <w:gridCol w:w="1530"/>
      </w:tblGrid>
      <w:tr w:rsidR="00A00F25" w:rsidRPr="00BB31CB" w14:paraId="589EFD83" w14:textId="77777777" w:rsidTr="000E30CB">
        <w:tc>
          <w:tcPr>
            <w:tcW w:w="3888" w:type="dxa"/>
            <w:tcBorders>
              <w:left w:val="nil"/>
              <w:bottom w:val="single" w:sz="4" w:space="0" w:color="auto"/>
              <w:right w:val="nil"/>
            </w:tcBorders>
          </w:tcPr>
          <w:p w14:paraId="427FAC6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Item</w:t>
            </w:r>
          </w:p>
        </w:tc>
        <w:tc>
          <w:tcPr>
            <w:tcW w:w="1530" w:type="dxa"/>
            <w:tcBorders>
              <w:left w:val="nil"/>
              <w:bottom w:val="single" w:sz="4" w:space="0" w:color="auto"/>
              <w:right w:val="nil"/>
            </w:tcBorders>
            <w:vAlign w:val="center"/>
          </w:tcPr>
          <w:p w14:paraId="3704BB7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1 Coefficients</w:t>
            </w:r>
          </w:p>
        </w:tc>
        <w:tc>
          <w:tcPr>
            <w:tcW w:w="1530" w:type="dxa"/>
            <w:tcBorders>
              <w:left w:val="nil"/>
              <w:bottom w:val="single" w:sz="4" w:space="0" w:color="auto"/>
              <w:right w:val="nil"/>
            </w:tcBorders>
          </w:tcPr>
          <w:p w14:paraId="4B99715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2 Coefficients</w:t>
            </w:r>
          </w:p>
        </w:tc>
      </w:tr>
      <w:tr w:rsidR="00A00F25" w:rsidRPr="00BB31CB" w14:paraId="767087D4" w14:textId="77777777" w:rsidTr="000E30CB">
        <w:tc>
          <w:tcPr>
            <w:tcW w:w="3888" w:type="dxa"/>
            <w:tcBorders>
              <w:left w:val="nil"/>
              <w:bottom w:val="nil"/>
              <w:right w:val="nil"/>
            </w:tcBorders>
          </w:tcPr>
          <w:p w14:paraId="667066A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1</w:t>
            </w:r>
          </w:p>
        </w:tc>
        <w:tc>
          <w:tcPr>
            <w:tcW w:w="1530" w:type="dxa"/>
            <w:tcBorders>
              <w:left w:val="nil"/>
              <w:bottom w:val="nil"/>
              <w:right w:val="nil"/>
            </w:tcBorders>
            <w:vAlign w:val="center"/>
          </w:tcPr>
          <w:p w14:paraId="011FDDC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.613</w:t>
            </w:r>
          </w:p>
        </w:tc>
        <w:tc>
          <w:tcPr>
            <w:tcW w:w="1530" w:type="dxa"/>
            <w:tcBorders>
              <w:left w:val="nil"/>
              <w:bottom w:val="nil"/>
              <w:right w:val="nil"/>
            </w:tcBorders>
          </w:tcPr>
          <w:p w14:paraId="3E8B05F6"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6256313" w14:textId="77777777" w:rsidTr="000E30CB">
        <w:tc>
          <w:tcPr>
            <w:tcW w:w="3888" w:type="dxa"/>
            <w:tcBorders>
              <w:top w:val="nil"/>
              <w:left w:val="nil"/>
              <w:bottom w:val="nil"/>
              <w:right w:val="nil"/>
            </w:tcBorders>
          </w:tcPr>
          <w:p w14:paraId="5617D70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2</w:t>
            </w:r>
          </w:p>
        </w:tc>
        <w:tc>
          <w:tcPr>
            <w:tcW w:w="1530" w:type="dxa"/>
            <w:tcBorders>
              <w:top w:val="nil"/>
              <w:left w:val="nil"/>
              <w:bottom w:val="nil"/>
              <w:right w:val="nil"/>
            </w:tcBorders>
            <w:vAlign w:val="center"/>
          </w:tcPr>
          <w:p w14:paraId="6BA15A6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.706</w:t>
            </w:r>
          </w:p>
        </w:tc>
        <w:tc>
          <w:tcPr>
            <w:tcW w:w="1530" w:type="dxa"/>
            <w:tcBorders>
              <w:top w:val="nil"/>
              <w:left w:val="nil"/>
              <w:bottom w:val="nil"/>
              <w:right w:val="nil"/>
            </w:tcBorders>
          </w:tcPr>
          <w:p w14:paraId="2815C4A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923310D" w14:textId="77777777" w:rsidTr="000E30CB">
        <w:tc>
          <w:tcPr>
            <w:tcW w:w="3888" w:type="dxa"/>
            <w:tcBorders>
              <w:top w:val="nil"/>
              <w:left w:val="nil"/>
              <w:bottom w:val="nil"/>
              <w:right w:val="nil"/>
            </w:tcBorders>
          </w:tcPr>
          <w:p w14:paraId="4356C32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3</w:t>
            </w:r>
          </w:p>
        </w:tc>
        <w:tc>
          <w:tcPr>
            <w:tcW w:w="1530" w:type="dxa"/>
            <w:tcBorders>
              <w:top w:val="nil"/>
              <w:left w:val="nil"/>
              <w:bottom w:val="nil"/>
              <w:right w:val="nil"/>
            </w:tcBorders>
            <w:vAlign w:val="center"/>
          </w:tcPr>
          <w:p w14:paraId="728923D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.476</w:t>
            </w:r>
          </w:p>
        </w:tc>
        <w:tc>
          <w:tcPr>
            <w:tcW w:w="1530" w:type="dxa"/>
            <w:tcBorders>
              <w:top w:val="nil"/>
              <w:left w:val="nil"/>
              <w:bottom w:val="nil"/>
              <w:right w:val="nil"/>
            </w:tcBorders>
          </w:tcPr>
          <w:p w14:paraId="123151F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12FB8EC" w14:textId="77777777" w:rsidTr="000E30CB">
        <w:tc>
          <w:tcPr>
            <w:tcW w:w="3888" w:type="dxa"/>
            <w:tcBorders>
              <w:top w:val="nil"/>
              <w:left w:val="nil"/>
              <w:bottom w:val="nil"/>
              <w:right w:val="nil"/>
            </w:tcBorders>
          </w:tcPr>
          <w:p w14:paraId="261D86E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4</w:t>
            </w:r>
          </w:p>
        </w:tc>
        <w:tc>
          <w:tcPr>
            <w:tcW w:w="1530" w:type="dxa"/>
            <w:tcBorders>
              <w:top w:val="nil"/>
              <w:left w:val="nil"/>
              <w:bottom w:val="nil"/>
              <w:right w:val="nil"/>
            </w:tcBorders>
            <w:vAlign w:val="center"/>
          </w:tcPr>
          <w:p w14:paraId="55CD3B2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.600</w:t>
            </w:r>
          </w:p>
        </w:tc>
        <w:tc>
          <w:tcPr>
            <w:tcW w:w="1530" w:type="dxa"/>
            <w:tcBorders>
              <w:top w:val="nil"/>
              <w:left w:val="nil"/>
              <w:bottom w:val="nil"/>
              <w:right w:val="nil"/>
            </w:tcBorders>
          </w:tcPr>
          <w:p w14:paraId="3D64702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282045D" w14:textId="77777777" w:rsidTr="000E30CB">
        <w:tc>
          <w:tcPr>
            <w:tcW w:w="3888" w:type="dxa"/>
            <w:tcBorders>
              <w:top w:val="nil"/>
              <w:left w:val="nil"/>
              <w:bottom w:val="nil"/>
              <w:right w:val="nil"/>
            </w:tcBorders>
          </w:tcPr>
          <w:p w14:paraId="2ED6226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5</w:t>
            </w:r>
          </w:p>
        </w:tc>
        <w:tc>
          <w:tcPr>
            <w:tcW w:w="1530" w:type="dxa"/>
            <w:tcBorders>
              <w:top w:val="nil"/>
              <w:left w:val="nil"/>
              <w:bottom w:val="nil"/>
              <w:right w:val="nil"/>
            </w:tcBorders>
            <w:vAlign w:val="center"/>
          </w:tcPr>
          <w:p w14:paraId="67F1CB9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.650</w:t>
            </w:r>
          </w:p>
        </w:tc>
        <w:tc>
          <w:tcPr>
            <w:tcW w:w="1530" w:type="dxa"/>
            <w:tcBorders>
              <w:top w:val="nil"/>
              <w:left w:val="nil"/>
              <w:bottom w:val="nil"/>
              <w:right w:val="nil"/>
            </w:tcBorders>
          </w:tcPr>
          <w:p w14:paraId="421D20D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9B93C6A" w14:textId="77777777" w:rsidTr="000E30CB">
        <w:tc>
          <w:tcPr>
            <w:tcW w:w="3888" w:type="dxa"/>
            <w:tcBorders>
              <w:top w:val="nil"/>
              <w:left w:val="nil"/>
              <w:bottom w:val="nil"/>
              <w:right w:val="nil"/>
            </w:tcBorders>
          </w:tcPr>
          <w:p w14:paraId="00EE545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6</w:t>
            </w:r>
          </w:p>
        </w:tc>
        <w:tc>
          <w:tcPr>
            <w:tcW w:w="1530" w:type="dxa"/>
            <w:tcBorders>
              <w:top w:val="nil"/>
              <w:left w:val="nil"/>
              <w:bottom w:val="nil"/>
              <w:right w:val="nil"/>
            </w:tcBorders>
            <w:vAlign w:val="center"/>
          </w:tcPr>
          <w:p w14:paraId="5225EDC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.575</w:t>
            </w:r>
          </w:p>
        </w:tc>
        <w:tc>
          <w:tcPr>
            <w:tcW w:w="1530" w:type="dxa"/>
            <w:tcBorders>
              <w:top w:val="nil"/>
              <w:left w:val="nil"/>
              <w:bottom w:val="nil"/>
              <w:right w:val="nil"/>
            </w:tcBorders>
          </w:tcPr>
          <w:p w14:paraId="141F241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6577F00" w14:textId="77777777" w:rsidTr="000E30CB">
        <w:tc>
          <w:tcPr>
            <w:tcW w:w="3888" w:type="dxa"/>
            <w:tcBorders>
              <w:top w:val="nil"/>
              <w:left w:val="nil"/>
              <w:bottom w:val="nil"/>
              <w:right w:val="nil"/>
            </w:tcBorders>
          </w:tcPr>
          <w:p w14:paraId="224F53C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7</w:t>
            </w:r>
          </w:p>
        </w:tc>
        <w:tc>
          <w:tcPr>
            <w:tcW w:w="1530" w:type="dxa"/>
            <w:tcBorders>
              <w:top w:val="nil"/>
              <w:left w:val="nil"/>
              <w:bottom w:val="nil"/>
              <w:right w:val="nil"/>
            </w:tcBorders>
            <w:vAlign w:val="center"/>
          </w:tcPr>
          <w:p w14:paraId="584CAAC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.731</w:t>
            </w:r>
          </w:p>
        </w:tc>
        <w:tc>
          <w:tcPr>
            <w:tcW w:w="1530" w:type="dxa"/>
            <w:tcBorders>
              <w:top w:val="nil"/>
              <w:left w:val="nil"/>
              <w:bottom w:val="nil"/>
              <w:right w:val="nil"/>
            </w:tcBorders>
          </w:tcPr>
          <w:p w14:paraId="1040F08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E0DA3B0" w14:textId="77777777" w:rsidTr="000E30CB">
        <w:tc>
          <w:tcPr>
            <w:tcW w:w="3888" w:type="dxa"/>
            <w:tcBorders>
              <w:top w:val="nil"/>
              <w:left w:val="nil"/>
              <w:bottom w:val="nil"/>
              <w:right w:val="nil"/>
            </w:tcBorders>
          </w:tcPr>
          <w:p w14:paraId="05AFD95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 xml:space="preserve">Time Management 1 </w:t>
            </w:r>
          </w:p>
        </w:tc>
        <w:tc>
          <w:tcPr>
            <w:tcW w:w="1530" w:type="dxa"/>
            <w:tcBorders>
              <w:top w:val="nil"/>
              <w:left w:val="nil"/>
              <w:bottom w:val="nil"/>
              <w:right w:val="nil"/>
            </w:tcBorders>
            <w:vAlign w:val="center"/>
          </w:tcPr>
          <w:p w14:paraId="4631131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.613</w:t>
            </w:r>
          </w:p>
        </w:tc>
        <w:tc>
          <w:tcPr>
            <w:tcW w:w="1530" w:type="dxa"/>
            <w:tcBorders>
              <w:top w:val="nil"/>
              <w:left w:val="nil"/>
              <w:bottom w:val="nil"/>
              <w:right w:val="nil"/>
            </w:tcBorders>
          </w:tcPr>
          <w:p w14:paraId="63B5BC82"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FE0167D" w14:textId="77777777" w:rsidTr="000E30CB">
        <w:tc>
          <w:tcPr>
            <w:tcW w:w="3888" w:type="dxa"/>
            <w:tcBorders>
              <w:top w:val="nil"/>
              <w:left w:val="nil"/>
              <w:bottom w:val="nil"/>
              <w:right w:val="nil"/>
            </w:tcBorders>
          </w:tcPr>
          <w:p w14:paraId="7C4D765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2</w:t>
            </w:r>
          </w:p>
        </w:tc>
        <w:tc>
          <w:tcPr>
            <w:tcW w:w="1530" w:type="dxa"/>
            <w:tcBorders>
              <w:top w:val="nil"/>
              <w:left w:val="nil"/>
              <w:bottom w:val="nil"/>
              <w:right w:val="nil"/>
            </w:tcBorders>
            <w:vAlign w:val="center"/>
          </w:tcPr>
          <w:p w14:paraId="42C10A6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.514</w:t>
            </w:r>
          </w:p>
        </w:tc>
        <w:tc>
          <w:tcPr>
            <w:tcW w:w="1530" w:type="dxa"/>
            <w:tcBorders>
              <w:top w:val="nil"/>
              <w:left w:val="nil"/>
              <w:bottom w:val="nil"/>
              <w:right w:val="nil"/>
            </w:tcBorders>
          </w:tcPr>
          <w:p w14:paraId="02B8A008"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590CFA0" w14:textId="77777777" w:rsidTr="000E30CB">
        <w:tc>
          <w:tcPr>
            <w:tcW w:w="3888" w:type="dxa"/>
            <w:tcBorders>
              <w:top w:val="nil"/>
              <w:left w:val="nil"/>
              <w:bottom w:val="nil"/>
              <w:right w:val="nil"/>
            </w:tcBorders>
          </w:tcPr>
          <w:p w14:paraId="52CBB37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3</w:t>
            </w:r>
          </w:p>
        </w:tc>
        <w:tc>
          <w:tcPr>
            <w:tcW w:w="1530" w:type="dxa"/>
            <w:tcBorders>
              <w:top w:val="nil"/>
              <w:left w:val="nil"/>
              <w:bottom w:val="nil"/>
              <w:right w:val="nil"/>
            </w:tcBorders>
            <w:vAlign w:val="center"/>
          </w:tcPr>
          <w:p w14:paraId="6BB0EF5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.541</w:t>
            </w:r>
          </w:p>
        </w:tc>
        <w:tc>
          <w:tcPr>
            <w:tcW w:w="1530" w:type="dxa"/>
            <w:tcBorders>
              <w:top w:val="nil"/>
              <w:left w:val="nil"/>
              <w:bottom w:val="nil"/>
              <w:right w:val="nil"/>
            </w:tcBorders>
          </w:tcPr>
          <w:p w14:paraId="7DD9BF6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5D8E4F4" w14:textId="77777777" w:rsidTr="000E30CB">
        <w:tc>
          <w:tcPr>
            <w:tcW w:w="3888" w:type="dxa"/>
            <w:tcBorders>
              <w:top w:val="nil"/>
              <w:left w:val="nil"/>
              <w:bottom w:val="nil"/>
              <w:right w:val="nil"/>
            </w:tcBorders>
          </w:tcPr>
          <w:p w14:paraId="3F79F4A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4</w:t>
            </w:r>
          </w:p>
        </w:tc>
        <w:tc>
          <w:tcPr>
            <w:tcW w:w="1530" w:type="dxa"/>
            <w:tcBorders>
              <w:top w:val="nil"/>
              <w:left w:val="nil"/>
              <w:bottom w:val="nil"/>
              <w:right w:val="nil"/>
            </w:tcBorders>
            <w:vAlign w:val="center"/>
          </w:tcPr>
          <w:p w14:paraId="44ACA2F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.459</w:t>
            </w:r>
          </w:p>
        </w:tc>
        <w:tc>
          <w:tcPr>
            <w:tcW w:w="1530" w:type="dxa"/>
            <w:tcBorders>
              <w:top w:val="nil"/>
              <w:left w:val="nil"/>
              <w:bottom w:val="nil"/>
              <w:right w:val="nil"/>
            </w:tcBorders>
          </w:tcPr>
          <w:p w14:paraId="2DF4727D"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6A8276E" w14:textId="77777777" w:rsidTr="000E30CB">
        <w:tc>
          <w:tcPr>
            <w:tcW w:w="3888" w:type="dxa"/>
            <w:tcBorders>
              <w:top w:val="nil"/>
              <w:left w:val="nil"/>
              <w:bottom w:val="nil"/>
              <w:right w:val="nil"/>
            </w:tcBorders>
          </w:tcPr>
          <w:p w14:paraId="3CD4195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5</w:t>
            </w:r>
          </w:p>
        </w:tc>
        <w:tc>
          <w:tcPr>
            <w:tcW w:w="1530" w:type="dxa"/>
            <w:tcBorders>
              <w:top w:val="nil"/>
              <w:left w:val="nil"/>
              <w:bottom w:val="nil"/>
              <w:right w:val="nil"/>
            </w:tcBorders>
            <w:vAlign w:val="center"/>
          </w:tcPr>
          <w:p w14:paraId="2FDC068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.622</w:t>
            </w:r>
          </w:p>
        </w:tc>
        <w:tc>
          <w:tcPr>
            <w:tcW w:w="1530" w:type="dxa"/>
            <w:tcBorders>
              <w:top w:val="nil"/>
              <w:left w:val="nil"/>
              <w:bottom w:val="nil"/>
              <w:right w:val="nil"/>
            </w:tcBorders>
          </w:tcPr>
          <w:p w14:paraId="26F240A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8C7F874" w14:textId="77777777" w:rsidTr="000E30CB">
        <w:tc>
          <w:tcPr>
            <w:tcW w:w="3888" w:type="dxa"/>
            <w:tcBorders>
              <w:top w:val="nil"/>
              <w:left w:val="nil"/>
              <w:bottom w:val="nil"/>
              <w:right w:val="nil"/>
            </w:tcBorders>
          </w:tcPr>
          <w:p w14:paraId="6BFD871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6</w:t>
            </w:r>
          </w:p>
        </w:tc>
        <w:tc>
          <w:tcPr>
            <w:tcW w:w="1530" w:type="dxa"/>
            <w:tcBorders>
              <w:top w:val="nil"/>
              <w:left w:val="nil"/>
              <w:bottom w:val="nil"/>
              <w:right w:val="nil"/>
            </w:tcBorders>
            <w:vAlign w:val="center"/>
          </w:tcPr>
          <w:p w14:paraId="78347F4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.605</w:t>
            </w:r>
          </w:p>
        </w:tc>
        <w:tc>
          <w:tcPr>
            <w:tcW w:w="1530" w:type="dxa"/>
            <w:tcBorders>
              <w:top w:val="nil"/>
              <w:left w:val="nil"/>
              <w:bottom w:val="nil"/>
              <w:right w:val="nil"/>
            </w:tcBorders>
          </w:tcPr>
          <w:p w14:paraId="1103C5CD"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48D1BF1" w14:textId="77777777" w:rsidTr="000E30CB">
        <w:tc>
          <w:tcPr>
            <w:tcW w:w="3888" w:type="dxa"/>
            <w:tcBorders>
              <w:top w:val="nil"/>
              <w:left w:val="nil"/>
              <w:bottom w:val="nil"/>
              <w:right w:val="nil"/>
            </w:tcBorders>
          </w:tcPr>
          <w:p w14:paraId="0A934FB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w:t>
            </w:r>
          </w:p>
        </w:tc>
        <w:tc>
          <w:tcPr>
            <w:tcW w:w="1530" w:type="dxa"/>
            <w:tcBorders>
              <w:top w:val="nil"/>
              <w:left w:val="nil"/>
              <w:bottom w:val="nil"/>
              <w:right w:val="nil"/>
            </w:tcBorders>
            <w:vAlign w:val="center"/>
          </w:tcPr>
          <w:p w14:paraId="5065BD3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.662</w:t>
            </w:r>
          </w:p>
        </w:tc>
        <w:tc>
          <w:tcPr>
            <w:tcW w:w="1530" w:type="dxa"/>
            <w:tcBorders>
              <w:top w:val="nil"/>
              <w:left w:val="nil"/>
              <w:bottom w:val="nil"/>
              <w:right w:val="nil"/>
            </w:tcBorders>
          </w:tcPr>
          <w:p w14:paraId="6A19382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8F30561" w14:textId="77777777" w:rsidTr="000E30CB">
        <w:tc>
          <w:tcPr>
            <w:tcW w:w="3888" w:type="dxa"/>
            <w:tcBorders>
              <w:top w:val="nil"/>
              <w:left w:val="nil"/>
              <w:bottom w:val="nil"/>
              <w:right w:val="nil"/>
            </w:tcBorders>
          </w:tcPr>
          <w:p w14:paraId="1475E79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2</w:t>
            </w:r>
          </w:p>
        </w:tc>
        <w:tc>
          <w:tcPr>
            <w:tcW w:w="1530" w:type="dxa"/>
            <w:tcBorders>
              <w:top w:val="nil"/>
              <w:left w:val="nil"/>
              <w:bottom w:val="nil"/>
              <w:right w:val="nil"/>
            </w:tcBorders>
            <w:vAlign w:val="center"/>
          </w:tcPr>
          <w:p w14:paraId="0A4222B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.490</w:t>
            </w:r>
          </w:p>
        </w:tc>
        <w:tc>
          <w:tcPr>
            <w:tcW w:w="1530" w:type="dxa"/>
            <w:tcBorders>
              <w:top w:val="nil"/>
              <w:left w:val="nil"/>
              <w:bottom w:val="nil"/>
              <w:right w:val="nil"/>
            </w:tcBorders>
          </w:tcPr>
          <w:p w14:paraId="263A62F5"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9F28C8A" w14:textId="77777777" w:rsidTr="000E30CB">
        <w:tc>
          <w:tcPr>
            <w:tcW w:w="3888" w:type="dxa"/>
            <w:tcBorders>
              <w:top w:val="nil"/>
              <w:left w:val="nil"/>
              <w:bottom w:val="nil"/>
              <w:right w:val="nil"/>
            </w:tcBorders>
          </w:tcPr>
          <w:p w14:paraId="0E2232C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3</w:t>
            </w:r>
          </w:p>
        </w:tc>
        <w:tc>
          <w:tcPr>
            <w:tcW w:w="1530" w:type="dxa"/>
            <w:tcBorders>
              <w:top w:val="nil"/>
              <w:left w:val="nil"/>
              <w:bottom w:val="nil"/>
              <w:right w:val="nil"/>
            </w:tcBorders>
            <w:vAlign w:val="center"/>
          </w:tcPr>
          <w:p w14:paraId="5103D72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.568</w:t>
            </w:r>
          </w:p>
        </w:tc>
        <w:tc>
          <w:tcPr>
            <w:tcW w:w="1530" w:type="dxa"/>
            <w:tcBorders>
              <w:top w:val="nil"/>
              <w:left w:val="nil"/>
              <w:bottom w:val="nil"/>
              <w:right w:val="nil"/>
            </w:tcBorders>
          </w:tcPr>
          <w:p w14:paraId="1B612C7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F52F723" w14:textId="77777777" w:rsidTr="000E30CB">
        <w:tc>
          <w:tcPr>
            <w:tcW w:w="3888" w:type="dxa"/>
            <w:tcBorders>
              <w:top w:val="nil"/>
              <w:left w:val="nil"/>
              <w:bottom w:val="nil"/>
              <w:right w:val="nil"/>
            </w:tcBorders>
          </w:tcPr>
          <w:p w14:paraId="690691C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4</w:t>
            </w:r>
          </w:p>
        </w:tc>
        <w:tc>
          <w:tcPr>
            <w:tcW w:w="1530" w:type="dxa"/>
            <w:tcBorders>
              <w:top w:val="nil"/>
              <w:left w:val="nil"/>
              <w:bottom w:val="nil"/>
              <w:right w:val="nil"/>
            </w:tcBorders>
            <w:vAlign w:val="center"/>
          </w:tcPr>
          <w:p w14:paraId="3C126A4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.586</w:t>
            </w:r>
          </w:p>
        </w:tc>
        <w:tc>
          <w:tcPr>
            <w:tcW w:w="1530" w:type="dxa"/>
            <w:tcBorders>
              <w:top w:val="nil"/>
              <w:left w:val="nil"/>
              <w:bottom w:val="nil"/>
              <w:right w:val="nil"/>
            </w:tcBorders>
          </w:tcPr>
          <w:p w14:paraId="29835B51"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A637028" w14:textId="77777777" w:rsidTr="000E30CB">
        <w:tc>
          <w:tcPr>
            <w:tcW w:w="3888" w:type="dxa"/>
            <w:tcBorders>
              <w:top w:val="nil"/>
              <w:left w:val="nil"/>
              <w:bottom w:val="nil"/>
              <w:right w:val="nil"/>
            </w:tcBorders>
          </w:tcPr>
          <w:p w14:paraId="1CDFC2D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5</w:t>
            </w:r>
          </w:p>
        </w:tc>
        <w:tc>
          <w:tcPr>
            <w:tcW w:w="1530" w:type="dxa"/>
            <w:tcBorders>
              <w:top w:val="nil"/>
              <w:left w:val="nil"/>
              <w:bottom w:val="nil"/>
              <w:right w:val="nil"/>
            </w:tcBorders>
            <w:vAlign w:val="center"/>
          </w:tcPr>
          <w:p w14:paraId="4F42BD1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.555</w:t>
            </w:r>
          </w:p>
        </w:tc>
        <w:tc>
          <w:tcPr>
            <w:tcW w:w="1530" w:type="dxa"/>
            <w:tcBorders>
              <w:top w:val="nil"/>
              <w:left w:val="nil"/>
              <w:bottom w:val="nil"/>
              <w:right w:val="nil"/>
            </w:tcBorders>
          </w:tcPr>
          <w:p w14:paraId="4E5D3FB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CEDB833" w14:textId="77777777" w:rsidTr="000E30CB">
        <w:tc>
          <w:tcPr>
            <w:tcW w:w="3888" w:type="dxa"/>
            <w:tcBorders>
              <w:top w:val="nil"/>
              <w:left w:val="nil"/>
              <w:bottom w:val="nil"/>
              <w:right w:val="nil"/>
            </w:tcBorders>
          </w:tcPr>
          <w:p w14:paraId="03D28C5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6</w:t>
            </w:r>
          </w:p>
        </w:tc>
        <w:tc>
          <w:tcPr>
            <w:tcW w:w="1530" w:type="dxa"/>
            <w:tcBorders>
              <w:top w:val="nil"/>
              <w:left w:val="nil"/>
              <w:bottom w:val="nil"/>
              <w:right w:val="nil"/>
            </w:tcBorders>
            <w:vAlign w:val="center"/>
          </w:tcPr>
          <w:p w14:paraId="3F5ECF5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.607</w:t>
            </w:r>
          </w:p>
        </w:tc>
        <w:tc>
          <w:tcPr>
            <w:tcW w:w="1530" w:type="dxa"/>
            <w:tcBorders>
              <w:top w:val="nil"/>
              <w:left w:val="nil"/>
              <w:bottom w:val="nil"/>
              <w:right w:val="nil"/>
            </w:tcBorders>
          </w:tcPr>
          <w:p w14:paraId="3344AEA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30C5AFF" w14:textId="77777777" w:rsidTr="000E30CB">
        <w:tc>
          <w:tcPr>
            <w:tcW w:w="3888" w:type="dxa"/>
            <w:tcBorders>
              <w:top w:val="nil"/>
              <w:left w:val="nil"/>
              <w:bottom w:val="nil"/>
              <w:right w:val="nil"/>
            </w:tcBorders>
          </w:tcPr>
          <w:p w14:paraId="76C073C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7</w:t>
            </w:r>
          </w:p>
        </w:tc>
        <w:tc>
          <w:tcPr>
            <w:tcW w:w="1530" w:type="dxa"/>
            <w:tcBorders>
              <w:top w:val="nil"/>
              <w:left w:val="nil"/>
              <w:bottom w:val="nil"/>
              <w:right w:val="nil"/>
            </w:tcBorders>
            <w:vAlign w:val="center"/>
          </w:tcPr>
          <w:p w14:paraId="5027D2F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.660</w:t>
            </w:r>
          </w:p>
        </w:tc>
        <w:tc>
          <w:tcPr>
            <w:tcW w:w="1530" w:type="dxa"/>
            <w:tcBorders>
              <w:top w:val="nil"/>
              <w:left w:val="nil"/>
              <w:bottom w:val="nil"/>
              <w:right w:val="nil"/>
            </w:tcBorders>
          </w:tcPr>
          <w:p w14:paraId="22D651C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2D4FECE" w14:textId="77777777" w:rsidTr="000E30CB">
        <w:tc>
          <w:tcPr>
            <w:tcW w:w="3888" w:type="dxa"/>
            <w:tcBorders>
              <w:top w:val="nil"/>
              <w:left w:val="nil"/>
              <w:bottom w:val="nil"/>
              <w:right w:val="nil"/>
            </w:tcBorders>
          </w:tcPr>
          <w:p w14:paraId="5C0BAD5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8</w:t>
            </w:r>
          </w:p>
        </w:tc>
        <w:tc>
          <w:tcPr>
            <w:tcW w:w="1530" w:type="dxa"/>
            <w:tcBorders>
              <w:top w:val="nil"/>
              <w:left w:val="nil"/>
              <w:bottom w:val="nil"/>
              <w:right w:val="nil"/>
            </w:tcBorders>
            <w:vAlign w:val="center"/>
          </w:tcPr>
          <w:p w14:paraId="4705F87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.654</w:t>
            </w:r>
          </w:p>
        </w:tc>
        <w:tc>
          <w:tcPr>
            <w:tcW w:w="1530" w:type="dxa"/>
            <w:tcBorders>
              <w:top w:val="nil"/>
              <w:left w:val="nil"/>
              <w:bottom w:val="nil"/>
              <w:right w:val="nil"/>
            </w:tcBorders>
          </w:tcPr>
          <w:p w14:paraId="4B19AB7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FA64B1A" w14:textId="77777777" w:rsidTr="000E30CB">
        <w:tc>
          <w:tcPr>
            <w:tcW w:w="3888" w:type="dxa"/>
            <w:tcBorders>
              <w:top w:val="nil"/>
              <w:left w:val="nil"/>
              <w:bottom w:val="nil"/>
              <w:right w:val="nil"/>
            </w:tcBorders>
          </w:tcPr>
          <w:p w14:paraId="303FEC3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9</w:t>
            </w:r>
          </w:p>
        </w:tc>
        <w:tc>
          <w:tcPr>
            <w:tcW w:w="1530" w:type="dxa"/>
            <w:tcBorders>
              <w:top w:val="nil"/>
              <w:left w:val="nil"/>
              <w:bottom w:val="nil"/>
              <w:right w:val="nil"/>
            </w:tcBorders>
            <w:vAlign w:val="center"/>
          </w:tcPr>
          <w:p w14:paraId="1F56E45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.545</w:t>
            </w:r>
          </w:p>
        </w:tc>
        <w:tc>
          <w:tcPr>
            <w:tcW w:w="1530" w:type="dxa"/>
            <w:tcBorders>
              <w:top w:val="nil"/>
              <w:left w:val="nil"/>
              <w:bottom w:val="nil"/>
              <w:right w:val="nil"/>
            </w:tcBorders>
          </w:tcPr>
          <w:p w14:paraId="63827A9A"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9374996" w14:textId="77777777" w:rsidTr="000E30CB">
        <w:tc>
          <w:tcPr>
            <w:tcW w:w="3888" w:type="dxa"/>
            <w:tcBorders>
              <w:top w:val="nil"/>
              <w:left w:val="nil"/>
              <w:bottom w:val="nil"/>
              <w:right w:val="nil"/>
            </w:tcBorders>
          </w:tcPr>
          <w:p w14:paraId="499BE02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10</w:t>
            </w:r>
          </w:p>
        </w:tc>
        <w:tc>
          <w:tcPr>
            <w:tcW w:w="1530" w:type="dxa"/>
            <w:tcBorders>
              <w:top w:val="nil"/>
              <w:left w:val="nil"/>
              <w:bottom w:val="nil"/>
              <w:right w:val="nil"/>
            </w:tcBorders>
            <w:vAlign w:val="center"/>
          </w:tcPr>
          <w:p w14:paraId="7BF37C2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.463</w:t>
            </w:r>
          </w:p>
        </w:tc>
        <w:tc>
          <w:tcPr>
            <w:tcW w:w="1530" w:type="dxa"/>
            <w:tcBorders>
              <w:top w:val="nil"/>
              <w:left w:val="nil"/>
              <w:bottom w:val="nil"/>
              <w:right w:val="nil"/>
            </w:tcBorders>
          </w:tcPr>
          <w:p w14:paraId="46EFD125"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144B075" w14:textId="77777777" w:rsidTr="000E30CB">
        <w:tc>
          <w:tcPr>
            <w:tcW w:w="3888" w:type="dxa"/>
            <w:tcBorders>
              <w:top w:val="nil"/>
              <w:left w:val="nil"/>
              <w:bottom w:val="nil"/>
              <w:right w:val="nil"/>
            </w:tcBorders>
          </w:tcPr>
          <w:p w14:paraId="590EF4D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1</w:t>
            </w:r>
          </w:p>
        </w:tc>
        <w:tc>
          <w:tcPr>
            <w:tcW w:w="1530" w:type="dxa"/>
            <w:tcBorders>
              <w:top w:val="nil"/>
              <w:left w:val="nil"/>
              <w:bottom w:val="nil"/>
              <w:right w:val="nil"/>
            </w:tcBorders>
            <w:vAlign w:val="center"/>
          </w:tcPr>
          <w:p w14:paraId="2DD3543D"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F537F3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.723</w:t>
            </w:r>
          </w:p>
        </w:tc>
      </w:tr>
      <w:tr w:rsidR="00A00F25" w:rsidRPr="00BB31CB" w14:paraId="165BA378" w14:textId="77777777" w:rsidTr="000E30CB">
        <w:tc>
          <w:tcPr>
            <w:tcW w:w="3888" w:type="dxa"/>
            <w:tcBorders>
              <w:top w:val="nil"/>
              <w:left w:val="nil"/>
              <w:bottom w:val="nil"/>
              <w:right w:val="nil"/>
            </w:tcBorders>
          </w:tcPr>
          <w:p w14:paraId="233250E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2</w:t>
            </w:r>
          </w:p>
        </w:tc>
        <w:tc>
          <w:tcPr>
            <w:tcW w:w="1530" w:type="dxa"/>
            <w:tcBorders>
              <w:top w:val="nil"/>
              <w:left w:val="nil"/>
              <w:bottom w:val="nil"/>
              <w:right w:val="nil"/>
            </w:tcBorders>
            <w:vAlign w:val="center"/>
          </w:tcPr>
          <w:p w14:paraId="5C572E19"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790500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.704</w:t>
            </w:r>
          </w:p>
        </w:tc>
      </w:tr>
      <w:tr w:rsidR="00A00F25" w:rsidRPr="00BB31CB" w14:paraId="76504115" w14:textId="77777777" w:rsidTr="000E30CB">
        <w:tc>
          <w:tcPr>
            <w:tcW w:w="3888" w:type="dxa"/>
            <w:tcBorders>
              <w:top w:val="nil"/>
              <w:left w:val="nil"/>
              <w:bottom w:val="nil"/>
              <w:right w:val="nil"/>
            </w:tcBorders>
          </w:tcPr>
          <w:p w14:paraId="549AF48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3</w:t>
            </w:r>
          </w:p>
        </w:tc>
        <w:tc>
          <w:tcPr>
            <w:tcW w:w="1530" w:type="dxa"/>
            <w:tcBorders>
              <w:top w:val="nil"/>
              <w:left w:val="nil"/>
              <w:bottom w:val="nil"/>
              <w:right w:val="nil"/>
            </w:tcBorders>
            <w:vAlign w:val="center"/>
          </w:tcPr>
          <w:p w14:paraId="57A3D940"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3D24FE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.724</w:t>
            </w:r>
          </w:p>
        </w:tc>
      </w:tr>
      <w:tr w:rsidR="00A00F25" w:rsidRPr="00BB31CB" w14:paraId="1978D8FD" w14:textId="77777777" w:rsidTr="000E30CB">
        <w:tc>
          <w:tcPr>
            <w:tcW w:w="3888" w:type="dxa"/>
            <w:tcBorders>
              <w:top w:val="nil"/>
              <w:left w:val="nil"/>
              <w:bottom w:val="single" w:sz="4" w:space="0" w:color="auto"/>
              <w:right w:val="nil"/>
            </w:tcBorders>
          </w:tcPr>
          <w:p w14:paraId="7FDDBF9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Intentional Decision to Procrastinate 4</w:t>
            </w:r>
          </w:p>
        </w:tc>
        <w:tc>
          <w:tcPr>
            <w:tcW w:w="1530" w:type="dxa"/>
            <w:tcBorders>
              <w:top w:val="nil"/>
              <w:left w:val="nil"/>
              <w:bottom w:val="single" w:sz="4" w:space="0" w:color="auto"/>
              <w:right w:val="nil"/>
            </w:tcBorders>
            <w:vAlign w:val="center"/>
          </w:tcPr>
          <w:p w14:paraId="790C9C9C"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single" w:sz="4" w:space="0" w:color="auto"/>
              <w:right w:val="nil"/>
            </w:tcBorders>
          </w:tcPr>
          <w:p w14:paraId="73E0FDE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.615</w:t>
            </w:r>
          </w:p>
        </w:tc>
      </w:tr>
    </w:tbl>
    <w:p w14:paraId="4C292E90" w14:textId="77777777" w:rsidR="00A00F25" w:rsidRPr="00BB31CB" w:rsidRDefault="00A00F25" w:rsidP="00A00F25">
      <w:pPr>
        <w:spacing w:line="480" w:lineRule="auto"/>
        <w:rPr>
          <w:rFonts w:ascii="Garamond" w:hAnsi="Garamond" w:cs="Times New Roman"/>
          <w:sz w:val="16"/>
          <w:szCs w:val="16"/>
        </w:rPr>
      </w:pPr>
      <w:r w:rsidRPr="00BB31CB">
        <w:rPr>
          <w:rFonts w:ascii="Garamond" w:hAnsi="Garamond" w:cs="Times New Roman"/>
          <w:sz w:val="16"/>
          <w:szCs w:val="16"/>
        </w:rPr>
        <w:t>*Coefficients smaller than .45 are omitted</w:t>
      </w:r>
    </w:p>
    <w:p w14:paraId="62EC1D2E" w14:textId="77777777" w:rsidR="00A00F25" w:rsidRPr="00BB31CB" w:rsidRDefault="00A00F25" w:rsidP="00A00F25">
      <w:pPr>
        <w:spacing w:line="480" w:lineRule="auto"/>
        <w:rPr>
          <w:rFonts w:ascii="Garamond" w:hAnsi="Garamond" w:cs="Times New Roman"/>
        </w:rPr>
      </w:pPr>
    </w:p>
    <w:p w14:paraId="172869DF" w14:textId="6982B2E4" w:rsidR="00A00F25" w:rsidRPr="00BB31CB" w:rsidRDefault="0088426C"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41" w:name="_Toc259813057"/>
      <w:r w:rsidRPr="00BB31CB">
        <w:rPr>
          <w:rStyle w:val="Heading3Char"/>
          <w:rFonts w:ascii="Garamond" w:hAnsi="Garamond"/>
        </w:rPr>
        <w:instrText>Research question three: evaluating the self-regulation scale and irrational procrastination scale</w:instrText>
      </w:r>
      <w:bookmarkEnd w:id="41"/>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Pr="00BB31CB">
        <w:rPr>
          <w:rStyle w:val="Heading3Char"/>
          <w:rFonts w:ascii="Garamond" w:hAnsi="Garamond"/>
        </w:rPr>
        <w:t>Research question</w:t>
      </w:r>
      <w:proofErr w:type="gramEnd"/>
      <w:r w:rsidRPr="00BB31CB">
        <w:rPr>
          <w:rStyle w:val="Heading3Char"/>
          <w:rFonts w:ascii="Garamond" w:hAnsi="Garamond"/>
        </w:rPr>
        <w:t xml:space="preserve"> three: evaluating the self-regulation scale and irrational procrastination s</w:t>
      </w:r>
      <w:r w:rsidR="00A00F25" w:rsidRPr="00BB31CB">
        <w:rPr>
          <w:rStyle w:val="Heading3Char"/>
          <w:rFonts w:ascii="Garamond" w:hAnsi="Garamond"/>
        </w:rPr>
        <w:t xml:space="preserve">cale. </w:t>
      </w:r>
      <w:r w:rsidR="00A00F25" w:rsidRPr="00BB31CB">
        <w:rPr>
          <w:rFonts w:ascii="Garamond" w:hAnsi="Garamond" w:cs="Times New Roman"/>
        </w:rPr>
        <w:t xml:space="preserve">The third part of research question three explored how the items on the new </w:t>
      </w:r>
      <w:r w:rsidR="00A00F25" w:rsidRPr="00BB31CB">
        <w:rPr>
          <w:rFonts w:ascii="Garamond" w:hAnsi="Garamond"/>
        </w:rPr>
        <w:t>S-RCATS</w:t>
      </w:r>
      <w:r w:rsidR="00A00F25" w:rsidRPr="00BB31CB">
        <w:rPr>
          <w:rFonts w:ascii="Garamond" w:hAnsi="Garamond" w:cs="Times New Roman"/>
        </w:rPr>
        <w:t xml:space="preserve"> related to the items on the IPS. To address the final part of the third research question, the nine items from the IPS and 23 items from the three subscales of the </w:t>
      </w:r>
      <w:r w:rsidR="00A00F25" w:rsidRPr="00BB31CB">
        <w:rPr>
          <w:rFonts w:ascii="Garamond" w:hAnsi="Garamond"/>
        </w:rPr>
        <w:t>S-RCATS</w:t>
      </w:r>
      <w:r w:rsidR="00A00F25" w:rsidRPr="00BB31CB">
        <w:rPr>
          <w:rFonts w:ascii="Garamond" w:hAnsi="Garamond" w:cs="Times New Roman"/>
        </w:rPr>
        <w:t xml:space="preserve"> (prioritizing, time management, and self-monitoring) were subjected to a principal components analysis using SPSS. The correlation matrix revealed several coefficients of .30 and above. The Kaiser-Meyer-Oklin value was .858, exceeding the recommended value of .60 (Tabachnick &amp; Fidell, 2007), and Bartlett’s test of Sphericity was statistically significant, supporting the factorability of the correlation matrix.</w:t>
      </w:r>
    </w:p>
    <w:p w14:paraId="047242AB" w14:textId="1EE37DEB"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 xml:space="preserve">The preliminary analysis revealed the presence of six components with eigenvalues that were grater than one, explaining a cumulative variance of 71.23%. The scree plot revealed a clear break after the third component. A parallel analysis also indicated that only three components exceeded the corresponding criterion values for a randomly generated data matrix of the same size (32 variables x 326 participants). The three-component solution explained a total of 59.87% of the variance, with the first component contributing 45.95%, the second component contributing 8.39%, and the third component contributing 5.53%. However, the component matrix indicated that all of the </w:t>
      </w:r>
      <w:r w:rsidR="00452AAB">
        <w:rPr>
          <w:rFonts w:ascii="Garamond" w:hAnsi="Garamond" w:cs="Times New Roman"/>
        </w:rPr>
        <w:t>S-RCATS</w:t>
      </w:r>
      <w:r w:rsidRPr="00BB31CB">
        <w:rPr>
          <w:rFonts w:ascii="Garamond" w:hAnsi="Garamond" w:cs="Times New Roman"/>
        </w:rPr>
        <w:t xml:space="preserve"> items loaded most strongly and positively on the first component, while the nine items of the IPS loaded negatively on the first component, with the exception of the three reverse-coded items that loaded most strongly and positively on the second component. Additionally, the items that loaded on the second and third components yielded cross-loadings that were either weaker</w:t>
      </w:r>
      <w:r w:rsidR="00974414" w:rsidRPr="00BB31CB">
        <w:rPr>
          <w:rFonts w:ascii="Garamond" w:hAnsi="Garamond" w:cs="Times New Roman"/>
        </w:rPr>
        <w:t>, negative, or both (see Table 9</w:t>
      </w:r>
      <w:r w:rsidRPr="00BB31CB">
        <w:rPr>
          <w:rFonts w:ascii="Garamond" w:hAnsi="Garamond" w:cs="Times New Roman"/>
        </w:rPr>
        <w:t xml:space="preserve">). Since all of the </w:t>
      </w:r>
      <w:r w:rsidR="000818D3">
        <w:rPr>
          <w:rFonts w:ascii="Garamond" w:hAnsi="Garamond" w:cs="Times New Roman"/>
        </w:rPr>
        <w:t>S-RCATS</w:t>
      </w:r>
      <w:r w:rsidRPr="00BB31CB">
        <w:rPr>
          <w:rFonts w:ascii="Garamond" w:hAnsi="Garamond" w:cs="Times New Roman"/>
        </w:rPr>
        <w:t xml:space="preserve"> items loaded most strongly and positively on the first component, whereas, the IPS items loaded most strongly and positively on the second component, it was determined that a two-component solution would be the most parsimonious in demonstrating that the items from the IPS and the items from the three </w:t>
      </w:r>
      <w:r w:rsidRPr="00BB31CB">
        <w:rPr>
          <w:rFonts w:ascii="Garamond" w:hAnsi="Garamond"/>
        </w:rPr>
        <w:t>S-RCATS</w:t>
      </w:r>
      <w:r w:rsidRPr="00BB31CB" w:rsidDel="005D56D7">
        <w:rPr>
          <w:rFonts w:ascii="Garamond" w:hAnsi="Garamond" w:cs="Times New Roman"/>
        </w:rPr>
        <w:t xml:space="preserve"> </w:t>
      </w:r>
      <w:r w:rsidRPr="00BB31CB">
        <w:rPr>
          <w:rFonts w:ascii="Garamond" w:hAnsi="Garamond" w:cs="Times New Roman"/>
        </w:rPr>
        <w:t>subscales (prioritizing, time management, and self-monitoring), represented different hypothetical constructs.</w:t>
      </w:r>
    </w:p>
    <w:p w14:paraId="138FCE54" w14:textId="191EC6A2" w:rsidR="00E35B4A" w:rsidRPr="00BB31CB" w:rsidRDefault="00A00F25" w:rsidP="00A00F25">
      <w:pPr>
        <w:spacing w:line="480" w:lineRule="auto"/>
        <w:ind w:firstLine="720"/>
        <w:rPr>
          <w:rFonts w:ascii="Garamond" w:hAnsi="Garamond" w:cs="Times New Roman"/>
        </w:rPr>
      </w:pPr>
      <w:r w:rsidRPr="00BB31CB">
        <w:rPr>
          <w:rFonts w:ascii="Garamond" w:hAnsi="Garamond" w:cs="Times New Roman"/>
        </w:rPr>
        <w:t xml:space="preserve">Therefore, the original 32 items were subjected to another principal components analysis that forced a two-factor solution. As with the previous analysis, the necessary assumptions for the factorability of the data were met. The two-component solution explained 54.34% of the total variance, with the first component contributing 45.95%, the second component contributing 8.39%. The 23 items for the </w:t>
      </w:r>
      <w:r w:rsidRPr="00BB31CB">
        <w:rPr>
          <w:rFonts w:ascii="Garamond" w:hAnsi="Garamond"/>
        </w:rPr>
        <w:t>S-RCATS</w:t>
      </w:r>
      <w:r w:rsidRPr="00BB31CB" w:rsidDel="003C5BAB">
        <w:rPr>
          <w:rFonts w:ascii="Garamond" w:hAnsi="Garamond" w:cs="Times New Roman"/>
        </w:rPr>
        <w:t xml:space="preserve"> </w:t>
      </w:r>
      <w:r w:rsidRPr="00BB31CB">
        <w:rPr>
          <w:rFonts w:ascii="Garamond" w:hAnsi="Garamond" w:cs="Times New Roman"/>
        </w:rPr>
        <w:t xml:space="preserve">loaded positively on the first component with coefficients that exceeded .55, and the nine items from the IPS loaded positively on the second component with exception to the three </w:t>
      </w:r>
      <w:r w:rsidR="00E35B4A" w:rsidRPr="00BB31CB">
        <w:rPr>
          <w:rFonts w:ascii="Garamond" w:hAnsi="Garamond" w:cs="Times New Roman"/>
        </w:rPr>
        <w:t>reverse-coded items (see Table 10</w:t>
      </w:r>
      <w:r w:rsidRPr="00BB31CB">
        <w:rPr>
          <w:rFonts w:ascii="Garamond" w:hAnsi="Garamond" w:cs="Times New Roman"/>
        </w:rPr>
        <w:t xml:space="preserve">). </w:t>
      </w:r>
      <w:r w:rsidR="00E35B4A" w:rsidRPr="00BB31CB">
        <w:rPr>
          <w:rFonts w:ascii="Garamond" w:hAnsi="Garamond" w:cs="Times New Roman"/>
        </w:rPr>
        <w:t xml:space="preserve">In summary, the nine items from the IPS and the 23 items from the three subscales of the </w:t>
      </w:r>
      <w:r w:rsidR="00E35B4A" w:rsidRPr="00BB31CB">
        <w:rPr>
          <w:rFonts w:ascii="Garamond" w:hAnsi="Garamond"/>
        </w:rPr>
        <w:t>S-RCATS</w:t>
      </w:r>
      <w:r w:rsidR="00E35B4A" w:rsidRPr="00BB31CB" w:rsidDel="005D56D7">
        <w:rPr>
          <w:rFonts w:ascii="Garamond" w:hAnsi="Garamond" w:cs="Times New Roman"/>
        </w:rPr>
        <w:t xml:space="preserve"> </w:t>
      </w:r>
      <w:r w:rsidR="00E35B4A" w:rsidRPr="00BB31CB">
        <w:rPr>
          <w:rFonts w:ascii="Garamond" w:hAnsi="Garamond" w:cs="Times New Roman"/>
        </w:rPr>
        <w:t>(prioritizing, time management, and self-monitoring) do indeed load on separate factors</w:t>
      </w:r>
      <w:r w:rsidR="00E35B4A" w:rsidRPr="00BB31CB">
        <w:rPr>
          <w:rFonts w:ascii="Garamond" w:hAnsi="Garamond"/>
        </w:rPr>
        <w:t>.</w:t>
      </w:r>
    </w:p>
    <w:p w14:paraId="6AF7E7AC" w14:textId="2D88D8DC" w:rsidR="00273E24" w:rsidRPr="00BB31CB" w:rsidRDefault="00E35B4A" w:rsidP="00777268">
      <w:pPr>
        <w:spacing w:line="480" w:lineRule="auto"/>
        <w:ind w:firstLine="720"/>
        <w:rPr>
          <w:rFonts w:ascii="Garamond" w:hAnsi="Garamond" w:cs="Times New Roman"/>
        </w:rPr>
      </w:pPr>
      <w:r w:rsidRPr="00BB31CB">
        <w:rPr>
          <w:rFonts w:ascii="Garamond" w:hAnsi="Garamond" w:cs="Times New Roman"/>
        </w:rPr>
        <w:t xml:space="preserve">Since the two-component solution produced </w:t>
      </w:r>
      <w:r w:rsidR="00273E24" w:rsidRPr="00BB31CB">
        <w:rPr>
          <w:rFonts w:ascii="Garamond" w:hAnsi="Garamond" w:cs="Times New Roman"/>
        </w:rPr>
        <w:t>several</w:t>
      </w:r>
      <w:r w:rsidRPr="00BB31CB">
        <w:rPr>
          <w:rFonts w:ascii="Garamond" w:hAnsi="Garamond" w:cs="Times New Roman"/>
        </w:rPr>
        <w:t xml:space="preserve"> cross-loadings, a one-factor solution was also conducted to provide a clearer picture for how the </w:t>
      </w:r>
      <w:r w:rsidR="004752F9">
        <w:rPr>
          <w:rFonts w:ascii="Garamond" w:hAnsi="Garamond" w:cs="Times New Roman"/>
        </w:rPr>
        <w:t>S-RCATS</w:t>
      </w:r>
      <w:r w:rsidRPr="00BB31CB">
        <w:rPr>
          <w:rFonts w:ascii="Garamond" w:hAnsi="Garamond" w:cs="Times New Roman"/>
        </w:rPr>
        <w:t xml:space="preserve"> items differ from the </w:t>
      </w:r>
      <w:r w:rsidR="004752F9">
        <w:rPr>
          <w:rFonts w:ascii="Garamond" w:hAnsi="Garamond" w:cs="Times New Roman"/>
        </w:rPr>
        <w:t>IPS</w:t>
      </w:r>
      <w:r w:rsidR="00D55C62" w:rsidRPr="00BB31CB">
        <w:rPr>
          <w:rFonts w:ascii="Garamond" w:hAnsi="Garamond" w:cs="Times New Roman"/>
        </w:rPr>
        <w:t xml:space="preserve"> items</w:t>
      </w:r>
      <w:r w:rsidRPr="00BB31CB">
        <w:rPr>
          <w:rFonts w:ascii="Garamond" w:hAnsi="Garamond" w:cs="Times New Roman"/>
        </w:rPr>
        <w:t xml:space="preserve">. The 23 items for the </w:t>
      </w:r>
      <w:r w:rsidRPr="00BB31CB">
        <w:rPr>
          <w:rFonts w:ascii="Garamond" w:hAnsi="Garamond"/>
        </w:rPr>
        <w:t>S-RCATS</w:t>
      </w:r>
      <w:r w:rsidRPr="00BB31CB" w:rsidDel="003C5BAB">
        <w:rPr>
          <w:rFonts w:ascii="Garamond" w:hAnsi="Garamond" w:cs="Times New Roman"/>
        </w:rPr>
        <w:t xml:space="preserve"> </w:t>
      </w:r>
      <w:r w:rsidRPr="00BB31CB">
        <w:rPr>
          <w:rFonts w:ascii="Garamond" w:hAnsi="Garamond" w:cs="Times New Roman"/>
        </w:rPr>
        <w:t>loaded positively on the first component</w:t>
      </w:r>
      <w:r w:rsidR="00273E24" w:rsidRPr="00BB31CB">
        <w:rPr>
          <w:rFonts w:ascii="Garamond" w:hAnsi="Garamond" w:cs="Times New Roman"/>
        </w:rPr>
        <w:t xml:space="preserve"> </w:t>
      </w:r>
      <w:r w:rsidRPr="00BB31CB">
        <w:rPr>
          <w:rFonts w:ascii="Garamond" w:hAnsi="Garamond" w:cs="Times New Roman"/>
        </w:rPr>
        <w:t xml:space="preserve">and the nine items from the IPS loaded negatively on the first component (see Table 11). In summary, the 23 items from the three subscales of the </w:t>
      </w:r>
      <w:r w:rsidRPr="00BB31CB">
        <w:rPr>
          <w:rFonts w:ascii="Garamond" w:hAnsi="Garamond"/>
        </w:rPr>
        <w:t>S-RCATS</w:t>
      </w:r>
      <w:r w:rsidRPr="00BB31CB" w:rsidDel="005D56D7">
        <w:rPr>
          <w:rFonts w:ascii="Garamond" w:hAnsi="Garamond" w:cs="Times New Roman"/>
        </w:rPr>
        <w:t xml:space="preserve"> </w:t>
      </w:r>
      <w:r w:rsidRPr="00BB31CB">
        <w:rPr>
          <w:rFonts w:ascii="Garamond" w:hAnsi="Garamond" w:cs="Times New Roman"/>
        </w:rPr>
        <w:t>(prioritizing, time management, and self-monitoring) load positively on a</w:t>
      </w:r>
      <w:r w:rsidR="00273E24" w:rsidRPr="00BB31CB">
        <w:rPr>
          <w:rFonts w:ascii="Garamond" w:hAnsi="Garamond" w:cs="Times New Roman"/>
        </w:rPr>
        <w:t xml:space="preserve"> single factor and the nine items from the IPS </w:t>
      </w:r>
      <w:r w:rsidRPr="00BB31CB">
        <w:rPr>
          <w:rFonts w:ascii="Garamond" w:hAnsi="Garamond" w:cs="Times New Roman"/>
        </w:rPr>
        <w:t xml:space="preserve">load </w:t>
      </w:r>
      <w:r w:rsidR="00273E24" w:rsidRPr="00BB31CB">
        <w:rPr>
          <w:rFonts w:ascii="Garamond" w:hAnsi="Garamond" w:cs="Times New Roman"/>
        </w:rPr>
        <w:t>negatively on a single factor</w:t>
      </w:r>
      <w:r w:rsidRPr="00BB31CB">
        <w:rPr>
          <w:rFonts w:ascii="Garamond" w:hAnsi="Garamond"/>
        </w:rPr>
        <w:t>.</w:t>
      </w:r>
    </w:p>
    <w:p w14:paraId="4245EA85" w14:textId="77777777" w:rsidR="0036097A" w:rsidRDefault="0036097A" w:rsidP="00DB46EA">
      <w:pPr>
        <w:pStyle w:val="Caption"/>
      </w:pPr>
      <w:bookmarkStart w:id="42" w:name="_Toc259812860"/>
    </w:p>
    <w:p w14:paraId="6E109CBF" w14:textId="77777777" w:rsidR="0036097A" w:rsidRDefault="00DB46EA" w:rsidP="00DB46EA">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9</w:t>
      </w:r>
      <w:r w:rsidR="004F55A4">
        <w:rPr>
          <w:noProof/>
        </w:rPr>
        <w:fldChar w:fldCharType="end"/>
      </w:r>
      <w:r>
        <w:t xml:space="preserve"> </w:t>
      </w:r>
    </w:p>
    <w:p w14:paraId="5F298033" w14:textId="0E5A2AEC" w:rsidR="00A00F25" w:rsidRPr="0036097A" w:rsidRDefault="00DB46EA" w:rsidP="00DB46EA">
      <w:pPr>
        <w:pStyle w:val="Caption"/>
        <w:rPr>
          <w:rFonts w:cs="Times New Roman"/>
          <w:i/>
        </w:rPr>
      </w:pPr>
      <w:r w:rsidRPr="0036097A">
        <w:rPr>
          <w:i/>
        </w:rPr>
        <w:t>Component Loading Coefficients for 3-factor Solution</w:t>
      </w:r>
      <w:bookmarkEnd w:id="42"/>
    </w:p>
    <w:tbl>
      <w:tblPr>
        <w:tblStyle w:val="TableGrid"/>
        <w:tblW w:w="0" w:type="auto"/>
        <w:tblLook w:val="04A0" w:firstRow="1" w:lastRow="0" w:firstColumn="1" w:lastColumn="0" w:noHBand="0" w:noVBand="1"/>
      </w:tblPr>
      <w:tblGrid>
        <w:gridCol w:w="2150"/>
        <w:gridCol w:w="1530"/>
        <w:gridCol w:w="1530"/>
        <w:gridCol w:w="1530"/>
      </w:tblGrid>
      <w:tr w:rsidR="00A00F25" w:rsidRPr="00BB31CB" w14:paraId="5A652DA5" w14:textId="77777777" w:rsidTr="009712D5">
        <w:tc>
          <w:tcPr>
            <w:tcW w:w="2150" w:type="dxa"/>
            <w:tcBorders>
              <w:left w:val="nil"/>
              <w:bottom w:val="single" w:sz="4" w:space="0" w:color="auto"/>
              <w:right w:val="nil"/>
            </w:tcBorders>
          </w:tcPr>
          <w:p w14:paraId="56280B6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Item</w:t>
            </w:r>
          </w:p>
        </w:tc>
        <w:tc>
          <w:tcPr>
            <w:tcW w:w="1530" w:type="dxa"/>
            <w:tcBorders>
              <w:left w:val="nil"/>
              <w:bottom w:val="single" w:sz="4" w:space="0" w:color="auto"/>
              <w:right w:val="nil"/>
            </w:tcBorders>
            <w:vAlign w:val="center"/>
          </w:tcPr>
          <w:p w14:paraId="594A575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1 Coefficients</w:t>
            </w:r>
          </w:p>
        </w:tc>
        <w:tc>
          <w:tcPr>
            <w:tcW w:w="1530" w:type="dxa"/>
            <w:tcBorders>
              <w:left w:val="nil"/>
              <w:bottom w:val="single" w:sz="4" w:space="0" w:color="auto"/>
              <w:right w:val="nil"/>
            </w:tcBorders>
          </w:tcPr>
          <w:p w14:paraId="1404A3A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2 Coefficients</w:t>
            </w:r>
          </w:p>
        </w:tc>
        <w:tc>
          <w:tcPr>
            <w:tcW w:w="1530" w:type="dxa"/>
            <w:tcBorders>
              <w:left w:val="nil"/>
              <w:bottom w:val="single" w:sz="4" w:space="0" w:color="auto"/>
              <w:right w:val="nil"/>
            </w:tcBorders>
          </w:tcPr>
          <w:p w14:paraId="110726B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3 Coefficients</w:t>
            </w:r>
          </w:p>
        </w:tc>
      </w:tr>
      <w:tr w:rsidR="00A00F25" w:rsidRPr="00BB31CB" w14:paraId="6EE2BD2F" w14:textId="77777777" w:rsidTr="009712D5">
        <w:tc>
          <w:tcPr>
            <w:tcW w:w="2150" w:type="dxa"/>
            <w:tcBorders>
              <w:left w:val="nil"/>
              <w:bottom w:val="nil"/>
              <w:right w:val="nil"/>
            </w:tcBorders>
          </w:tcPr>
          <w:p w14:paraId="7694F3B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1</w:t>
            </w:r>
          </w:p>
        </w:tc>
        <w:tc>
          <w:tcPr>
            <w:tcW w:w="1530" w:type="dxa"/>
            <w:tcBorders>
              <w:left w:val="nil"/>
              <w:bottom w:val="nil"/>
              <w:right w:val="nil"/>
            </w:tcBorders>
            <w:vAlign w:val="center"/>
          </w:tcPr>
          <w:p w14:paraId="4B57DA4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.696</w:t>
            </w:r>
          </w:p>
        </w:tc>
        <w:tc>
          <w:tcPr>
            <w:tcW w:w="1530" w:type="dxa"/>
            <w:tcBorders>
              <w:left w:val="nil"/>
              <w:bottom w:val="nil"/>
              <w:right w:val="nil"/>
            </w:tcBorders>
          </w:tcPr>
          <w:p w14:paraId="045E95D1" w14:textId="77777777" w:rsidR="00A00F25" w:rsidRPr="00BB31CB" w:rsidRDefault="00A00F25" w:rsidP="000E30CB">
            <w:pPr>
              <w:contextualSpacing/>
              <w:jc w:val="center"/>
              <w:rPr>
                <w:rFonts w:ascii="Garamond" w:hAnsi="Garamond" w:cs="Times New Roman"/>
                <w:sz w:val="16"/>
                <w:szCs w:val="16"/>
              </w:rPr>
            </w:pPr>
          </w:p>
        </w:tc>
        <w:tc>
          <w:tcPr>
            <w:tcW w:w="1530" w:type="dxa"/>
            <w:tcBorders>
              <w:left w:val="nil"/>
              <w:bottom w:val="nil"/>
              <w:right w:val="nil"/>
            </w:tcBorders>
          </w:tcPr>
          <w:p w14:paraId="3BA61E3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-.494</w:t>
            </w:r>
          </w:p>
        </w:tc>
      </w:tr>
      <w:tr w:rsidR="00A00F25" w:rsidRPr="00BB31CB" w14:paraId="1DEDA779" w14:textId="77777777" w:rsidTr="009712D5">
        <w:tc>
          <w:tcPr>
            <w:tcW w:w="2150" w:type="dxa"/>
            <w:tcBorders>
              <w:top w:val="nil"/>
              <w:left w:val="nil"/>
              <w:bottom w:val="nil"/>
              <w:right w:val="nil"/>
            </w:tcBorders>
          </w:tcPr>
          <w:p w14:paraId="0B80A8A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2</w:t>
            </w:r>
          </w:p>
        </w:tc>
        <w:tc>
          <w:tcPr>
            <w:tcW w:w="1530" w:type="dxa"/>
            <w:tcBorders>
              <w:top w:val="nil"/>
              <w:left w:val="nil"/>
              <w:bottom w:val="nil"/>
              <w:right w:val="nil"/>
            </w:tcBorders>
            <w:vAlign w:val="center"/>
          </w:tcPr>
          <w:p w14:paraId="61D34D8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.761</w:t>
            </w:r>
          </w:p>
        </w:tc>
        <w:tc>
          <w:tcPr>
            <w:tcW w:w="1530" w:type="dxa"/>
            <w:tcBorders>
              <w:top w:val="nil"/>
              <w:left w:val="nil"/>
              <w:bottom w:val="nil"/>
              <w:right w:val="nil"/>
            </w:tcBorders>
          </w:tcPr>
          <w:p w14:paraId="02516692"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07D8A99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F8D3618" w14:textId="77777777" w:rsidTr="009712D5">
        <w:tc>
          <w:tcPr>
            <w:tcW w:w="2150" w:type="dxa"/>
            <w:tcBorders>
              <w:top w:val="nil"/>
              <w:left w:val="nil"/>
              <w:bottom w:val="nil"/>
              <w:right w:val="nil"/>
            </w:tcBorders>
          </w:tcPr>
          <w:p w14:paraId="413E933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3</w:t>
            </w:r>
          </w:p>
        </w:tc>
        <w:tc>
          <w:tcPr>
            <w:tcW w:w="1530" w:type="dxa"/>
            <w:tcBorders>
              <w:top w:val="nil"/>
              <w:left w:val="nil"/>
              <w:bottom w:val="nil"/>
              <w:right w:val="nil"/>
            </w:tcBorders>
            <w:vAlign w:val="center"/>
          </w:tcPr>
          <w:p w14:paraId="18A3179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.665</w:t>
            </w:r>
          </w:p>
        </w:tc>
        <w:tc>
          <w:tcPr>
            <w:tcW w:w="1530" w:type="dxa"/>
            <w:tcBorders>
              <w:top w:val="nil"/>
              <w:left w:val="nil"/>
              <w:bottom w:val="nil"/>
              <w:right w:val="nil"/>
            </w:tcBorders>
          </w:tcPr>
          <w:p w14:paraId="43CBB84B"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7969EBE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9C00B1C" w14:textId="77777777" w:rsidTr="009712D5">
        <w:tc>
          <w:tcPr>
            <w:tcW w:w="2150" w:type="dxa"/>
            <w:tcBorders>
              <w:top w:val="nil"/>
              <w:left w:val="nil"/>
              <w:bottom w:val="nil"/>
              <w:right w:val="nil"/>
            </w:tcBorders>
          </w:tcPr>
          <w:p w14:paraId="176123B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4</w:t>
            </w:r>
          </w:p>
        </w:tc>
        <w:tc>
          <w:tcPr>
            <w:tcW w:w="1530" w:type="dxa"/>
            <w:tcBorders>
              <w:top w:val="nil"/>
              <w:left w:val="nil"/>
              <w:bottom w:val="nil"/>
              <w:right w:val="nil"/>
            </w:tcBorders>
            <w:vAlign w:val="center"/>
          </w:tcPr>
          <w:p w14:paraId="04A4EE9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.629</w:t>
            </w:r>
          </w:p>
        </w:tc>
        <w:tc>
          <w:tcPr>
            <w:tcW w:w="1530" w:type="dxa"/>
            <w:tcBorders>
              <w:top w:val="nil"/>
              <w:left w:val="nil"/>
              <w:bottom w:val="nil"/>
              <w:right w:val="nil"/>
            </w:tcBorders>
          </w:tcPr>
          <w:p w14:paraId="4661E40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.327</w:t>
            </w:r>
          </w:p>
        </w:tc>
        <w:tc>
          <w:tcPr>
            <w:tcW w:w="1530" w:type="dxa"/>
            <w:tcBorders>
              <w:top w:val="nil"/>
              <w:left w:val="nil"/>
              <w:bottom w:val="nil"/>
              <w:right w:val="nil"/>
            </w:tcBorders>
          </w:tcPr>
          <w:p w14:paraId="3475E43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-.420</w:t>
            </w:r>
          </w:p>
        </w:tc>
      </w:tr>
      <w:tr w:rsidR="00A00F25" w:rsidRPr="00BB31CB" w14:paraId="26E6B201" w14:textId="77777777" w:rsidTr="009712D5">
        <w:tc>
          <w:tcPr>
            <w:tcW w:w="2150" w:type="dxa"/>
            <w:tcBorders>
              <w:top w:val="nil"/>
              <w:left w:val="nil"/>
              <w:bottom w:val="nil"/>
              <w:right w:val="nil"/>
            </w:tcBorders>
          </w:tcPr>
          <w:p w14:paraId="47770CC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5</w:t>
            </w:r>
          </w:p>
        </w:tc>
        <w:tc>
          <w:tcPr>
            <w:tcW w:w="1530" w:type="dxa"/>
            <w:tcBorders>
              <w:top w:val="nil"/>
              <w:left w:val="nil"/>
              <w:bottom w:val="nil"/>
              <w:right w:val="nil"/>
            </w:tcBorders>
            <w:vAlign w:val="center"/>
          </w:tcPr>
          <w:p w14:paraId="3D3340A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.811</w:t>
            </w:r>
          </w:p>
        </w:tc>
        <w:tc>
          <w:tcPr>
            <w:tcW w:w="1530" w:type="dxa"/>
            <w:tcBorders>
              <w:top w:val="nil"/>
              <w:left w:val="nil"/>
              <w:bottom w:val="nil"/>
              <w:right w:val="nil"/>
            </w:tcBorders>
          </w:tcPr>
          <w:p w14:paraId="7244569A"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2BB4F86"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30B1270" w14:textId="77777777" w:rsidTr="009712D5">
        <w:tc>
          <w:tcPr>
            <w:tcW w:w="2150" w:type="dxa"/>
            <w:tcBorders>
              <w:top w:val="nil"/>
              <w:left w:val="nil"/>
              <w:bottom w:val="nil"/>
              <w:right w:val="nil"/>
            </w:tcBorders>
          </w:tcPr>
          <w:p w14:paraId="7B47A08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6</w:t>
            </w:r>
          </w:p>
        </w:tc>
        <w:tc>
          <w:tcPr>
            <w:tcW w:w="1530" w:type="dxa"/>
            <w:tcBorders>
              <w:top w:val="nil"/>
              <w:left w:val="nil"/>
              <w:bottom w:val="nil"/>
              <w:right w:val="nil"/>
            </w:tcBorders>
            <w:vAlign w:val="center"/>
          </w:tcPr>
          <w:p w14:paraId="05E68F4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.640</w:t>
            </w:r>
          </w:p>
        </w:tc>
        <w:tc>
          <w:tcPr>
            <w:tcW w:w="1530" w:type="dxa"/>
            <w:tcBorders>
              <w:top w:val="nil"/>
              <w:left w:val="nil"/>
              <w:bottom w:val="nil"/>
              <w:right w:val="nil"/>
            </w:tcBorders>
          </w:tcPr>
          <w:p w14:paraId="791237E1"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AF6A454"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84D9425" w14:textId="77777777" w:rsidTr="009712D5">
        <w:tc>
          <w:tcPr>
            <w:tcW w:w="2150" w:type="dxa"/>
            <w:tcBorders>
              <w:top w:val="nil"/>
              <w:left w:val="nil"/>
              <w:bottom w:val="nil"/>
              <w:right w:val="nil"/>
            </w:tcBorders>
          </w:tcPr>
          <w:p w14:paraId="0ACF506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7</w:t>
            </w:r>
          </w:p>
        </w:tc>
        <w:tc>
          <w:tcPr>
            <w:tcW w:w="1530" w:type="dxa"/>
            <w:tcBorders>
              <w:top w:val="nil"/>
              <w:left w:val="nil"/>
              <w:bottom w:val="nil"/>
              <w:right w:val="nil"/>
            </w:tcBorders>
            <w:vAlign w:val="center"/>
          </w:tcPr>
          <w:p w14:paraId="4E4CEAE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.792</w:t>
            </w:r>
          </w:p>
        </w:tc>
        <w:tc>
          <w:tcPr>
            <w:tcW w:w="1530" w:type="dxa"/>
            <w:tcBorders>
              <w:top w:val="nil"/>
              <w:left w:val="nil"/>
              <w:bottom w:val="nil"/>
              <w:right w:val="nil"/>
            </w:tcBorders>
          </w:tcPr>
          <w:p w14:paraId="77DD0F3C"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769E7724"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DC8B82F" w14:textId="77777777" w:rsidTr="009712D5">
        <w:tc>
          <w:tcPr>
            <w:tcW w:w="2150" w:type="dxa"/>
            <w:tcBorders>
              <w:top w:val="nil"/>
              <w:left w:val="nil"/>
              <w:bottom w:val="nil"/>
              <w:right w:val="nil"/>
            </w:tcBorders>
          </w:tcPr>
          <w:p w14:paraId="133910D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 xml:space="preserve">Time Management 1 </w:t>
            </w:r>
          </w:p>
        </w:tc>
        <w:tc>
          <w:tcPr>
            <w:tcW w:w="1530" w:type="dxa"/>
            <w:tcBorders>
              <w:top w:val="nil"/>
              <w:left w:val="nil"/>
              <w:bottom w:val="nil"/>
              <w:right w:val="nil"/>
            </w:tcBorders>
            <w:vAlign w:val="center"/>
          </w:tcPr>
          <w:p w14:paraId="0F486AF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.689</w:t>
            </w:r>
          </w:p>
        </w:tc>
        <w:tc>
          <w:tcPr>
            <w:tcW w:w="1530" w:type="dxa"/>
            <w:tcBorders>
              <w:top w:val="nil"/>
              <w:left w:val="nil"/>
              <w:bottom w:val="nil"/>
              <w:right w:val="nil"/>
            </w:tcBorders>
          </w:tcPr>
          <w:p w14:paraId="683D460C"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1B527E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-.419</w:t>
            </w:r>
          </w:p>
        </w:tc>
      </w:tr>
      <w:tr w:rsidR="00A00F25" w:rsidRPr="00BB31CB" w14:paraId="1BBBD9DA" w14:textId="77777777" w:rsidTr="009712D5">
        <w:tc>
          <w:tcPr>
            <w:tcW w:w="2150" w:type="dxa"/>
            <w:tcBorders>
              <w:top w:val="nil"/>
              <w:left w:val="nil"/>
              <w:bottom w:val="nil"/>
              <w:right w:val="nil"/>
            </w:tcBorders>
          </w:tcPr>
          <w:p w14:paraId="484ED92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2</w:t>
            </w:r>
          </w:p>
        </w:tc>
        <w:tc>
          <w:tcPr>
            <w:tcW w:w="1530" w:type="dxa"/>
            <w:tcBorders>
              <w:top w:val="nil"/>
              <w:left w:val="nil"/>
              <w:bottom w:val="nil"/>
              <w:right w:val="nil"/>
            </w:tcBorders>
            <w:vAlign w:val="center"/>
          </w:tcPr>
          <w:p w14:paraId="13EDDDE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.671</w:t>
            </w:r>
          </w:p>
        </w:tc>
        <w:tc>
          <w:tcPr>
            <w:tcW w:w="1530" w:type="dxa"/>
            <w:tcBorders>
              <w:top w:val="nil"/>
              <w:left w:val="nil"/>
              <w:bottom w:val="nil"/>
              <w:right w:val="nil"/>
            </w:tcBorders>
          </w:tcPr>
          <w:p w14:paraId="27679362"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B8DD89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-.422</w:t>
            </w:r>
          </w:p>
        </w:tc>
      </w:tr>
      <w:tr w:rsidR="00A00F25" w:rsidRPr="00BB31CB" w14:paraId="72F9A229" w14:textId="77777777" w:rsidTr="009712D5">
        <w:tc>
          <w:tcPr>
            <w:tcW w:w="2150" w:type="dxa"/>
            <w:tcBorders>
              <w:top w:val="nil"/>
              <w:left w:val="nil"/>
              <w:bottom w:val="nil"/>
              <w:right w:val="nil"/>
            </w:tcBorders>
          </w:tcPr>
          <w:p w14:paraId="10A1395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3</w:t>
            </w:r>
          </w:p>
        </w:tc>
        <w:tc>
          <w:tcPr>
            <w:tcW w:w="1530" w:type="dxa"/>
            <w:tcBorders>
              <w:top w:val="nil"/>
              <w:left w:val="nil"/>
              <w:bottom w:val="nil"/>
              <w:right w:val="nil"/>
            </w:tcBorders>
            <w:vAlign w:val="center"/>
          </w:tcPr>
          <w:p w14:paraId="1422955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.664</w:t>
            </w:r>
          </w:p>
        </w:tc>
        <w:tc>
          <w:tcPr>
            <w:tcW w:w="1530" w:type="dxa"/>
            <w:tcBorders>
              <w:top w:val="nil"/>
              <w:left w:val="nil"/>
              <w:bottom w:val="nil"/>
              <w:right w:val="nil"/>
            </w:tcBorders>
          </w:tcPr>
          <w:p w14:paraId="0DC78A9D"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B1D6D5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3066E16" w14:textId="77777777" w:rsidTr="009712D5">
        <w:tc>
          <w:tcPr>
            <w:tcW w:w="2150" w:type="dxa"/>
            <w:tcBorders>
              <w:top w:val="nil"/>
              <w:left w:val="nil"/>
              <w:bottom w:val="nil"/>
              <w:right w:val="nil"/>
            </w:tcBorders>
          </w:tcPr>
          <w:p w14:paraId="6DCEF82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4</w:t>
            </w:r>
          </w:p>
        </w:tc>
        <w:tc>
          <w:tcPr>
            <w:tcW w:w="1530" w:type="dxa"/>
            <w:tcBorders>
              <w:top w:val="nil"/>
              <w:left w:val="nil"/>
              <w:bottom w:val="nil"/>
              <w:right w:val="nil"/>
            </w:tcBorders>
            <w:vAlign w:val="center"/>
          </w:tcPr>
          <w:p w14:paraId="3811DFE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.709</w:t>
            </w:r>
          </w:p>
        </w:tc>
        <w:tc>
          <w:tcPr>
            <w:tcW w:w="1530" w:type="dxa"/>
            <w:tcBorders>
              <w:top w:val="nil"/>
              <w:left w:val="nil"/>
              <w:bottom w:val="nil"/>
              <w:right w:val="nil"/>
            </w:tcBorders>
          </w:tcPr>
          <w:p w14:paraId="20C8947D"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49F54FE2"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26AEC31" w14:textId="77777777" w:rsidTr="009712D5">
        <w:tc>
          <w:tcPr>
            <w:tcW w:w="2150" w:type="dxa"/>
            <w:tcBorders>
              <w:top w:val="nil"/>
              <w:left w:val="nil"/>
              <w:bottom w:val="nil"/>
              <w:right w:val="nil"/>
            </w:tcBorders>
          </w:tcPr>
          <w:p w14:paraId="08BA2BC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5</w:t>
            </w:r>
          </w:p>
        </w:tc>
        <w:tc>
          <w:tcPr>
            <w:tcW w:w="1530" w:type="dxa"/>
            <w:tcBorders>
              <w:top w:val="nil"/>
              <w:left w:val="nil"/>
              <w:bottom w:val="nil"/>
              <w:right w:val="nil"/>
            </w:tcBorders>
            <w:vAlign w:val="center"/>
          </w:tcPr>
          <w:p w14:paraId="692ED08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.701</w:t>
            </w:r>
          </w:p>
        </w:tc>
        <w:tc>
          <w:tcPr>
            <w:tcW w:w="1530" w:type="dxa"/>
            <w:tcBorders>
              <w:top w:val="nil"/>
              <w:left w:val="nil"/>
              <w:bottom w:val="nil"/>
              <w:right w:val="nil"/>
            </w:tcBorders>
          </w:tcPr>
          <w:p w14:paraId="4401C2D3"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129BE9F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-.395</w:t>
            </w:r>
          </w:p>
        </w:tc>
      </w:tr>
      <w:tr w:rsidR="00A00F25" w:rsidRPr="00BB31CB" w14:paraId="04BD8174" w14:textId="77777777" w:rsidTr="009712D5">
        <w:tc>
          <w:tcPr>
            <w:tcW w:w="2150" w:type="dxa"/>
            <w:tcBorders>
              <w:top w:val="nil"/>
              <w:left w:val="nil"/>
              <w:bottom w:val="nil"/>
              <w:right w:val="nil"/>
            </w:tcBorders>
          </w:tcPr>
          <w:p w14:paraId="5AF3D04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6</w:t>
            </w:r>
          </w:p>
        </w:tc>
        <w:tc>
          <w:tcPr>
            <w:tcW w:w="1530" w:type="dxa"/>
            <w:tcBorders>
              <w:top w:val="nil"/>
              <w:left w:val="nil"/>
              <w:bottom w:val="nil"/>
              <w:right w:val="nil"/>
            </w:tcBorders>
            <w:vAlign w:val="center"/>
          </w:tcPr>
          <w:p w14:paraId="5689B0F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.764</w:t>
            </w:r>
          </w:p>
        </w:tc>
        <w:tc>
          <w:tcPr>
            <w:tcW w:w="1530" w:type="dxa"/>
            <w:tcBorders>
              <w:top w:val="nil"/>
              <w:left w:val="nil"/>
              <w:bottom w:val="nil"/>
              <w:right w:val="nil"/>
            </w:tcBorders>
          </w:tcPr>
          <w:p w14:paraId="7B562880"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35CA89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346AF95" w14:textId="77777777" w:rsidTr="009712D5">
        <w:tc>
          <w:tcPr>
            <w:tcW w:w="2150" w:type="dxa"/>
            <w:tcBorders>
              <w:top w:val="nil"/>
              <w:left w:val="nil"/>
              <w:bottom w:val="nil"/>
              <w:right w:val="nil"/>
            </w:tcBorders>
          </w:tcPr>
          <w:p w14:paraId="751C00A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w:t>
            </w:r>
          </w:p>
        </w:tc>
        <w:tc>
          <w:tcPr>
            <w:tcW w:w="1530" w:type="dxa"/>
            <w:tcBorders>
              <w:top w:val="nil"/>
              <w:left w:val="nil"/>
              <w:bottom w:val="nil"/>
              <w:right w:val="nil"/>
            </w:tcBorders>
            <w:vAlign w:val="center"/>
          </w:tcPr>
          <w:p w14:paraId="4E50F0E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.728</w:t>
            </w:r>
          </w:p>
        </w:tc>
        <w:tc>
          <w:tcPr>
            <w:tcW w:w="1530" w:type="dxa"/>
            <w:tcBorders>
              <w:top w:val="nil"/>
              <w:left w:val="nil"/>
              <w:bottom w:val="nil"/>
              <w:right w:val="nil"/>
            </w:tcBorders>
          </w:tcPr>
          <w:p w14:paraId="12360A90"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E3FDE7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2B9A5A7" w14:textId="77777777" w:rsidTr="009712D5">
        <w:tc>
          <w:tcPr>
            <w:tcW w:w="2150" w:type="dxa"/>
            <w:tcBorders>
              <w:top w:val="nil"/>
              <w:left w:val="nil"/>
              <w:bottom w:val="nil"/>
              <w:right w:val="nil"/>
            </w:tcBorders>
          </w:tcPr>
          <w:p w14:paraId="39CAC8F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2</w:t>
            </w:r>
          </w:p>
        </w:tc>
        <w:tc>
          <w:tcPr>
            <w:tcW w:w="1530" w:type="dxa"/>
            <w:tcBorders>
              <w:top w:val="nil"/>
              <w:left w:val="nil"/>
              <w:bottom w:val="nil"/>
              <w:right w:val="nil"/>
            </w:tcBorders>
            <w:vAlign w:val="center"/>
          </w:tcPr>
          <w:p w14:paraId="338D4DE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.575</w:t>
            </w:r>
          </w:p>
        </w:tc>
        <w:tc>
          <w:tcPr>
            <w:tcW w:w="1530" w:type="dxa"/>
            <w:tcBorders>
              <w:top w:val="nil"/>
              <w:left w:val="nil"/>
              <w:bottom w:val="nil"/>
              <w:right w:val="nil"/>
            </w:tcBorders>
          </w:tcPr>
          <w:p w14:paraId="4EF369E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.405</w:t>
            </w:r>
          </w:p>
        </w:tc>
        <w:tc>
          <w:tcPr>
            <w:tcW w:w="1530" w:type="dxa"/>
            <w:tcBorders>
              <w:top w:val="nil"/>
              <w:left w:val="nil"/>
              <w:bottom w:val="nil"/>
              <w:right w:val="nil"/>
            </w:tcBorders>
          </w:tcPr>
          <w:p w14:paraId="6B32462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DEAEFCF" w14:textId="77777777" w:rsidTr="009712D5">
        <w:tc>
          <w:tcPr>
            <w:tcW w:w="2150" w:type="dxa"/>
            <w:tcBorders>
              <w:top w:val="nil"/>
              <w:left w:val="nil"/>
              <w:bottom w:val="nil"/>
              <w:right w:val="nil"/>
            </w:tcBorders>
          </w:tcPr>
          <w:p w14:paraId="2714B1B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3</w:t>
            </w:r>
          </w:p>
        </w:tc>
        <w:tc>
          <w:tcPr>
            <w:tcW w:w="1530" w:type="dxa"/>
            <w:tcBorders>
              <w:top w:val="nil"/>
              <w:left w:val="nil"/>
              <w:bottom w:val="nil"/>
              <w:right w:val="nil"/>
            </w:tcBorders>
            <w:vAlign w:val="center"/>
          </w:tcPr>
          <w:p w14:paraId="5FF370B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.799</w:t>
            </w:r>
          </w:p>
        </w:tc>
        <w:tc>
          <w:tcPr>
            <w:tcW w:w="1530" w:type="dxa"/>
            <w:tcBorders>
              <w:top w:val="nil"/>
              <w:left w:val="nil"/>
              <w:bottom w:val="nil"/>
              <w:right w:val="nil"/>
            </w:tcBorders>
          </w:tcPr>
          <w:p w14:paraId="1938BB4F"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076857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38866D7" w14:textId="77777777" w:rsidTr="009712D5">
        <w:tc>
          <w:tcPr>
            <w:tcW w:w="2150" w:type="dxa"/>
            <w:tcBorders>
              <w:top w:val="nil"/>
              <w:left w:val="nil"/>
              <w:bottom w:val="nil"/>
              <w:right w:val="nil"/>
            </w:tcBorders>
          </w:tcPr>
          <w:p w14:paraId="48FEC04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4</w:t>
            </w:r>
          </w:p>
        </w:tc>
        <w:tc>
          <w:tcPr>
            <w:tcW w:w="1530" w:type="dxa"/>
            <w:tcBorders>
              <w:top w:val="nil"/>
              <w:left w:val="nil"/>
              <w:bottom w:val="nil"/>
              <w:right w:val="nil"/>
            </w:tcBorders>
            <w:vAlign w:val="center"/>
          </w:tcPr>
          <w:p w14:paraId="702322B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.762</w:t>
            </w:r>
          </w:p>
        </w:tc>
        <w:tc>
          <w:tcPr>
            <w:tcW w:w="1530" w:type="dxa"/>
            <w:tcBorders>
              <w:top w:val="nil"/>
              <w:left w:val="nil"/>
              <w:bottom w:val="nil"/>
              <w:right w:val="nil"/>
            </w:tcBorders>
          </w:tcPr>
          <w:p w14:paraId="0EF84FF4"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7200C65"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C55B60B" w14:textId="77777777" w:rsidTr="009712D5">
        <w:tc>
          <w:tcPr>
            <w:tcW w:w="2150" w:type="dxa"/>
            <w:tcBorders>
              <w:top w:val="nil"/>
              <w:left w:val="nil"/>
              <w:bottom w:val="nil"/>
              <w:right w:val="nil"/>
            </w:tcBorders>
          </w:tcPr>
          <w:p w14:paraId="32DE326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5</w:t>
            </w:r>
          </w:p>
        </w:tc>
        <w:tc>
          <w:tcPr>
            <w:tcW w:w="1530" w:type="dxa"/>
            <w:tcBorders>
              <w:top w:val="nil"/>
              <w:left w:val="nil"/>
              <w:bottom w:val="nil"/>
              <w:right w:val="nil"/>
            </w:tcBorders>
            <w:vAlign w:val="center"/>
          </w:tcPr>
          <w:p w14:paraId="113F78C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.730</w:t>
            </w:r>
          </w:p>
        </w:tc>
        <w:tc>
          <w:tcPr>
            <w:tcW w:w="1530" w:type="dxa"/>
            <w:tcBorders>
              <w:top w:val="nil"/>
              <w:left w:val="nil"/>
              <w:bottom w:val="nil"/>
              <w:right w:val="nil"/>
            </w:tcBorders>
          </w:tcPr>
          <w:p w14:paraId="4B090CFC"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3543FD3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.366</w:t>
            </w:r>
          </w:p>
        </w:tc>
      </w:tr>
      <w:tr w:rsidR="00A00F25" w:rsidRPr="00BB31CB" w14:paraId="13A81ADE" w14:textId="77777777" w:rsidTr="009712D5">
        <w:tc>
          <w:tcPr>
            <w:tcW w:w="2150" w:type="dxa"/>
            <w:tcBorders>
              <w:top w:val="nil"/>
              <w:left w:val="nil"/>
              <w:bottom w:val="nil"/>
              <w:right w:val="nil"/>
            </w:tcBorders>
          </w:tcPr>
          <w:p w14:paraId="4F358B0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6</w:t>
            </w:r>
          </w:p>
        </w:tc>
        <w:tc>
          <w:tcPr>
            <w:tcW w:w="1530" w:type="dxa"/>
            <w:tcBorders>
              <w:top w:val="nil"/>
              <w:left w:val="nil"/>
              <w:bottom w:val="nil"/>
              <w:right w:val="nil"/>
            </w:tcBorders>
            <w:vAlign w:val="center"/>
          </w:tcPr>
          <w:p w14:paraId="54236CE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.749</w:t>
            </w:r>
          </w:p>
        </w:tc>
        <w:tc>
          <w:tcPr>
            <w:tcW w:w="1530" w:type="dxa"/>
            <w:tcBorders>
              <w:top w:val="nil"/>
              <w:left w:val="nil"/>
              <w:bottom w:val="nil"/>
              <w:right w:val="nil"/>
            </w:tcBorders>
          </w:tcPr>
          <w:p w14:paraId="6E14A557"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2917DDE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F9A3DC0" w14:textId="77777777" w:rsidTr="009712D5">
        <w:tc>
          <w:tcPr>
            <w:tcW w:w="2150" w:type="dxa"/>
            <w:tcBorders>
              <w:top w:val="nil"/>
              <w:left w:val="nil"/>
              <w:bottom w:val="nil"/>
              <w:right w:val="nil"/>
            </w:tcBorders>
          </w:tcPr>
          <w:p w14:paraId="331B827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7</w:t>
            </w:r>
          </w:p>
        </w:tc>
        <w:tc>
          <w:tcPr>
            <w:tcW w:w="1530" w:type="dxa"/>
            <w:tcBorders>
              <w:top w:val="nil"/>
              <w:left w:val="nil"/>
              <w:bottom w:val="nil"/>
              <w:right w:val="nil"/>
            </w:tcBorders>
            <w:vAlign w:val="center"/>
          </w:tcPr>
          <w:p w14:paraId="4169554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.852</w:t>
            </w:r>
          </w:p>
        </w:tc>
        <w:tc>
          <w:tcPr>
            <w:tcW w:w="1530" w:type="dxa"/>
            <w:tcBorders>
              <w:top w:val="nil"/>
              <w:left w:val="nil"/>
              <w:bottom w:val="nil"/>
              <w:right w:val="nil"/>
            </w:tcBorders>
          </w:tcPr>
          <w:p w14:paraId="00F8EE78"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68E1201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B55DE29" w14:textId="77777777" w:rsidTr="009712D5">
        <w:tc>
          <w:tcPr>
            <w:tcW w:w="2150" w:type="dxa"/>
            <w:tcBorders>
              <w:top w:val="nil"/>
              <w:left w:val="nil"/>
              <w:bottom w:val="nil"/>
              <w:right w:val="nil"/>
            </w:tcBorders>
          </w:tcPr>
          <w:p w14:paraId="7B3FB0A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8</w:t>
            </w:r>
          </w:p>
        </w:tc>
        <w:tc>
          <w:tcPr>
            <w:tcW w:w="1530" w:type="dxa"/>
            <w:tcBorders>
              <w:top w:val="nil"/>
              <w:left w:val="nil"/>
              <w:bottom w:val="nil"/>
              <w:right w:val="nil"/>
            </w:tcBorders>
            <w:vAlign w:val="center"/>
          </w:tcPr>
          <w:p w14:paraId="556A23C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.794</w:t>
            </w:r>
          </w:p>
        </w:tc>
        <w:tc>
          <w:tcPr>
            <w:tcW w:w="1530" w:type="dxa"/>
            <w:tcBorders>
              <w:top w:val="nil"/>
              <w:left w:val="nil"/>
              <w:bottom w:val="nil"/>
              <w:right w:val="nil"/>
            </w:tcBorders>
          </w:tcPr>
          <w:p w14:paraId="63EB9362" w14:textId="77777777" w:rsidR="00A00F25" w:rsidRPr="00BB31CB" w:rsidRDefault="00A00F25" w:rsidP="000E30CB">
            <w:pPr>
              <w:contextualSpacing/>
              <w:jc w:val="center"/>
              <w:rPr>
                <w:rFonts w:ascii="Garamond" w:hAnsi="Garamond" w:cs="Times New Roman"/>
                <w:sz w:val="16"/>
                <w:szCs w:val="16"/>
              </w:rPr>
            </w:pPr>
          </w:p>
        </w:tc>
        <w:tc>
          <w:tcPr>
            <w:tcW w:w="1530" w:type="dxa"/>
            <w:tcBorders>
              <w:top w:val="nil"/>
              <w:left w:val="nil"/>
              <w:bottom w:val="nil"/>
              <w:right w:val="nil"/>
            </w:tcBorders>
          </w:tcPr>
          <w:p w14:paraId="5F820DBC"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645CFAD" w14:textId="77777777" w:rsidTr="009712D5">
        <w:tc>
          <w:tcPr>
            <w:tcW w:w="2150" w:type="dxa"/>
            <w:tcBorders>
              <w:top w:val="nil"/>
              <w:left w:val="nil"/>
              <w:bottom w:val="nil"/>
              <w:right w:val="nil"/>
            </w:tcBorders>
          </w:tcPr>
          <w:p w14:paraId="48387DD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9</w:t>
            </w:r>
          </w:p>
        </w:tc>
        <w:tc>
          <w:tcPr>
            <w:tcW w:w="1530" w:type="dxa"/>
            <w:tcBorders>
              <w:top w:val="nil"/>
              <w:left w:val="nil"/>
              <w:bottom w:val="nil"/>
              <w:right w:val="nil"/>
            </w:tcBorders>
            <w:vAlign w:val="center"/>
          </w:tcPr>
          <w:p w14:paraId="3A40B51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.594</w:t>
            </w:r>
          </w:p>
        </w:tc>
        <w:tc>
          <w:tcPr>
            <w:tcW w:w="1530" w:type="dxa"/>
            <w:tcBorders>
              <w:top w:val="nil"/>
              <w:left w:val="nil"/>
              <w:bottom w:val="nil"/>
              <w:right w:val="nil"/>
            </w:tcBorders>
          </w:tcPr>
          <w:p w14:paraId="5F70033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.303</w:t>
            </w:r>
          </w:p>
        </w:tc>
        <w:tc>
          <w:tcPr>
            <w:tcW w:w="1530" w:type="dxa"/>
            <w:tcBorders>
              <w:top w:val="nil"/>
              <w:left w:val="nil"/>
              <w:bottom w:val="nil"/>
              <w:right w:val="nil"/>
            </w:tcBorders>
          </w:tcPr>
          <w:p w14:paraId="6738BA0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-.300</w:t>
            </w:r>
          </w:p>
        </w:tc>
      </w:tr>
      <w:tr w:rsidR="00A00F25" w:rsidRPr="00BB31CB" w14:paraId="5E0ED9BC" w14:textId="77777777" w:rsidTr="009712D5">
        <w:tc>
          <w:tcPr>
            <w:tcW w:w="2150" w:type="dxa"/>
            <w:tcBorders>
              <w:top w:val="nil"/>
              <w:left w:val="nil"/>
              <w:bottom w:val="nil"/>
              <w:right w:val="nil"/>
            </w:tcBorders>
          </w:tcPr>
          <w:p w14:paraId="3F3CE29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10</w:t>
            </w:r>
          </w:p>
        </w:tc>
        <w:tc>
          <w:tcPr>
            <w:tcW w:w="1530" w:type="dxa"/>
            <w:tcBorders>
              <w:top w:val="nil"/>
              <w:left w:val="nil"/>
              <w:bottom w:val="nil"/>
              <w:right w:val="nil"/>
            </w:tcBorders>
            <w:vAlign w:val="center"/>
          </w:tcPr>
          <w:p w14:paraId="1DCE4E7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.604</w:t>
            </w:r>
          </w:p>
        </w:tc>
        <w:tc>
          <w:tcPr>
            <w:tcW w:w="1530" w:type="dxa"/>
            <w:tcBorders>
              <w:top w:val="nil"/>
              <w:left w:val="nil"/>
              <w:bottom w:val="nil"/>
              <w:right w:val="nil"/>
            </w:tcBorders>
          </w:tcPr>
          <w:p w14:paraId="0EA421B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.380</w:t>
            </w:r>
          </w:p>
        </w:tc>
        <w:tc>
          <w:tcPr>
            <w:tcW w:w="1530" w:type="dxa"/>
            <w:tcBorders>
              <w:top w:val="nil"/>
              <w:left w:val="nil"/>
              <w:bottom w:val="nil"/>
              <w:right w:val="nil"/>
            </w:tcBorders>
          </w:tcPr>
          <w:p w14:paraId="49AF1D9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.316</w:t>
            </w:r>
          </w:p>
        </w:tc>
      </w:tr>
      <w:tr w:rsidR="00A00F25" w:rsidRPr="00BB31CB" w14:paraId="3B892714" w14:textId="77777777" w:rsidTr="009712D5">
        <w:tc>
          <w:tcPr>
            <w:tcW w:w="2150" w:type="dxa"/>
            <w:tcBorders>
              <w:top w:val="nil"/>
              <w:left w:val="nil"/>
              <w:bottom w:val="nil"/>
              <w:right w:val="nil"/>
            </w:tcBorders>
          </w:tcPr>
          <w:p w14:paraId="7AC3DDC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1</w:t>
            </w:r>
          </w:p>
        </w:tc>
        <w:tc>
          <w:tcPr>
            <w:tcW w:w="1530" w:type="dxa"/>
            <w:tcBorders>
              <w:top w:val="nil"/>
              <w:left w:val="nil"/>
              <w:bottom w:val="nil"/>
              <w:right w:val="nil"/>
            </w:tcBorders>
            <w:vAlign w:val="center"/>
          </w:tcPr>
          <w:p w14:paraId="471F3AD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-.497</w:t>
            </w:r>
          </w:p>
        </w:tc>
        <w:tc>
          <w:tcPr>
            <w:tcW w:w="1530" w:type="dxa"/>
            <w:tcBorders>
              <w:top w:val="nil"/>
              <w:left w:val="nil"/>
              <w:bottom w:val="nil"/>
              <w:right w:val="nil"/>
            </w:tcBorders>
          </w:tcPr>
          <w:p w14:paraId="1421EC9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.600</w:t>
            </w:r>
          </w:p>
        </w:tc>
        <w:tc>
          <w:tcPr>
            <w:tcW w:w="1530" w:type="dxa"/>
            <w:tcBorders>
              <w:top w:val="nil"/>
              <w:left w:val="nil"/>
              <w:bottom w:val="nil"/>
              <w:right w:val="nil"/>
            </w:tcBorders>
          </w:tcPr>
          <w:p w14:paraId="747EB24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25B95B3" w14:textId="77777777" w:rsidTr="009712D5">
        <w:tc>
          <w:tcPr>
            <w:tcW w:w="2150" w:type="dxa"/>
            <w:tcBorders>
              <w:top w:val="nil"/>
              <w:left w:val="nil"/>
              <w:bottom w:val="nil"/>
              <w:right w:val="nil"/>
            </w:tcBorders>
          </w:tcPr>
          <w:p w14:paraId="17ACFE6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2**</w:t>
            </w:r>
          </w:p>
        </w:tc>
        <w:tc>
          <w:tcPr>
            <w:tcW w:w="1530" w:type="dxa"/>
            <w:tcBorders>
              <w:top w:val="nil"/>
              <w:left w:val="nil"/>
              <w:bottom w:val="nil"/>
              <w:right w:val="nil"/>
            </w:tcBorders>
            <w:vAlign w:val="center"/>
          </w:tcPr>
          <w:p w14:paraId="62A8DB4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-.222</w:t>
            </w:r>
          </w:p>
        </w:tc>
        <w:tc>
          <w:tcPr>
            <w:tcW w:w="1530" w:type="dxa"/>
            <w:tcBorders>
              <w:top w:val="nil"/>
              <w:left w:val="nil"/>
              <w:bottom w:val="nil"/>
              <w:right w:val="nil"/>
            </w:tcBorders>
          </w:tcPr>
          <w:p w14:paraId="02F2456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-.214</w:t>
            </w:r>
          </w:p>
        </w:tc>
        <w:tc>
          <w:tcPr>
            <w:tcW w:w="1530" w:type="dxa"/>
            <w:tcBorders>
              <w:top w:val="nil"/>
              <w:left w:val="nil"/>
              <w:bottom w:val="nil"/>
              <w:right w:val="nil"/>
            </w:tcBorders>
          </w:tcPr>
          <w:p w14:paraId="235C98B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.210</w:t>
            </w:r>
          </w:p>
        </w:tc>
      </w:tr>
      <w:tr w:rsidR="00A00F25" w:rsidRPr="00BB31CB" w14:paraId="0A13F003" w14:textId="77777777" w:rsidTr="009712D5">
        <w:tc>
          <w:tcPr>
            <w:tcW w:w="2150" w:type="dxa"/>
            <w:tcBorders>
              <w:top w:val="nil"/>
              <w:left w:val="nil"/>
              <w:bottom w:val="nil"/>
              <w:right w:val="nil"/>
            </w:tcBorders>
          </w:tcPr>
          <w:p w14:paraId="7E8AD01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3</w:t>
            </w:r>
          </w:p>
        </w:tc>
        <w:tc>
          <w:tcPr>
            <w:tcW w:w="1530" w:type="dxa"/>
            <w:tcBorders>
              <w:top w:val="nil"/>
              <w:left w:val="nil"/>
              <w:bottom w:val="nil"/>
              <w:right w:val="nil"/>
            </w:tcBorders>
            <w:vAlign w:val="center"/>
          </w:tcPr>
          <w:p w14:paraId="2E5ECB7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-.581</w:t>
            </w:r>
          </w:p>
        </w:tc>
        <w:tc>
          <w:tcPr>
            <w:tcW w:w="1530" w:type="dxa"/>
            <w:tcBorders>
              <w:top w:val="nil"/>
              <w:left w:val="nil"/>
              <w:bottom w:val="nil"/>
              <w:right w:val="nil"/>
            </w:tcBorders>
          </w:tcPr>
          <w:p w14:paraId="05AF7EE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.545</w:t>
            </w:r>
          </w:p>
        </w:tc>
        <w:tc>
          <w:tcPr>
            <w:tcW w:w="1530" w:type="dxa"/>
            <w:tcBorders>
              <w:top w:val="nil"/>
              <w:left w:val="nil"/>
              <w:bottom w:val="nil"/>
              <w:right w:val="nil"/>
            </w:tcBorders>
          </w:tcPr>
          <w:p w14:paraId="38A41705"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2ECA056" w14:textId="77777777" w:rsidTr="009712D5">
        <w:tc>
          <w:tcPr>
            <w:tcW w:w="2150" w:type="dxa"/>
            <w:tcBorders>
              <w:top w:val="nil"/>
              <w:left w:val="nil"/>
              <w:bottom w:val="nil"/>
              <w:right w:val="nil"/>
            </w:tcBorders>
          </w:tcPr>
          <w:p w14:paraId="39EB6AB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4</w:t>
            </w:r>
          </w:p>
        </w:tc>
        <w:tc>
          <w:tcPr>
            <w:tcW w:w="1530" w:type="dxa"/>
            <w:tcBorders>
              <w:top w:val="nil"/>
              <w:left w:val="nil"/>
              <w:bottom w:val="nil"/>
              <w:right w:val="nil"/>
            </w:tcBorders>
            <w:vAlign w:val="center"/>
          </w:tcPr>
          <w:p w14:paraId="176A079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-.627</w:t>
            </w:r>
          </w:p>
        </w:tc>
        <w:tc>
          <w:tcPr>
            <w:tcW w:w="1530" w:type="dxa"/>
            <w:tcBorders>
              <w:top w:val="nil"/>
              <w:left w:val="nil"/>
              <w:bottom w:val="nil"/>
              <w:right w:val="nil"/>
            </w:tcBorders>
          </w:tcPr>
          <w:p w14:paraId="59B0D64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.570</w:t>
            </w:r>
          </w:p>
        </w:tc>
        <w:tc>
          <w:tcPr>
            <w:tcW w:w="1530" w:type="dxa"/>
            <w:tcBorders>
              <w:top w:val="nil"/>
              <w:left w:val="nil"/>
              <w:bottom w:val="nil"/>
              <w:right w:val="nil"/>
            </w:tcBorders>
          </w:tcPr>
          <w:p w14:paraId="701A7AF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D5E8D5D" w14:textId="77777777" w:rsidTr="009712D5">
        <w:tc>
          <w:tcPr>
            <w:tcW w:w="2150" w:type="dxa"/>
            <w:tcBorders>
              <w:top w:val="nil"/>
              <w:left w:val="nil"/>
              <w:bottom w:val="nil"/>
              <w:right w:val="nil"/>
            </w:tcBorders>
          </w:tcPr>
          <w:p w14:paraId="0ACFE31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5</w:t>
            </w:r>
          </w:p>
        </w:tc>
        <w:tc>
          <w:tcPr>
            <w:tcW w:w="1530" w:type="dxa"/>
            <w:tcBorders>
              <w:top w:val="nil"/>
              <w:left w:val="nil"/>
              <w:bottom w:val="nil"/>
              <w:right w:val="nil"/>
            </w:tcBorders>
            <w:vAlign w:val="center"/>
          </w:tcPr>
          <w:p w14:paraId="644735F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-.687</w:t>
            </w:r>
          </w:p>
        </w:tc>
        <w:tc>
          <w:tcPr>
            <w:tcW w:w="1530" w:type="dxa"/>
            <w:tcBorders>
              <w:top w:val="nil"/>
              <w:left w:val="nil"/>
              <w:bottom w:val="nil"/>
              <w:right w:val="nil"/>
            </w:tcBorders>
          </w:tcPr>
          <w:p w14:paraId="1AEDBA9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.466</w:t>
            </w:r>
          </w:p>
        </w:tc>
        <w:tc>
          <w:tcPr>
            <w:tcW w:w="1530" w:type="dxa"/>
            <w:tcBorders>
              <w:top w:val="nil"/>
              <w:left w:val="nil"/>
              <w:bottom w:val="nil"/>
              <w:right w:val="nil"/>
            </w:tcBorders>
          </w:tcPr>
          <w:p w14:paraId="2D1D053C"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238A5F7" w14:textId="77777777" w:rsidTr="009712D5">
        <w:tc>
          <w:tcPr>
            <w:tcW w:w="2150" w:type="dxa"/>
            <w:tcBorders>
              <w:top w:val="nil"/>
              <w:left w:val="nil"/>
              <w:bottom w:val="nil"/>
              <w:right w:val="nil"/>
            </w:tcBorders>
          </w:tcPr>
          <w:p w14:paraId="3F61F5F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6**</w:t>
            </w:r>
          </w:p>
        </w:tc>
        <w:tc>
          <w:tcPr>
            <w:tcW w:w="1530" w:type="dxa"/>
            <w:tcBorders>
              <w:top w:val="nil"/>
              <w:left w:val="nil"/>
              <w:bottom w:val="nil"/>
              <w:right w:val="nil"/>
            </w:tcBorders>
            <w:vAlign w:val="center"/>
          </w:tcPr>
          <w:p w14:paraId="2C25BBA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-.656</w:t>
            </w:r>
          </w:p>
        </w:tc>
        <w:tc>
          <w:tcPr>
            <w:tcW w:w="1530" w:type="dxa"/>
            <w:tcBorders>
              <w:top w:val="nil"/>
              <w:left w:val="nil"/>
              <w:bottom w:val="nil"/>
              <w:right w:val="nil"/>
            </w:tcBorders>
          </w:tcPr>
          <w:p w14:paraId="3E9CD4F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.196</w:t>
            </w:r>
          </w:p>
        </w:tc>
        <w:tc>
          <w:tcPr>
            <w:tcW w:w="1530" w:type="dxa"/>
            <w:tcBorders>
              <w:top w:val="nil"/>
              <w:left w:val="nil"/>
              <w:bottom w:val="nil"/>
              <w:right w:val="nil"/>
            </w:tcBorders>
          </w:tcPr>
          <w:p w14:paraId="21A3567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-.151</w:t>
            </w:r>
          </w:p>
        </w:tc>
      </w:tr>
      <w:tr w:rsidR="00A00F25" w:rsidRPr="00BB31CB" w14:paraId="5B4EA075" w14:textId="77777777" w:rsidTr="009712D5">
        <w:tc>
          <w:tcPr>
            <w:tcW w:w="2150" w:type="dxa"/>
            <w:tcBorders>
              <w:top w:val="nil"/>
              <w:left w:val="nil"/>
              <w:bottom w:val="nil"/>
              <w:right w:val="nil"/>
            </w:tcBorders>
          </w:tcPr>
          <w:p w14:paraId="2243B7F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7</w:t>
            </w:r>
          </w:p>
        </w:tc>
        <w:tc>
          <w:tcPr>
            <w:tcW w:w="1530" w:type="dxa"/>
            <w:tcBorders>
              <w:top w:val="nil"/>
              <w:left w:val="nil"/>
              <w:bottom w:val="nil"/>
              <w:right w:val="nil"/>
            </w:tcBorders>
            <w:vAlign w:val="center"/>
          </w:tcPr>
          <w:p w14:paraId="1AF46FC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-.497</w:t>
            </w:r>
          </w:p>
        </w:tc>
        <w:tc>
          <w:tcPr>
            <w:tcW w:w="1530" w:type="dxa"/>
            <w:tcBorders>
              <w:top w:val="nil"/>
              <w:left w:val="nil"/>
              <w:bottom w:val="nil"/>
              <w:right w:val="nil"/>
            </w:tcBorders>
          </w:tcPr>
          <w:p w14:paraId="2E709C8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.533</w:t>
            </w:r>
          </w:p>
        </w:tc>
        <w:tc>
          <w:tcPr>
            <w:tcW w:w="1530" w:type="dxa"/>
            <w:tcBorders>
              <w:top w:val="nil"/>
              <w:left w:val="nil"/>
              <w:bottom w:val="nil"/>
              <w:right w:val="nil"/>
            </w:tcBorders>
          </w:tcPr>
          <w:p w14:paraId="3131B738"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CA21449" w14:textId="77777777" w:rsidTr="009712D5">
        <w:tc>
          <w:tcPr>
            <w:tcW w:w="2150" w:type="dxa"/>
            <w:tcBorders>
              <w:top w:val="nil"/>
              <w:left w:val="nil"/>
              <w:bottom w:val="nil"/>
              <w:right w:val="nil"/>
            </w:tcBorders>
          </w:tcPr>
          <w:p w14:paraId="726E7C6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8</w:t>
            </w:r>
          </w:p>
        </w:tc>
        <w:tc>
          <w:tcPr>
            <w:tcW w:w="1530" w:type="dxa"/>
            <w:tcBorders>
              <w:top w:val="nil"/>
              <w:left w:val="nil"/>
              <w:bottom w:val="nil"/>
              <w:right w:val="nil"/>
            </w:tcBorders>
            <w:vAlign w:val="center"/>
          </w:tcPr>
          <w:p w14:paraId="13A825D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-.648</w:t>
            </w:r>
          </w:p>
        </w:tc>
        <w:tc>
          <w:tcPr>
            <w:tcW w:w="1530" w:type="dxa"/>
            <w:tcBorders>
              <w:top w:val="nil"/>
              <w:left w:val="nil"/>
              <w:bottom w:val="nil"/>
              <w:right w:val="nil"/>
            </w:tcBorders>
          </w:tcPr>
          <w:p w14:paraId="34C12EA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.485</w:t>
            </w:r>
          </w:p>
        </w:tc>
        <w:tc>
          <w:tcPr>
            <w:tcW w:w="1530" w:type="dxa"/>
            <w:tcBorders>
              <w:top w:val="nil"/>
              <w:left w:val="nil"/>
              <w:bottom w:val="nil"/>
              <w:right w:val="nil"/>
            </w:tcBorders>
          </w:tcPr>
          <w:p w14:paraId="7228A72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01CA461" w14:textId="77777777" w:rsidTr="009712D5">
        <w:tc>
          <w:tcPr>
            <w:tcW w:w="2150" w:type="dxa"/>
            <w:tcBorders>
              <w:top w:val="nil"/>
              <w:left w:val="nil"/>
              <w:bottom w:val="single" w:sz="4" w:space="0" w:color="auto"/>
              <w:right w:val="nil"/>
            </w:tcBorders>
          </w:tcPr>
          <w:p w14:paraId="10F0EB2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9**</w:t>
            </w:r>
          </w:p>
        </w:tc>
        <w:tc>
          <w:tcPr>
            <w:tcW w:w="1530" w:type="dxa"/>
            <w:tcBorders>
              <w:top w:val="nil"/>
              <w:left w:val="nil"/>
              <w:bottom w:val="single" w:sz="4" w:space="0" w:color="auto"/>
              <w:right w:val="nil"/>
            </w:tcBorders>
            <w:vAlign w:val="center"/>
          </w:tcPr>
          <w:p w14:paraId="0579ADE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-.568</w:t>
            </w:r>
          </w:p>
        </w:tc>
        <w:tc>
          <w:tcPr>
            <w:tcW w:w="1530" w:type="dxa"/>
            <w:tcBorders>
              <w:top w:val="nil"/>
              <w:left w:val="nil"/>
              <w:bottom w:val="single" w:sz="4" w:space="0" w:color="auto"/>
              <w:right w:val="nil"/>
            </w:tcBorders>
          </w:tcPr>
          <w:p w14:paraId="2810568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.002</w:t>
            </w:r>
          </w:p>
        </w:tc>
        <w:tc>
          <w:tcPr>
            <w:tcW w:w="1530" w:type="dxa"/>
            <w:tcBorders>
              <w:top w:val="nil"/>
              <w:left w:val="nil"/>
              <w:bottom w:val="single" w:sz="4" w:space="0" w:color="auto"/>
              <w:right w:val="nil"/>
            </w:tcBorders>
          </w:tcPr>
          <w:p w14:paraId="15D3241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.012</w:t>
            </w:r>
          </w:p>
        </w:tc>
      </w:tr>
    </w:tbl>
    <w:p w14:paraId="45DAFA26" w14:textId="77777777" w:rsidR="00A00F25" w:rsidRPr="00BB31CB" w:rsidRDefault="00A00F25" w:rsidP="00A00F25">
      <w:pPr>
        <w:rPr>
          <w:rFonts w:ascii="Garamond" w:hAnsi="Garamond" w:cs="Times New Roman"/>
          <w:sz w:val="16"/>
          <w:szCs w:val="16"/>
        </w:rPr>
      </w:pPr>
      <w:r w:rsidRPr="00BB31CB">
        <w:rPr>
          <w:rFonts w:ascii="Garamond" w:hAnsi="Garamond" w:cs="Times New Roman"/>
          <w:sz w:val="16"/>
          <w:szCs w:val="16"/>
        </w:rPr>
        <w:t>*Coefficients smaller than .30 are omitted</w:t>
      </w:r>
    </w:p>
    <w:p w14:paraId="7CBB66A2" w14:textId="77777777" w:rsidR="00A00F25" w:rsidRPr="00BB31CB" w:rsidRDefault="00A00F25" w:rsidP="00A00F25">
      <w:pPr>
        <w:rPr>
          <w:rFonts w:ascii="Garamond" w:hAnsi="Garamond" w:cs="Times New Roman"/>
          <w:sz w:val="16"/>
          <w:szCs w:val="16"/>
        </w:rPr>
      </w:pPr>
      <w:r w:rsidRPr="00BB31CB">
        <w:rPr>
          <w:rFonts w:ascii="Garamond" w:hAnsi="Garamond" w:cs="Times New Roman"/>
          <w:sz w:val="16"/>
          <w:szCs w:val="16"/>
        </w:rPr>
        <w:t xml:space="preserve">**Reverse coded items; coefficients under .30 are included </w:t>
      </w:r>
    </w:p>
    <w:p w14:paraId="7300CFAD" w14:textId="77777777" w:rsidR="0036097A" w:rsidRDefault="00350936" w:rsidP="00350936">
      <w:pPr>
        <w:pStyle w:val="Caption"/>
      </w:pPr>
      <w:bookmarkStart w:id="43" w:name="_Toc259812861"/>
      <w:r>
        <w:t xml:space="preserve">Table </w:t>
      </w:r>
      <w:r w:rsidR="004F55A4">
        <w:fldChar w:fldCharType="begin"/>
      </w:r>
      <w:r w:rsidR="004F55A4">
        <w:instrText xml:space="preserve"> SEQ Table \* ARABIC </w:instrText>
      </w:r>
      <w:r w:rsidR="004F55A4">
        <w:fldChar w:fldCharType="separate"/>
      </w:r>
      <w:r w:rsidR="00D62E31">
        <w:rPr>
          <w:noProof/>
        </w:rPr>
        <w:t>10</w:t>
      </w:r>
      <w:r w:rsidR="004F55A4">
        <w:rPr>
          <w:noProof/>
        </w:rPr>
        <w:fldChar w:fldCharType="end"/>
      </w:r>
      <w:r>
        <w:t xml:space="preserve"> </w:t>
      </w:r>
    </w:p>
    <w:p w14:paraId="77E9FEA1" w14:textId="012C0E12" w:rsidR="00A00F25" w:rsidRPr="0036097A" w:rsidRDefault="00350936" w:rsidP="00350936">
      <w:pPr>
        <w:pStyle w:val="Caption"/>
        <w:rPr>
          <w:rFonts w:cs="Times New Roman"/>
          <w:i/>
        </w:rPr>
      </w:pPr>
      <w:r w:rsidRPr="0036097A">
        <w:rPr>
          <w:i/>
        </w:rPr>
        <w:t>Component Loading Coefficient for 2-factor Solution</w:t>
      </w:r>
      <w:bookmarkEnd w:id="43"/>
    </w:p>
    <w:tbl>
      <w:tblPr>
        <w:tblStyle w:val="TableGrid"/>
        <w:tblW w:w="0" w:type="auto"/>
        <w:tblLook w:val="04A0" w:firstRow="1" w:lastRow="0" w:firstColumn="1" w:lastColumn="0" w:noHBand="0" w:noVBand="1"/>
      </w:tblPr>
      <w:tblGrid>
        <w:gridCol w:w="2988"/>
        <w:gridCol w:w="1530"/>
        <w:gridCol w:w="1530"/>
      </w:tblGrid>
      <w:tr w:rsidR="00A00F25" w:rsidRPr="00BB31CB" w14:paraId="6EB690F0" w14:textId="77777777" w:rsidTr="000E30CB">
        <w:tc>
          <w:tcPr>
            <w:tcW w:w="2988" w:type="dxa"/>
            <w:tcBorders>
              <w:left w:val="nil"/>
              <w:bottom w:val="single" w:sz="4" w:space="0" w:color="auto"/>
              <w:right w:val="nil"/>
            </w:tcBorders>
          </w:tcPr>
          <w:p w14:paraId="66DA5B9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Item</w:t>
            </w:r>
          </w:p>
        </w:tc>
        <w:tc>
          <w:tcPr>
            <w:tcW w:w="1530" w:type="dxa"/>
            <w:tcBorders>
              <w:left w:val="nil"/>
              <w:bottom w:val="single" w:sz="4" w:space="0" w:color="auto"/>
              <w:right w:val="nil"/>
            </w:tcBorders>
            <w:vAlign w:val="center"/>
          </w:tcPr>
          <w:p w14:paraId="61F8F93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1 Coefficients</w:t>
            </w:r>
          </w:p>
        </w:tc>
        <w:tc>
          <w:tcPr>
            <w:tcW w:w="1530" w:type="dxa"/>
            <w:tcBorders>
              <w:left w:val="nil"/>
              <w:bottom w:val="single" w:sz="4" w:space="0" w:color="auto"/>
              <w:right w:val="nil"/>
            </w:tcBorders>
          </w:tcPr>
          <w:p w14:paraId="277C82E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2 Coefficients</w:t>
            </w:r>
          </w:p>
        </w:tc>
      </w:tr>
      <w:tr w:rsidR="00A00F25" w:rsidRPr="00BB31CB" w14:paraId="7712E054" w14:textId="77777777" w:rsidTr="000E30CB">
        <w:tc>
          <w:tcPr>
            <w:tcW w:w="2988" w:type="dxa"/>
            <w:tcBorders>
              <w:left w:val="nil"/>
              <w:bottom w:val="nil"/>
              <w:right w:val="nil"/>
            </w:tcBorders>
          </w:tcPr>
          <w:p w14:paraId="6CE329C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1</w:t>
            </w:r>
          </w:p>
        </w:tc>
        <w:tc>
          <w:tcPr>
            <w:tcW w:w="1530" w:type="dxa"/>
            <w:tcBorders>
              <w:left w:val="nil"/>
              <w:bottom w:val="nil"/>
              <w:right w:val="nil"/>
            </w:tcBorders>
            <w:vAlign w:val="center"/>
          </w:tcPr>
          <w:p w14:paraId="61C72C1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.696</w:t>
            </w:r>
          </w:p>
        </w:tc>
        <w:tc>
          <w:tcPr>
            <w:tcW w:w="1530" w:type="dxa"/>
            <w:tcBorders>
              <w:left w:val="nil"/>
              <w:bottom w:val="nil"/>
              <w:right w:val="nil"/>
            </w:tcBorders>
          </w:tcPr>
          <w:p w14:paraId="30F30BA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719C0C9" w14:textId="77777777" w:rsidTr="000E30CB">
        <w:tc>
          <w:tcPr>
            <w:tcW w:w="2988" w:type="dxa"/>
            <w:tcBorders>
              <w:top w:val="nil"/>
              <w:left w:val="nil"/>
              <w:bottom w:val="nil"/>
              <w:right w:val="nil"/>
            </w:tcBorders>
          </w:tcPr>
          <w:p w14:paraId="2A34EE7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2</w:t>
            </w:r>
          </w:p>
        </w:tc>
        <w:tc>
          <w:tcPr>
            <w:tcW w:w="1530" w:type="dxa"/>
            <w:tcBorders>
              <w:top w:val="nil"/>
              <w:left w:val="nil"/>
              <w:bottom w:val="nil"/>
              <w:right w:val="nil"/>
            </w:tcBorders>
            <w:vAlign w:val="center"/>
          </w:tcPr>
          <w:p w14:paraId="4BAD90D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.761</w:t>
            </w:r>
          </w:p>
        </w:tc>
        <w:tc>
          <w:tcPr>
            <w:tcW w:w="1530" w:type="dxa"/>
            <w:tcBorders>
              <w:top w:val="nil"/>
              <w:left w:val="nil"/>
              <w:bottom w:val="nil"/>
              <w:right w:val="nil"/>
            </w:tcBorders>
          </w:tcPr>
          <w:p w14:paraId="5C997B3D"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6C3BC1E" w14:textId="77777777" w:rsidTr="000E30CB">
        <w:tc>
          <w:tcPr>
            <w:tcW w:w="2988" w:type="dxa"/>
            <w:tcBorders>
              <w:top w:val="nil"/>
              <w:left w:val="nil"/>
              <w:bottom w:val="nil"/>
              <w:right w:val="nil"/>
            </w:tcBorders>
          </w:tcPr>
          <w:p w14:paraId="0205888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3</w:t>
            </w:r>
          </w:p>
        </w:tc>
        <w:tc>
          <w:tcPr>
            <w:tcW w:w="1530" w:type="dxa"/>
            <w:tcBorders>
              <w:top w:val="nil"/>
              <w:left w:val="nil"/>
              <w:bottom w:val="nil"/>
              <w:right w:val="nil"/>
            </w:tcBorders>
            <w:vAlign w:val="center"/>
          </w:tcPr>
          <w:p w14:paraId="2953950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.665</w:t>
            </w:r>
          </w:p>
        </w:tc>
        <w:tc>
          <w:tcPr>
            <w:tcW w:w="1530" w:type="dxa"/>
            <w:tcBorders>
              <w:top w:val="nil"/>
              <w:left w:val="nil"/>
              <w:bottom w:val="nil"/>
              <w:right w:val="nil"/>
            </w:tcBorders>
          </w:tcPr>
          <w:p w14:paraId="06885223"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6D7D255" w14:textId="77777777" w:rsidTr="000E30CB">
        <w:tc>
          <w:tcPr>
            <w:tcW w:w="2988" w:type="dxa"/>
            <w:tcBorders>
              <w:top w:val="nil"/>
              <w:left w:val="nil"/>
              <w:bottom w:val="nil"/>
              <w:right w:val="nil"/>
            </w:tcBorders>
          </w:tcPr>
          <w:p w14:paraId="0E14959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4</w:t>
            </w:r>
          </w:p>
        </w:tc>
        <w:tc>
          <w:tcPr>
            <w:tcW w:w="1530" w:type="dxa"/>
            <w:tcBorders>
              <w:top w:val="nil"/>
              <w:left w:val="nil"/>
              <w:bottom w:val="nil"/>
              <w:right w:val="nil"/>
            </w:tcBorders>
            <w:vAlign w:val="center"/>
          </w:tcPr>
          <w:p w14:paraId="46BC127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.629</w:t>
            </w:r>
          </w:p>
        </w:tc>
        <w:tc>
          <w:tcPr>
            <w:tcW w:w="1530" w:type="dxa"/>
            <w:tcBorders>
              <w:top w:val="nil"/>
              <w:left w:val="nil"/>
              <w:bottom w:val="nil"/>
              <w:right w:val="nil"/>
            </w:tcBorders>
          </w:tcPr>
          <w:p w14:paraId="381CE05B" w14:textId="79709D1D" w:rsidR="00A00F25" w:rsidRPr="00BB31CB" w:rsidRDefault="00A00F25" w:rsidP="000E30CB">
            <w:pPr>
              <w:contextualSpacing/>
              <w:jc w:val="center"/>
              <w:rPr>
                <w:rFonts w:ascii="Garamond" w:hAnsi="Garamond" w:cs="Times New Roman"/>
                <w:sz w:val="16"/>
                <w:szCs w:val="16"/>
              </w:rPr>
            </w:pPr>
          </w:p>
        </w:tc>
      </w:tr>
      <w:tr w:rsidR="00A00F25" w:rsidRPr="00BB31CB" w14:paraId="49999171" w14:textId="77777777" w:rsidTr="000E30CB">
        <w:tc>
          <w:tcPr>
            <w:tcW w:w="2988" w:type="dxa"/>
            <w:tcBorders>
              <w:top w:val="nil"/>
              <w:left w:val="nil"/>
              <w:bottom w:val="nil"/>
              <w:right w:val="nil"/>
            </w:tcBorders>
          </w:tcPr>
          <w:p w14:paraId="60ACE77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5</w:t>
            </w:r>
          </w:p>
        </w:tc>
        <w:tc>
          <w:tcPr>
            <w:tcW w:w="1530" w:type="dxa"/>
            <w:tcBorders>
              <w:top w:val="nil"/>
              <w:left w:val="nil"/>
              <w:bottom w:val="nil"/>
              <w:right w:val="nil"/>
            </w:tcBorders>
            <w:vAlign w:val="center"/>
          </w:tcPr>
          <w:p w14:paraId="643878E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.811</w:t>
            </w:r>
          </w:p>
        </w:tc>
        <w:tc>
          <w:tcPr>
            <w:tcW w:w="1530" w:type="dxa"/>
            <w:tcBorders>
              <w:top w:val="nil"/>
              <w:left w:val="nil"/>
              <w:bottom w:val="nil"/>
              <w:right w:val="nil"/>
            </w:tcBorders>
          </w:tcPr>
          <w:p w14:paraId="65820F8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8FA2F94" w14:textId="77777777" w:rsidTr="000E30CB">
        <w:tc>
          <w:tcPr>
            <w:tcW w:w="2988" w:type="dxa"/>
            <w:tcBorders>
              <w:top w:val="nil"/>
              <w:left w:val="nil"/>
              <w:bottom w:val="nil"/>
              <w:right w:val="nil"/>
            </w:tcBorders>
          </w:tcPr>
          <w:p w14:paraId="236D842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6</w:t>
            </w:r>
          </w:p>
        </w:tc>
        <w:tc>
          <w:tcPr>
            <w:tcW w:w="1530" w:type="dxa"/>
            <w:tcBorders>
              <w:top w:val="nil"/>
              <w:left w:val="nil"/>
              <w:bottom w:val="nil"/>
              <w:right w:val="nil"/>
            </w:tcBorders>
            <w:vAlign w:val="center"/>
          </w:tcPr>
          <w:p w14:paraId="3B72A4E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.640</w:t>
            </w:r>
          </w:p>
        </w:tc>
        <w:tc>
          <w:tcPr>
            <w:tcW w:w="1530" w:type="dxa"/>
            <w:tcBorders>
              <w:top w:val="nil"/>
              <w:left w:val="nil"/>
              <w:bottom w:val="nil"/>
              <w:right w:val="nil"/>
            </w:tcBorders>
          </w:tcPr>
          <w:p w14:paraId="382E081E"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4EE8C80" w14:textId="77777777" w:rsidTr="000E30CB">
        <w:tc>
          <w:tcPr>
            <w:tcW w:w="2988" w:type="dxa"/>
            <w:tcBorders>
              <w:top w:val="nil"/>
              <w:left w:val="nil"/>
              <w:bottom w:val="nil"/>
              <w:right w:val="nil"/>
            </w:tcBorders>
          </w:tcPr>
          <w:p w14:paraId="110021F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7</w:t>
            </w:r>
          </w:p>
        </w:tc>
        <w:tc>
          <w:tcPr>
            <w:tcW w:w="1530" w:type="dxa"/>
            <w:tcBorders>
              <w:top w:val="nil"/>
              <w:left w:val="nil"/>
              <w:bottom w:val="nil"/>
              <w:right w:val="nil"/>
            </w:tcBorders>
            <w:vAlign w:val="center"/>
          </w:tcPr>
          <w:p w14:paraId="4D23314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.792</w:t>
            </w:r>
          </w:p>
        </w:tc>
        <w:tc>
          <w:tcPr>
            <w:tcW w:w="1530" w:type="dxa"/>
            <w:tcBorders>
              <w:top w:val="nil"/>
              <w:left w:val="nil"/>
              <w:bottom w:val="nil"/>
              <w:right w:val="nil"/>
            </w:tcBorders>
          </w:tcPr>
          <w:p w14:paraId="5A2768DB"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3A86396" w14:textId="77777777" w:rsidTr="000E30CB">
        <w:tc>
          <w:tcPr>
            <w:tcW w:w="2988" w:type="dxa"/>
            <w:tcBorders>
              <w:top w:val="nil"/>
              <w:left w:val="nil"/>
              <w:bottom w:val="nil"/>
              <w:right w:val="nil"/>
            </w:tcBorders>
          </w:tcPr>
          <w:p w14:paraId="3E90D667"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 xml:space="preserve">Time Management 1 </w:t>
            </w:r>
          </w:p>
        </w:tc>
        <w:tc>
          <w:tcPr>
            <w:tcW w:w="1530" w:type="dxa"/>
            <w:tcBorders>
              <w:top w:val="nil"/>
              <w:left w:val="nil"/>
              <w:bottom w:val="nil"/>
              <w:right w:val="nil"/>
            </w:tcBorders>
            <w:vAlign w:val="center"/>
          </w:tcPr>
          <w:p w14:paraId="557E075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.689</w:t>
            </w:r>
          </w:p>
        </w:tc>
        <w:tc>
          <w:tcPr>
            <w:tcW w:w="1530" w:type="dxa"/>
            <w:tcBorders>
              <w:top w:val="nil"/>
              <w:left w:val="nil"/>
              <w:bottom w:val="nil"/>
              <w:right w:val="nil"/>
            </w:tcBorders>
          </w:tcPr>
          <w:p w14:paraId="5EEC2084"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3661DD8" w14:textId="77777777" w:rsidTr="000E30CB">
        <w:tc>
          <w:tcPr>
            <w:tcW w:w="2988" w:type="dxa"/>
            <w:tcBorders>
              <w:top w:val="nil"/>
              <w:left w:val="nil"/>
              <w:bottom w:val="nil"/>
              <w:right w:val="nil"/>
            </w:tcBorders>
          </w:tcPr>
          <w:p w14:paraId="0E01401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2</w:t>
            </w:r>
          </w:p>
        </w:tc>
        <w:tc>
          <w:tcPr>
            <w:tcW w:w="1530" w:type="dxa"/>
            <w:tcBorders>
              <w:top w:val="nil"/>
              <w:left w:val="nil"/>
              <w:bottom w:val="nil"/>
              <w:right w:val="nil"/>
            </w:tcBorders>
            <w:vAlign w:val="center"/>
          </w:tcPr>
          <w:p w14:paraId="6104A0F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.671</w:t>
            </w:r>
          </w:p>
        </w:tc>
        <w:tc>
          <w:tcPr>
            <w:tcW w:w="1530" w:type="dxa"/>
            <w:tcBorders>
              <w:top w:val="nil"/>
              <w:left w:val="nil"/>
              <w:bottom w:val="nil"/>
              <w:right w:val="nil"/>
            </w:tcBorders>
          </w:tcPr>
          <w:p w14:paraId="099F6804"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29B43EA" w14:textId="77777777" w:rsidTr="000E30CB">
        <w:tc>
          <w:tcPr>
            <w:tcW w:w="2988" w:type="dxa"/>
            <w:tcBorders>
              <w:top w:val="nil"/>
              <w:left w:val="nil"/>
              <w:bottom w:val="nil"/>
              <w:right w:val="nil"/>
            </w:tcBorders>
          </w:tcPr>
          <w:p w14:paraId="3F93D0B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3</w:t>
            </w:r>
          </w:p>
        </w:tc>
        <w:tc>
          <w:tcPr>
            <w:tcW w:w="1530" w:type="dxa"/>
            <w:tcBorders>
              <w:top w:val="nil"/>
              <w:left w:val="nil"/>
              <w:bottom w:val="nil"/>
              <w:right w:val="nil"/>
            </w:tcBorders>
            <w:vAlign w:val="center"/>
          </w:tcPr>
          <w:p w14:paraId="24BBEAB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.664</w:t>
            </w:r>
          </w:p>
        </w:tc>
        <w:tc>
          <w:tcPr>
            <w:tcW w:w="1530" w:type="dxa"/>
            <w:tcBorders>
              <w:top w:val="nil"/>
              <w:left w:val="nil"/>
              <w:bottom w:val="nil"/>
              <w:right w:val="nil"/>
            </w:tcBorders>
          </w:tcPr>
          <w:p w14:paraId="5828DC6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5ED3901E" w14:textId="77777777" w:rsidTr="000E30CB">
        <w:tc>
          <w:tcPr>
            <w:tcW w:w="2988" w:type="dxa"/>
            <w:tcBorders>
              <w:top w:val="nil"/>
              <w:left w:val="nil"/>
              <w:bottom w:val="nil"/>
              <w:right w:val="nil"/>
            </w:tcBorders>
          </w:tcPr>
          <w:p w14:paraId="0989373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4</w:t>
            </w:r>
          </w:p>
        </w:tc>
        <w:tc>
          <w:tcPr>
            <w:tcW w:w="1530" w:type="dxa"/>
            <w:tcBorders>
              <w:top w:val="nil"/>
              <w:left w:val="nil"/>
              <w:bottom w:val="nil"/>
              <w:right w:val="nil"/>
            </w:tcBorders>
            <w:vAlign w:val="center"/>
          </w:tcPr>
          <w:p w14:paraId="7017C5D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.709</w:t>
            </w:r>
          </w:p>
        </w:tc>
        <w:tc>
          <w:tcPr>
            <w:tcW w:w="1530" w:type="dxa"/>
            <w:tcBorders>
              <w:top w:val="nil"/>
              <w:left w:val="nil"/>
              <w:bottom w:val="nil"/>
              <w:right w:val="nil"/>
            </w:tcBorders>
          </w:tcPr>
          <w:p w14:paraId="5B0EB8C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0EF6575E" w14:textId="77777777" w:rsidTr="000E30CB">
        <w:tc>
          <w:tcPr>
            <w:tcW w:w="2988" w:type="dxa"/>
            <w:tcBorders>
              <w:top w:val="nil"/>
              <w:left w:val="nil"/>
              <w:bottom w:val="nil"/>
              <w:right w:val="nil"/>
            </w:tcBorders>
          </w:tcPr>
          <w:p w14:paraId="754CC95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5</w:t>
            </w:r>
          </w:p>
        </w:tc>
        <w:tc>
          <w:tcPr>
            <w:tcW w:w="1530" w:type="dxa"/>
            <w:tcBorders>
              <w:top w:val="nil"/>
              <w:left w:val="nil"/>
              <w:bottom w:val="nil"/>
              <w:right w:val="nil"/>
            </w:tcBorders>
            <w:vAlign w:val="center"/>
          </w:tcPr>
          <w:p w14:paraId="1DD4941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.701</w:t>
            </w:r>
          </w:p>
        </w:tc>
        <w:tc>
          <w:tcPr>
            <w:tcW w:w="1530" w:type="dxa"/>
            <w:tcBorders>
              <w:top w:val="nil"/>
              <w:left w:val="nil"/>
              <w:bottom w:val="nil"/>
              <w:right w:val="nil"/>
            </w:tcBorders>
          </w:tcPr>
          <w:p w14:paraId="7F4180C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8D57072" w14:textId="77777777" w:rsidTr="000E30CB">
        <w:tc>
          <w:tcPr>
            <w:tcW w:w="2988" w:type="dxa"/>
            <w:tcBorders>
              <w:top w:val="nil"/>
              <w:left w:val="nil"/>
              <w:bottom w:val="nil"/>
              <w:right w:val="nil"/>
            </w:tcBorders>
          </w:tcPr>
          <w:p w14:paraId="1B827B6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6</w:t>
            </w:r>
          </w:p>
        </w:tc>
        <w:tc>
          <w:tcPr>
            <w:tcW w:w="1530" w:type="dxa"/>
            <w:tcBorders>
              <w:top w:val="nil"/>
              <w:left w:val="nil"/>
              <w:bottom w:val="nil"/>
              <w:right w:val="nil"/>
            </w:tcBorders>
            <w:vAlign w:val="center"/>
          </w:tcPr>
          <w:p w14:paraId="77C4F87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.764</w:t>
            </w:r>
          </w:p>
        </w:tc>
        <w:tc>
          <w:tcPr>
            <w:tcW w:w="1530" w:type="dxa"/>
            <w:tcBorders>
              <w:top w:val="nil"/>
              <w:left w:val="nil"/>
              <w:bottom w:val="nil"/>
              <w:right w:val="nil"/>
            </w:tcBorders>
          </w:tcPr>
          <w:p w14:paraId="5A7D6D42"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1EDFE85" w14:textId="77777777" w:rsidTr="000E30CB">
        <w:tc>
          <w:tcPr>
            <w:tcW w:w="2988" w:type="dxa"/>
            <w:tcBorders>
              <w:top w:val="nil"/>
              <w:left w:val="nil"/>
              <w:bottom w:val="nil"/>
              <w:right w:val="nil"/>
            </w:tcBorders>
          </w:tcPr>
          <w:p w14:paraId="4F47755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w:t>
            </w:r>
          </w:p>
        </w:tc>
        <w:tc>
          <w:tcPr>
            <w:tcW w:w="1530" w:type="dxa"/>
            <w:tcBorders>
              <w:top w:val="nil"/>
              <w:left w:val="nil"/>
              <w:bottom w:val="nil"/>
              <w:right w:val="nil"/>
            </w:tcBorders>
            <w:vAlign w:val="center"/>
          </w:tcPr>
          <w:p w14:paraId="036E7A9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.728</w:t>
            </w:r>
          </w:p>
        </w:tc>
        <w:tc>
          <w:tcPr>
            <w:tcW w:w="1530" w:type="dxa"/>
            <w:tcBorders>
              <w:top w:val="nil"/>
              <w:left w:val="nil"/>
              <w:bottom w:val="nil"/>
              <w:right w:val="nil"/>
            </w:tcBorders>
          </w:tcPr>
          <w:p w14:paraId="40615B07"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73AB4BA" w14:textId="77777777" w:rsidTr="000E30CB">
        <w:tc>
          <w:tcPr>
            <w:tcW w:w="2988" w:type="dxa"/>
            <w:tcBorders>
              <w:top w:val="nil"/>
              <w:left w:val="nil"/>
              <w:bottom w:val="nil"/>
              <w:right w:val="nil"/>
            </w:tcBorders>
          </w:tcPr>
          <w:p w14:paraId="524A327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2</w:t>
            </w:r>
          </w:p>
        </w:tc>
        <w:tc>
          <w:tcPr>
            <w:tcW w:w="1530" w:type="dxa"/>
            <w:tcBorders>
              <w:top w:val="nil"/>
              <w:left w:val="nil"/>
              <w:bottom w:val="nil"/>
              <w:right w:val="nil"/>
            </w:tcBorders>
            <w:vAlign w:val="center"/>
          </w:tcPr>
          <w:p w14:paraId="0380077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.575</w:t>
            </w:r>
          </w:p>
        </w:tc>
        <w:tc>
          <w:tcPr>
            <w:tcW w:w="1530" w:type="dxa"/>
            <w:tcBorders>
              <w:top w:val="nil"/>
              <w:left w:val="nil"/>
              <w:bottom w:val="nil"/>
              <w:right w:val="nil"/>
            </w:tcBorders>
          </w:tcPr>
          <w:p w14:paraId="61ABCF4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25144A65" w14:textId="77777777" w:rsidTr="000E30CB">
        <w:tc>
          <w:tcPr>
            <w:tcW w:w="2988" w:type="dxa"/>
            <w:tcBorders>
              <w:top w:val="nil"/>
              <w:left w:val="nil"/>
              <w:bottom w:val="nil"/>
              <w:right w:val="nil"/>
            </w:tcBorders>
          </w:tcPr>
          <w:p w14:paraId="4233FB5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3</w:t>
            </w:r>
          </w:p>
        </w:tc>
        <w:tc>
          <w:tcPr>
            <w:tcW w:w="1530" w:type="dxa"/>
            <w:tcBorders>
              <w:top w:val="nil"/>
              <w:left w:val="nil"/>
              <w:bottom w:val="nil"/>
              <w:right w:val="nil"/>
            </w:tcBorders>
            <w:vAlign w:val="center"/>
          </w:tcPr>
          <w:p w14:paraId="5F3D31A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.799</w:t>
            </w:r>
          </w:p>
        </w:tc>
        <w:tc>
          <w:tcPr>
            <w:tcW w:w="1530" w:type="dxa"/>
            <w:tcBorders>
              <w:top w:val="nil"/>
              <w:left w:val="nil"/>
              <w:bottom w:val="nil"/>
              <w:right w:val="nil"/>
            </w:tcBorders>
          </w:tcPr>
          <w:p w14:paraId="49A6F510" w14:textId="77777777" w:rsidR="00A00F25" w:rsidRPr="00BB31CB" w:rsidRDefault="00A00F25" w:rsidP="000E30CB">
            <w:pPr>
              <w:contextualSpacing/>
              <w:jc w:val="center"/>
              <w:rPr>
                <w:rFonts w:ascii="Garamond" w:hAnsi="Garamond" w:cs="Times New Roman"/>
                <w:sz w:val="16"/>
                <w:szCs w:val="16"/>
              </w:rPr>
            </w:pPr>
          </w:p>
        </w:tc>
      </w:tr>
      <w:tr w:rsidR="00A00F25" w:rsidRPr="00BB31CB" w14:paraId="79EDA601" w14:textId="77777777" w:rsidTr="000E30CB">
        <w:tc>
          <w:tcPr>
            <w:tcW w:w="2988" w:type="dxa"/>
            <w:tcBorders>
              <w:top w:val="nil"/>
              <w:left w:val="nil"/>
              <w:bottom w:val="nil"/>
              <w:right w:val="nil"/>
            </w:tcBorders>
          </w:tcPr>
          <w:p w14:paraId="1676C78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4</w:t>
            </w:r>
          </w:p>
        </w:tc>
        <w:tc>
          <w:tcPr>
            <w:tcW w:w="1530" w:type="dxa"/>
            <w:tcBorders>
              <w:top w:val="nil"/>
              <w:left w:val="nil"/>
              <w:bottom w:val="nil"/>
              <w:right w:val="nil"/>
            </w:tcBorders>
            <w:vAlign w:val="center"/>
          </w:tcPr>
          <w:p w14:paraId="65D160C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.762</w:t>
            </w:r>
          </w:p>
        </w:tc>
        <w:tc>
          <w:tcPr>
            <w:tcW w:w="1530" w:type="dxa"/>
            <w:tcBorders>
              <w:top w:val="nil"/>
              <w:left w:val="nil"/>
              <w:bottom w:val="nil"/>
              <w:right w:val="nil"/>
            </w:tcBorders>
          </w:tcPr>
          <w:p w14:paraId="2C7AB139" w14:textId="77777777" w:rsidR="00A00F25" w:rsidRPr="00BB31CB" w:rsidRDefault="00A00F25" w:rsidP="000E30CB">
            <w:pPr>
              <w:contextualSpacing/>
              <w:jc w:val="center"/>
              <w:rPr>
                <w:rFonts w:ascii="Garamond" w:hAnsi="Garamond" w:cs="Times New Roman"/>
                <w:sz w:val="16"/>
                <w:szCs w:val="16"/>
              </w:rPr>
            </w:pPr>
          </w:p>
        </w:tc>
      </w:tr>
      <w:tr w:rsidR="00A00F25" w:rsidRPr="00BB31CB" w14:paraId="6890072B" w14:textId="77777777" w:rsidTr="000E30CB">
        <w:tc>
          <w:tcPr>
            <w:tcW w:w="2988" w:type="dxa"/>
            <w:tcBorders>
              <w:top w:val="nil"/>
              <w:left w:val="nil"/>
              <w:bottom w:val="nil"/>
              <w:right w:val="nil"/>
            </w:tcBorders>
          </w:tcPr>
          <w:p w14:paraId="2D066D7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5</w:t>
            </w:r>
          </w:p>
        </w:tc>
        <w:tc>
          <w:tcPr>
            <w:tcW w:w="1530" w:type="dxa"/>
            <w:tcBorders>
              <w:top w:val="nil"/>
              <w:left w:val="nil"/>
              <w:bottom w:val="nil"/>
              <w:right w:val="nil"/>
            </w:tcBorders>
            <w:vAlign w:val="center"/>
          </w:tcPr>
          <w:p w14:paraId="6AA19CA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.730</w:t>
            </w:r>
          </w:p>
        </w:tc>
        <w:tc>
          <w:tcPr>
            <w:tcW w:w="1530" w:type="dxa"/>
            <w:tcBorders>
              <w:top w:val="nil"/>
              <w:left w:val="nil"/>
              <w:bottom w:val="nil"/>
              <w:right w:val="nil"/>
            </w:tcBorders>
          </w:tcPr>
          <w:p w14:paraId="5502D41C"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022308D" w14:textId="77777777" w:rsidTr="000E30CB">
        <w:tc>
          <w:tcPr>
            <w:tcW w:w="2988" w:type="dxa"/>
            <w:tcBorders>
              <w:top w:val="nil"/>
              <w:left w:val="nil"/>
              <w:bottom w:val="nil"/>
              <w:right w:val="nil"/>
            </w:tcBorders>
          </w:tcPr>
          <w:p w14:paraId="786FE40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6</w:t>
            </w:r>
          </w:p>
        </w:tc>
        <w:tc>
          <w:tcPr>
            <w:tcW w:w="1530" w:type="dxa"/>
            <w:tcBorders>
              <w:top w:val="nil"/>
              <w:left w:val="nil"/>
              <w:bottom w:val="nil"/>
              <w:right w:val="nil"/>
            </w:tcBorders>
            <w:vAlign w:val="center"/>
          </w:tcPr>
          <w:p w14:paraId="778B872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.749</w:t>
            </w:r>
          </w:p>
        </w:tc>
        <w:tc>
          <w:tcPr>
            <w:tcW w:w="1530" w:type="dxa"/>
            <w:tcBorders>
              <w:top w:val="nil"/>
              <w:left w:val="nil"/>
              <w:bottom w:val="nil"/>
              <w:right w:val="nil"/>
            </w:tcBorders>
          </w:tcPr>
          <w:p w14:paraId="3ECBEBCF" w14:textId="77777777" w:rsidR="00A00F25" w:rsidRPr="00BB31CB" w:rsidRDefault="00A00F25" w:rsidP="000E30CB">
            <w:pPr>
              <w:contextualSpacing/>
              <w:jc w:val="center"/>
              <w:rPr>
                <w:rFonts w:ascii="Garamond" w:hAnsi="Garamond" w:cs="Times New Roman"/>
                <w:sz w:val="16"/>
                <w:szCs w:val="16"/>
              </w:rPr>
            </w:pPr>
          </w:p>
        </w:tc>
      </w:tr>
      <w:tr w:rsidR="00A00F25" w:rsidRPr="00BB31CB" w14:paraId="40678C71" w14:textId="77777777" w:rsidTr="000E30CB">
        <w:tc>
          <w:tcPr>
            <w:tcW w:w="2988" w:type="dxa"/>
            <w:tcBorders>
              <w:top w:val="nil"/>
              <w:left w:val="nil"/>
              <w:bottom w:val="nil"/>
              <w:right w:val="nil"/>
            </w:tcBorders>
          </w:tcPr>
          <w:p w14:paraId="2AAD6E9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7</w:t>
            </w:r>
          </w:p>
        </w:tc>
        <w:tc>
          <w:tcPr>
            <w:tcW w:w="1530" w:type="dxa"/>
            <w:tcBorders>
              <w:top w:val="nil"/>
              <w:left w:val="nil"/>
              <w:bottom w:val="nil"/>
              <w:right w:val="nil"/>
            </w:tcBorders>
            <w:vAlign w:val="center"/>
          </w:tcPr>
          <w:p w14:paraId="5A78306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.852</w:t>
            </w:r>
          </w:p>
        </w:tc>
        <w:tc>
          <w:tcPr>
            <w:tcW w:w="1530" w:type="dxa"/>
            <w:tcBorders>
              <w:top w:val="nil"/>
              <w:left w:val="nil"/>
              <w:bottom w:val="nil"/>
              <w:right w:val="nil"/>
            </w:tcBorders>
          </w:tcPr>
          <w:p w14:paraId="4FE5DD4C" w14:textId="77777777" w:rsidR="00A00F25" w:rsidRPr="00BB31CB" w:rsidRDefault="00A00F25" w:rsidP="000E30CB">
            <w:pPr>
              <w:contextualSpacing/>
              <w:jc w:val="center"/>
              <w:rPr>
                <w:rFonts w:ascii="Garamond" w:hAnsi="Garamond" w:cs="Times New Roman"/>
                <w:sz w:val="16"/>
                <w:szCs w:val="16"/>
              </w:rPr>
            </w:pPr>
          </w:p>
        </w:tc>
      </w:tr>
      <w:tr w:rsidR="00A00F25" w:rsidRPr="00BB31CB" w14:paraId="3E14A51B" w14:textId="77777777" w:rsidTr="000E30CB">
        <w:tc>
          <w:tcPr>
            <w:tcW w:w="2988" w:type="dxa"/>
            <w:tcBorders>
              <w:top w:val="nil"/>
              <w:left w:val="nil"/>
              <w:bottom w:val="nil"/>
              <w:right w:val="nil"/>
            </w:tcBorders>
          </w:tcPr>
          <w:p w14:paraId="5F83B11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8</w:t>
            </w:r>
          </w:p>
        </w:tc>
        <w:tc>
          <w:tcPr>
            <w:tcW w:w="1530" w:type="dxa"/>
            <w:tcBorders>
              <w:top w:val="nil"/>
              <w:left w:val="nil"/>
              <w:bottom w:val="nil"/>
              <w:right w:val="nil"/>
            </w:tcBorders>
            <w:vAlign w:val="center"/>
          </w:tcPr>
          <w:p w14:paraId="5A2E1B6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.794</w:t>
            </w:r>
          </w:p>
        </w:tc>
        <w:tc>
          <w:tcPr>
            <w:tcW w:w="1530" w:type="dxa"/>
            <w:tcBorders>
              <w:top w:val="nil"/>
              <w:left w:val="nil"/>
              <w:bottom w:val="nil"/>
              <w:right w:val="nil"/>
            </w:tcBorders>
          </w:tcPr>
          <w:p w14:paraId="35DEC412" w14:textId="77777777" w:rsidR="00A00F25" w:rsidRPr="00BB31CB" w:rsidRDefault="00A00F25" w:rsidP="000E30CB">
            <w:pPr>
              <w:contextualSpacing/>
              <w:jc w:val="center"/>
              <w:rPr>
                <w:rFonts w:ascii="Garamond" w:hAnsi="Garamond" w:cs="Times New Roman"/>
                <w:sz w:val="16"/>
                <w:szCs w:val="16"/>
              </w:rPr>
            </w:pPr>
          </w:p>
        </w:tc>
      </w:tr>
      <w:tr w:rsidR="00A00F25" w:rsidRPr="00BB31CB" w14:paraId="109A2A94" w14:textId="77777777" w:rsidTr="000E30CB">
        <w:tc>
          <w:tcPr>
            <w:tcW w:w="2988" w:type="dxa"/>
            <w:tcBorders>
              <w:top w:val="nil"/>
              <w:left w:val="nil"/>
              <w:bottom w:val="nil"/>
              <w:right w:val="nil"/>
            </w:tcBorders>
          </w:tcPr>
          <w:p w14:paraId="390EC9F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9</w:t>
            </w:r>
          </w:p>
        </w:tc>
        <w:tc>
          <w:tcPr>
            <w:tcW w:w="1530" w:type="dxa"/>
            <w:tcBorders>
              <w:top w:val="nil"/>
              <w:left w:val="nil"/>
              <w:bottom w:val="nil"/>
              <w:right w:val="nil"/>
            </w:tcBorders>
            <w:vAlign w:val="center"/>
          </w:tcPr>
          <w:p w14:paraId="0767A5D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.594</w:t>
            </w:r>
          </w:p>
        </w:tc>
        <w:tc>
          <w:tcPr>
            <w:tcW w:w="1530" w:type="dxa"/>
            <w:tcBorders>
              <w:top w:val="nil"/>
              <w:left w:val="nil"/>
              <w:bottom w:val="nil"/>
              <w:right w:val="nil"/>
            </w:tcBorders>
          </w:tcPr>
          <w:p w14:paraId="2E51BBB0" w14:textId="65270AE1" w:rsidR="00A00F25" w:rsidRPr="00BB31CB" w:rsidRDefault="00A00F25" w:rsidP="000E30CB">
            <w:pPr>
              <w:contextualSpacing/>
              <w:jc w:val="center"/>
              <w:rPr>
                <w:rFonts w:ascii="Garamond" w:hAnsi="Garamond" w:cs="Times New Roman"/>
                <w:sz w:val="16"/>
                <w:szCs w:val="16"/>
              </w:rPr>
            </w:pPr>
          </w:p>
        </w:tc>
      </w:tr>
      <w:tr w:rsidR="00A00F25" w:rsidRPr="00BB31CB" w14:paraId="780BDB04" w14:textId="77777777" w:rsidTr="000E30CB">
        <w:tc>
          <w:tcPr>
            <w:tcW w:w="2988" w:type="dxa"/>
            <w:tcBorders>
              <w:top w:val="nil"/>
              <w:left w:val="nil"/>
              <w:bottom w:val="nil"/>
              <w:right w:val="nil"/>
            </w:tcBorders>
          </w:tcPr>
          <w:p w14:paraId="056028D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10</w:t>
            </w:r>
          </w:p>
        </w:tc>
        <w:tc>
          <w:tcPr>
            <w:tcW w:w="1530" w:type="dxa"/>
            <w:tcBorders>
              <w:top w:val="nil"/>
              <w:left w:val="nil"/>
              <w:bottom w:val="nil"/>
              <w:right w:val="nil"/>
            </w:tcBorders>
            <w:vAlign w:val="center"/>
          </w:tcPr>
          <w:p w14:paraId="550C697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.604</w:t>
            </w:r>
          </w:p>
        </w:tc>
        <w:tc>
          <w:tcPr>
            <w:tcW w:w="1530" w:type="dxa"/>
            <w:tcBorders>
              <w:top w:val="nil"/>
              <w:left w:val="nil"/>
              <w:bottom w:val="nil"/>
              <w:right w:val="nil"/>
            </w:tcBorders>
          </w:tcPr>
          <w:p w14:paraId="5838045A" w14:textId="25D94C88" w:rsidR="00A00F25" w:rsidRPr="00BB31CB" w:rsidRDefault="00A00F25" w:rsidP="000E30CB">
            <w:pPr>
              <w:contextualSpacing/>
              <w:jc w:val="center"/>
              <w:rPr>
                <w:rFonts w:ascii="Garamond" w:hAnsi="Garamond" w:cs="Times New Roman"/>
                <w:sz w:val="16"/>
                <w:szCs w:val="16"/>
              </w:rPr>
            </w:pPr>
          </w:p>
        </w:tc>
      </w:tr>
      <w:tr w:rsidR="00A00F25" w:rsidRPr="00BB31CB" w14:paraId="5CDA9060" w14:textId="77777777" w:rsidTr="000E30CB">
        <w:tc>
          <w:tcPr>
            <w:tcW w:w="2988" w:type="dxa"/>
            <w:tcBorders>
              <w:top w:val="nil"/>
              <w:left w:val="nil"/>
              <w:bottom w:val="nil"/>
              <w:right w:val="nil"/>
            </w:tcBorders>
          </w:tcPr>
          <w:p w14:paraId="79DE1EF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1</w:t>
            </w:r>
          </w:p>
        </w:tc>
        <w:tc>
          <w:tcPr>
            <w:tcW w:w="1530" w:type="dxa"/>
            <w:tcBorders>
              <w:top w:val="nil"/>
              <w:left w:val="nil"/>
              <w:bottom w:val="nil"/>
              <w:right w:val="nil"/>
            </w:tcBorders>
            <w:vAlign w:val="center"/>
          </w:tcPr>
          <w:p w14:paraId="5957B78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-.497</w:t>
            </w:r>
          </w:p>
        </w:tc>
        <w:tc>
          <w:tcPr>
            <w:tcW w:w="1530" w:type="dxa"/>
            <w:tcBorders>
              <w:top w:val="nil"/>
              <w:left w:val="nil"/>
              <w:bottom w:val="nil"/>
              <w:right w:val="nil"/>
            </w:tcBorders>
          </w:tcPr>
          <w:p w14:paraId="1528E4B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.600</w:t>
            </w:r>
          </w:p>
        </w:tc>
      </w:tr>
      <w:tr w:rsidR="00A00F25" w:rsidRPr="00BB31CB" w14:paraId="0F5EFB53" w14:textId="77777777" w:rsidTr="000E30CB">
        <w:tc>
          <w:tcPr>
            <w:tcW w:w="2988" w:type="dxa"/>
            <w:tcBorders>
              <w:top w:val="nil"/>
              <w:left w:val="nil"/>
              <w:bottom w:val="nil"/>
              <w:right w:val="nil"/>
            </w:tcBorders>
          </w:tcPr>
          <w:p w14:paraId="47E19B8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2**</w:t>
            </w:r>
          </w:p>
        </w:tc>
        <w:tc>
          <w:tcPr>
            <w:tcW w:w="1530" w:type="dxa"/>
            <w:tcBorders>
              <w:top w:val="nil"/>
              <w:left w:val="nil"/>
              <w:bottom w:val="nil"/>
              <w:right w:val="nil"/>
            </w:tcBorders>
            <w:vAlign w:val="center"/>
          </w:tcPr>
          <w:p w14:paraId="3519408C"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-.222</w:t>
            </w:r>
          </w:p>
        </w:tc>
        <w:tc>
          <w:tcPr>
            <w:tcW w:w="1530" w:type="dxa"/>
            <w:tcBorders>
              <w:top w:val="nil"/>
              <w:left w:val="nil"/>
              <w:bottom w:val="nil"/>
              <w:right w:val="nil"/>
            </w:tcBorders>
          </w:tcPr>
          <w:p w14:paraId="24CE09E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-.214</w:t>
            </w:r>
          </w:p>
        </w:tc>
      </w:tr>
      <w:tr w:rsidR="00A00F25" w:rsidRPr="00BB31CB" w14:paraId="127CF032" w14:textId="77777777" w:rsidTr="000E30CB">
        <w:tc>
          <w:tcPr>
            <w:tcW w:w="2988" w:type="dxa"/>
            <w:tcBorders>
              <w:top w:val="nil"/>
              <w:left w:val="nil"/>
              <w:bottom w:val="nil"/>
              <w:right w:val="nil"/>
            </w:tcBorders>
          </w:tcPr>
          <w:p w14:paraId="49DC642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3</w:t>
            </w:r>
          </w:p>
        </w:tc>
        <w:tc>
          <w:tcPr>
            <w:tcW w:w="1530" w:type="dxa"/>
            <w:tcBorders>
              <w:top w:val="nil"/>
              <w:left w:val="nil"/>
              <w:bottom w:val="nil"/>
              <w:right w:val="nil"/>
            </w:tcBorders>
            <w:vAlign w:val="center"/>
          </w:tcPr>
          <w:p w14:paraId="26FB5DE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-.581</w:t>
            </w:r>
          </w:p>
        </w:tc>
        <w:tc>
          <w:tcPr>
            <w:tcW w:w="1530" w:type="dxa"/>
            <w:tcBorders>
              <w:top w:val="nil"/>
              <w:left w:val="nil"/>
              <w:bottom w:val="nil"/>
              <w:right w:val="nil"/>
            </w:tcBorders>
          </w:tcPr>
          <w:p w14:paraId="144E14B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.545</w:t>
            </w:r>
          </w:p>
        </w:tc>
      </w:tr>
      <w:tr w:rsidR="00A00F25" w:rsidRPr="00BB31CB" w14:paraId="1C56B39F" w14:textId="77777777" w:rsidTr="000E30CB">
        <w:tc>
          <w:tcPr>
            <w:tcW w:w="2988" w:type="dxa"/>
            <w:tcBorders>
              <w:top w:val="nil"/>
              <w:left w:val="nil"/>
              <w:bottom w:val="nil"/>
              <w:right w:val="nil"/>
            </w:tcBorders>
          </w:tcPr>
          <w:p w14:paraId="5E17677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4</w:t>
            </w:r>
          </w:p>
        </w:tc>
        <w:tc>
          <w:tcPr>
            <w:tcW w:w="1530" w:type="dxa"/>
            <w:tcBorders>
              <w:top w:val="nil"/>
              <w:left w:val="nil"/>
              <w:bottom w:val="nil"/>
              <w:right w:val="nil"/>
            </w:tcBorders>
            <w:vAlign w:val="center"/>
          </w:tcPr>
          <w:p w14:paraId="42E9D82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-.627</w:t>
            </w:r>
          </w:p>
        </w:tc>
        <w:tc>
          <w:tcPr>
            <w:tcW w:w="1530" w:type="dxa"/>
            <w:tcBorders>
              <w:top w:val="nil"/>
              <w:left w:val="nil"/>
              <w:bottom w:val="nil"/>
              <w:right w:val="nil"/>
            </w:tcBorders>
          </w:tcPr>
          <w:p w14:paraId="20168E1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.570</w:t>
            </w:r>
          </w:p>
        </w:tc>
      </w:tr>
      <w:tr w:rsidR="00A00F25" w:rsidRPr="00BB31CB" w14:paraId="3DC37BDD" w14:textId="77777777" w:rsidTr="000E30CB">
        <w:tc>
          <w:tcPr>
            <w:tcW w:w="2988" w:type="dxa"/>
            <w:tcBorders>
              <w:top w:val="nil"/>
              <w:left w:val="nil"/>
              <w:bottom w:val="nil"/>
              <w:right w:val="nil"/>
            </w:tcBorders>
          </w:tcPr>
          <w:p w14:paraId="4535A05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5</w:t>
            </w:r>
          </w:p>
        </w:tc>
        <w:tc>
          <w:tcPr>
            <w:tcW w:w="1530" w:type="dxa"/>
            <w:tcBorders>
              <w:top w:val="nil"/>
              <w:left w:val="nil"/>
              <w:bottom w:val="nil"/>
              <w:right w:val="nil"/>
            </w:tcBorders>
            <w:vAlign w:val="center"/>
          </w:tcPr>
          <w:p w14:paraId="35562C8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-.687</w:t>
            </w:r>
          </w:p>
        </w:tc>
        <w:tc>
          <w:tcPr>
            <w:tcW w:w="1530" w:type="dxa"/>
            <w:tcBorders>
              <w:top w:val="nil"/>
              <w:left w:val="nil"/>
              <w:bottom w:val="nil"/>
              <w:right w:val="nil"/>
            </w:tcBorders>
          </w:tcPr>
          <w:p w14:paraId="45F75D4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.466</w:t>
            </w:r>
          </w:p>
        </w:tc>
      </w:tr>
      <w:tr w:rsidR="00A00F25" w:rsidRPr="00BB31CB" w14:paraId="668B22CC" w14:textId="77777777" w:rsidTr="000E30CB">
        <w:tc>
          <w:tcPr>
            <w:tcW w:w="2988" w:type="dxa"/>
            <w:tcBorders>
              <w:top w:val="nil"/>
              <w:left w:val="nil"/>
              <w:bottom w:val="nil"/>
              <w:right w:val="nil"/>
            </w:tcBorders>
          </w:tcPr>
          <w:p w14:paraId="0F7390C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6**</w:t>
            </w:r>
          </w:p>
        </w:tc>
        <w:tc>
          <w:tcPr>
            <w:tcW w:w="1530" w:type="dxa"/>
            <w:tcBorders>
              <w:top w:val="nil"/>
              <w:left w:val="nil"/>
              <w:bottom w:val="nil"/>
              <w:right w:val="nil"/>
            </w:tcBorders>
            <w:vAlign w:val="center"/>
          </w:tcPr>
          <w:p w14:paraId="5F86AED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-.656</w:t>
            </w:r>
          </w:p>
        </w:tc>
        <w:tc>
          <w:tcPr>
            <w:tcW w:w="1530" w:type="dxa"/>
            <w:tcBorders>
              <w:top w:val="nil"/>
              <w:left w:val="nil"/>
              <w:bottom w:val="nil"/>
              <w:right w:val="nil"/>
            </w:tcBorders>
          </w:tcPr>
          <w:p w14:paraId="4CEE219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.196</w:t>
            </w:r>
          </w:p>
        </w:tc>
      </w:tr>
      <w:tr w:rsidR="00A00F25" w:rsidRPr="00BB31CB" w14:paraId="1EC08EF1" w14:textId="77777777" w:rsidTr="000E30CB">
        <w:tc>
          <w:tcPr>
            <w:tcW w:w="2988" w:type="dxa"/>
            <w:tcBorders>
              <w:top w:val="nil"/>
              <w:left w:val="nil"/>
              <w:bottom w:val="nil"/>
              <w:right w:val="nil"/>
            </w:tcBorders>
          </w:tcPr>
          <w:p w14:paraId="02C2EBD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7</w:t>
            </w:r>
          </w:p>
        </w:tc>
        <w:tc>
          <w:tcPr>
            <w:tcW w:w="1530" w:type="dxa"/>
            <w:tcBorders>
              <w:top w:val="nil"/>
              <w:left w:val="nil"/>
              <w:bottom w:val="nil"/>
              <w:right w:val="nil"/>
            </w:tcBorders>
            <w:vAlign w:val="center"/>
          </w:tcPr>
          <w:p w14:paraId="0ADF4B8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-.497</w:t>
            </w:r>
          </w:p>
        </w:tc>
        <w:tc>
          <w:tcPr>
            <w:tcW w:w="1530" w:type="dxa"/>
            <w:tcBorders>
              <w:top w:val="nil"/>
              <w:left w:val="nil"/>
              <w:bottom w:val="nil"/>
              <w:right w:val="nil"/>
            </w:tcBorders>
          </w:tcPr>
          <w:p w14:paraId="3360AC59"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.533</w:t>
            </w:r>
          </w:p>
        </w:tc>
      </w:tr>
      <w:tr w:rsidR="00A00F25" w:rsidRPr="00BB31CB" w14:paraId="52F27807" w14:textId="77777777" w:rsidTr="000E30CB">
        <w:tc>
          <w:tcPr>
            <w:tcW w:w="2988" w:type="dxa"/>
            <w:tcBorders>
              <w:top w:val="nil"/>
              <w:left w:val="nil"/>
              <w:bottom w:val="nil"/>
              <w:right w:val="nil"/>
            </w:tcBorders>
          </w:tcPr>
          <w:p w14:paraId="5C387C1E"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8</w:t>
            </w:r>
          </w:p>
        </w:tc>
        <w:tc>
          <w:tcPr>
            <w:tcW w:w="1530" w:type="dxa"/>
            <w:tcBorders>
              <w:top w:val="nil"/>
              <w:left w:val="nil"/>
              <w:bottom w:val="nil"/>
              <w:right w:val="nil"/>
            </w:tcBorders>
            <w:vAlign w:val="center"/>
          </w:tcPr>
          <w:p w14:paraId="7DFE74C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-.648</w:t>
            </w:r>
          </w:p>
        </w:tc>
        <w:tc>
          <w:tcPr>
            <w:tcW w:w="1530" w:type="dxa"/>
            <w:tcBorders>
              <w:top w:val="nil"/>
              <w:left w:val="nil"/>
              <w:bottom w:val="nil"/>
              <w:right w:val="nil"/>
            </w:tcBorders>
          </w:tcPr>
          <w:p w14:paraId="25D40C8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.485</w:t>
            </w:r>
          </w:p>
        </w:tc>
      </w:tr>
      <w:tr w:rsidR="00A00F25" w:rsidRPr="00BB31CB" w14:paraId="27A6FD1F" w14:textId="77777777" w:rsidTr="000E30CB">
        <w:tc>
          <w:tcPr>
            <w:tcW w:w="2988" w:type="dxa"/>
            <w:tcBorders>
              <w:top w:val="nil"/>
              <w:left w:val="nil"/>
              <w:bottom w:val="single" w:sz="4" w:space="0" w:color="auto"/>
              <w:right w:val="nil"/>
            </w:tcBorders>
          </w:tcPr>
          <w:p w14:paraId="3AF3999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9**</w:t>
            </w:r>
          </w:p>
        </w:tc>
        <w:tc>
          <w:tcPr>
            <w:tcW w:w="1530" w:type="dxa"/>
            <w:tcBorders>
              <w:top w:val="nil"/>
              <w:left w:val="nil"/>
              <w:bottom w:val="single" w:sz="4" w:space="0" w:color="auto"/>
              <w:right w:val="nil"/>
            </w:tcBorders>
            <w:vAlign w:val="center"/>
          </w:tcPr>
          <w:p w14:paraId="2E57B85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-.568</w:t>
            </w:r>
          </w:p>
        </w:tc>
        <w:tc>
          <w:tcPr>
            <w:tcW w:w="1530" w:type="dxa"/>
            <w:tcBorders>
              <w:top w:val="nil"/>
              <w:left w:val="nil"/>
              <w:bottom w:val="single" w:sz="4" w:space="0" w:color="auto"/>
              <w:right w:val="nil"/>
            </w:tcBorders>
          </w:tcPr>
          <w:p w14:paraId="7647482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.002</w:t>
            </w:r>
          </w:p>
        </w:tc>
      </w:tr>
    </w:tbl>
    <w:p w14:paraId="4C494DBA" w14:textId="77777777" w:rsidR="00A00F25" w:rsidRPr="00BB31CB" w:rsidRDefault="00A00F25" w:rsidP="00A00F25">
      <w:pPr>
        <w:rPr>
          <w:rFonts w:ascii="Garamond" w:hAnsi="Garamond" w:cs="Times New Roman"/>
          <w:sz w:val="16"/>
          <w:szCs w:val="16"/>
        </w:rPr>
      </w:pPr>
      <w:r w:rsidRPr="00BB31CB">
        <w:rPr>
          <w:rFonts w:ascii="Garamond" w:hAnsi="Garamond" w:cs="Times New Roman"/>
          <w:sz w:val="16"/>
          <w:szCs w:val="16"/>
        </w:rPr>
        <w:t>*Coefficients smaller than .45 are omitted</w:t>
      </w:r>
    </w:p>
    <w:p w14:paraId="3337ACA4" w14:textId="77777777" w:rsidR="00A00F25" w:rsidRPr="00BB31CB" w:rsidRDefault="00A00F25" w:rsidP="00A00F25">
      <w:pPr>
        <w:rPr>
          <w:rFonts w:ascii="Garamond" w:hAnsi="Garamond" w:cs="Times New Roman"/>
          <w:sz w:val="16"/>
          <w:szCs w:val="16"/>
        </w:rPr>
      </w:pPr>
      <w:r w:rsidRPr="00BB31CB">
        <w:rPr>
          <w:rFonts w:ascii="Garamond" w:hAnsi="Garamond" w:cs="Times New Roman"/>
          <w:sz w:val="16"/>
          <w:szCs w:val="16"/>
        </w:rPr>
        <w:t>**Reverse coded items; coefficients under .30 are included</w:t>
      </w:r>
    </w:p>
    <w:p w14:paraId="006E05B5" w14:textId="77777777" w:rsidR="00777268" w:rsidRDefault="00777268" w:rsidP="00D17FC3">
      <w:pPr>
        <w:pStyle w:val="Caption"/>
        <w:rPr>
          <w:rFonts w:cs="Times New Roman"/>
          <w:bCs w:val="0"/>
        </w:rPr>
      </w:pPr>
      <w:bookmarkStart w:id="44" w:name="_Toc259812862"/>
    </w:p>
    <w:p w14:paraId="17DDA355" w14:textId="77777777" w:rsidR="00777268" w:rsidRDefault="00777268" w:rsidP="00D17FC3">
      <w:pPr>
        <w:pStyle w:val="Caption"/>
        <w:rPr>
          <w:rFonts w:cs="Times New Roman"/>
          <w:bCs w:val="0"/>
        </w:rPr>
      </w:pPr>
    </w:p>
    <w:p w14:paraId="2CCFBEA9" w14:textId="77777777" w:rsidR="00777268" w:rsidRDefault="00777268" w:rsidP="00D17FC3">
      <w:pPr>
        <w:pStyle w:val="Caption"/>
        <w:rPr>
          <w:rFonts w:cs="Times New Roman"/>
          <w:bCs w:val="0"/>
        </w:rPr>
      </w:pPr>
    </w:p>
    <w:p w14:paraId="38D22303" w14:textId="77777777" w:rsidR="00777268" w:rsidRDefault="00777268" w:rsidP="00D17FC3">
      <w:pPr>
        <w:pStyle w:val="Caption"/>
        <w:rPr>
          <w:rFonts w:cs="Times New Roman"/>
          <w:bCs w:val="0"/>
        </w:rPr>
      </w:pPr>
    </w:p>
    <w:p w14:paraId="70960277" w14:textId="77777777" w:rsidR="00777268" w:rsidRDefault="00777268" w:rsidP="00D17FC3">
      <w:pPr>
        <w:pStyle w:val="Caption"/>
        <w:rPr>
          <w:rFonts w:cs="Times New Roman"/>
          <w:bCs w:val="0"/>
        </w:rPr>
      </w:pPr>
    </w:p>
    <w:p w14:paraId="45E9859E" w14:textId="77777777" w:rsidR="00777268" w:rsidRDefault="00777268" w:rsidP="00D17FC3">
      <w:pPr>
        <w:pStyle w:val="Caption"/>
        <w:rPr>
          <w:rFonts w:cs="Times New Roman"/>
          <w:bCs w:val="0"/>
        </w:rPr>
      </w:pPr>
    </w:p>
    <w:p w14:paraId="2AB7D7F0" w14:textId="77777777" w:rsidR="00777268" w:rsidRDefault="00777268" w:rsidP="00D17FC3">
      <w:pPr>
        <w:pStyle w:val="Caption"/>
        <w:rPr>
          <w:rFonts w:cs="Times New Roman"/>
          <w:bCs w:val="0"/>
        </w:rPr>
      </w:pPr>
    </w:p>
    <w:p w14:paraId="69E3EE59" w14:textId="77777777" w:rsidR="00777268" w:rsidRDefault="00777268" w:rsidP="00D17FC3">
      <w:pPr>
        <w:pStyle w:val="Caption"/>
        <w:rPr>
          <w:rFonts w:cs="Times New Roman"/>
          <w:bCs w:val="0"/>
        </w:rPr>
      </w:pPr>
    </w:p>
    <w:p w14:paraId="683BB634" w14:textId="77777777" w:rsidR="00777268" w:rsidRDefault="00777268" w:rsidP="00D17FC3">
      <w:pPr>
        <w:pStyle w:val="Caption"/>
        <w:rPr>
          <w:rFonts w:cs="Times New Roman"/>
          <w:bCs w:val="0"/>
        </w:rPr>
      </w:pPr>
    </w:p>
    <w:p w14:paraId="55C9DBFB" w14:textId="77777777" w:rsidR="00777268" w:rsidRDefault="00777268" w:rsidP="00D17FC3">
      <w:pPr>
        <w:pStyle w:val="Caption"/>
        <w:rPr>
          <w:rFonts w:cs="Times New Roman"/>
          <w:bCs w:val="0"/>
        </w:rPr>
      </w:pPr>
    </w:p>
    <w:p w14:paraId="3C090606" w14:textId="77777777" w:rsidR="00777268" w:rsidRDefault="00777268" w:rsidP="00D17FC3">
      <w:pPr>
        <w:pStyle w:val="Caption"/>
        <w:rPr>
          <w:rFonts w:cs="Times New Roman"/>
          <w:bCs w:val="0"/>
        </w:rPr>
      </w:pPr>
    </w:p>
    <w:p w14:paraId="4138E5DA" w14:textId="77777777" w:rsidR="00777268" w:rsidRDefault="00777268" w:rsidP="00D17FC3">
      <w:pPr>
        <w:pStyle w:val="Caption"/>
        <w:rPr>
          <w:rFonts w:cs="Times New Roman"/>
          <w:bCs w:val="0"/>
        </w:rPr>
      </w:pPr>
    </w:p>
    <w:p w14:paraId="12248383" w14:textId="77777777" w:rsidR="0036097A" w:rsidRDefault="00D17FC3" w:rsidP="00D17FC3">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11</w:t>
      </w:r>
      <w:r w:rsidR="004F55A4">
        <w:rPr>
          <w:noProof/>
        </w:rPr>
        <w:fldChar w:fldCharType="end"/>
      </w:r>
      <w:r>
        <w:t xml:space="preserve"> </w:t>
      </w:r>
    </w:p>
    <w:p w14:paraId="4487F89B" w14:textId="1DD5EA32" w:rsidR="00A00F25" w:rsidRPr="0036097A" w:rsidRDefault="00D17FC3" w:rsidP="00D17FC3">
      <w:pPr>
        <w:pStyle w:val="Caption"/>
        <w:rPr>
          <w:rFonts w:cs="Times New Roman"/>
          <w:i/>
        </w:rPr>
      </w:pPr>
      <w:r w:rsidRPr="0036097A">
        <w:rPr>
          <w:i/>
        </w:rPr>
        <w:t>Component Loading Coefficients for 1-factor Solution</w:t>
      </w:r>
      <w:bookmarkEnd w:id="44"/>
    </w:p>
    <w:tbl>
      <w:tblPr>
        <w:tblStyle w:val="TableGrid"/>
        <w:tblW w:w="0" w:type="auto"/>
        <w:tblLook w:val="04A0" w:firstRow="1" w:lastRow="0" w:firstColumn="1" w:lastColumn="0" w:noHBand="0" w:noVBand="1"/>
      </w:tblPr>
      <w:tblGrid>
        <w:gridCol w:w="3376"/>
        <w:gridCol w:w="2868"/>
      </w:tblGrid>
      <w:tr w:rsidR="00A00F25" w:rsidRPr="00BB31CB" w14:paraId="53654956" w14:textId="77777777" w:rsidTr="000E30CB">
        <w:tc>
          <w:tcPr>
            <w:tcW w:w="3376" w:type="dxa"/>
            <w:tcBorders>
              <w:left w:val="nil"/>
              <w:bottom w:val="single" w:sz="4" w:space="0" w:color="auto"/>
              <w:right w:val="nil"/>
            </w:tcBorders>
          </w:tcPr>
          <w:p w14:paraId="2F5933F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Item</w:t>
            </w:r>
          </w:p>
        </w:tc>
        <w:tc>
          <w:tcPr>
            <w:tcW w:w="2868" w:type="dxa"/>
            <w:tcBorders>
              <w:left w:val="nil"/>
              <w:bottom w:val="single" w:sz="4" w:space="0" w:color="auto"/>
              <w:right w:val="nil"/>
            </w:tcBorders>
            <w:vAlign w:val="center"/>
          </w:tcPr>
          <w:p w14:paraId="0C2A720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Component 1 Coefficients</w:t>
            </w:r>
          </w:p>
        </w:tc>
      </w:tr>
      <w:tr w:rsidR="00A00F25" w:rsidRPr="00BB31CB" w14:paraId="40B4EA88" w14:textId="77777777" w:rsidTr="000E30CB">
        <w:tc>
          <w:tcPr>
            <w:tcW w:w="3376" w:type="dxa"/>
            <w:tcBorders>
              <w:left w:val="nil"/>
              <w:bottom w:val="nil"/>
              <w:right w:val="nil"/>
            </w:tcBorders>
          </w:tcPr>
          <w:p w14:paraId="6FBB5D6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1</w:t>
            </w:r>
          </w:p>
        </w:tc>
        <w:tc>
          <w:tcPr>
            <w:tcW w:w="2868" w:type="dxa"/>
            <w:tcBorders>
              <w:left w:val="nil"/>
              <w:bottom w:val="nil"/>
              <w:right w:val="nil"/>
            </w:tcBorders>
            <w:vAlign w:val="center"/>
          </w:tcPr>
          <w:p w14:paraId="01FC221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.696</w:t>
            </w:r>
          </w:p>
        </w:tc>
      </w:tr>
      <w:tr w:rsidR="00A00F25" w:rsidRPr="00BB31CB" w14:paraId="5211BBCC" w14:textId="77777777" w:rsidTr="000E30CB">
        <w:tc>
          <w:tcPr>
            <w:tcW w:w="3376" w:type="dxa"/>
            <w:tcBorders>
              <w:top w:val="nil"/>
              <w:left w:val="nil"/>
              <w:bottom w:val="nil"/>
              <w:right w:val="nil"/>
            </w:tcBorders>
          </w:tcPr>
          <w:p w14:paraId="779627E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2</w:t>
            </w:r>
          </w:p>
        </w:tc>
        <w:tc>
          <w:tcPr>
            <w:tcW w:w="2868" w:type="dxa"/>
            <w:tcBorders>
              <w:top w:val="nil"/>
              <w:left w:val="nil"/>
              <w:bottom w:val="nil"/>
              <w:right w:val="nil"/>
            </w:tcBorders>
            <w:vAlign w:val="center"/>
          </w:tcPr>
          <w:p w14:paraId="5685476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.761</w:t>
            </w:r>
          </w:p>
        </w:tc>
      </w:tr>
      <w:tr w:rsidR="00A00F25" w:rsidRPr="00BB31CB" w14:paraId="6148B646" w14:textId="77777777" w:rsidTr="000E30CB">
        <w:tc>
          <w:tcPr>
            <w:tcW w:w="3376" w:type="dxa"/>
            <w:tcBorders>
              <w:top w:val="nil"/>
              <w:left w:val="nil"/>
              <w:bottom w:val="nil"/>
              <w:right w:val="nil"/>
            </w:tcBorders>
          </w:tcPr>
          <w:p w14:paraId="0D5E587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3</w:t>
            </w:r>
          </w:p>
        </w:tc>
        <w:tc>
          <w:tcPr>
            <w:tcW w:w="2868" w:type="dxa"/>
            <w:tcBorders>
              <w:top w:val="nil"/>
              <w:left w:val="nil"/>
              <w:bottom w:val="nil"/>
              <w:right w:val="nil"/>
            </w:tcBorders>
            <w:vAlign w:val="center"/>
          </w:tcPr>
          <w:p w14:paraId="7775123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.665</w:t>
            </w:r>
          </w:p>
        </w:tc>
      </w:tr>
      <w:tr w:rsidR="00A00F25" w:rsidRPr="00BB31CB" w14:paraId="377BFC0F" w14:textId="77777777" w:rsidTr="000E30CB">
        <w:tc>
          <w:tcPr>
            <w:tcW w:w="3376" w:type="dxa"/>
            <w:tcBorders>
              <w:top w:val="nil"/>
              <w:left w:val="nil"/>
              <w:bottom w:val="nil"/>
              <w:right w:val="nil"/>
            </w:tcBorders>
          </w:tcPr>
          <w:p w14:paraId="3D8583A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4</w:t>
            </w:r>
          </w:p>
        </w:tc>
        <w:tc>
          <w:tcPr>
            <w:tcW w:w="2868" w:type="dxa"/>
            <w:tcBorders>
              <w:top w:val="nil"/>
              <w:left w:val="nil"/>
              <w:bottom w:val="nil"/>
              <w:right w:val="nil"/>
            </w:tcBorders>
            <w:vAlign w:val="center"/>
          </w:tcPr>
          <w:p w14:paraId="461890E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.629</w:t>
            </w:r>
          </w:p>
        </w:tc>
      </w:tr>
      <w:tr w:rsidR="00A00F25" w:rsidRPr="00BB31CB" w14:paraId="5AA05FEB" w14:textId="77777777" w:rsidTr="000E30CB">
        <w:tc>
          <w:tcPr>
            <w:tcW w:w="3376" w:type="dxa"/>
            <w:tcBorders>
              <w:top w:val="nil"/>
              <w:left w:val="nil"/>
              <w:bottom w:val="nil"/>
              <w:right w:val="nil"/>
            </w:tcBorders>
          </w:tcPr>
          <w:p w14:paraId="2A8194E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5</w:t>
            </w:r>
          </w:p>
        </w:tc>
        <w:tc>
          <w:tcPr>
            <w:tcW w:w="2868" w:type="dxa"/>
            <w:tcBorders>
              <w:top w:val="nil"/>
              <w:left w:val="nil"/>
              <w:bottom w:val="nil"/>
              <w:right w:val="nil"/>
            </w:tcBorders>
            <w:vAlign w:val="center"/>
          </w:tcPr>
          <w:p w14:paraId="483955E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.811</w:t>
            </w:r>
          </w:p>
        </w:tc>
      </w:tr>
      <w:tr w:rsidR="00A00F25" w:rsidRPr="00BB31CB" w14:paraId="1F951601" w14:textId="77777777" w:rsidTr="000E30CB">
        <w:tc>
          <w:tcPr>
            <w:tcW w:w="3376" w:type="dxa"/>
            <w:tcBorders>
              <w:top w:val="nil"/>
              <w:left w:val="nil"/>
              <w:bottom w:val="nil"/>
              <w:right w:val="nil"/>
            </w:tcBorders>
          </w:tcPr>
          <w:p w14:paraId="558CA9A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6</w:t>
            </w:r>
          </w:p>
        </w:tc>
        <w:tc>
          <w:tcPr>
            <w:tcW w:w="2868" w:type="dxa"/>
            <w:tcBorders>
              <w:top w:val="nil"/>
              <w:left w:val="nil"/>
              <w:bottom w:val="nil"/>
              <w:right w:val="nil"/>
            </w:tcBorders>
            <w:vAlign w:val="center"/>
          </w:tcPr>
          <w:p w14:paraId="1054C84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.640</w:t>
            </w:r>
          </w:p>
        </w:tc>
      </w:tr>
      <w:tr w:rsidR="00A00F25" w:rsidRPr="00BB31CB" w14:paraId="224B923E" w14:textId="77777777" w:rsidTr="000E30CB">
        <w:tc>
          <w:tcPr>
            <w:tcW w:w="3376" w:type="dxa"/>
            <w:tcBorders>
              <w:top w:val="nil"/>
              <w:left w:val="nil"/>
              <w:bottom w:val="nil"/>
              <w:right w:val="nil"/>
            </w:tcBorders>
          </w:tcPr>
          <w:p w14:paraId="3579EAA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Prioritizing 7</w:t>
            </w:r>
          </w:p>
        </w:tc>
        <w:tc>
          <w:tcPr>
            <w:tcW w:w="2868" w:type="dxa"/>
            <w:tcBorders>
              <w:top w:val="nil"/>
              <w:left w:val="nil"/>
              <w:bottom w:val="nil"/>
              <w:right w:val="nil"/>
            </w:tcBorders>
            <w:vAlign w:val="center"/>
          </w:tcPr>
          <w:p w14:paraId="212BA45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.792</w:t>
            </w:r>
          </w:p>
        </w:tc>
      </w:tr>
      <w:tr w:rsidR="00A00F25" w:rsidRPr="00BB31CB" w14:paraId="21104491" w14:textId="77777777" w:rsidTr="000E30CB">
        <w:tc>
          <w:tcPr>
            <w:tcW w:w="3376" w:type="dxa"/>
            <w:tcBorders>
              <w:top w:val="nil"/>
              <w:left w:val="nil"/>
              <w:bottom w:val="nil"/>
              <w:right w:val="nil"/>
            </w:tcBorders>
          </w:tcPr>
          <w:p w14:paraId="48360DB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 xml:space="preserve">Time Management 1 </w:t>
            </w:r>
          </w:p>
        </w:tc>
        <w:tc>
          <w:tcPr>
            <w:tcW w:w="2868" w:type="dxa"/>
            <w:tcBorders>
              <w:top w:val="nil"/>
              <w:left w:val="nil"/>
              <w:bottom w:val="nil"/>
              <w:right w:val="nil"/>
            </w:tcBorders>
            <w:vAlign w:val="center"/>
          </w:tcPr>
          <w:p w14:paraId="5CB82FD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.689</w:t>
            </w:r>
          </w:p>
        </w:tc>
      </w:tr>
      <w:tr w:rsidR="00A00F25" w:rsidRPr="00BB31CB" w14:paraId="539D39E5" w14:textId="77777777" w:rsidTr="000E30CB">
        <w:tc>
          <w:tcPr>
            <w:tcW w:w="3376" w:type="dxa"/>
            <w:tcBorders>
              <w:top w:val="nil"/>
              <w:left w:val="nil"/>
              <w:bottom w:val="nil"/>
              <w:right w:val="nil"/>
            </w:tcBorders>
          </w:tcPr>
          <w:p w14:paraId="08233304"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2</w:t>
            </w:r>
          </w:p>
        </w:tc>
        <w:tc>
          <w:tcPr>
            <w:tcW w:w="2868" w:type="dxa"/>
            <w:tcBorders>
              <w:top w:val="nil"/>
              <w:left w:val="nil"/>
              <w:bottom w:val="nil"/>
              <w:right w:val="nil"/>
            </w:tcBorders>
            <w:vAlign w:val="center"/>
          </w:tcPr>
          <w:p w14:paraId="4968C6B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.671</w:t>
            </w:r>
          </w:p>
        </w:tc>
      </w:tr>
      <w:tr w:rsidR="00A00F25" w:rsidRPr="00BB31CB" w14:paraId="725A050E" w14:textId="77777777" w:rsidTr="000E30CB">
        <w:tc>
          <w:tcPr>
            <w:tcW w:w="3376" w:type="dxa"/>
            <w:tcBorders>
              <w:top w:val="nil"/>
              <w:left w:val="nil"/>
              <w:bottom w:val="nil"/>
              <w:right w:val="nil"/>
            </w:tcBorders>
          </w:tcPr>
          <w:p w14:paraId="51C2DBFC"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3</w:t>
            </w:r>
          </w:p>
        </w:tc>
        <w:tc>
          <w:tcPr>
            <w:tcW w:w="2868" w:type="dxa"/>
            <w:tcBorders>
              <w:top w:val="nil"/>
              <w:left w:val="nil"/>
              <w:bottom w:val="nil"/>
              <w:right w:val="nil"/>
            </w:tcBorders>
            <w:vAlign w:val="center"/>
          </w:tcPr>
          <w:p w14:paraId="3B7E2B9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.664</w:t>
            </w:r>
          </w:p>
        </w:tc>
      </w:tr>
      <w:tr w:rsidR="00A00F25" w:rsidRPr="00BB31CB" w14:paraId="332EDF35" w14:textId="77777777" w:rsidTr="000E30CB">
        <w:tc>
          <w:tcPr>
            <w:tcW w:w="3376" w:type="dxa"/>
            <w:tcBorders>
              <w:top w:val="nil"/>
              <w:left w:val="nil"/>
              <w:bottom w:val="nil"/>
              <w:right w:val="nil"/>
            </w:tcBorders>
          </w:tcPr>
          <w:p w14:paraId="0280F0D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4</w:t>
            </w:r>
          </w:p>
        </w:tc>
        <w:tc>
          <w:tcPr>
            <w:tcW w:w="2868" w:type="dxa"/>
            <w:tcBorders>
              <w:top w:val="nil"/>
              <w:left w:val="nil"/>
              <w:bottom w:val="nil"/>
              <w:right w:val="nil"/>
            </w:tcBorders>
            <w:vAlign w:val="center"/>
          </w:tcPr>
          <w:p w14:paraId="27A2FF7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.709</w:t>
            </w:r>
          </w:p>
        </w:tc>
      </w:tr>
      <w:tr w:rsidR="00A00F25" w:rsidRPr="00BB31CB" w14:paraId="49829B8B" w14:textId="77777777" w:rsidTr="000E30CB">
        <w:tc>
          <w:tcPr>
            <w:tcW w:w="3376" w:type="dxa"/>
            <w:tcBorders>
              <w:top w:val="nil"/>
              <w:left w:val="nil"/>
              <w:bottom w:val="nil"/>
              <w:right w:val="nil"/>
            </w:tcBorders>
          </w:tcPr>
          <w:p w14:paraId="2835CB7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5</w:t>
            </w:r>
          </w:p>
        </w:tc>
        <w:tc>
          <w:tcPr>
            <w:tcW w:w="2868" w:type="dxa"/>
            <w:tcBorders>
              <w:top w:val="nil"/>
              <w:left w:val="nil"/>
              <w:bottom w:val="nil"/>
              <w:right w:val="nil"/>
            </w:tcBorders>
            <w:vAlign w:val="center"/>
          </w:tcPr>
          <w:p w14:paraId="32CBA4EB"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.701</w:t>
            </w:r>
          </w:p>
        </w:tc>
      </w:tr>
      <w:tr w:rsidR="00A00F25" w:rsidRPr="00BB31CB" w14:paraId="60DA3B7F" w14:textId="77777777" w:rsidTr="000E30CB">
        <w:tc>
          <w:tcPr>
            <w:tcW w:w="3376" w:type="dxa"/>
            <w:tcBorders>
              <w:top w:val="nil"/>
              <w:left w:val="nil"/>
              <w:bottom w:val="nil"/>
              <w:right w:val="nil"/>
            </w:tcBorders>
          </w:tcPr>
          <w:p w14:paraId="32960AF9"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Time Management 6</w:t>
            </w:r>
          </w:p>
        </w:tc>
        <w:tc>
          <w:tcPr>
            <w:tcW w:w="2868" w:type="dxa"/>
            <w:tcBorders>
              <w:top w:val="nil"/>
              <w:left w:val="nil"/>
              <w:bottom w:val="nil"/>
              <w:right w:val="nil"/>
            </w:tcBorders>
            <w:vAlign w:val="center"/>
          </w:tcPr>
          <w:p w14:paraId="412FC661"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.764</w:t>
            </w:r>
          </w:p>
        </w:tc>
      </w:tr>
      <w:tr w:rsidR="00A00F25" w:rsidRPr="00BB31CB" w14:paraId="576A3698" w14:textId="77777777" w:rsidTr="000E30CB">
        <w:tc>
          <w:tcPr>
            <w:tcW w:w="3376" w:type="dxa"/>
            <w:tcBorders>
              <w:top w:val="nil"/>
              <w:left w:val="nil"/>
              <w:bottom w:val="nil"/>
              <w:right w:val="nil"/>
            </w:tcBorders>
          </w:tcPr>
          <w:p w14:paraId="2F29632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w:t>
            </w:r>
          </w:p>
        </w:tc>
        <w:tc>
          <w:tcPr>
            <w:tcW w:w="2868" w:type="dxa"/>
            <w:tcBorders>
              <w:top w:val="nil"/>
              <w:left w:val="nil"/>
              <w:bottom w:val="nil"/>
              <w:right w:val="nil"/>
            </w:tcBorders>
            <w:vAlign w:val="center"/>
          </w:tcPr>
          <w:p w14:paraId="61CED910"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.728</w:t>
            </w:r>
          </w:p>
        </w:tc>
      </w:tr>
      <w:tr w:rsidR="00A00F25" w:rsidRPr="00BB31CB" w14:paraId="1B1106B8" w14:textId="77777777" w:rsidTr="000E30CB">
        <w:tc>
          <w:tcPr>
            <w:tcW w:w="3376" w:type="dxa"/>
            <w:tcBorders>
              <w:top w:val="nil"/>
              <w:left w:val="nil"/>
              <w:bottom w:val="nil"/>
              <w:right w:val="nil"/>
            </w:tcBorders>
          </w:tcPr>
          <w:p w14:paraId="20BD41C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2</w:t>
            </w:r>
          </w:p>
        </w:tc>
        <w:tc>
          <w:tcPr>
            <w:tcW w:w="2868" w:type="dxa"/>
            <w:tcBorders>
              <w:top w:val="nil"/>
              <w:left w:val="nil"/>
              <w:bottom w:val="nil"/>
              <w:right w:val="nil"/>
            </w:tcBorders>
            <w:vAlign w:val="center"/>
          </w:tcPr>
          <w:p w14:paraId="17906F7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.575</w:t>
            </w:r>
          </w:p>
        </w:tc>
      </w:tr>
      <w:tr w:rsidR="00A00F25" w:rsidRPr="00BB31CB" w14:paraId="0071C29A" w14:textId="77777777" w:rsidTr="000E30CB">
        <w:tc>
          <w:tcPr>
            <w:tcW w:w="3376" w:type="dxa"/>
            <w:tcBorders>
              <w:top w:val="nil"/>
              <w:left w:val="nil"/>
              <w:bottom w:val="nil"/>
              <w:right w:val="nil"/>
            </w:tcBorders>
          </w:tcPr>
          <w:p w14:paraId="773B763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3</w:t>
            </w:r>
          </w:p>
        </w:tc>
        <w:tc>
          <w:tcPr>
            <w:tcW w:w="2868" w:type="dxa"/>
            <w:tcBorders>
              <w:top w:val="nil"/>
              <w:left w:val="nil"/>
              <w:bottom w:val="nil"/>
              <w:right w:val="nil"/>
            </w:tcBorders>
            <w:vAlign w:val="center"/>
          </w:tcPr>
          <w:p w14:paraId="3F321C3A"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.799</w:t>
            </w:r>
          </w:p>
        </w:tc>
      </w:tr>
      <w:tr w:rsidR="00A00F25" w:rsidRPr="00BB31CB" w14:paraId="5FD7C148" w14:textId="77777777" w:rsidTr="000E30CB">
        <w:tc>
          <w:tcPr>
            <w:tcW w:w="3376" w:type="dxa"/>
            <w:tcBorders>
              <w:top w:val="nil"/>
              <w:left w:val="nil"/>
              <w:bottom w:val="nil"/>
              <w:right w:val="nil"/>
            </w:tcBorders>
          </w:tcPr>
          <w:p w14:paraId="27434625"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4</w:t>
            </w:r>
          </w:p>
        </w:tc>
        <w:tc>
          <w:tcPr>
            <w:tcW w:w="2868" w:type="dxa"/>
            <w:tcBorders>
              <w:top w:val="nil"/>
              <w:left w:val="nil"/>
              <w:bottom w:val="nil"/>
              <w:right w:val="nil"/>
            </w:tcBorders>
            <w:vAlign w:val="center"/>
          </w:tcPr>
          <w:p w14:paraId="5AE6B5C2"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.762</w:t>
            </w:r>
          </w:p>
        </w:tc>
      </w:tr>
      <w:tr w:rsidR="00A00F25" w:rsidRPr="00BB31CB" w14:paraId="525C2F59" w14:textId="77777777" w:rsidTr="000E30CB">
        <w:tc>
          <w:tcPr>
            <w:tcW w:w="3376" w:type="dxa"/>
            <w:tcBorders>
              <w:top w:val="nil"/>
              <w:left w:val="nil"/>
              <w:bottom w:val="nil"/>
              <w:right w:val="nil"/>
            </w:tcBorders>
          </w:tcPr>
          <w:p w14:paraId="731EDB9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5</w:t>
            </w:r>
          </w:p>
        </w:tc>
        <w:tc>
          <w:tcPr>
            <w:tcW w:w="2868" w:type="dxa"/>
            <w:tcBorders>
              <w:top w:val="nil"/>
              <w:left w:val="nil"/>
              <w:bottom w:val="nil"/>
              <w:right w:val="nil"/>
            </w:tcBorders>
            <w:vAlign w:val="center"/>
          </w:tcPr>
          <w:p w14:paraId="01DB3A6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.730</w:t>
            </w:r>
          </w:p>
        </w:tc>
      </w:tr>
      <w:tr w:rsidR="00A00F25" w:rsidRPr="00BB31CB" w14:paraId="5F6F755D" w14:textId="77777777" w:rsidTr="000E30CB">
        <w:tc>
          <w:tcPr>
            <w:tcW w:w="3376" w:type="dxa"/>
            <w:tcBorders>
              <w:top w:val="nil"/>
              <w:left w:val="nil"/>
              <w:bottom w:val="nil"/>
              <w:right w:val="nil"/>
            </w:tcBorders>
          </w:tcPr>
          <w:p w14:paraId="35915070"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6</w:t>
            </w:r>
          </w:p>
        </w:tc>
        <w:tc>
          <w:tcPr>
            <w:tcW w:w="2868" w:type="dxa"/>
            <w:tcBorders>
              <w:top w:val="nil"/>
              <w:left w:val="nil"/>
              <w:bottom w:val="nil"/>
              <w:right w:val="nil"/>
            </w:tcBorders>
            <w:vAlign w:val="center"/>
          </w:tcPr>
          <w:p w14:paraId="22C7A0C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.749</w:t>
            </w:r>
          </w:p>
        </w:tc>
      </w:tr>
      <w:tr w:rsidR="00A00F25" w:rsidRPr="00BB31CB" w14:paraId="77A9FD75" w14:textId="77777777" w:rsidTr="000E30CB">
        <w:tc>
          <w:tcPr>
            <w:tcW w:w="3376" w:type="dxa"/>
            <w:tcBorders>
              <w:top w:val="nil"/>
              <w:left w:val="nil"/>
              <w:bottom w:val="nil"/>
              <w:right w:val="nil"/>
            </w:tcBorders>
          </w:tcPr>
          <w:p w14:paraId="51F65BC8"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7</w:t>
            </w:r>
          </w:p>
        </w:tc>
        <w:tc>
          <w:tcPr>
            <w:tcW w:w="2868" w:type="dxa"/>
            <w:tcBorders>
              <w:top w:val="nil"/>
              <w:left w:val="nil"/>
              <w:bottom w:val="nil"/>
              <w:right w:val="nil"/>
            </w:tcBorders>
            <w:vAlign w:val="center"/>
          </w:tcPr>
          <w:p w14:paraId="732BF02E"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.852</w:t>
            </w:r>
          </w:p>
        </w:tc>
      </w:tr>
      <w:tr w:rsidR="00A00F25" w:rsidRPr="00BB31CB" w14:paraId="15F6185C" w14:textId="77777777" w:rsidTr="000E30CB">
        <w:tc>
          <w:tcPr>
            <w:tcW w:w="3376" w:type="dxa"/>
            <w:tcBorders>
              <w:top w:val="nil"/>
              <w:left w:val="nil"/>
              <w:bottom w:val="nil"/>
              <w:right w:val="nil"/>
            </w:tcBorders>
          </w:tcPr>
          <w:p w14:paraId="4F6D6F4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8</w:t>
            </w:r>
          </w:p>
        </w:tc>
        <w:tc>
          <w:tcPr>
            <w:tcW w:w="2868" w:type="dxa"/>
            <w:tcBorders>
              <w:top w:val="nil"/>
              <w:left w:val="nil"/>
              <w:bottom w:val="nil"/>
              <w:right w:val="nil"/>
            </w:tcBorders>
            <w:vAlign w:val="center"/>
          </w:tcPr>
          <w:p w14:paraId="345402A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.794</w:t>
            </w:r>
          </w:p>
        </w:tc>
      </w:tr>
      <w:tr w:rsidR="00A00F25" w:rsidRPr="00BB31CB" w14:paraId="7D0D9FEE" w14:textId="77777777" w:rsidTr="000E30CB">
        <w:tc>
          <w:tcPr>
            <w:tcW w:w="3376" w:type="dxa"/>
            <w:tcBorders>
              <w:top w:val="nil"/>
              <w:left w:val="nil"/>
              <w:bottom w:val="nil"/>
              <w:right w:val="nil"/>
            </w:tcBorders>
          </w:tcPr>
          <w:p w14:paraId="1D113F8A"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9</w:t>
            </w:r>
          </w:p>
        </w:tc>
        <w:tc>
          <w:tcPr>
            <w:tcW w:w="2868" w:type="dxa"/>
            <w:tcBorders>
              <w:top w:val="nil"/>
              <w:left w:val="nil"/>
              <w:bottom w:val="nil"/>
              <w:right w:val="nil"/>
            </w:tcBorders>
            <w:vAlign w:val="center"/>
          </w:tcPr>
          <w:p w14:paraId="39BF5ADD"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.594</w:t>
            </w:r>
          </w:p>
        </w:tc>
      </w:tr>
      <w:tr w:rsidR="00A00F25" w:rsidRPr="00BB31CB" w14:paraId="6C35B263" w14:textId="77777777" w:rsidTr="000E30CB">
        <w:tc>
          <w:tcPr>
            <w:tcW w:w="3376" w:type="dxa"/>
            <w:tcBorders>
              <w:top w:val="nil"/>
              <w:left w:val="nil"/>
              <w:bottom w:val="nil"/>
              <w:right w:val="nil"/>
            </w:tcBorders>
          </w:tcPr>
          <w:p w14:paraId="0EBD70E3"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Self-monitoring 10</w:t>
            </w:r>
          </w:p>
        </w:tc>
        <w:tc>
          <w:tcPr>
            <w:tcW w:w="2868" w:type="dxa"/>
            <w:tcBorders>
              <w:top w:val="nil"/>
              <w:left w:val="nil"/>
              <w:bottom w:val="nil"/>
              <w:right w:val="nil"/>
            </w:tcBorders>
            <w:vAlign w:val="center"/>
          </w:tcPr>
          <w:p w14:paraId="14A07F0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.604</w:t>
            </w:r>
          </w:p>
        </w:tc>
      </w:tr>
      <w:tr w:rsidR="00A00F25" w:rsidRPr="00BB31CB" w14:paraId="09411EFA" w14:textId="77777777" w:rsidTr="000E30CB">
        <w:tc>
          <w:tcPr>
            <w:tcW w:w="3376" w:type="dxa"/>
            <w:tcBorders>
              <w:top w:val="nil"/>
              <w:left w:val="nil"/>
              <w:bottom w:val="nil"/>
              <w:right w:val="nil"/>
            </w:tcBorders>
          </w:tcPr>
          <w:p w14:paraId="63097C6B"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1</w:t>
            </w:r>
          </w:p>
        </w:tc>
        <w:tc>
          <w:tcPr>
            <w:tcW w:w="2868" w:type="dxa"/>
            <w:tcBorders>
              <w:top w:val="nil"/>
              <w:left w:val="nil"/>
              <w:bottom w:val="nil"/>
              <w:right w:val="nil"/>
            </w:tcBorders>
            <w:vAlign w:val="center"/>
          </w:tcPr>
          <w:p w14:paraId="7DF709D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-.497</w:t>
            </w:r>
          </w:p>
        </w:tc>
      </w:tr>
      <w:tr w:rsidR="00A00F25" w:rsidRPr="00BB31CB" w14:paraId="7228F6DC" w14:textId="77777777" w:rsidTr="000E30CB">
        <w:tc>
          <w:tcPr>
            <w:tcW w:w="3376" w:type="dxa"/>
            <w:tcBorders>
              <w:top w:val="nil"/>
              <w:left w:val="nil"/>
              <w:bottom w:val="nil"/>
              <w:right w:val="nil"/>
            </w:tcBorders>
          </w:tcPr>
          <w:p w14:paraId="224E143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2*</w:t>
            </w:r>
          </w:p>
        </w:tc>
        <w:tc>
          <w:tcPr>
            <w:tcW w:w="2868" w:type="dxa"/>
            <w:tcBorders>
              <w:top w:val="nil"/>
              <w:left w:val="nil"/>
              <w:bottom w:val="nil"/>
              <w:right w:val="nil"/>
            </w:tcBorders>
            <w:vAlign w:val="center"/>
          </w:tcPr>
          <w:p w14:paraId="28697E8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-.222</w:t>
            </w:r>
          </w:p>
        </w:tc>
      </w:tr>
      <w:tr w:rsidR="00A00F25" w:rsidRPr="00BB31CB" w14:paraId="08067281" w14:textId="77777777" w:rsidTr="000E30CB">
        <w:tc>
          <w:tcPr>
            <w:tcW w:w="3376" w:type="dxa"/>
            <w:tcBorders>
              <w:top w:val="nil"/>
              <w:left w:val="nil"/>
              <w:bottom w:val="nil"/>
              <w:right w:val="nil"/>
            </w:tcBorders>
          </w:tcPr>
          <w:p w14:paraId="289337A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3</w:t>
            </w:r>
          </w:p>
        </w:tc>
        <w:tc>
          <w:tcPr>
            <w:tcW w:w="2868" w:type="dxa"/>
            <w:tcBorders>
              <w:top w:val="nil"/>
              <w:left w:val="nil"/>
              <w:bottom w:val="nil"/>
              <w:right w:val="nil"/>
            </w:tcBorders>
            <w:vAlign w:val="center"/>
          </w:tcPr>
          <w:p w14:paraId="32C9EFEF"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-.581</w:t>
            </w:r>
          </w:p>
        </w:tc>
      </w:tr>
      <w:tr w:rsidR="00A00F25" w:rsidRPr="00BB31CB" w14:paraId="302DD1B6" w14:textId="77777777" w:rsidTr="000E30CB">
        <w:tc>
          <w:tcPr>
            <w:tcW w:w="3376" w:type="dxa"/>
            <w:tcBorders>
              <w:top w:val="nil"/>
              <w:left w:val="nil"/>
              <w:bottom w:val="nil"/>
              <w:right w:val="nil"/>
            </w:tcBorders>
          </w:tcPr>
          <w:p w14:paraId="7A6367B2"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4</w:t>
            </w:r>
          </w:p>
        </w:tc>
        <w:tc>
          <w:tcPr>
            <w:tcW w:w="2868" w:type="dxa"/>
            <w:tcBorders>
              <w:top w:val="nil"/>
              <w:left w:val="nil"/>
              <w:bottom w:val="nil"/>
              <w:right w:val="nil"/>
            </w:tcBorders>
            <w:vAlign w:val="center"/>
          </w:tcPr>
          <w:p w14:paraId="528E17A4"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-.627</w:t>
            </w:r>
          </w:p>
        </w:tc>
      </w:tr>
      <w:tr w:rsidR="00A00F25" w:rsidRPr="00BB31CB" w14:paraId="58CD96D5" w14:textId="77777777" w:rsidTr="000E30CB">
        <w:tc>
          <w:tcPr>
            <w:tcW w:w="3376" w:type="dxa"/>
            <w:tcBorders>
              <w:top w:val="nil"/>
              <w:left w:val="nil"/>
              <w:bottom w:val="nil"/>
              <w:right w:val="nil"/>
            </w:tcBorders>
          </w:tcPr>
          <w:p w14:paraId="68D2F28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5</w:t>
            </w:r>
          </w:p>
        </w:tc>
        <w:tc>
          <w:tcPr>
            <w:tcW w:w="2868" w:type="dxa"/>
            <w:tcBorders>
              <w:top w:val="nil"/>
              <w:left w:val="nil"/>
              <w:bottom w:val="nil"/>
              <w:right w:val="nil"/>
            </w:tcBorders>
            <w:vAlign w:val="center"/>
          </w:tcPr>
          <w:p w14:paraId="7FAE3253"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-.687</w:t>
            </w:r>
          </w:p>
        </w:tc>
      </w:tr>
      <w:tr w:rsidR="00A00F25" w:rsidRPr="00BB31CB" w14:paraId="14C69DDA" w14:textId="77777777" w:rsidTr="000E30CB">
        <w:tc>
          <w:tcPr>
            <w:tcW w:w="3376" w:type="dxa"/>
            <w:tcBorders>
              <w:top w:val="nil"/>
              <w:left w:val="nil"/>
              <w:bottom w:val="nil"/>
              <w:right w:val="nil"/>
            </w:tcBorders>
          </w:tcPr>
          <w:p w14:paraId="62204CCF"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6*</w:t>
            </w:r>
          </w:p>
        </w:tc>
        <w:tc>
          <w:tcPr>
            <w:tcW w:w="2868" w:type="dxa"/>
            <w:tcBorders>
              <w:top w:val="nil"/>
              <w:left w:val="nil"/>
              <w:bottom w:val="nil"/>
              <w:right w:val="nil"/>
            </w:tcBorders>
            <w:vAlign w:val="center"/>
          </w:tcPr>
          <w:p w14:paraId="0C2F7C77"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-.656</w:t>
            </w:r>
          </w:p>
        </w:tc>
      </w:tr>
      <w:tr w:rsidR="00A00F25" w:rsidRPr="00BB31CB" w14:paraId="01C8C3E0" w14:textId="77777777" w:rsidTr="000E30CB">
        <w:tc>
          <w:tcPr>
            <w:tcW w:w="3376" w:type="dxa"/>
            <w:tcBorders>
              <w:top w:val="nil"/>
              <w:left w:val="nil"/>
              <w:bottom w:val="nil"/>
              <w:right w:val="nil"/>
            </w:tcBorders>
          </w:tcPr>
          <w:p w14:paraId="22A265A6"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7</w:t>
            </w:r>
          </w:p>
        </w:tc>
        <w:tc>
          <w:tcPr>
            <w:tcW w:w="2868" w:type="dxa"/>
            <w:tcBorders>
              <w:top w:val="nil"/>
              <w:left w:val="nil"/>
              <w:bottom w:val="nil"/>
              <w:right w:val="nil"/>
            </w:tcBorders>
            <w:vAlign w:val="center"/>
          </w:tcPr>
          <w:p w14:paraId="4B2266A6"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-.497</w:t>
            </w:r>
          </w:p>
        </w:tc>
      </w:tr>
      <w:tr w:rsidR="00A00F25" w:rsidRPr="00BB31CB" w14:paraId="31F747C5" w14:textId="77777777" w:rsidTr="000E30CB">
        <w:tc>
          <w:tcPr>
            <w:tcW w:w="3376" w:type="dxa"/>
            <w:tcBorders>
              <w:top w:val="nil"/>
              <w:left w:val="nil"/>
              <w:bottom w:val="nil"/>
              <w:right w:val="nil"/>
            </w:tcBorders>
          </w:tcPr>
          <w:p w14:paraId="0E0F2C7D"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8</w:t>
            </w:r>
          </w:p>
        </w:tc>
        <w:tc>
          <w:tcPr>
            <w:tcW w:w="2868" w:type="dxa"/>
            <w:tcBorders>
              <w:top w:val="nil"/>
              <w:left w:val="nil"/>
              <w:bottom w:val="nil"/>
              <w:right w:val="nil"/>
            </w:tcBorders>
            <w:vAlign w:val="center"/>
          </w:tcPr>
          <w:p w14:paraId="772A6F28"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-.648</w:t>
            </w:r>
          </w:p>
        </w:tc>
      </w:tr>
      <w:tr w:rsidR="00A00F25" w:rsidRPr="00BB31CB" w14:paraId="5BB7DD3C" w14:textId="77777777" w:rsidTr="000E30CB">
        <w:tc>
          <w:tcPr>
            <w:tcW w:w="3376" w:type="dxa"/>
            <w:tcBorders>
              <w:top w:val="nil"/>
              <w:left w:val="nil"/>
              <w:bottom w:val="single" w:sz="4" w:space="0" w:color="auto"/>
              <w:right w:val="nil"/>
            </w:tcBorders>
          </w:tcPr>
          <w:p w14:paraId="76891C51" w14:textId="77777777" w:rsidR="00A00F25" w:rsidRPr="00BB31CB" w:rsidRDefault="00A00F25" w:rsidP="000E30CB">
            <w:pPr>
              <w:contextualSpacing/>
              <w:rPr>
                <w:rFonts w:ascii="Garamond" w:hAnsi="Garamond" w:cs="Times New Roman"/>
                <w:sz w:val="16"/>
                <w:szCs w:val="16"/>
              </w:rPr>
            </w:pPr>
            <w:r w:rsidRPr="00BB31CB">
              <w:rPr>
                <w:rFonts w:ascii="Garamond" w:hAnsi="Garamond" w:cs="Times New Roman"/>
                <w:sz w:val="16"/>
                <w:szCs w:val="16"/>
              </w:rPr>
              <w:t>Irrational Procrastination 9*</w:t>
            </w:r>
          </w:p>
        </w:tc>
        <w:tc>
          <w:tcPr>
            <w:tcW w:w="2868" w:type="dxa"/>
            <w:tcBorders>
              <w:top w:val="nil"/>
              <w:left w:val="nil"/>
              <w:bottom w:val="single" w:sz="4" w:space="0" w:color="auto"/>
              <w:right w:val="nil"/>
            </w:tcBorders>
            <w:vAlign w:val="center"/>
          </w:tcPr>
          <w:p w14:paraId="051041C5" w14:textId="77777777" w:rsidR="00A00F25" w:rsidRPr="00BB31CB" w:rsidRDefault="00A00F25" w:rsidP="000E30CB">
            <w:pPr>
              <w:contextualSpacing/>
              <w:jc w:val="center"/>
              <w:rPr>
                <w:rFonts w:ascii="Garamond" w:hAnsi="Garamond" w:cs="Times New Roman"/>
                <w:sz w:val="16"/>
                <w:szCs w:val="16"/>
              </w:rPr>
            </w:pPr>
            <w:r w:rsidRPr="00BB31CB">
              <w:rPr>
                <w:rFonts w:ascii="Garamond" w:hAnsi="Garamond" w:cs="Times New Roman"/>
                <w:sz w:val="16"/>
                <w:szCs w:val="16"/>
              </w:rPr>
              <w:t>-.568</w:t>
            </w:r>
          </w:p>
        </w:tc>
      </w:tr>
    </w:tbl>
    <w:p w14:paraId="37AF2941" w14:textId="77777777" w:rsidR="00A00F25" w:rsidRPr="00BB31CB" w:rsidRDefault="00A00F25" w:rsidP="00A00F25">
      <w:pPr>
        <w:rPr>
          <w:rFonts w:ascii="Garamond" w:hAnsi="Garamond" w:cs="Times New Roman"/>
          <w:sz w:val="16"/>
          <w:szCs w:val="16"/>
        </w:rPr>
      </w:pPr>
      <w:r w:rsidRPr="00BB31CB">
        <w:rPr>
          <w:rFonts w:ascii="Garamond" w:hAnsi="Garamond" w:cs="Times New Roman"/>
          <w:sz w:val="16"/>
          <w:szCs w:val="16"/>
        </w:rPr>
        <w:t>*Reverse coded items</w:t>
      </w:r>
    </w:p>
    <w:p w14:paraId="55CE7003" w14:textId="77777777" w:rsidR="00A00F25" w:rsidRPr="00BB31CB" w:rsidRDefault="00A00F25" w:rsidP="00A00F25">
      <w:pPr>
        <w:spacing w:line="480" w:lineRule="auto"/>
        <w:rPr>
          <w:rFonts w:ascii="Garamond" w:hAnsi="Garamond" w:cs="Times New Roman"/>
          <w:b/>
        </w:rPr>
      </w:pPr>
    </w:p>
    <w:p w14:paraId="6BAC1547" w14:textId="4EA62B42" w:rsidR="00A00F25" w:rsidRPr="00BB31CB" w:rsidRDefault="00185431"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45" w:name="_Toc259813058"/>
      <w:r w:rsidRPr="00BB31CB">
        <w:rPr>
          <w:rStyle w:val="Heading3Char"/>
          <w:rFonts w:ascii="Garamond" w:hAnsi="Garamond"/>
        </w:rPr>
        <w:instrText>Research question four: comparing non-delayers, intentional delayers, and non-intentional delayers</w:instrText>
      </w:r>
      <w:bookmarkEnd w:id="45"/>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Pr="00BB31CB">
        <w:rPr>
          <w:rStyle w:val="Heading3Char"/>
          <w:rFonts w:ascii="Garamond" w:hAnsi="Garamond"/>
        </w:rPr>
        <w:t>Research question</w:t>
      </w:r>
      <w:proofErr w:type="gramEnd"/>
      <w:r w:rsidRPr="00BB31CB">
        <w:rPr>
          <w:rStyle w:val="Heading3Char"/>
          <w:rFonts w:ascii="Garamond" w:hAnsi="Garamond"/>
        </w:rPr>
        <w:t xml:space="preserve"> four: comparing non-delayers, intentional delayers, and non-intentional d</w:t>
      </w:r>
      <w:r w:rsidR="00A00F25" w:rsidRPr="00BB31CB">
        <w:rPr>
          <w:rStyle w:val="Heading3Char"/>
          <w:rFonts w:ascii="Garamond" w:hAnsi="Garamond"/>
        </w:rPr>
        <w:t>elayers.</w:t>
      </w:r>
      <w:r w:rsidR="00A00F25" w:rsidRPr="00BB31CB">
        <w:rPr>
          <w:rFonts w:ascii="Garamond" w:hAnsi="Garamond" w:cs="Times New Roman"/>
          <w:b/>
        </w:rPr>
        <w:t xml:space="preserve"> </w:t>
      </w:r>
      <w:r w:rsidR="00A00F25" w:rsidRPr="00BB31CB">
        <w:rPr>
          <w:rFonts w:ascii="Garamond" w:hAnsi="Garamond" w:cs="Times New Roman"/>
        </w:rPr>
        <w:t>The fourth research question was targeted at understanding the self-regulatory, motivational, and behavioral differences between those participants who reported that they either did not delay, intentionally delayed, or non-intentionally delayed the task that they had in mind. First, based upon participants’ self-reported responses, they were divided into three groups: non-delayers (</w:t>
      </w:r>
      <w:r w:rsidR="00A00F25" w:rsidRPr="00BB31CB">
        <w:rPr>
          <w:rFonts w:ascii="Garamond" w:hAnsi="Garamond" w:cs="Times New Roman"/>
          <w:i/>
        </w:rPr>
        <w:t>N</w:t>
      </w:r>
      <w:r w:rsidR="00A00F25" w:rsidRPr="00BB31CB">
        <w:rPr>
          <w:rFonts w:ascii="Garamond" w:hAnsi="Garamond" w:cs="Times New Roman"/>
        </w:rPr>
        <w:t xml:space="preserve"> = 98), intentional delayers (</w:t>
      </w:r>
      <w:r w:rsidR="00A00F25" w:rsidRPr="00BB31CB">
        <w:rPr>
          <w:rFonts w:ascii="Garamond" w:hAnsi="Garamond" w:cs="Times New Roman"/>
          <w:i/>
        </w:rPr>
        <w:t>N</w:t>
      </w:r>
      <w:r w:rsidR="00A00F25" w:rsidRPr="00BB31CB">
        <w:rPr>
          <w:rFonts w:ascii="Garamond" w:hAnsi="Garamond" w:cs="Times New Roman"/>
        </w:rPr>
        <w:t xml:space="preserve"> = 123), and non-intentional delayers (</w:t>
      </w:r>
      <w:r w:rsidR="00A00F25" w:rsidRPr="00BB31CB">
        <w:rPr>
          <w:rFonts w:ascii="Garamond" w:hAnsi="Garamond" w:cs="Times New Roman"/>
          <w:i/>
        </w:rPr>
        <w:t>N</w:t>
      </w:r>
      <w:r w:rsidR="00A00F25" w:rsidRPr="00BB31CB">
        <w:rPr>
          <w:rFonts w:ascii="Garamond" w:hAnsi="Garamond" w:cs="Times New Roman"/>
        </w:rPr>
        <w:t xml:space="preserve"> = 105). Although the three groups were unequal in size, the assumption of the homogeneity of variance was not violated in the following statistical analyses as indicated by non-significant Levene’s test values. </w:t>
      </w:r>
    </w:p>
    <w:p w14:paraId="1D6E31D4" w14:textId="1F744895" w:rsidR="00861B3A" w:rsidRPr="00777268" w:rsidRDefault="00185431" w:rsidP="00777268">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46" w:name="_Toc259813059"/>
      <w:r w:rsidRPr="00BB31CB">
        <w:rPr>
          <w:rStyle w:val="Heading4Char"/>
          <w:rFonts w:ascii="Garamond" w:hAnsi="Garamond"/>
        </w:rPr>
        <w:instrText>Research question four: self-regulatory differences by type of delay</w:instrText>
      </w:r>
      <w:bookmarkEnd w:id="46"/>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00B15C2E">
        <w:rPr>
          <w:rStyle w:val="Heading4Char"/>
          <w:rFonts w:ascii="Garamond" w:hAnsi="Garamond"/>
        </w:rPr>
        <w:t xml:space="preserve">Research </w:t>
      </w:r>
      <w:r w:rsidRPr="00BB31CB">
        <w:rPr>
          <w:rStyle w:val="Heading4Char"/>
          <w:rFonts w:ascii="Garamond" w:hAnsi="Garamond"/>
        </w:rPr>
        <w:t>question</w:t>
      </w:r>
      <w:proofErr w:type="gramEnd"/>
      <w:r w:rsidRPr="00BB31CB">
        <w:rPr>
          <w:rStyle w:val="Heading4Char"/>
          <w:rFonts w:ascii="Garamond" w:hAnsi="Garamond"/>
        </w:rPr>
        <w:t xml:space="preserve"> four: self-regulatory differences by type of d</w:t>
      </w:r>
      <w:r w:rsidR="00A00F25" w:rsidRPr="00BB31CB">
        <w:rPr>
          <w:rStyle w:val="Heading4Char"/>
          <w:rFonts w:ascii="Garamond" w:hAnsi="Garamond"/>
        </w:rPr>
        <w:t>elay.</w:t>
      </w:r>
      <w:r w:rsidR="00A00F25" w:rsidRPr="00BB31CB">
        <w:rPr>
          <w:rFonts w:ascii="Garamond" w:hAnsi="Garamond" w:cs="Times New Roman"/>
        </w:rPr>
        <w:t xml:space="preserve"> A one-way between groups multivariate analysis of variance was performed to investigate differences in self-regulatory skills based upon the type of delay in which the student engaged. The three subscales of the </w:t>
      </w:r>
      <w:r w:rsidR="00C67FDA">
        <w:rPr>
          <w:rFonts w:ascii="Garamond" w:hAnsi="Garamond" w:cs="Times New Roman"/>
        </w:rPr>
        <w:t>S-RCATS</w:t>
      </w:r>
      <w:r w:rsidR="00A00F25" w:rsidRPr="00BB31CB">
        <w:rPr>
          <w:rFonts w:ascii="Garamond" w:hAnsi="Garamond" w:cs="Times New Roman"/>
        </w:rPr>
        <w:t xml:space="preserve"> (prioritizing, time management, and self-monitoring) were the dependent variables and the type of delay (no-delay, intentional delay, non-intentional delay) was the independent variable</w:t>
      </w:r>
      <w:r w:rsidR="000941C1">
        <w:rPr>
          <w:rFonts w:ascii="Garamond" w:hAnsi="Garamond" w:cs="Times New Roman"/>
        </w:rPr>
        <w:t xml:space="preserve"> (see Table 12 for descriptive statistics)</w:t>
      </w:r>
      <w:r w:rsidR="00A00F25" w:rsidRPr="00BB31CB">
        <w:rPr>
          <w:rFonts w:ascii="Garamond" w:hAnsi="Garamond" w:cs="Times New Roman"/>
        </w:rPr>
        <w:t xml:space="preserve">. A significant difference was found between the three groups on the combined self-regulatory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6, 642) = 6.12, </w:t>
      </w:r>
      <w:r w:rsidR="00A00F25" w:rsidRPr="00BB31CB">
        <w:rPr>
          <w:rFonts w:ascii="Garamond" w:hAnsi="Garamond" w:cs="Times New Roman"/>
          <w:i/>
        </w:rPr>
        <w:t>p &lt; .</w:t>
      </w:r>
      <w:r w:rsidR="00A00F25" w:rsidRPr="00BB31CB">
        <w:rPr>
          <w:rFonts w:ascii="Garamond" w:hAnsi="Garamond" w:cs="Times New Roman"/>
        </w:rPr>
        <w:t>001; Wilks’ Lambda = .90; partial eta</w:t>
      </w:r>
      <w:r w:rsidR="00A00F25" w:rsidRPr="00BB31CB">
        <w:rPr>
          <w:rFonts w:ascii="Garamond" w:hAnsi="Garamond" w:cs="Times New Roman"/>
          <w:vertAlign w:val="superscript"/>
        </w:rPr>
        <w:t xml:space="preserve"> </w:t>
      </w:r>
      <w:r w:rsidR="00A00F25" w:rsidRPr="00BB31CB">
        <w:rPr>
          <w:rFonts w:ascii="Garamond" w:hAnsi="Garamond" w:cs="Times New Roman"/>
        </w:rPr>
        <w:t>squared = .05. When the results for the dependent variables were considered separately, all three self-regulatory dimensions exhibited statistically significant differences using a Bonnferroni adjusted a</w:t>
      </w:r>
      <w:r w:rsidR="00971AC1">
        <w:rPr>
          <w:rFonts w:ascii="Garamond" w:hAnsi="Garamond" w:cs="Times New Roman"/>
        </w:rPr>
        <w:t>lpha level of .017 (see Table 13</w:t>
      </w:r>
      <w:r w:rsidR="00A00F25" w:rsidRPr="00BB31CB">
        <w:rPr>
          <w:rFonts w:ascii="Garamond" w:hAnsi="Garamond" w:cs="Times New Roman"/>
        </w:rPr>
        <w:t>). Results indicated that non-delayers had significantly higher mean values on all three self-regulatory dimensions over intentional delayers and non-intentional d</w:t>
      </w:r>
      <w:r w:rsidR="00971AC1">
        <w:rPr>
          <w:rFonts w:ascii="Garamond" w:hAnsi="Garamond" w:cs="Times New Roman"/>
        </w:rPr>
        <w:t>elayers (see Table 14</w:t>
      </w:r>
      <w:r w:rsidR="00A00F25" w:rsidRPr="00BB31CB">
        <w:rPr>
          <w:rFonts w:ascii="Garamond" w:hAnsi="Garamond" w:cs="Times New Roman"/>
        </w:rPr>
        <w:t xml:space="preserve"> for Tukey’s post hoc comparisons). However, no significant differences were found between participants who engaged in intentional and non-intentional delays on any of the three self-regulatory dimensions (see Figures 1-3). </w:t>
      </w:r>
    </w:p>
    <w:p w14:paraId="0CE94945" w14:textId="77777777" w:rsidR="003F015D" w:rsidRDefault="003F015D" w:rsidP="00861B3A">
      <w:pPr>
        <w:pStyle w:val="Caption"/>
      </w:pPr>
      <w:bookmarkStart w:id="47" w:name="_Toc259812863"/>
    </w:p>
    <w:p w14:paraId="41C80729" w14:textId="77777777" w:rsidR="008F4521" w:rsidRDefault="00861B3A" w:rsidP="00861B3A">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12</w:t>
      </w:r>
      <w:r w:rsidR="004F55A4">
        <w:rPr>
          <w:noProof/>
        </w:rPr>
        <w:fldChar w:fldCharType="end"/>
      </w:r>
      <w:r>
        <w:t xml:space="preserve"> </w:t>
      </w:r>
    </w:p>
    <w:p w14:paraId="34904848" w14:textId="31C77521" w:rsidR="00A00F25" w:rsidRPr="008F4521" w:rsidRDefault="00861B3A" w:rsidP="00861B3A">
      <w:pPr>
        <w:pStyle w:val="Caption"/>
        <w:rPr>
          <w:i/>
        </w:rPr>
      </w:pPr>
      <w:r w:rsidRPr="008F4521">
        <w:rPr>
          <w:i/>
        </w:rPr>
        <w:t>Descriptive Statistics</w:t>
      </w:r>
      <w:r w:rsidR="00B7774A" w:rsidRPr="008F4521">
        <w:rPr>
          <w:i/>
        </w:rPr>
        <w:t xml:space="preserve"> for Self-regulatory Characteristics by Type of Delay</w:t>
      </w:r>
      <w:bookmarkEnd w:id="47"/>
    </w:p>
    <w:tbl>
      <w:tblPr>
        <w:tblW w:w="5264"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500"/>
        <w:gridCol w:w="1170"/>
        <w:gridCol w:w="642"/>
        <w:gridCol w:w="1322"/>
        <w:gridCol w:w="630"/>
      </w:tblGrid>
      <w:tr w:rsidR="00861B3A" w:rsidRPr="00BB31CB" w14:paraId="4008504F" w14:textId="3A08026C" w:rsidTr="00541393">
        <w:trPr>
          <w:cantSplit/>
          <w:tblHeader/>
        </w:trPr>
        <w:tc>
          <w:tcPr>
            <w:tcW w:w="1500" w:type="dxa"/>
            <w:tcBorders>
              <w:top w:val="single" w:sz="8" w:space="0" w:color="000000"/>
              <w:bottom w:val="single" w:sz="8" w:space="0" w:color="000000"/>
            </w:tcBorders>
            <w:shd w:val="clear" w:color="auto" w:fill="FFFFFF"/>
            <w:vAlign w:val="bottom"/>
          </w:tcPr>
          <w:p w14:paraId="23C091AF"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170" w:type="dxa"/>
            <w:tcBorders>
              <w:top w:val="single" w:sz="8" w:space="0" w:color="000000"/>
              <w:bottom w:val="single" w:sz="8" w:space="0" w:color="000000"/>
            </w:tcBorders>
            <w:shd w:val="clear" w:color="auto" w:fill="FFFFFF"/>
            <w:vAlign w:val="bottom"/>
          </w:tcPr>
          <w:p w14:paraId="2EE150E4"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642" w:type="dxa"/>
            <w:tcBorders>
              <w:top w:val="single" w:sz="8" w:space="0" w:color="000000"/>
              <w:bottom w:val="single" w:sz="8" w:space="0" w:color="000000"/>
            </w:tcBorders>
            <w:shd w:val="clear" w:color="auto" w:fill="FFFFFF"/>
            <w:vAlign w:val="center"/>
          </w:tcPr>
          <w:p w14:paraId="68924751" w14:textId="17EDAF1B" w:rsidR="00861B3A" w:rsidRPr="00BB31CB" w:rsidRDefault="00861B3A" w:rsidP="00541393">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center"/>
          </w:tcPr>
          <w:p w14:paraId="4EC6E9E8" w14:textId="06A89E9F"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Standard Deviation</w:t>
            </w:r>
          </w:p>
        </w:tc>
        <w:tc>
          <w:tcPr>
            <w:tcW w:w="630" w:type="dxa"/>
            <w:tcBorders>
              <w:top w:val="single" w:sz="8" w:space="0" w:color="000000"/>
              <w:bottom w:val="single" w:sz="8" w:space="0" w:color="000000"/>
            </w:tcBorders>
            <w:shd w:val="clear" w:color="auto" w:fill="FFFFFF"/>
            <w:vAlign w:val="center"/>
          </w:tcPr>
          <w:p w14:paraId="6051C0F9" w14:textId="6EE19ACA" w:rsidR="00861B3A"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N</w:t>
            </w:r>
          </w:p>
        </w:tc>
      </w:tr>
      <w:tr w:rsidR="00861B3A" w:rsidRPr="00BB31CB" w14:paraId="5489E175" w14:textId="3B650532" w:rsidTr="00541393">
        <w:trPr>
          <w:cantSplit/>
          <w:tblHeader/>
        </w:trPr>
        <w:tc>
          <w:tcPr>
            <w:tcW w:w="1500" w:type="dxa"/>
            <w:vMerge w:val="restart"/>
            <w:tcBorders>
              <w:top w:val="single" w:sz="8" w:space="0" w:color="000000"/>
            </w:tcBorders>
            <w:shd w:val="clear" w:color="auto" w:fill="FFFFFF"/>
          </w:tcPr>
          <w:p w14:paraId="19FDB72D"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Prioritizing</w:t>
            </w:r>
          </w:p>
        </w:tc>
        <w:tc>
          <w:tcPr>
            <w:tcW w:w="1170" w:type="dxa"/>
            <w:tcBorders>
              <w:top w:val="single" w:sz="8" w:space="0" w:color="000000"/>
            </w:tcBorders>
            <w:shd w:val="clear" w:color="auto" w:fill="FFFFFF"/>
          </w:tcPr>
          <w:p w14:paraId="3568EFF9"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tcBorders>
              <w:top w:val="single" w:sz="8" w:space="0" w:color="000000"/>
            </w:tcBorders>
            <w:shd w:val="clear" w:color="auto" w:fill="FFFFFF"/>
            <w:vAlign w:val="center"/>
          </w:tcPr>
          <w:p w14:paraId="2408A4F4" w14:textId="19587DFB"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3.77</w:t>
            </w:r>
          </w:p>
        </w:tc>
        <w:tc>
          <w:tcPr>
            <w:tcW w:w="1322" w:type="dxa"/>
            <w:tcBorders>
              <w:top w:val="single" w:sz="8" w:space="0" w:color="000000"/>
            </w:tcBorders>
            <w:shd w:val="clear" w:color="auto" w:fill="FFFFFF"/>
            <w:vAlign w:val="center"/>
          </w:tcPr>
          <w:p w14:paraId="7AACDC3C" w14:textId="759CB132"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.63</w:t>
            </w:r>
          </w:p>
        </w:tc>
        <w:tc>
          <w:tcPr>
            <w:tcW w:w="630" w:type="dxa"/>
            <w:tcBorders>
              <w:top w:val="single" w:sz="8" w:space="0" w:color="000000"/>
            </w:tcBorders>
            <w:shd w:val="clear" w:color="auto" w:fill="FFFFFF"/>
            <w:vAlign w:val="center"/>
          </w:tcPr>
          <w:p w14:paraId="2D8528DB" w14:textId="1746CD2B"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123</w:t>
            </w:r>
          </w:p>
        </w:tc>
      </w:tr>
      <w:tr w:rsidR="00861B3A" w:rsidRPr="00BB31CB" w14:paraId="6A9D79A8" w14:textId="130A3038" w:rsidTr="00541393">
        <w:trPr>
          <w:cantSplit/>
          <w:tblHeader/>
        </w:trPr>
        <w:tc>
          <w:tcPr>
            <w:tcW w:w="1500" w:type="dxa"/>
            <w:vMerge/>
            <w:shd w:val="clear" w:color="auto" w:fill="FFFFFF"/>
          </w:tcPr>
          <w:p w14:paraId="25011AC3" w14:textId="77777777" w:rsidR="00861B3A" w:rsidRPr="00BB31CB" w:rsidRDefault="00861B3A" w:rsidP="003F015D">
            <w:pPr>
              <w:spacing w:line="360" w:lineRule="auto"/>
              <w:rPr>
                <w:rFonts w:ascii="Garamond" w:hAnsi="Garamond" w:cs="Times New Roman"/>
                <w:sz w:val="16"/>
                <w:szCs w:val="16"/>
              </w:rPr>
            </w:pPr>
          </w:p>
        </w:tc>
        <w:tc>
          <w:tcPr>
            <w:tcW w:w="1170" w:type="dxa"/>
            <w:shd w:val="clear" w:color="auto" w:fill="FFFFFF"/>
          </w:tcPr>
          <w:p w14:paraId="366C74A5"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63F2AAE3" w14:textId="484D6CED"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3.79</w:t>
            </w:r>
          </w:p>
        </w:tc>
        <w:tc>
          <w:tcPr>
            <w:tcW w:w="1322" w:type="dxa"/>
            <w:shd w:val="clear" w:color="auto" w:fill="FFFFFF"/>
            <w:vAlign w:val="center"/>
          </w:tcPr>
          <w:p w14:paraId="6F92B7AE" w14:textId="2A13A980"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.61</w:t>
            </w:r>
          </w:p>
        </w:tc>
        <w:tc>
          <w:tcPr>
            <w:tcW w:w="630" w:type="dxa"/>
            <w:shd w:val="clear" w:color="auto" w:fill="FFFFFF"/>
            <w:vAlign w:val="center"/>
          </w:tcPr>
          <w:p w14:paraId="08E880C8" w14:textId="4F5A6027"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105</w:t>
            </w:r>
          </w:p>
        </w:tc>
      </w:tr>
      <w:tr w:rsidR="00861B3A" w:rsidRPr="00BB31CB" w14:paraId="5100305D" w14:textId="40E47FA4" w:rsidTr="00541393">
        <w:trPr>
          <w:cantSplit/>
          <w:tblHeader/>
        </w:trPr>
        <w:tc>
          <w:tcPr>
            <w:tcW w:w="1500" w:type="dxa"/>
            <w:vMerge/>
            <w:shd w:val="clear" w:color="auto" w:fill="FFFFFF"/>
          </w:tcPr>
          <w:p w14:paraId="2502F6B6" w14:textId="77777777" w:rsidR="00861B3A" w:rsidRPr="00BB31CB" w:rsidRDefault="00861B3A" w:rsidP="003F015D">
            <w:pPr>
              <w:spacing w:line="360" w:lineRule="auto"/>
              <w:rPr>
                <w:rFonts w:ascii="Garamond" w:hAnsi="Garamond" w:cs="Times New Roman"/>
                <w:sz w:val="16"/>
                <w:szCs w:val="16"/>
              </w:rPr>
            </w:pPr>
          </w:p>
        </w:tc>
        <w:tc>
          <w:tcPr>
            <w:tcW w:w="1170" w:type="dxa"/>
            <w:shd w:val="clear" w:color="auto" w:fill="FFFFFF"/>
          </w:tcPr>
          <w:p w14:paraId="7DBF7902"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45D00674" w14:textId="5D0DD46D"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4.16</w:t>
            </w:r>
          </w:p>
        </w:tc>
        <w:tc>
          <w:tcPr>
            <w:tcW w:w="1322" w:type="dxa"/>
            <w:shd w:val="clear" w:color="auto" w:fill="FFFFFF"/>
            <w:vAlign w:val="center"/>
          </w:tcPr>
          <w:p w14:paraId="58946C00" w14:textId="3AF182C8"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.53</w:t>
            </w:r>
          </w:p>
        </w:tc>
        <w:tc>
          <w:tcPr>
            <w:tcW w:w="630" w:type="dxa"/>
            <w:shd w:val="clear" w:color="auto" w:fill="FFFFFF"/>
            <w:vAlign w:val="center"/>
          </w:tcPr>
          <w:p w14:paraId="19019A9C" w14:textId="5E331316" w:rsidR="00861B3A" w:rsidRPr="00BB31CB" w:rsidRDefault="00861B3A" w:rsidP="00541393">
            <w:pPr>
              <w:spacing w:line="360" w:lineRule="auto"/>
              <w:jc w:val="center"/>
              <w:rPr>
                <w:rFonts w:ascii="Garamond" w:hAnsi="Garamond" w:cs="Times New Roman"/>
                <w:sz w:val="16"/>
                <w:szCs w:val="16"/>
              </w:rPr>
            </w:pPr>
            <w:r>
              <w:rPr>
                <w:rFonts w:ascii="Garamond" w:hAnsi="Garamond" w:cs="Times New Roman"/>
                <w:sz w:val="16"/>
                <w:szCs w:val="16"/>
              </w:rPr>
              <w:t>98</w:t>
            </w:r>
          </w:p>
        </w:tc>
      </w:tr>
      <w:tr w:rsidR="00861B3A" w:rsidRPr="00BB31CB" w14:paraId="377EA142" w14:textId="58C44157" w:rsidTr="00541393">
        <w:trPr>
          <w:cantSplit/>
          <w:tblHeader/>
        </w:trPr>
        <w:tc>
          <w:tcPr>
            <w:tcW w:w="1500" w:type="dxa"/>
            <w:vMerge w:val="restart"/>
            <w:shd w:val="clear" w:color="auto" w:fill="FFFFFF"/>
          </w:tcPr>
          <w:p w14:paraId="3275104E"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Time Management</w:t>
            </w:r>
          </w:p>
        </w:tc>
        <w:tc>
          <w:tcPr>
            <w:tcW w:w="1170" w:type="dxa"/>
            <w:shd w:val="clear" w:color="auto" w:fill="FFFFFF"/>
          </w:tcPr>
          <w:p w14:paraId="4FFF3BAE"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018639B6" w14:textId="657806E8"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3.44</w:t>
            </w:r>
          </w:p>
        </w:tc>
        <w:tc>
          <w:tcPr>
            <w:tcW w:w="1322" w:type="dxa"/>
            <w:shd w:val="clear" w:color="auto" w:fill="FFFFFF"/>
            <w:vAlign w:val="center"/>
          </w:tcPr>
          <w:p w14:paraId="1560A3F5" w14:textId="53E054DB"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.66</w:t>
            </w:r>
          </w:p>
        </w:tc>
        <w:tc>
          <w:tcPr>
            <w:tcW w:w="630" w:type="dxa"/>
            <w:shd w:val="clear" w:color="auto" w:fill="FFFFFF"/>
            <w:vAlign w:val="center"/>
          </w:tcPr>
          <w:p w14:paraId="7C0B8D1B" w14:textId="60243FBB"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123</w:t>
            </w:r>
          </w:p>
        </w:tc>
      </w:tr>
      <w:tr w:rsidR="00861B3A" w:rsidRPr="00BB31CB" w14:paraId="3EAA760E" w14:textId="22199FF8" w:rsidTr="00541393">
        <w:trPr>
          <w:cantSplit/>
          <w:tblHeader/>
        </w:trPr>
        <w:tc>
          <w:tcPr>
            <w:tcW w:w="1500" w:type="dxa"/>
            <w:vMerge/>
            <w:shd w:val="clear" w:color="auto" w:fill="FFFFFF"/>
          </w:tcPr>
          <w:p w14:paraId="7EEA0417" w14:textId="77777777" w:rsidR="00861B3A" w:rsidRPr="00BB31CB" w:rsidRDefault="00861B3A" w:rsidP="003F015D">
            <w:pPr>
              <w:spacing w:line="360" w:lineRule="auto"/>
              <w:rPr>
                <w:rFonts w:ascii="Garamond" w:hAnsi="Garamond" w:cs="Times New Roman"/>
                <w:sz w:val="16"/>
                <w:szCs w:val="16"/>
              </w:rPr>
            </w:pPr>
          </w:p>
        </w:tc>
        <w:tc>
          <w:tcPr>
            <w:tcW w:w="1170" w:type="dxa"/>
            <w:shd w:val="clear" w:color="auto" w:fill="FFFFFF"/>
          </w:tcPr>
          <w:p w14:paraId="72ABD087"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72DA6A3D" w14:textId="4C4C3E20"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3.44</w:t>
            </w:r>
          </w:p>
        </w:tc>
        <w:tc>
          <w:tcPr>
            <w:tcW w:w="1322" w:type="dxa"/>
            <w:shd w:val="clear" w:color="auto" w:fill="FFFFFF"/>
            <w:vAlign w:val="center"/>
          </w:tcPr>
          <w:p w14:paraId="402AA28B" w14:textId="01A8716B"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.66</w:t>
            </w:r>
          </w:p>
        </w:tc>
        <w:tc>
          <w:tcPr>
            <w:tcW w:w="630" w:type="dxa"/>
            <w:shd w:val="clear" w:color="auto" w:fill="FFFFFF"/>
            <w:vAlign w:val="center"/>
          </w:tcPr>
          <w:p w14:paraId="4C1AA105" w14:textId="3613B80A"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105</w:t>
            </w:r>
          </w:p>
        </w:tc>
      </w:tr>
      <w:tr w:rsidR="00861B3A" w:rsidRPr="00BB31CB" w14:paraId="17E8D4FF" w14:textId="64444FAB" w:rsidTr="00541393">
        <w:trPr>
          <w:cantSplit/>
          <w:tblHeader/>
        </w:trPr>
        <w:tc>
          <w:tcPr>
            <w:tcW w:w="1500" w:type="dxa"/>
            <w:vMerge/>
            <w:shd w:val="clear" w:color="auto" w:fill="FFFFFF"/>
          </w:tcPr>
          <w:p w14:paraId="040F153A" w14:textId="77777777" w:rsidR="00861B3A" w:rsidRPr="00BB31CB" w:rsidRDefault="00861B3A" w:rsidP="003F015D">
            <w:pPr>
              <w:spacing w:line="360" w:lineRule="auto"/>
              <w:rPr>
                <w:rFonts w:ascii="Garamond" w:hAnsi="Garamond" w:cs="Times New Roman"/>
                <w:sz w:val="16"/>
                <w:szCs w:val="16"/>
              </w:rPr>
            </w:pPr>
          </w:p>
        </w:tc>
        <w:tc>
          <w:tcPr>
            <w:tcW w:w="1170" w:type="dxa"/>
            <w:shd w:val="clear" w:color="auto" w:fill="FFFFFF"/>
          </w:tcPr>
          <w:p w14:paraId="51AE0BD7"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001E029E" w14:textId="5BE1D779"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3.90</w:t>
            </w:r>
          </w:p>
        </w:tc>
        <w:tc>
          <w:tcPr>
            <w:tcW w:w="1322" w:type="dxa"/>
            <w:shd w:val="clear" w:color="auto" w:fill="FFFFFF"/>
            <w:vAlign w:val="center"/>
          </w:tcPr>
          <w:p w14:paraId="1A57085F" w14:textId="59117264"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.63</w:t>
            </w:r>
          </w:p>
        </w:tc>
        <w:tc>
          <w:tcPr>
            <w:tcW w:w="630" w:type="dxa"/>
            <w:shd w:val="clear" w:color="auto" w:fill="FFFFFF"/>
            <w:vAlign w:val="center"/>
          </w:tcPr>
          <w:p w14:paraId="2BB13042" w14:textId="0D5E480A"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98</w:t>
            </w:r>
          </w:p>
        </w:tc>
      </w:tr>
      <w:tr w:rsidR="00861B3A" w:rsidRPr="00BB31CB" w14:paraId="608D0D84" w14:textId="43A31554" w:rsidTr="00541393">
        <w:trPr>
          <w:cantSplit/>
          <w:tblHeader/>
        </w:trPr>
        <w:tc>
          <w:tcPr>
            <w:tcW w:w="1500" w:type="dxa"/>
            <w:vMerge w:val="restart"/>
            <w:shd w:val="clear" w:color="auto" w:fill="FFFFFF"/>
          </w:tcPr>
          <w:p w14:paraId="663116B1"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Self-monitoring</w:t>
            </w:r>
          </w:p>
        </w:tc>
        <w:tc>
          <w:tcPr>
            <w:tcW w:w="1170" w:type="dxa"/>
            <w:shd w:val="clear" w:color="auto" w:fill="FFFFFF"/>
          </w:tcPr>
          <w:p w14:paraId="0440815C"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180173C1" w14:textId="5F9D9473"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3.85</w:t>
            </w:r>
          </w:p>
        </w:tc>
        <w:tc>
          <w:tcPr>
            <w:tcW w:w="1322" w:type="dxa"/>
            <w:shd w:val="clear" w:color="auto" w:fill="FFFFFF"/>
            <w:vAlign w:val="center"/>
          </w:tcPr>
          <w:p w14:paraId="0AC2719B" w14:textId="457762AB"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.53</w:t>
            </w:r>
          </w:p>
        </w:tc>
        <w:tc>
          <w:tcPr>
            <w:tcW w:w="630" w:type="dxa"/>
            <w:shd w:val="clear" w:color="auto" w:fill="FFFFFF"/>
            <w:vAlign w:val="center"/>
          </w:tcPr>
          <w:p w14:paraId="627601C5" w14:textId="1011122A"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123</w:t>
            </w:r>
          </w:p>
        </w:tc>
      </w:tr>
      <w:tr w:rsidR="00861B3A" w:rsidRPr="00BB31CB" w14:paraId="538B2120" w14:textId="640A8033" w:rsidTr="00541393">
        <w:trPr>
          <w:cantSplit/>
          <w:tblHeader/>
        </w:trPr>
        <w:tc>
          <w:tcPr>
            <w:tcW w:w="1500" w:type="dxa"/>
            <w:vMerge/>
            <w:shd w:val="clear" w:color="auto" w:fill="FFFFFF"/>
          </w:tcPr>
          <w:p w14:paraId="304C4627" w14:textId="77777777" w:rsidR="00861B3A" w:rsidRPr="00BB31CB" w:rsidRDefault="00861B3A" w:rsidP="003F015D">
            <w:pPr>
              <w:spacing w:line="360" w:lineRule="auto"/>
              <w:rPr>
                <w:rFonts w:ascii="Garamond" w:hAnsi="Garamond" w:cs="Times New Roman"/>
                <w:sz w:val="16"/>
                <w:szCs w:val="16"/>
              </w:rPr>
            </w:pPr>
          </w:p>
        </w:tc>
        <w:tc>
          <w:tcPr>
            <w:tcW w:w="1170" w:type="dxa"/>
            <w:shd w:val="clear" w:color="auto" w:fill="FFFFFF"/>
          </w:tcPr>
          <w:p w14:paraId="792C0CE6"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2075AE67" w14:textId="6AE9E9A5"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3.84</w:t>
            </w:r>
          </w:p>
        </w:tc>
        <w:tc>
          <w:tcPr>
            <w:tcW w:w="1322" w:type="dxa"/>
            <w:shd w:val="clear" w:color="auto" w:fill="FFFFFF"/>
            <w:vAlign w:val="center"/>
          </w:tcPr>
          <w:p w14:paraId="5DB067CE" w14:textId="07FC43A1"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.54</w:t>
            </w:r>
          </w:p>
        </w:tc>
        <w:tc>
          <w:tcPr>
            <w:tcW w:w="630" w:type="dxa"/>
            <w:shd w:val="clear" w:color="auto" w:fill="FFFFFF"/>
            <w:vAlign w:val="center"/>
          </w:tcPr>
          <w:p w14:paraId="01E51A3E" w14:textId="73BB1BC0"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105</w:t>
            </w:r>
          </w:p>
        </w:tc>
      </w:tr>
      <w:tr w:rsidR="00861B3A" w:rsidRPr="00BB31CB" w14:paraId="13629386" w14:textId="20BE45DF" w:rsidTr="00541393">
        <w:trPr>
          <w:cantSplit/>
          <w:tblHeader/>
        </w:trPr>
        <w:tc>
          <w:tcPr>
            <w:tcW w:w="1500" w:type="dxa"/>
            <w:vMerge/>
            <w:shd w:val="clear" w:color="auto" w:fill="FFFFFF"/>
          </w:tcPr>
          <w:p w14:paraId="1FDFAF6E" w14:textId="77777777" w:rsidR="00861B3A" w:rsidRPr="00BB31CB" w:rsidRDefault="00861B3A" w:rsidP="003F015D">
            <w:pPr>
              <w:spacing w:line="360" w:lineRule="auto"/>
              <w:rPr>
                <w:rFonts w:ascii="Garamond" w:hAnsi="Garamond" w:cs="Times New Roman"/>
                <w:sz w:val="16"/>
                <w:szCs w:val="16"/>
              </w:rPr>
            </w:pPr>
          </w:p>
        </w:tc>
        <w:tc>
          <w:tcPr>
            <w:tcW w:w="1170" w:type="dxa"/>
            <w:shd w:val="clear" w:color="auto" w:fill="FFFFFF"/>
          </w:tcPr>
          <w:p w14:paraId="6359DFF5" w14:textId="77777777" w:rsidR="00861B3A" w:rsidRPr="00BB31CB" w:rsidRDefault="00861B3A" w:rsidP="003F015D">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15C9DFBC" w14:textId="51F4AC14" w:rsidR="00861B3A" w:rsidRPr="00BB31CB" w:rsidRDefault="00DB03BC" w:rsidP="00541393">
            <w:pPr>
              <w:spacing w:line="360" w:lineRule="auto"/>
              <w:jc w:val="center"/>
              <w:rPr>
                <w:rFonts w:ascii="Garamond" w:hAnsi="Garamond" w:cs="Times New Roman"/>
                <w:sz w:val="16"/>
                <w:szCs w:val="16"/>
                <w:vertAlign w:val="superscript"/>
              </w:rPr>
            </w:pPr>
            <w:r>
              <w:rPr>
                <w:rFonts w:ascii="Garamond" w:hAnsi="Garamond" w:cs="Times New Roman"/>
                <w:sz w:val="16"/>
                <w:szCs w:val="16"/>
              </w:rPr>
              <w:t>4.08</w:t>
            </w:r>
          </w:p>
        </w:tc>
        <w:tc>
          <w:tcPr>
            <w:tcW w:w="1322" w:type="dxa"/>
            <w:shd w:val="clear" w:color="auto" w:fill="FFFFFF"/>
            <w:vAlign w:val="center"/>
          </w:tcPr>
          <w:p w14:paraId="7C98F7AD" w14:textId="198A4535"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.55</w:t>
            </w:r>
          </w:p>
        </w:tc>
        <w:tc>
          <w:tcPr>
            <w:tcW w:w="630" w:type="dxa"/>
            <w:shd w:val="clear" w:color="auto" w:fill="FFFFFF"/>
            <w:vAlign w:val="center"/>
          </w:tcPr>
          <w:p w14:paraId="3E8B3901" w14:textId="688DCBC2" w:rsidR="00861B3A" w:rsidRPr="00BB31CB" w:rsidRDefault="00DB03BC" w:rsidP="00541393">
            <w:pPr>
              <w:spacing w:line="360" w:lineRule="auto"/>
              <w:jc w:val="center"/>
              <w:rPr>
                <w:rFonts w:ascii="Garamond" w:hAnsi="Garamond" w:cs="Times New Roman"/>
                <w:sz w:val="16"/>
                <w:szCs w:val="16"/>
              </w:rPr>
            </w:pPr>
            <w:r>
              <w:rPr>
                <w:rFonts w:ascii="Garamond" w:hAnsi="Garamond" w:cs="Times New Roman"/>
                <w:sz w:val="16"/>
                <w:szCs w:val="16"/>
              </w:rPr>
              <w:t>98</w:t>
            </w:r>
          </w:p>
        </w:tc>
      </w:tr>
    </w:tbl>
    <w:p w14:paraId="2EE587D3" w14:textId="77777777" w:rsidR="006E2810" w:rsidRDefault="006E2810" w:rsidP="00B039BA">
      <w:pPr>
        <w:pStyle w:val="Caption"/>
      </w:pPr>
      <w:bookmarkStart w:id="48" w:name="_Toc259812864"/>
    </w:p>
    <w:p w14:paraId="36988823" w14:textId="77777777" w:rsidR="006E2810" w:rsidRDefault="006E2810" w:rsidP="00B039BA">
      <w:pPr>
        <w:pStyle w:val="Caption"/>
      </w:pPr>
    </w:p>
    <w:p w14:paraId="14AB826E" w14:textId="77777777" w:rsidR="006E2810" w:rsidRDefault="006E2810" w:rsidP="00B039BA">
      <w:pPr>
        <w:pStyle w:val="Caption"/>
      </w:pPr>
    </w:p>
    <w:p w14:paraId="235F0AB6" w14:textId="77777777" w:rsidR="008F4521" w:rsidRDefault="00B039BA" w:rsidP="00B039BA">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13</w:t>
      </w:r>
      <w:r w:rsidR="004F55A4">
        <w:rPr>
          <w:noProof/>
        </w:rPr>
        <w:fldChar w:fldCharType="end"/>
      </w:r>
      <w:r>
        <w:t xml:space="preserve"> </w:t>
      </w:r>
    </w:p>
    <w:p w14:paraId="1E31CE05" w14:textId="102AA8C9" w:rsidR="00A00F25" w:rsidRPr="008F4521" w:rsidRDefault="00B039BA" w:rsidP="00B039BA">
      <w:pPr>
        <w:pStyle w:val="Caption"/>
        <w:rPr>
          <w:i/>
        </w:rPr>
      </w:pPr>
      <w:r w:rsidRPr="008F4521">
        <w:rPr>
          <w:i/>
        </w:rPr>
        <w:t>Between-subjects Effects for Self-regulatory Dimensions</w:t>
      </w:r>
      <w:bookmarkEnd w:id="48"/>
    </w:p>
    <w:tbl>
      <w:tblPr>
        <w:tblStyle w:val="TableGrid"/>
        <w:tblW w:w="519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1"/>
        <w:gridCol w:w="974"/>
        <w:gridCol w:w="1113"/>
        <w:gridCol w:w="1563"/>
      </w:tblGrid>
      <w:tr w:rsidR="00581167" w14:paraId="79C4C361" w14:textId="77777777" w:rsidTr="00B3468A">
        <w:tc>
          <w:tcPr>
            <w:tcW w:w="1541" w:type="dxa"/>
            <w:tcBorders>
              <w:top w:val="single" w:sz="4" w:space="0" w:color="auto"/>
              <w:bottom w:val="single" w:sz="4" w:space="0" w:color="auto"/>
            </w:tcBorders>
            <w:vAlign w:val="center"/>
          </w:tcPr>
          <w:p w14:paraId="235BDC18" w14:textId="7B008B29" w:rsidR="00581167" w:rsidRDefault="00581167" w:rsidP="00DD67F8">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16174456" w14:textId="5EE7A55E" w:rsidR="00581167" w:rsidRDefault="00581167" w:rsidP="00541393">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2, 323)</w:t>
            </w:r>
          </w:p>
        </w:tc>
        <w:tc>
          <w:tcPr>
            <w:tcW w:w="1113" w:type="dxa"/>
            <w:tcBorders>
              <w:top w:val="single" w:sz="4" w:space="0" w:color="auto"/>
              <w:bottom w:val="single" w:sz="4" w:space="0" w:color="auto"/>
            </w:tcBorders>
            <w:vAlign w:val="center"/>
          </w:tcPr>
          <w:p w14:paraId="15A552E3" w14:textId="77C0028D" w:rsidR="00581167" w:rsidRDefault="00581167" w:rsidP="00541393">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0269986C" w14:textId="1C2EE1A6" w:rsidR="00581167" w:rsidRDefault="00581167" w:rsidP="00541393">
            <w:pPr>
              <w:spacing w:line="360" w:lineRule="auto"/>
              <w:jc w:val="center"/>
            </w:pPr>
            <w:r w:rsidRPr="00BB31CB">
              <w:rPr>
                <w:rFonts w:ascii="Garamond" w:hAnsi="Garamond" w:cs="Times New Roman"/>
                <w:sz w:val="16"/>
                <w:szCs w:val="16"/>
              </w:rPr>
              <w:t>Partial Eta Squared</w:t>
            </w:r>
          </w:p>
        </w:tc>
      </w:tr>
      <w:tr w:rsidR="00581167" w14:paraId="72DC9868" w14:textId="77777777" w:rsidTr="00B3468A">
        <w:tc>
          <w:tcPr>
            <w:tcW w:w="1541" w:type="dxa"/>
            <w:tcBorders>
              <w:top w:val="single" w:sz="4" w:space="0" w:color="auto"/>
            </w:tcBorders>
          </w:tcPr>
          <w:p w14:paraId="01ED974D" w14:textId="4D934BAF" w:rsidR="00581167" w:rsidRDefault="00581167" w:rsidP="00DD67F8">
            <w:pPr>
              <w:spacing w:line="360" w:lineRule="auto"/>
            </w:pPr>
            <w:r w:rsidRPr="00BB31CB">
              <w:rPr>
                <w:rFonts w:ascii="Garamond" w:hAnsi="Garamond" w:cs="Times New Roman"/>
                <w:sz w:val="16"/>
                <w:szCs w:val="16"/>
              </w:rPr>
              <w:t>Prioritizing</w:t>
            </w:r>
          </w:p>
        </w:tc>
        <w:tc>
          <w:tcPr>
            <w:tcW w:w="974" w:type="dxa"/>
            <w:tcBorders>
              <w:top w:val="single" w:sz="4" w:space="0" w:color="auto"/>
            </w:tcBorders>
            <w:vAlign w:val="center"/>
          </w:tcPr>
          <w:p w14:paraId="12D22125" w14:textId="26CB6320" w:rsidR="00581167" w:rsidRDefault="00581167" w:rsidP="00541393">
            <w:pPr>
              <w:spacing w:line="360" w:lineRule="auto"/>
              <w:jc w:val="center"/>
            </w:pPr>
            <w:r w:rsidRPr="00BB31CB">
              <w:rPr>
                <w:rFonts w:ascii="Garamond" w:hAnsi="Garamond" w:cs="Times New Roman"/>
                <w:sz w:val="16"/>
                <w:szCs w:val="16"/>
              </w:rPr>
              <w:t>13.69</w:t>
            </w:r>
          </w:p>
        </w:tc>
        <w:tc>
          <w:tcPr>
            <w:tcW w:w="1113" w:type="dxa"/>
            <w:tcBorders>
              <w:top w:val="single" w:sz="4" w:space="0" w:color="auto"/>
            </w:tcBorders>
            <w:vAlign w:val="center"/>
          </w:tcPr>
          <w:p w14:paraId="224E3674" w14:textId="63A68157" w:rsidR="00581167" w:rsidRDefault="00581167" w:rsidP="00541393">
            <w:pPr>
              <w:spacing w:line="360" w:lineRule="auto"/>
              <w:jc w:val="center"/>
            </w:pPr>
            <w:r w:rsidRPr="00BB31CB">
              <w:rPr>
                <w:rFonts w:ascii="Garamond" w:hAnsi="Garamond" w:cs="Times New Roman"/>
                <w:sz w:val="16"/>
                <w:szCs w:val="16"/>
              </w:rPr>
              <w:t>.000</w:t>
            </w:r>
          </w:p>
        </w:tc>
        <w:tc>
          <w:tcPr>
            <w:tcW w:w="1563" w:type="dxa"/>
            <w:tcBorders>
              <w:top w:val="single" w:sz="4" w:space="0" w:color="auto"/>
            </w:tcBorders>
            <w:vAlign w:val="center"/>
          </w:tcPr>
          <w:p w14:paraId="2D8BB87D" w14:textId="05BCC1B9" w:rsidR="00581167" w:rsidRDefault="00581167" w:rsidP="00541393">
            <w:pPr>
              <w:spacing w:line="360" w:lineRule="auto"/>
              <w:jc w:val="center"/>
            </w:pPr>
            <w:r w:rsidRPr="00BB31CB">
              <w:rPr>
                <w:rFonts w:ascii="Garamond" w:hAnsi="Garamond" w:cs="Times New Roman"/>
                <w:sz w:val="16"/>
                <w:szCs w:val="16"/>
              </w:rPr>
              <w:t>.08</w:t>
            </w:r>
          </w:p>
        </w:tc>
      </w:tr>
      <w:tr w:rsidR="00581167" w14:paraId="799733E3" w14:textId="77777777" w:rsidTr="00B3468A">
        <w:tc>
          <w:tcPr>
            <w:tcW w:w="1541" w:type="dxa"/>
          </w:tcPr>
          <w:p w14:paraId="54E31CD2" w14:textId="356084E3" w:rsidR="00581167" w:rsidRDefault="00581167" w:rsidP="00DD67F8">
            <w:pPr>
              <w:spacing w:line="360" w:lineRule="auto"/>
            </w:pPr>
            <w:r w:rsidRPr="00BB31CB">
              <w:rPr>
                <w:rFonts w:ascii="Garamond" w:hAnsi="Garamond" w:cs="Times New Roman"/>
                <w:sz w:val="16"/>
                <w:szCs w:val="16"/>
              </w:rPr>
              <w:t>Time Management</w:t>
            </w:r>
          </w:p>
        </w:tc>
        <w:tc>
          <w:tcPr>
            <w:tcW w:w="974" w:type="dxa"/>
            <w:vAlign w:val="center"/>
          </w:tcPr>
          <w:p w14:paraId="27D58ADE" w14:textId="52D6D886" w:rsidR="00581167" w:rsidRDefault="00581167" w:rsidP="00541393">
            <w:pPr>
              <w:spacing w:line="360" w:lineRule="auto"/>
              <w:jc w:val="center"/>
            </w:pPr>
            <w:r w:rsidRPr="00BB31CB">
              <w:rPr>
                <w:rFonts w:ascii="Garamond" w:hAnsi="Garamond" w:cs="Times New Roman"/>
                <w:sz w:val="16"/>
                <w:szCs w:val="16"/>
              </w:rPr>
              <w:t>17.16</w:t>
            </w:r>
          </w:p>
        </w:tc>
        <w:tc>
          <w:tcPr>
            <w:tcW w:w="1113" w:type="dxa"/>
            <w:vAlign w:val="center"/>
          </w:tcPr>
          <w:p w14:paraId="463D33AD" w14:textId="173D6147" w:rsidR="00581167" w:rsidRDefault="00581167" w:rsidP="00541393">
            <w:pPr>
              <w:spacing w:line="360" w:lineRule="auto"/>
              <w:jc w:val="center"/>
            </w:pPr>
            <w:r w:rsidRPr="00BB31CB">
              <w:rPr>
                <w:rFonts w:ascii="Garamond" w:hAnsi="Garamond" w:cs="Times New Roman"/>
                <w:sz w:val="16"/>
                <w:szCs w:val="16"/>
              </w:rPr>
              <w:t>.000</w:t>
            </w:r>
          </w:p>
        </w:tc>
        <w:tc>
          <w:tcPr>
            <w:tcW w:w="1563" w:type="dxa"/>
            <w:vAlign w:val="center"/>
          </w:tcPr>
          <w:p w14:paraId="34F44333" w14:textId="28C9970B" w:rsidR="00581167" w:rsidRDefault="00581167" w:rsidP="00541393">
            <w:pPr>
              <w:spacing w:line="360" w:lineRule="auto"/>
              <w:jc w:val="center"/>
            </w:pPr>
            <w:r w:rsidRPr="00BB31CB">
              <w:rPr>
                <w:rFonts w:ascii="Garamond" w:hAnsi="Garamond" w:cs="Times New Roman"/>
                <w:sz w:val="16"/>
                <w:szCs w:val="16"/>
              </w:rPr>
              <w:t>.10</w:t>
            </w:r>
          </w:p>
        </w:tc>
      </w:tr>
      <w:tr w:rsidR="00581167" w14:paraId="24A8E056" w14:textId="77777777" w:rsidTr="00B3468A">
        <w:tc>
          <w:tcPr>
            <w:tcW w:w="1541" w:type="dxa"/>
            <w:tcBorders>
              <w:bottom w:val="single" w:sz="4" w:space="0" w:color="auto"/>
            </w:tcBorders>
          </w:tcPr>
          <w:p w14:paraId="5ECE935E" w14:textId="58B447F4" w:rsidR="00581167" w:rsidRDefault="00581167" w:rsidP="00DD67F8">
            <w:pPr>
              <w:spacing w:line="360" w:lineRule="auto"/>
            </w:pPr>
            <w:r w:rsidRPr="00BB31CB">
              <w:rPr>
                <w:rFonts w:ascii="Garamond" w:hAnsi="Garamond" w:cs="Times New Roman"/>
                <w:sz w:val="16"/>
                <w:szCs w:val="16"/>
              </w:rPr>
              <w:t>Self-monitoring</w:t>
            </w:r>
          </w:p>
        </w:tc>
        <w:tc>
          <w:tcPr>
            <w:tcW w:w="974" w:type="dxa"/>
            <w:tcBorders>
              <w:bottom w:val="single" w:sz="4" w:space="0" w:color="auto"/>
            </w:tcBorders>
            <w:vAlign w:val="center"/>
          </w:tcPr>
          <w:p w14:paraId="35F863A7" w14:textId="17393602" w:rsidR="00581167" w:rsidRDefault="00581167" w:rsidP="00541393">
            <w:pPr>
              <w:spacing w:line="360" w:lineRule="auto"/>
              <w:jc w:val="center"/>
            </w:pPr>
            <w:r w:rsidRPr="00BB31CB">
              <w:rPr>
                <w:rFonts w:ascii="Garamond" w:hAnsi="Garamond" w:cs="Times New Roman"/>
                <w:sz w:val="16"/>
                <w:szCs w:val="16"/>
              </w:rPr>
              <w:t>6.37</w:t>
            </w:r>
          </w:p>
        </w:tc>
        <w:tc>
          <w:tcPr>
            <w:tcW w:w="1113" w:type="dxa"/>
            <w:tcBorders>
              <w:bottom w:val="single" w:sz="4" w:space="0" w:color="auto"/>
            </w:tcBorders>
            <w:vAlign w:val="center"/>
          </w:tcPr>
          <w:p w14:paraId="1513C3BB" w14:textId="08D9A074" w:rsidR="00581167" w:rsidRDefault="00581167" w:rsidP="00541393">
            <w:pPr>
              <w:spacing w:line="360" w:lineRule="auto"/>
              <w:jc w:val="center"/>
            </w:pPr>
            <w:r w:rsidRPr="00BB31CB">
              <w:rPr>
                <w:rFonts w:ascii="Garamond" w:hAnsi="Garamond" w:cs="Times New Roman"/>
                <w:sz w:val="16"/>
                <w:szCs w:val="16"/>
              </w:rPr>
              <w:t>.002</w:t>
            </w:r>
          </w:p>
        </w:tc>
        <w:tc>
          <w:tcPr>
            <w:tcW w:w="1563" w:type="dxa"/>
            <w:tcBorders>
              <w:bottom w:val="single" w:sz="4" w:space="0" w:color="auto"/>
            </w:tcBorders>
            <w:vAlign w:val="center"/>
          </w:tcPr>
          <w:p w14:paraId="32488A0B" w14:textId="1FED3EAF" w:rsidR="00581167" w:rsidRDefault="00581167" w:rsidP="00541393">
            <w:pPr>
              <w:spacing w:line="360" w:lineRule="auto"/>
              <w:jc w:val="center"/>
            </w:pPr>
            <w:r w:rsidRPr="00BB31CB">
              <w:rPr>
                <w:rFonts w:ascii="Garamond" w:hAnsi="Garamond" w:cs="Times New Roman"/>
                <w:sz w:val="16"/>
                <w:szCs w:val="16"/>
              </w:rPr>
              <w:t>.04</w:t>
            </w:r>
          </w:p>
        </w:tc>
      </w:tr>
    </w:tbl>
    <w:p w14:paraId="58FEF7E7" w14:textId="77777777" w:rsidR="00581167" w:rsidRPr="00581167" w:rsidRDefault="00581167" w:rsidP="00581167"/>
    <w:p w14:paraId="3144BAFC" w14:textId="77777777" w:rsidR="00427682" w:rsidRDefault="00427682" w:rsidP="00A00F25">
      <w:pPr>
        <w:spacing w:line="480" w:lineRule="auto"/>
        <w:rPr>
          <w:rFonts w:ascii="Garamond" w:hAnsi="Garamond" w:cs="Times New Roman"/>
        </w:rPr>
      </w:pPr>
    </w:p>
    <w:p w14:paraId="12B77607" w14:textId="77777777" w:rsidR="006E2810" w:rsidRDefault="006E2810" w:rsidP="00427682">
      <w:pPr>
        <w:pStyle w:val="Caption"/>
      </w:pPr>
      <w:bookmarkStart w:id="49" w:name="_Toc259812865"/>
    </w:p>
    <w:p w14:paraId="4F99D121" w14:textId="77777777" w:rsidR="008F4521" w:rsidRDefault="00427682" w:rsidP="00427682">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14</w:t>
      </w:r>
      <w:r w:rsidR="004F55A4">
        <w:rPr>
          <w:noProof/>
        </w:rPr>
        <w:fldChar w:fldCharType="end"/>
      </w:r>
      <w:r>
        <w:t xml:space="preserve"> </w:t>
      </w:r>
    </w:p>
    <w:p w14:paraId="2BB7EED7" w14:textId="5AF8BBF9" w:rsidR="00A00F25" w:rsidRPr="008F4521" w:rsidRDefault="00427682" w:rsidP="00427682">
      <w:pPr>
        <w:pStyle w:val="Caption"/>
        <w:rPr>
          <w:rFonts w:cs="Times New Roman"/>
          <w:i/>
        </w:rPr>
      </w:pPr>
      <w:r w:rsidRPr="008F4521">
        <w:rPr>
          <w:i/>
        </w:rPr>
        <w:t>Tukey Post Hoc Comparisons for Self-regulatory Dimensions by Type of Delay</w:t>
      </w:r>
      <w:bookmarkEnd w:id="49"/>
      <w:r w:rsidRPr="008F4521">
        <w:rPr>
          <w:i/>
        </w:rPr>
        <w:t xml:space="preserve"> </w:t>
      </w:r>
    </w:p>
    <w:tbl>
      <w:tblPr>
        <w:tblW w:w="5965"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500"/>
        <w:gridCol w:w="1170"/>
        <w:gridCol w:w="1200"/>
        <w:gridCol w:w="1465"/>
        <w:gridCol w:w="630"/>
      </w:tblGrid>
      <w:tr w:rsidR="00AA29E6" w:rsidRPr="00BB31CB" w14:paraId="57AF24A8" w14:textId="77777777" w:rsidTr="00541393">
        <w:trPr>
          <w:cantSplit/>
          <w:tblHeader/>
        </w:trPr>
        <w:tc>
          <w:tcPr>
            <w:tcW w:w="1500" w:type="dxa"/>
            <w:tcBorders>
              <w:top w:val="single" w:sz="8" w:space="0" w:color="000000"/>
              <w:bottom w:val="single" w:sz="8" w:space="0" w:color="000000"/>
            </w:tcBorders>
            <w:shd w:val="clear" w:color="auto" w:fill="FFFFFF"/>
            <w:vAlign w:val="bottom"/>
          </w:tcPr>
          <w:p w14:paraId="4A527AAF"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170" w:type="dxa"/>
            <w:tcBorders>
              <w:top w:val="single" w:sz="8" w:space="0" w:color="000000"/>
              <w:bottom w:val="single" w:sz="8" w:space="0" w:color="000000"/>
            </w:tcBorders>
            <w:shd w:val="clear" w:color="auto" w:fill="FFFFFF"/>
            <w:vAlign w:val="bottom"/>
          </w:tcPr>
          <w:p w14:paraId="5939577A"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(I)</w:t>
            </w:r>
          </w:p>
          <w:p w14:paraId="07DDBD3D"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1200" w:type="dxa"/>
            <w:tcBorders>
              <w:top w:val="single" w:sz="8" w:space="0" w:color="000000"/>
              <w:bottom w:val="single" w:sz="8" w:space="0" w:color="000000"/>
            </w:tcBorders>
            <w:shd w:val="clear" w:color="auto" w:fill="FFFFFF"/>
            <w:vAlign w:val="bottom"/>
          </w:tcPr>
          <w:p w14:paraId="60B17F6F"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(J)</w:t>
            </w:r>
          </w:p>
          <w:p w14:paraId="1472C0F5"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1465" w:type="dxa"/>
            <w:tcBorders>
              <w:top w:val="single" w:sz="8" w:space="0" w:color="000000"/>
              <w:bottom w:val="single" w:sz="8" w:space="0" w:color="000000"/>
            </w:tcBorders>
            <w:shd w:val="clear" w:color="auto" w:fill="FFFFFF"/>
            <w:vAlign w:val="center"/>
          </w:tcPr>
          <w:p w14:paraId="1161459B"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Mean Difference (I-J)</w:t>
            </w:r>
          </w:p>
        </w:tc>
        <w:tc>
          <w:tcPr>
            <w:tcW w:w="630" w:type="dxa"/>
            <w:tcBorders>
              <w:top w:val="single" w:sz="8" w:space="0" w:color="000000"/>
              <w:bottom w:val="single" w:sz="8" w:space="0" w:color="000000"/>
            </w:tcBorders>
            <w:shd w:val="clear" w:color="auto" w:fill="FFFFFF"/>
            <w:vAlign w:val="center"/>
          </w:tcPr>
          <w:p w14:paraId="3FD272DE"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Sig.</w:t>
            </w:r>
          </w:p>
        </w:tc>
      </w:tr>
      <w:tr w:rsidR="00AA29E6" w:rsidRPr="00BB31CB" w14:paraId="32543FC6" w14:textId="77777777" w:rsidTr="00541393">
        <w:trPr>
          <w:cantSplit/>
          <w:tblHeader/>
        </w:trPr>
        <w:tc>
          <w:tcPr>
            <w:tcW w:w="1500" w:type="dxa"/>
            <w:vMerge w:val="restart"/>
            <w:tcBorders>
              <w:top w:val="single" w:sz="8" w:space="0" w:color="000000"/>
            </w:tcBorders>
            <w:shd w:val="clear" w:color="auto" w:fill="FFFFFF"/>
          </w:tcPr>
          <w:p w14:paraId="751E36BE"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Prioritizing</w:t>
            </w:r>
          </w:p>
        </w:tc>
        <w:tc>
          <w:tcPr>
            <w:tcW w:w="1170" w:type="dxa"/>
            <w:vMerge w:val="restart"/>
            <w:tcBorders>
              <w:top w:val="single" w:sz="8" w:space="0" w:color="000000"/>
            </w:tcBorders>
            <w:shd w:val="clear" w:color="auto" w:fill="FFFFFF"/>
          </w:tcPr>
          <w:p w14:paraId="2326FE94"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tcBorders>
              <w:top w:val="single" w:sz="8" w:space="0" w:color="000000"/>
            </w:tcBorders>
            <w:shd w:val="clear" w:color="auto" w:fill="FFFFFF"/>
          </w:tcPr>
          <w:p w14:paraId="2A012871"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tcBorders>
              <w:top w:val="single" w:sz="8" w:space="0" w:color="000000"/>
            </w:tcBorders>
            <w:shd w:val="clear" w:color="auto" w:fill="FFFFFF"/>
            <w:vAlign w:val="center"/>
          </w:tcPr>
          <w:p w14:paraId="09794521"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-.0157</w:t>
            </w:r>
          </w:p>
        </w:tc>
        <w:tc>
          <w:tcPr>
            <w:tcW w:w="630" w:type="dxa"/>
            <w:tcBorders>
              <w:top w:val="single" w:sz="8" w:space="0" w:color="000000"/>
            </w:tcBorders>
            <w:shd w:val="clear" w:color="auto" w:fill="FFFFFF"/>
            <w:vAlign w:val="center"/>
          </w:tcPr>
          <w:p w14:paraId="03BA730F"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.979</w:t>
            </w:r>
          </w:p>
        </w:tc>
      </w:tr>
      <w:tr w:rsidR="00AA29E6" w:rsidRPr="00BB31CB" w14:paraId="5DD9AE11" w14:textId="77777777" w:rsidTr="00541393">
        <w:trPr>
          <w:cantSplit/>
          <w:tblHeader/>
        </w:trPr>
        <w:tc>
          <w:tcPr>
            <w:tcW w:w="1500" w:type="dxa"/>
            <w:vMerge/>
            <w:shd w:val="clear" w:color="auto" w:fill="FFFFFF"/>
          </w:tcPr>
          <w:p w14:paraId="651F5642" w14:textId="77777777" w:rsidR="00AA29E6" w:rsidRPr="00BB31CB" w:rsidRDefault="00AA29E6" w:rsidP="00C9314E">
            <w:pPr>
              <w:spacing w:line="360" w:lineRule="auto"/>
              <w:rPr>
                <w:rFonts w:ascii="Garamond" w:hAnsi="Garamond" w:cs="Times New Roman"/>
                <w:sz w:val="16"/>
                <w:szCs w:val="16"/>
              </w:rPr>
            </w:pPr>
          </w:p>
        </w:tc>
        <w:tc>
          <w:tcPr>
            <w:tcW w:w="1170" w:type="dxa"/>
            <w:vMerge/>
            <w:shd w:val="clear" w:color="auto" w:fill="FFFFFF"/>
          </w:tcPr>
          <w:p w14:paraId="7E3D1F2E" w14:textId="77777777" w:rsidR="00AA29E6" w:rsidRPr="00BB31CB" w:rsidRDefault="00AA29E6" w:rsidP="00C9314E">
            <w:pPr>
              <w:spacing w:line="360" w:lineRule="auto"/>
              <w:rPr>
                <w:rFonts w:ascii="Garamond" w:hAnsi="Garamond" w:cs="Times New Roman"/>
                <w:sz w:val="16"/>
                <w:szCs w:val="16"/>
              </w:rPr>
            </w:pPr>
          </w:p>
        </w:tc>
        <w:tc>
          <w:tcPr>
            <w:tcW w:w="1200" w:type="dxa"/>
            <w:shd w:val="clear" w:color="auto" w:fill="FFFFFF"/>
          </w:tcPr>
          <w:p w14:paraId="09E2158F"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4161CD84"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-.3838**</w:t>
            </w:r>
          </w:p>
        </w:tc>
        <w:tc>
          <w:tcPr>
            <w:tcW w:w="630" w:type="dxa"/>
            <w:shd w:val="clear" w:color="auto" w:fill="FFFFFF"/>
            <w:vAlign w:val="center"/>
          </w:tcPr>
          <w:p w14:paraId="4928E546"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B31CB" w14:paraId="4314790F" w14:textId="77777777" w:rsidTr="00541393">
        <w:trPr>
          <w:cantSplit/>
          <w:tblHeader/>
        </w:trPr>
        <w:tc>
          <w:tcPr>
            <w:tcW w:w="1500" w:type="dxa"/>
            <w:vMerge/>
            <w:shd w:val="clear" w:color="auto" w:fill="FFFFFF"/>
          </w:tcPr>
          <w:p w14:paraId="02F7ABC1" w14:textId="77777777" w:rsidR="00AA29E6" w:rsidRPr="00BB31CB" w:rsidRDefault="00AA29E6" w:rsidP="00C9314E">
            <w:pPr>
              <w:spacing w:line="360" w:lineRule="auto"/>
              <w:rPr>
                <w:rFonts w:ascii="Garamond" w:hAnsi="Garamond" w:cs="Times New Roman"/>
                <w:sz w:val="16"/>
                <w:szCs w:val="16"/>
              </w:rPr>
            </w:pPr>
          </w:p>
        </w:tc>
        <w:tc>
          <w:tcPr>
            <w:tcW w:w="1170" w:type="dxa"/>
            <w:vMerge w:val="restart"/>
            <w:shd w:val="clear" w:color="auto" w:fill="FFFFFF"/>
          </w:tcPr>
          <w:p w14:paraId="7284BBF7"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692BDD0E"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52CC4943"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.0157</w:t>
            </w:r>
          </w:p>
        </w:tc>
        <w:tc>
          <w:tcPr>
            <w:tcW w:w="630" w:type="dxa"/>
            <w:shd w:val="clear" w:color="auto" w:fill="FFFFFF"/>
            <w:vAlign w:val="center"/>
          </w:tcPr>
          <w:p w14:paraId="2436337F"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.979</w:t>
            </w:r>
          </w:p>
        </w:tc>
      </w:tr>
      <w:tr w:rsidR="00AA29E6" w:rsidRPr="00BB31CB" w14:paraId="47CE3E15" w14:textId="77777777" w:rsidTr="00541393">
        <w:trPr>
          <w:cantSplit/>
          <w:tblHeader/>
        </w:trPr>
        <w:tc>
          <w:tcPr>
            <w:tcW w:w="1500" w:type="dxa"/>
            <w:vMerge/>
            <w:shd w:val="clear" w:color="auto" w:fill="FFFFFF"/>
          </w:tcPr>
          <w:p w14:paraId="03750A52" w14:textId="77777777" w:rsidR="00AA29E6" w:rsidRPr="00BB31CB" w:rsidRDefault="00AA29E6" w:rsidP="00C9314E">
            <w:pPr>
              <w:spacing w:line="360" w:lineRule="auto"/>
              <w:rPr>
                <w:rFonts w:ascii="Garamond" w:hAnsi="Garamond" w:cs="Times New Roman"/>
                <w:sz w:val="16"/>
                <w:szCs w:val="16"/>
              </w:rPr>
            </w:pPr>
          </w:p>
        </w:tc>
        <w:tc>
          <w:tcPr>
            <w:tcW w:w="1170" w:type="dxa"/>
            <w:vMerge/>
            <w:shd w:val="clear" w:color="auto" w:fill="FFFFFF"/>
          </w:tcPr>
          <w:p w14:paraId="3C19A569" w14:textId="77777777" w:rsidR="00AA29E6" w:rsidRPr="00BB31CB" w:rsidRDefault="00AA29E6" w:rsidP="00C9314E">
            <w:pPr>
              <w:spacing w:line="360" w:lineRule="auto"/>
              <w:rPr>
                <w:rFonts w:ascii="Garamond" w:hAnsi="Garamond" w:cs="Times New Roman"/>
                <w:sz w:val="16"/>
                <w:szCs w:val="16"/>
              </w:rPr>
            </w:pPr>
          </w:p>
        </w:tc>
        <w:tc>
          <w:tcPr>
            <w:tcW w:w="1200" w:type="dxa"/>
            <w:shd w:val="clear" w:color="auto" w:fill="FFFFFF"/>
          </w:tcPr>
          <w:p w14:paraId="3EEB7AC5"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6AD1B84C" w14:textId="77777777" w:rsidR="00AA29E6" w:rsidRPr="00BB31CB" w:rsidRDefault="00AA29E6" w:rsidP="00541393">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-.3681**</w:t>
            </w:r>
          </w:p>
        </w:tc>
        <w:tc>
          <w:tcPr>
            <w:tcW w:w="630" w:type="dxa"/>
            <w:shd w:val="clear" w:color="auto" w:fill="FFFFFF"/>
            <w:vAlign w:val="center"/>
          </w:tcPr>
          <w:p w14:paraId="0A58ADA0"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B31CB" w14:paraId="755629F1" w14:textId="77777777" w:rsidTr="00541393">
        <w:trPr>
          <w:cantSplit/>
          <w:tblHeader/>
        </w:trPr>
        <w:tc>
          <w:tcPr>
            <w:tcW w:w="1500" w:type="dxa"/>
            <w:vMerge/>
            <w:shd w:val="clear" w:color="auto" w:fill="FFFFFF"/>
          </w:tcPr>
          <w:p w14:paraId="4E309859" w14:textId="77777777" w:rsidR="00AA29E6" w:rsidRPr="00BB31CB" w:rsidRDefault="00AA29E6" w:rsidP="00C9314E">
            <w:pPr>
              <w:spacing w:line="360" w:lineRule="auto"/>
              <w:rPr>
                <w:rFonts w:ascii="Garamond" w:hAnsi="Garamond" w:cs="Times New Roman"/>
                <w:sz w:val="16"/>
                <w:szCs w:val="16"/>
              </w:rPr>
            </w:pPr>
          </w:p>
        </w:tc>
        <w:tc>
          <w:tcPr>
            <w:tcW w:w="1170" w:type="dxa"/>
            <w:vMerge w:val="restart"/>
            <w:shd w:val="clear" w:color="auto" w:fill="FFFFFF"/>
          </w:tcPr>
          <w:p w14:paraId="39517DAD"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064F2C8B"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266C8A0B"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.3838**</w:t>
            </w:r>
          </w:p>
        </w:tc>
        <w:tc>
          <w:tcPr>
            <w:tcW w:w="630" w:type="dxa"/>
            <w:shd w:val="clear" w:color="auto" w:fill="FFFFFF"/>
            <w:vAlign w:val="center"/>
          </w:tcPr>
          <w:p w14:paraId="56858185"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B31CB" w14:paraId="7E6F6D4B" w14:textId="77777777" w:rsidTr="00541393">
        <w:trPr>
          <w:cantSplit/>
          <w:tblHeader/>
        </w:trPr>
        <w:tc>
          <w:tcPr>
            <w:tcW w:w="1500" w:type="dxa"/>
            <w:vMerge/>
            <w:shd w:val="clear" w:color="auto" w:fill="FFFFFF"/>
          </w:tcPr>
          <w:p w14:paraId="05940814" w14:textId="77777777" w:rsidR="00AA29E6" w:rsidRPr="00BB31CB" w:rsidRDefault="00AA29E6" w:rsidP="00C9314E">
            <w:pPr>
              <w:spacing w:line="360" w:lineRule="auto"/>
              <w:rPr>
                <w:rFonts w:ascii="Garamond" w:hAnsi="Garamond" w:cs="Times New Roman"/>
                <w:sz w:val="16"/>
                <w:szCs w:val="16"/>
              </w:rPr>
            </w:pPr>
          </w:p>
        </w:tc>
        <w:tc>
          <w:tcPr>
            <w:tcW w:w="1170" w:type="dxa"/>
            <w:vMerge/>
            <w:shd w:val="clear" w:color="auto" w:fill="FFFFFF"/>
          </w:tcPr>
          <w:p w14:paraId="1B068EC1" w14:textId="77777777" w:rsidR="00AA29E6" w:rsidRPr="00BB31CB" w:rsidRDefault="00AA29E6" w:rsidP="00C9314E">
            <w:pPr>
              <w:spacing w:line="360" w:lineRule="auto"/>
              <w:rPr>
                <w:rFonts w:ascii="Garamond" w:hAnsi="Garamond" w:cs="Times New Roman"/>
                <w:sz w:val="16"/>
                <w:szCs w:val="16"/>
              </w:rPr>
            </w:pPr>
          </w:p>
        </w:tc>
        <w:tc>
          <w:tcPr>
            <w:tcW w:w="1200" w:type="dxa"/>
            <w:shd w:val="clear" w:color="auto" w:fill="FFFFFF"/>
          </w:tcPr>
          <w:p w14:paraId="659F5163"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2C02238D" w14:textId="77777777" w:rsidR="00AA29E6" w:rsidRPr="00BB31CB" w:rsidRDefault="00AA29E6" w:rsidP="00541393">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.3681**</w:t>
            </w:r>
          </w:p>
        </w:tc>
        <w:tc>
          <w:tcPr>
            <w:tcW w:w="630" w:type="dxa"/>
            <w:shd w:val="clear" w:color="auto" w:fill="FFFFFF"/>
            <w:vAlign w:val="center"/>
          </w:tcPr>
          <w:p w14:paraId="3B347AC7"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B31CB" w14:paraId="46EB7357" w14:textId="77777777" w:rsidTr="00541393">
        <w:trPr>
          <w:cantSplit/>
          <w:tblHeader/>
        </w:trPr>
        <w:tc>
          <w:tcPr>
            <w:tcW w:w="1500" w:type="dxa"/>
            <w:vMerge w:val="restart"/>
            <w:shd w:val="clear" w:color="auto" w:fill="FFFFFF"/>
          </w:tcPr>
          <w:p w14:paraId="13C0C644"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Time Management</w:t>
            </w:r>
          </w:p>
        </w:tc>
        <w:tc>
          <w:tcPr>
            <w:tcW w:w="1170" w:type="dxa"/>
            <w:vMerge w:val="restart"/>
            <w:shd w:val="clear" w:color="auto" w:fill="FFFFFF"/>
          </w:tcPr>
          <w:p w14:paraId="6582E775"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shd w:val="clear" w:color="auto" w:fill="FFFFFF"/>
          </w:tcPr>
          <w:p w14:paraId="69F65BA7"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2B2701F1"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.0009</w:t>
            </w:r>
          </w:p>
        </w:tc>
        <w:tc>
          <w:tcPr>
            <w:tcW w:w="630" w:type="dxa"/>
            <w:shd w:val="clear" w:color="auto" w:fill="FFFFFF"/>
            <w:vAlign w:val="center"/>
          </w:tcPr>
          <w:p w14:paraId="29E1550D"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1.000</w:t>
            </w:r>
          </w:p>
        </w:tc>
      </w:tr>
      <w:tr w:rsidR="00AA29E6" w:rsidRPr="00BB31CB" w14:paraId="5465E9E7" w14:textId="77777777" w:rsidTr="00541393">
        <w:trPr>
          <w:cantSplit/>
          <w:tblHeader/>
        </w:trPr>
        <w:tc>
          <w:tcPr>
            <w:tcW w:w="1500" w:type="dxa"/>
            <w:vMerge/>
            <w:shd w:val="clear" w:color="auto" w:fill="FFFFFF"/>
          </w:tcPr>
          <w:p w14:paraId="51B4B1F0" w14:textId="77777777" w:rsidR="00AA29E6" w:rsidRPr="00BB31CB" w:rsidRDefault="00AA29E6" w:rsidP="00C9314E">
            <w:pPr>
              <w:spacing w:line="360" w:lineRule="auto"/>
              <w:rPr>
                <w:rFonts w:ascii="Garamond" w:hAnsi="Garamond" w:cs="Times New Roman"/>
                <w:sz w:val="16"/>
                <w:szCs w:val="16"/>
              </w:rPr>
            </w:pPr>
          </w:p>
        </w:tc>
        <w:tc>
          <w:tcPr>
            <w:tcW w:w="1170" w:type="dxa"/>
            <w:vMerge/>
            <w:shd w:val="clear" w:color="auto" w:fill="FFFFFF"/>
          </w:tcPr>
          <w:p w14:paraId="1C1B1C28" w14:textId="77777777" w:rsidR="00AA29E6" w:rsidRPr="00BB31CB" w:rsidRDefault="00AA29E6" w:rsidP="00C9314E">
            <w:pPr>
              <w:spacing w:line="360" w:lineRule="auto"/>
              <w:rPr>
                <w:rFonts w:ascii="Garamond" w:hAnsi="Garamond" w:cs="Times New Roman"/>
                <w:sz w:val="16"/>
                <w:szCs w:val="16"/>
              </w:rPr>
            </w:pPr>
          </w:p>
        </w:tc>
        <w:tc>
          <w:tcPr>
            <w:tcW w:w="1200" w:type="dxa"/>
            <w:shd w:val="clear" w:color="auto" w:fill="FFFFFF"/>
          </w:tcPr>
          <w:p w14:paraId="5713E772"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31A2F41B"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-.4606**</w:t>
            </w:r>
          </w:p>
        </w:tc>
        <w:tc>
          <w:tcPr>
            <w:tcW w:w="630" w:type="dxa"/>
            <w:shd w:val="clear" w:color="auto" w:fill="FFFFFF"/>
            <w:vAlign w:val="center"/>
          </w:tcPr>
          <w:p w14:paraId="42379B30"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B31CB" w14:paraId="2387A1CF" w14:textId="77777777" w:rsidTr="00541393">
        <w:trPr>
          <w:cantSplit/>
          <w:tblHeader/>
        </w:trPr>
        <w:tc>
          <w:tcPr>
            <w:tcW w:w="1500" w:type="dxa"/>
            <w:vMerge/>
            <w:shd w:val="clear" w:color="auto" w:fill="FFFFFF"/>
          </w:tcPr>
          <w:p w14:paraId="64CB1DE1" w14:textId="77777777" w:rsidR="00AA29E6" w:rsidRPr="00BB31CB" w:rsidRDefault="00AA29E6" w:rsidP="00C9314E">
            <w:pPr>
              <w:spacing w:line="360" w:lineRule="auto"/>
              <w:rPr>
                <w:rFonts w:ascii="Garamond" w:hAnsi="Garamond" w:cs="Times New Roman"/>
                <w:sz w:val="16"/>
                <w:szCs w:val="16"/>
              </w:rPr>
            </w:pPr>
          </w:p>
        </w:tc>
        <w:tc>
          <w:tcPr>
            <w:tcW w:w="1170" w:type="dxa"/>
            <w:vMerge w:val="restart"/>
            <w:shd w:val="clear" w:color="auto" w:fill="FFFFFF"/>
          </w:tcPr>
          <w:p w14:paraId="5F462E35"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22678F8E"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79FB0E6D"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.0009</w:t>
            </w:r>
          </w:p>
        </w:tc>
        <w:tc>
          <w:tcPr>
            <w:tcW w:w="630" w:type="dxa"/>
            <w:shd w:val="clear" w:color="auto" w:fill="FFFFFF"/>
            <w:vAlign w:val="center"/>
          </w:tcPr>
          <w:p w14:paraId="625DF85A"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1.000</w:t>
            </w:r>
          </w:p>
        </w:tc>
      </w:tr>
      <w:tr w:rsidR="00AA29E6" w:rsidRPr="00BB31CB" w14:paraId="3089F3EA" w14:textId="77777777" w:rsidTr="00541393">
        <w:trPr>
          <w:cantSplit/>
          <w:tblHeader/>
        </w:trPr>
        <w:tc>
          <w:tcPr>
            <w:tcW w:w="1500" w:type="dxa"/>
            <w:vMerge/>
            <w:shd w:val="clear" w:color="auto" w:fill="FFFFFF"/>
          </w:tcPr>
          <w:p w14:paraId="25573947" w14:textId="77777777" w:rsidR="00AA29E6" w:rsidRPr="00BB31CB" w:rsidRDefault="00AA29E6" w:rsidP="00C9314E">
            <w:pPr>
              <w:spacing w:line="360" w:lineRule="auto"/>
              <w:rPr>
                <w:rFonts w:ascii="Garamond" w:hAnsi="Garamond" w:cs="Times New Roman"/>
                <w:sz w:val="16"/>
                <w:szCs w:val="16"/>
              </w:rPr>
            </w:pPr>
          </w:p>
        </w:tc>
        <w:tc>
          <w:tcPr>
            <w:tcW w:w="1170" w:type="dxa"/>
            <w:vMerge/>
            <w:shd w:val="clear" w:color="auto" w:fill="FFFFFF"/>
          </w:tcPr>
          <w:p w14:paraId="1E3D1051" w14:textId="77777777" w:rsidR="00AA29E6" w:rsidRPr="00BB31CB" w:rsidRDefault="00AA29E6" w:rsidP="00C9314E">
            <w:pPr>
              <w:spacing w:line="360" w:lineRule="auto"/>
              <w:rPr>
                <w:rFonts w:ascii="Garamond" w:hAnsi="Garamond" w:cs="Times New Roman"/>
                <w:sz w:val="16"/>
                <w:szCs w:val="16"/>
              </w:rPr>
            </w:pPr>
          </w:p>
        </w:tc>
        <w:tc>
          <w:tcPr>
            <w:tcW w:w="1200" w:type="dxa"/>
            <w:shd w:val="clear" w:color="auto" w:fill="FFFFFF"/>
          </w:tcPr>
          <w:p w14:paraId="27A7BDC2"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69277625"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-.4616**</w:t>
            </w:r>
          </w:p>
        </w:tc>
        <w:tc>
          <w:tcPr>
            <w:tcW w:w="630" w:type="dxa"/>
            <w:shd w:val="clear" w:color="auto" w:fill="FFFFFF"/>
            <w:vAlign w:val="center"/>
          </w:tcPr>
          <w:p w14:paraId="692883F4"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B31CB" w14:paraId="6675F73E" w14:textId="77777777" w:rsidTr="00541393">
        <w:trPr>
          <w:cantSplit/>
          <w:tblHeader/>
        </w:trPr>
        <w:tc>
          <w:tcPr>
            <w:tcW w:w="1500" w:type="dxa"/>
            <w:vMerge/>
            <w:shd w:val="clear" w:color="auto" w:fill="FFFFFF"/>
          </w:tcPr>
          <w:p w14:paraId="375F2CE7" w14:textId="77777777" w:rsidR="00AA29E6" w:rsidRPr="00BB31CB" w:rsidRDefault="00AA29E6" w:rsidP="00C9314E">
            <w:pPr>
              <w:spacing w:line="360" w:lineRule="auto"/>
              <w:rPr>
                <w:rFonts w:ascii="Garamond" w:hAnsi="Garamond" w:cs="Times New Roman"/>
                <w:sz w:val="16"/>
                <w:szCs w:val="16"/>
              </w:rPr>
            </w:pPr>
          </w:p>
        </w:tc>
        <w:tc>
          <w:tcPr>
            <w:tcW w:w="1170" w:type="dxa"/>
            <w:vMerge w:val="restart"/>
            <w:shd w:val="clear" w:color="auto" w:fill="FFFFFF"/>
          </w:tcPr>
          <w:p w14:paraId="594A6C0A"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171F9879"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32290F75"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.4606**</w:t>
            </w:r>
          </w:p>
        </w:tc>
        <w:tc>
          <w:tcPr>
            <w:tcW w:w="630" w:type="dxa"/>
            <w:shd w:val="clear" w:color="auto" w:fill="FFFFFF"/>
            <w:vAlign w:val="center"/>
          </w:tcPr>
          <w:p w14:paraId="59393713"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B31CB" w14:paraId="6F1B6366" w14:textId="77777777" w:rsidTr="00541393">
        <w:trPr>
          <w:cantSplit/>
          <w:tblHeader/>
        </w:trPr>
        <w:tc>
          <w:tcPr>
            <w:tcW w:w="1500" w:type="dxa"/>
            <w:vMerge/>
            <w:shd w:val="clear" w:color="auto" w:fill="FFFFFF"/>
          </w:tcPr>
          <w:p w14:paraId="569AE342" w14:textId="77777777" w:rsidR="00AA29E6" w:rsidRPr="00BB31CB" w:rsidRDefault="00AA29E6" w:rsidP="00C9314E">
            <w:pPr>
              <w:spacing w:line="360" w:lineRule="auto"/>
              <w:rPr>
                <w:rFonts w:ascii="Garamond" w:hAnsi="Garamond" w:cs="Times New Roman"/>
                <w:sz w:val="16"/>
                <w:szCs w:val="16"/>
              </w:rPr>
            </w:pPr>
          </w:p>
        </w:tc>
        <w:tc>
          <w:tcPr>
            <w:tcW w:w="1170" w:type="dxa"/>
            <w:vMerge/>
            <w:shd w:val="clear" w:color="auto" w:fill="FFFFFF"/>
          </w:tcPr>
          <w:p w14:paraId="0F0D3DBC" w14:textId="77777777" w:rsidR="00AA29E6" w:rsidRPr="00BB31CB" w:rsidRDefault="00AA29E6" w:rsidP="00C9314E">
            <w:pPr>
              <w:spacing w:line="360" w:lineRule="auto"/>
              <w:rPr>
                <w:rFonts w:ascii="Garamond" w:hAnsi="Garamond" w:cs="Times New Roman"/>
                <w:sz w:val="16"/>
                <w:szCs w:val="16"/>
              </w:rPr>
            </w:pPr>
          </w:p>
        </w:tc>
        <w:tc>
          <w:tcPr>
            <w:tcW w:w="1200" w:type="dxa"/>
            <w:shd w:val="clear" w:color="auto" w:fill="FFFFFF"/>
          </w:tcPr>
          <w:p w14:paraId="0A061836" w14:textId="77777777" w:rsidR="00AA29E6" w:rsidRPr="00BB31CB" w:rsidRDefault="00AA29E6"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26DB8AF6"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.4616**</w:t>
            </w:r>
          </w:p>
        </w:tc>
        <w:tc>
          <w:tcPr>
            <w:tcW w:w="630" w:type="dxa"/>
            <w:shd w:val="clear" w:color="auto" w:fill="FFFFFF"/>
            <w:vAlign w:val="center"/>
          </w:tcPr>
          <w:p w14:paraId="69C0A13C" w14:textId="77777777" w:rsidR="00AA29E6" w:rsidRPr="00BB31CB" w:rsidRDefault="00AA29E6" w:rsidP="00541393">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AA29E6" w:rsidRPr="00B22279" w14:paraId="6190DEF5" w14:textId="77777777" w:rsidTr="00541393">
        <w:trPr>
          <w:cantSplit/>
          <w:tblHeader/>
        </w:trPr>
        <w:tc>
          <w:tcPr>
            <w:tcW w:w="1500" w:type="dxa"/>
            <w:vMerge w:val="restart"/>
            <w:shd w:val="clear" w:color="auto" w:fill="FFFFFF"/>
          </w:tcPr>
          <w:p w14:paraId="08C125D0"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Self-monitoring</w:t>
            </w:r>
          </w:p>
        </w:tc>
        <w:tc>
          <w:tcPr>
            <w:tcW w:w="1170" w:type="dxa"/>
            <w:vMerge w:val="restart"/>
            <w:shd w:val="clear" w:color="auto" w:fill="FFFFFF"/>
          </w:tcPr>
          <w:p w14:paraId="74D44373"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Yes</w:t>
            </w:r>
          </w:p>
        </w:tc>
        <w:tc>
          <w:tcPr>
            <w:tcW w:w="1200" w:type="dxa"/>
            <w:shd w:val="clear" w:color="auto" w:fill="FFFFFF"/>
          </w:tcPr>
          <w:p w14:paraId="0E2C7709"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No</w:t>
            </w:r>
          </w:p>
        </w:tc>
        <w:tc>
          <w:tcPr>
            <w:tcW w:w="1465" w:type="dxa"/>
            <w:shd w:val="clear" w:color="auto" w:fill="FFFFFF"/>
            <w:vAlign w:val="center"/>
          </w:tcPr>
          <w:p w14:paraId="5ADF493E"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.0030</w:t>
            </w:r>
          </w:p>
        </w:tc>
        <w:tc>
          <w:tcPr>
            <w:tcW w:w="630" w:type="dxa"/>
            <w:shd w:val="clear" w:color="auto" w:fill="FFFFFF"/>
            <w:vAlign w:val="center"/>
          </w:tcPr>
          <w:p w14:paraId="671D2AA6"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.999</w:t>
            </w:r>
          </w:p>
        </w:tc>
      </w:tr>
      <w:tr w:rsidR="00AA29E6" w:rsidRPr="00B22279" w14:paraId="6A17AC5F" w14:textId="77777777" w:rsidTr="00541393">
        <w:trPr>
          <w:cantSplit/>
          <w:tblHeader/>
        </w:trPr>
        <w:tc>
          <w:tcPr>
            <w:tcW w:w="1500" w:type="dxa"/>
            <w:vMerge/>
            <w:shd w:val="clear" w:color="auto" w:fill="FFFFFF"/>
          </w:tcPr>
          <w:p w14:paraId="0DC63CFE" w14:textId="77777777" w:rsidR="00AA29E6" w:rsidRPr="00B22279" w:rsidRDefault="00AA29E6" w:rsidP="00C9314E">
            <w:pPr>
              <w:spacing w:line="360" w:lineRule="auto"/>
              <w:rPr>
                <w:rFonts w:ascii="Garamond" w:hAnsi="Garamond" w:cs="Times New Roman"/>
                <w:sz w:val="16"/>
                <w:szCs w:val="16"/>
              </w:rPr>
            </w:pPr>
          </w:p>
        </w:tc>
        <w:tc>
          <w:tcPr>
            <w:tcW w:w="1170" w:type="dxa"/>
            <w:vMerge/>
            <w:shd w:val="clear" w:color="auto" w:fill="FFFFFF"/>
          </w:tcPr>
          <w:p w14:paraId="091E838A" w14:textId="77777777" w:rsidR="00AA29E6" w:rsidRPr="00B22279" w:rsidRDefault="00AA29E6" w:rsidP="00C9314E">
            <w:pPr>
              <w:spacing w:line="360" w:lineRule="auto"/>
              <w:rPr>
                <w:rFonts w:ascii="Garamond" w:hAnsi="Garamond" w:cs="Times New Roman"/>
                <w:sz w:val="16"/>
                <w:szCs w:val="16"/>
              </w:rPr>
            </w:pPr>
          </w:p>
        </w:tc>
        <w:tc>
          <w:tcPr>
            <w:tcW w:w="1200" w:type="dxa"/>
            <w:shd w:val="clear" w:color="auto" w:fill="FFFFFF"/>
          </w:tcPr>
          <w:p w14:paraId="72A8FF80"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No Delay</w:t>
            </w:r>
          </w:p>
        </w:tc>
        <w:tc>
          <w:tcPr>
            <w:tcW w:w="1465" w:type="dxa"/>
            <w:shd w:val="clear" w:color="auto" w:fill="FFFFFF"/>
            <w:vAlign w:val="center"/>
          </w:tcPr>
          <w:p w14:paraId="585EBE72"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-.2320*</w:t>
            </w:r>
          </w:p>
        </w:tc>
        <w:tc>
          <w:tcPr>
            <w:tcW w:w="630" w:type="dxa"/>
            <w:shd w:val="clear" w:color="auto" w:fill="FFFFFF"/>
            <w:vAlign w:val="center"/>
          </w:tcPr>
          <w:p w14:paraId="7DBA890A"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.005</w:t>
            </w:r>
          </w:p>
        </w:tc>
      </w:tr>
      <w:tr w:rsidR="00AA29E6" w:rsidRPr="00B22279" w14:paraId="1C1EE55D" w14:textId="77777777" w:rsidTr="00541393">
        <w:trPr>
          <w:cantSplit/>
          <w:tblHeader/>
        </w:trPr>
        <w:tc>
          <w:tcPr>
            <w:tcW w:w="1500" w:type="dxa"/>
            <w:vMerge/>
            <w:shd w:val="clear" w:color="auto" w:fill="FFFFFF"/>
          </w:tcPr>
          <w:p w14:paraId="293CAAB4" w14:textId="77777777" w:rsidR="00AA29E6" w:rsidRPr="00B22279" w:rsidRDefault="00AA29E6" w:rsidP="00C9314E">
            <w:pPr>
              <w:spacing w:line="360" w:lineRule="auto"/>
              <w:rPr>
                <w:rFonts w:ascii="Garamond" w:hAnsi="Garamond" w:cs="Times New Roman"/>
                <w:sz w:val="16"/>
                <w:szCs w:val="16"/>
              </w:rPr>
            </w:pPr>
          </w:p>
        </w:tc>
        <w:tc>
          <w:tcPr>
            <w:tcW w:w="1170" w:type="dxa"/>
            <w:vMerge w:val="restart"/>
            <w:shd w:val="clear" w:color="auto" w:fill="FFFFFF"/>
          </w:tcPr>
          <w:p w14:paraId="176D8E57"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No</w:t>
            </w:r>
          </w:p>
        </w:tc>
        <w:tc>
          <w:tcPr>
            <w:tcW w:w="1200" w:type="dxa"/>
            <w:shd w:val="clear" w:color="auto" w:fill="FFFFFF"/>
          </w:tcPr>
          <w:p w14:paraId="60FA5600"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Yes</w:t>
            </w:r>
          </w:p>
        </w:tc>
        <w:tc>
          <w:tcPr>
            <w:tcW w:w="1465" w:type="dxa"/>
            <w:shd w:val="clear" w:color="auto" w:fill="FFFFFF"/>
            <w:vAlign w:val="center"/>
          </w:tcPr>
          <w:p w14:paraId="7EC23941"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-.0030</w:t>
            </w:r>
          </w:p>
        </w:tc>
        <w:tc>
          <w:tcPr>
            <w:tcW w:w="630" w:type="dxa"/>
            <w:shd w:val="clear" w:color="auto" w:fill="FFFFFF"/>
            <w:vAlign w:val="center"/>
          </w:tcPr>
          <w:p w14:paraId="42E87AEB"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.999</w:t>
            </w:r>
          </w:p>
        </w:tc>
      </w:tr>
      <w:tr w:rsidR="00AA29E6" w:rsidRPr="00B22279" w14:paraId="4993215C" w14:textId="77777777" w:rsidTr="00541393">
        <w:trPr>
          <w:cantSplit/>
          <w:tblHeader/>
        </w:trPr>
        <w:tc>
          <w:tcPr>
            <w:tcW w:w="1500" w:type="dxa"/>
            <w:vMerge/>
            <w:shd w:val="clear" w:color="auto" w:fill="FFFFFF"/>
          </w:tcPr>
          <w:p w14:paraId="6851E112" w14:textId="77777777" w:rsidR="00AA29E6" w:rsidRPr="00B22279" w:rsidRDefault="00AA29E6" w:rsidP="00C9314E">
            <w:pPr>
              <w:spacing w:line="360" w:lineRule="auto"/>
              <w:rPr>
                <w:rFonts w:ascii="Garamond" w:hAnsi="Garamond" w:cs="Times New Roman"/>
                <w:sz w:val="16"/>
                <w:szCs w:val="16"/>
              </w:rPr>
            </w:pPr>
          </w:p>
        </w:tc>
        <w:tc>
          <w:tcPr>
            <w:tcW w:w="1170" w:type="dxa"/>
            <w:vMerge/>
            <w:shd w:val="clear" w:color="auto" w:fill="FFFFFF"/>
          </w:tcPr>
          <w:p w14:paraId="283469E6" w14:textId="77777777" w:rsidR="00AA29E6" w:rsidRPr="00B22279" w:rsidRDefault="00AA29E6" w:rsidP="00C9314E">
            <w:pPr>
              <w:spacing w:line="360" w:lineRule="auto"/>
              <w:rPr>
                <w:rFonts w:ascii="Garamond" w:hAnsi="Garamond" w:cs="Times New Roman"/>
                <w:sz w:val="16"/>
                <w:szCs w:val="16"/>
              </w:rPr>
            </w:pPr>
          </w:p>
        </w:tc>
        <w:tc>
          <w:tcPr>
            <w:tcW w:w="1200" w:type="dxa"/>
            <w:shd w:val="clear" w:color="auto" w:fill="FFFFFF"/>
          </w:tcPr>
          <w:p w14:paraId="7DCF67C7"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No Delay</w:t>
            </w:r>
          </w:p>
        </w:tc>
        <w:tc>
          <w:tcPr>
            <w:tcW w:w="1465" w:type="dxa"/>
            <w:shd w:val="clear" w:color="auto" w:fill="FFFFFF"/>
            <w:vAlign w:val="center"/>
          </w:tcPr>
          <w:p w14:paraId="18CD4B96" w14:textId="77777777" w:rsidR="00AA29E6" w:rsidRPr="00B22279" w:rsidRDefault="00AA29E6" w:rsidP="00541393">
            <w:pPr>
              <w:spacing w:line="360" w:lineRule="auto"/>
              <w:jc w:val="center"/>
              <w:rPr>
                <w:rFonts w:ascii="Garamond" w:hAnsi="Garamond" w:cs="Times New Roman"/>
                <w:sz w:val="16"/>
                <w:szCs w:val="16"/>
                <w:vertAlign w:val="superscript"/>
              </w:rPr>
            </w:pPr>
            <w:r w:rsidRPr="00B22279">
              <w:rPr>
                <w:rFonts w:ascii="Garamond" w:hAnsi="Garamond" w:cs="Times New Roman"/>
                <w:sz w:val="16"/>
                <w:szCs w:val="16"/>
              </w:rPr>
              <w:t>-.2350*</w:t>
            </w:r>
          </w:p>
        </w:tc>
        <w:tc>
          <w:tcPr>
            <w:tcW w:w="630" w:type="dxa"/>
            <w:shd w:val="clear" w:color="auto" w:fill="FFFFFF"/>
            <w:vAlign w:val="center"/>
          </w:tcPr>
          <w:p w14:paraId="2DDA3BE8"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.006</w:t>
            </w:r>
          </w:p>
        </w:tc>
      </w:tr>
      <w:tr w:rsidR="00AA29E6" w:rsidRPr="00B22279" w14:paraId="4DFA328E" w14:textId="77777777" w:rsidTr="00541393">
        <w:trPr>
          <w:cantSplit/>
          <w:tblHeader/>
        </w:trPr>
        <w:tc>
          <w:tcPr>
            <w:tcW w:w="1500" w:type="dxa"/>
            <w:vMerge/>
            <w:shd w:val="clear" w:color="auto" w:fill="FFFFFF"/>
          </w:tcPr>
          <w:p w14:paraId="2C739998" w14:textId="77777777" w:rsidR="00AA29E6" w:rsidRPr="00B22279" w:rsidRDefault="00AA29E6" w:rsidP="00C9314E">
            <w:pPr>
              <w:spacing w:line="360" w:lineRule="auto"/>
              <w:rPr>
                <w:rFonts w:ascii="Garamond" w:hAnsi="Garamond" w:cs="Times New Roman"/>
                <w:sz w:val="16"/>
                <w:szCs w:val="16"/>
              </w:rPr>
            </w:pPr>
          </w:p>
        </w:tc>
        <w:tc>
          <w:tcPr>
            <w:tcW w:w="1170" w:type="dxa"/>
            <w:vMerge w:val="restart"/>
            <w:shd w:val="clear" w:color="auto" w:fill="FFFFFF"/>
          </w:tcPr>
          <w:p w14:paraId="69D82785"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No Delay</w:t>
            </w:r>
          </w:p>
        </w:tc>
        <w:tc>
          <w:tcPr>
            <w:tcW w:w="1200" w:type="dxa"/>
            <w:shd w:val="clear" w:color="auto" w:fill="FFFFFF"/>
          </w:tcPr>
          <w:p w14:paraId="24710836"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Yes</w:t>
            </w:r>
          </w:p>
        </w:tc>
        <w:tc>
          <w:tcPr>
            <w:tcW w:w="1465" w:type="dxa"/>
            <w:shd w:val="clear" w:color="auto" w:fill="FFFFFF"/>
            <w:vAlign w:val="center"/>
          </w:tcPr>
          <w:p w14:paraId="1F54D2DD" w14:textId="77777777" w:rsidR="00AA29E6" w:rsidRPr="00B22279" w:rsidRDefault="00AA29E6" w:rsidP="00541393">
            <w:pPr>
              <w:spacing w:line="360" w:lineRule="auto"/>
              <w:jc w:val="center"/>
              <w:rPr>
                <w:rFonts w:ascii="Garamond" w:hAnsi="Garamond" w:cs="Times New Roman"/>
                <w:sz w:val="16"/>
                <w:szCs w:val="16"/>
                <w:vertAlign w:val="superscript"/>
              </w:rPr>
            </w:pPr>
            <w:r w:rsidRPr="00B22279">
              <w:rPr>
                <w:rFonts w:ascii="Garamond" w:hAnsi="Garamond" w:cs="Times New Roman"/>
                <w:sz w:val="16"/>
                <w:szCs w:val="16"/>
              </w:rPr>
              <w:t>.2320*</w:t>
            </w:r>
          </w:p>
        </w:tc>
        <w:tc>
          <w:tcPr>
            <w:tcW w:w="630" w:type="dxa"/>
            <w:shd w:val="clear" w:color="auto" w:fill="FFFFFF"/>
            <w:vAlign w:val="center"/>
          </w:tcPr>
          <w:p w14:paraId="3315445C"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.005</w:t>
            </w:r>
          </w:p>
        </w:tc>
      </w:tr>
      <w:tr w:rsidR="00AA29E6" w:rsidRPr="00B22279" w14:paraId="0F25C73F" w14:textId="77777777" w:rsidTr="00541393">
        <w:trPr>
          <w:cantSplit/>
          <w:tblHeader/>
        </w:trPr>
        <w:tc>
          <w:tcPr>
            <w:tcW w:w="1500" w:type="dxa"/>
            <w:vMerge/>
            <w:tcBorders>
              <w:bottom w:val="single" w:sz="8" w:space="0" w:color="000000"/>
            </w:tcBorders>
            <w:shd w:val="clear" w:color="auto" w:fill="FFFFFF"/>
          </w:tcPr>
          <w:p w14:paraId="1272473B" w14:textId="77777777" w:rsidR="00AA29E6" w:rsidRPr="00B22279" w:rsidRDefault="00AA29E6" w:rsidP="00C9314E">
            <w:pPr>
              <w:spacing w:line="360" w:lineRule="auto"/>
              <w:rPr>
                <w:rFonts w:ascii="Garamond" w:hAnsi="Garamond" w:cs="Times New Roman"/>
                <w:sz w:val="16"/>
                <w:szCs w:val="16"/>
              </w:rPr>
            </w:pPr>
          </w:p>
        </w:tc>
        <w:tc>
          <w:tcPr>
            <w:tcW w:w="1170" w:type="dxa"/>
            <w:vMerge/>
            <w:tcBorders>
              <w:bottom w:val="single" w:sz="8" w:space="0" w:color="000000"/>
            </w:tcBorders>
            <w:shd w:val="clear" w:color="auto" w:fill="FFFFFF"/>
          </w:tcPr>
          <w:p w14:paraId="45236D83" w14:textId="77777777" w:rsidR="00AA29E6" w:rsidRPr="00B22279" w:rsidRDefault="00AA29E6" w:rsidP="00C9314E">
            <w:pPr>
              <w:spacing w:line="360" w:lineRule="auto"/>
              <w:rPr>
                <w:rFonts w:ascii="Garamond" w:hAnsi="Garamond" w:cs="Times New Roman"/>
                <w:sz w:val="16"/>
                <w:szCs w:val="16"/>
              </w:rPr>
            </w:pPr>
          </w:p>
        </w:tc>
        <w:tc>
          <w:tcPr>
            <w:tcW w:w="1200" w:type="dxa"/>
            <w:tcBorders>
              <w:bottom w:val="single" w:sz="8" w:space="0" w:color="000000"/>
            </w:tcBorders>
            <w:shd w:val="clear" w:color="auto" w:fill="FFFFFF"/>
          </w:tcPr>
          <w:p w14:paraId="7B2D1493" w14:textId="77777777" w:rsidR="00AA29E6" w:rsidRPr="00B22279" w:rsidRDefault="00AA29E6" w:rsidP="00C9314E">
            <w:pPr>
              <w:spacing w:line="360" w:lineRule="auto"/>
              <w:rPr>
                <w:rFonts w:ascii="Garamond" w:hAnsi="Garamond" w:cs="Times New Roman"/>
                <w:sz w:val="16"/>
                <w:szCs w:val="16"/>
              </w:rPr>
            </w:pPr>
            <w:r w:rsidRPr="00B22279">
              <w:rPr>
                <w:rFonts w:ascii="Garamond" w:hAnsi="Garamond" w:cs="Times New Roman"/>
                <w:sz w:val="16"/>
                <w:szCs w:val="16"/>
              </w:rPr>
              <w:t>No</w:t>
            </w:r>
          </w:p>
        </w:tc>
        <w:tc>
          <w:tcPr>
            <w:tcW w:w="1465" w:type="dxa"/>
            <w:tcBorders>
              <w:bottom w:val="single" w:sz="8" w:space="0" w:color="000000"/>
            </w:tcBorders>
            <w:shd w:val="clear" w:color="auto" w:fill="FFFFFF"/>
            <w:vAlign w:val="center"/>
          </w:tcPr>
          <w:p w14:paraId="0B7B5161" w14:textId="77777777" w:rsidR="00AA29E6" w:rsidRPr="00B22279" w:rsidRDefault="00AA29E6" w:rsidP="00541393">
            <w:pPr>
              <w:spacing w:line="360" w:lineRule="auto"/>
              <w:jc w:val="center"/>
              <w:rPr>
                <w:rFonts w:ascii="Garamond" w:hAnsi="Garamond" w:cs="Times New Roman"/>
                <w:sz w:val="16"/>
                <w:szCs w:val="16"/>
                <w:vertAlign w:val="superscript"/>
              </w:rPr>
            </w:pPr>
            <w:r w:rsidRPr="00B22279">
              <w:rPr>
                <w:rFonts w:ascii="Garamond" w:hAnsi="Garamond" w:cs="Times New Roman"/>
                <w:sz w:val="16"/>
                <w:szCs w:val="16"/>
              </w:rPr>
              <w:t>.2350*</w:t>
            </w:r>
          </w:p>
        </w:tc>
        <w:tc>
          <w:tcPr>
            <w:tcW w:w="630" w:type="dxa"/>
            <w:tcBorders>
              <w:bottom w:val="single" w:sz="8" w:space="0" w:color="000000"/>
            </w:tcBorders>
            <w:shd w:val="clear" w:color="auto" w:fill="FFFFFF"/>
            <w:vAlign w:val="center"/>
          </w:tcPr>
          <w:p w14:paraId="7B473227" w14:textId="77777777" w:rsidR="00AA29E6" w:rsidRPr="00B22279" w:rsidRDefault="00AA29E6" w:rsidP="00541393">
            <w:pPr>
              <w:spacing w:line="360" w:lineRule="auto"/>
              <w:jc w:val="center"/>
              <w:rPr>
                <w:rFonts w:ascii="Garamond" w:hAnsi="Garamond" w:cs="Times New Roman"/>
                <w:sz w:val="16"/>
                <w:szCs w:val="16"/>
              </w:rPr>
            </w:pPr>
            <w:r w:rsidRPr="00B22279">
              <w:rPr>
                <w:rFonts w:ascii="Garamond" w:hAnsi="Garamond" w:cs="Times New Roman"/>
                <w:sz w:val="16"/>
                <w:szCs w:val="16"/>
              </w:rPr>
              <w:t>.006</w:t>
            </w:r>
          </w:p>
        </w:tc>
      </w:tr>
    </w:tbl>
    <w:p w14:paraId="3759700A" w14:textId="77777777" w:rsidR="00A00F25" w:rsidRPr="00B22279" w:rsidRDefault="00A00F25" w:rsidP="00A00F25">
      <w:pPr>
        <w:rPr>
          <w:rFonts w:ascii="Garamond" w:hAnsi="Garamond" w:cs="Times New Roman"/>
          <w:sz w:val="16"/>
          <w:szCs w:val="16"/>
        </w:rPr>
      </w:pPr>
      <w:r w:rsidRPr="00B22279">
        <w:rPr>
          <w:rFonts w:ascii="Garamond" w:hAnsi="Garamond" w:cs="Times New Roman"/>
          <w:i/>
          <w:sz w:val="16"/>
          <w:szCs w:val="16"/>
        </w:rPr>
        <w:t xml:space="preserve">** </w:t>
      </w:r>
      <w:proofErr w:type="gramStart"/>
      <w:r w:rsidRPr="00B22279">
        <w:rPr>
          <w:rFonts w:ascii="Garamond" w:hAnsi="Garamond" w:cs="Times New Roman"/>
          <w:i/>
          <w:sz w:val="16"/>
          <w:szCs w:val="16"/>
        </w:rPr>
        <w:t>p</w:t>
      </w:r>
      <w:proofErr w:type="gramEnd"/>
      <w:r w:rsidRPr="00B22279">
        <w:rPr>
          <w:rFonts w:ascii="Garamond" w:hAnsi="Garamond" w:cs="Times New Roman"/>
          <w:i/>
          <w:sz w:val="16"/>
          <w:szCs w:val="16"/>
        </w:rPr>
        <w:t xml:space="preserve"> </w:t>
      </w:r>
      <w:r w:rsidRPr="00B22279">
        <w:rPr>
          <w:rFonts w:ascii="Garamond" w:hAnsi="Garamond" w:cs="Times New Roman"/>
          <w:sz w:val="16"/>
          <w:szCs w:val="16"/>
        </w:rPr>
        <w:t>&lt; .001</w:t>
      </w:r>
    </w:p>
    <w:p w14:paraId="7D2BF34A" w14:textId="77777777" w:rsidR="00A00F25" w:rsidRPr="00B22279" w:rsidRDefault="00A00F25" w:rsidP="00A00F25">
      <w:pPr>
        <w:rPr>
          <w:rFonts w:ascii="Garamond" w:hAnsi="Garamond" w:cs="Times New Roman"/>
          <w:sz w:val="16"/>
          <w:szCs w:val="16"/>
        </w:rPr>
      </w:pPr>
      <w:r w:rsidRPr="00B22279">
        <w:rPr>
          <w:rFonts w:ascii="Garamond" w:hAnsi="Garamond" w:cs="Times New Roman"/>
          <w:i/>
          <w:sz w:val="16"/>
          <w:szCs w:val="16"/>
        </w:rPr>
        <w:t xml:space="preserve">* </w:t>
      </w:r>
      <w:proofErr w:type="gramStart"/>
      <w:r w:rsidRPr="00B22279">
        <w:rPr>
          <w:rFonts w:ascii="Garamond" w:hAnsi="Garamond" w:cs="Times New Roman"/>
          <w:i/>
          <w:sz w:val="16"/>
          <w:szCs w:val="16"/>
        </w:rPr>
        <w:t>p</w:t>
      </w:r>
      <w:proofErr w:type="gramEnd"/>
      <w:r w:rsidRPr="00B22279">
        <w:rPr>
          <w:rFonts w:ascii="Garamond" w:hAnsi="Garamond" w:cs="Times New Roman"/>
          <w:i/>
          <w:sz w:val="16"/>
          <w:szCs w:val="16"/>
        </w:rPr>
        <w:t xml:space="preserve"> </w:t>
      </w:r>
      <w:r w:rsidRPr="00B22279">
        <w:rPr>
          <w:rFonts w:ascii="Garamond" w:hAnsi="Garamond" w:cs="Times New Roman"/>
          <w:sz w:val="16"/>
          <w:szCs w:val="16"/>
        </w:rPr>
        <w:t>&lt; .01</w:t>
      </w:r>
    </w:p>
    <w:p w14:paraId="1A215EE9" w14:textId="77777777" w:rsidR="00A00F25" w:rsidRPr="00BB31CB" w:rsidRDefault="00A00F25" w:rsidP="00A00F25">
      <w:pPr>
        <w:spacing w:line="480" w:lineRule="auto"/>
        <w:rPr>
          <w:rFonts w:ascii="Garamond" w:hAnsi="Garamond" w:cs="Times New Roman"/>
        </w:rPr>
      </w:pPr>
    </w:p>
    <w:p w14:paraId="5D2BD5D1" w14:textId="77777777" w:rsidR="00966E62" w:rsidRPr="00BB31CB" w:rsidRDefault="00966E62" w:rsidP="00A00F25">
      <w:pPr>
        <w:spacing w:line="480" w:lineRule="auto"/>
        <w:rPr>
          <w:rFonts w:ascii="Garamond" w:hAnsi="Garamond" w:cs="Times New Roman"/>
        </w:rPr>
      </w:pPr>
    </w:p>
    <w:p w14:paraId="6A086888" w14:textId="77777777" w:rsidR="00581167" w:rsidRDefault="00581167" w:rsidP="00AA4204">
      <w:pPr>
        <w:pStyle w:val="Caption"/>
      </w:pPr>
      <w:bookmarkStart w:id="50" w:name="_Toc259812957"/>
    </w:p>
    <w:p w14:paraId="41F2C615" w14:textId="241F5BC1" w:rsidR="00A00F25" w:rsidRPr="00BB31CB" w:rsidRDefault="00AA4204" w:rsidP="00AA4204">
      <w:pPr>
        <w:pStyle w:val="Caption"/>
        <w:rPr>
          <w:rFonts w:cs="Times New Roman"/>
        </w:rPr>
      </w:pPr>
      <w:proofErr w:type="gramStart"/>
      <w:r>
        <w:t xml:space="preserve">Figure </w:t>
      </w:r>
      <w:r w:rsidR="004F55A4">
        <w:fldChar w:fldCharType="begin"/>
      </w:r>
      <w:r w:rsidR="004F55A4">
        <w:instrText xml:space="preserve"> SEQ Figure \* ARABIC </w:instrText>
      </w:r>
      <w:r w:rsidR="004F55A4">
        <w:fldChar w:fldCharType="separate"/>
      </w:r>
      <w:r w:rsidR="00D62E31">
        <w:rPr>
          <w:noProof/>
        </w:rPr>
        <w:t>1</w:t>
      </w:r>
      <w:r w:rsidR="004F55A4">
        <w:rPr>
          <w:noProof/>
        </w:rPr>
        <w:fldChar w:fldCharType="end"/>
      </w:r>
      <w:r w:rsidR="00211BD6">
        <w:t>.</w:t>
      </w:r>
      <w:proofErr w:type="gramEnd"/>
      <w:r>
        <w:t xml:space="preserve"> Mean Pri</w:t>
      </w:r>
      <w:r w:rsidR="00566AF1">
        <w:t xml:space="preserve">oritizing Skills Score by </w:t>
      </w:r>
      <w:r>
        <w:t>Type</w:t>
      </w:r>
      <w:r w:rsidR="00566AF1">
        <w:t xml:space="preserve"> of Delay</w:t>
      </w:r>
      <w:bookmarkEnd w:id="50"/>
    </w:p>
    <w:p w14:paraId="19A5DFE9"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2C4263F5" wp14:editId="105F903C">
            <wp:extent cx="5486400" cy="3200400"/>
            <wp:effectExtent l="0" t="0" r="25400" b="2540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8B9DAD" w14:textId="77777777" w:rsidR="00A00F25" w:rsidRPr="00BB31CB" w:rsidRDefault="00A00F25" w:rsidP="00A00F25">
      <w:pPr>
        <w:spacing w:line="480" w:lineRule="auto"/>
        <w:rPr>
          <w:rFonts w:ascii="Garamond" w:hAnsi="Garamond" w:cs="Times New Roman"/>
          <w:b/>
        </w:rPr>
      </w:pPr>
    </w:p>
    <w:p w14:paraId="062CB9E3" w14:textId="185586C1" w:rsidR="00A00F25" w:rsidRPr="00BB31CB" w:rsidRDefault="00B83FA2" w:rsidP="00B83FA2">
      <w:pPr>
        <w:pStyle w:val="Caption"/>
        <w:rPr>
          <w:rFonts w:cs="Times New Roman"/>
        </w:rPr>
      </w:pPr>
      <w:bookmarkStart w:id="51" w:name="_Toc259812958"/>
      <w:proofErr w:type="gramStart"/>
      <w:r>
        <w:t xml:space="preserve">Figure </w:t>
      </w:r>
      <w:r w:rsidR="004F55A4">
        <w:fldChar w:fldCharType="begin"/>
      </w:r>
      <w:r w:rsidR="004F55A4">
        <w:instrText xml:space="preserve"> SEQ Figure \* ARABIC </w:instrText>
      </w:r>
      <w:r w:rsidR="004F55A4">
        <w:fldChar w:fldCharType="separate"/>
      </w:r>
      <w:r w:rsidR="00D62E31">
        <w:rPr>
          <w:noProof/>
        </w:rPr>
        <w:t>2</w:t>
      </w:r>
      <w:r w:rsidR="004F55A4">
        <w:rPr>
          <w:noProof/>
        </w:rPr>
        <w:fldChar w:fldCharType="end"/>
      </w:r>
      <w:r w:rsidR="00211BD6">
        <w:t>.</w:t>
      </w:r>
      <w:proofErr w:type="gramEnd"/>
      <w:r>
        <w:t xml:space="preserve"> Mean Time Management Skills Score by </w:t>
      </w:r>
      <w:r w:rsidR="00566AF1">
        <w:t>Type of Delay</w:t>
      </w:r>
      <w:bookmarkEnd w:id="51"/>
    </w:p>
    <w:p w14:paraId="7CE3EA3D"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77917D77" wp14:editId="4CF5D9CA">
            <wp:extent cx="5486400" cy="3200400"/>
            <wp:effectExtent l="0" t="0" r="25400" b="254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E9E2FE1" w14:textId="77777777" w:rsidR="00A00F25" w:rsidRPr="00BB31CB" w:rsidRDefault="00A00F25" w:rsidP="00A00F25">
      <w:pPr>
        <w:spacing w:line="480" w:lineRule="auto"/>
        <w:rPr>
          <w:rFonts w:ascii="Garamond" w:hAnsi="Garamond" w:cs="Times New Roman"/>
          <w:b/>
        </w:rPr>
      </w:pPr>
    </w:p>
    <w:p w14:paraId="259F9F2F" w14:textId="166E162D" w:rsidR="00A00F25" w:rsidRPr="00BB31CB" w:rsidRDefault="00E70DF4" w:rsidP="00E70DF4">
      <w:pPr>
        <w:pStyle w:val="Caption"/>
        <w:rPr>
          <w:rFonts w:cs="Times New Roman"/>
        </w:rPr>
      </w:pPr>
      <w:bookmarkStart w:id="52" w:name="_Toc259812959"/>
      <w:proofErr w:type="gramStart"/>
      <w:r>
        <w:t xml:space="preserve">Figure </w:t>
      </w:r>
      <w:r w:rsidR="004F55A4">
        <w:fldChar w:fldCharType="begin"/>
      </w:r>
      <w:r w:rsidR="004F55A4">
        <w:instrText xml:space="preserve"> SEQ Figure \* ARABIC </w:instrText>
      </w:r>
      <w:r w:rsidR="004F55A4">
        <w:fldChar w:fldCharType="separate"/>
      </w:r>
      <w:r w:rsidR="00D62E31">
        <w:rPr>
          <w:noProof/>
        </w:rPr>
        <w:t>3</w:t>
      </w:r>
      <w:r w:rsidR="004F55A4">
        <w:rPr>
          <w:noProof/>
        </w:rPr>
        <w:fldChar w:fldCharType="end"/>
      </w:r>
      <w:r w:rsidR="00211BD6">
        <w:t>.</w:t>
      </w:r>
      <w:proofErr w:type="gramEnd"/>
      <w:r>
        <w:t xml:space="preserve"> Mean Self-m</w:t>
      </w:r>
      <w:r w:rsidR="00756852">
        <w:t xml:space="preserve">onitoring Skills Score by </w:t>
      </w:r>
      <w:r>
        <w:t>Type</w:t>
      </w:r>
      <w:r w:rsidR="00756852">
        <w:t xml:space="preserve"> of Delay</w:t>
      </w:r>
      <w:bookmarkEnd w:id="52"/>
    </w:p>
    <w:p w14:paraId="77AA9CBF"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15FFFF3F" wp14:editId="43D7E006">
            <wp:extent cx="5486400" cy="3200400"/>
            <wp:effectExtent l="0" t="0" r="25400" b="2540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74C40F2" w14:textId="77777777" w:rsidR="00A00F25" w:rsidRPr="00BB31CB" w:rsidRDefault="00A00F25" w:rsidP="00A00F25">
      <w:pPr>
        <w:spacing w:line="480" w:lineRule="auto"/>
        <w:ind w:firstLine="720"/>
        <w:rPr>
          <w:rFonts w:ascii="Garamond" w:hAnsi="Garamond" w:cs="Times New Roman"/>
        </w:rPr>
      </w:pPr>
    </w:p>
    <w:p w14:paraId="1DC0109F" w14:textId="17B341C0" w:rsidR="00FE3BE9" w:rsidRDefault="00185431" w:rsidP="00777268">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53" w:name="_Toc259813060"/>
      <w:r w:rsidRPr="00BB31CB">
        <w:rPr>
          <w:rStyle w:val="Heading4Char"/>
          <w:rFonts w:ascii="Garamond" w:hAnsi="Garamond"/>
        </w:rPr>
        <w:instrText>Research question four: motivational differences by type of delay</w:instrText>
      </w:r>
      <w:bookmarkEnd w:id="53"/>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Pr="00BB31CB">
        <w:rPr>
          <w:rStyle w:val="Heading4Char"/>
          <w:rFonts w:ascii="Garamond" w:hAnsi="Garamond"/>
        </w:rPr>
        <w:t>Research question</w:t>
      </w:r>
      <w:proofErr w:type="gramEnd"/>
      <w:r w:rsidRPr="00BB31CB">
        <w:rPr>
          <w:rStyle w:val="Heading4Char"/>
          <w:rFonts w:ascii="Garamond" w:hAnsi="Garamond"/>
        </w:rPr>
        <w:t xml:space="preserve"> four: motivational d</w:t>
      </w:r>
      <w:r w:rsidR="00A00F25" w:rsidRPr="00BB31CB">
        <w:rPr>
          <w:rStyle w:val="Heading4Char"/>
          <w:rFonts w:ascii="Garamond" w:hAnsi="Garamond"/>
        </w:rPr>
        <w:t>i</w:t>
      </w:r>
      <w:r w:rsidRPr="00BB31CB">
        <w:rPr>
          <w:rStyle w:val="Heading4Char"/>
          <w:rFonts w:ascii="Garamond" w:hAnsi="Garamond"/>
        </w:rPr>
        <w:t>fferences by type of d</w:t>
      </w:r>
      <w:r w:rsidR="00A00F25" w:rsidRPr="00BB31CB">
        <w:rPr>
          <w:rStyle w:val="Heading4Char"/>
          <w:rFonts w:ascii="Garamond" w:hAnsi="Garamond"/>
        </w:rPr>
        <w:t>elay</w:t>
      </w:r>
      <w:r w:rsidR="00776551" w:rsidRPr="00BB31CB">
        <w:rPr>
          <w:rStyle w:val="Heading4Char"/>
          <w:rFonts w:ascii="Garamond" w:hAnsi="Garamond"/>
        </w:rPr>
        <w:t xml:space="preserve">. </w:t>
      </w:r>
      <w:r w:rsidR="00A00F25" w:rsidRPr="00BB31CB">
        <w:rPr>
          <w:rFonts w:ascii="Garamond" w:hAnsi="Garamond" w:cs="Times New Roman"/>
        </w:rPr>
        <w:t>A one-way between groups multivariate analysis of variance was performed to investigate differences in motivational characteristics based upon the type of delay in which the student engaged. Three of the four achievement goal subscales (performance approach, mastery avoidance, mastery approach), perceived instrumentality, and self-efficacy were the dependent variables, and the type of delay (no-delay, intentional delay, non-intentional delay) was the independent variable</w:t>
      </w:r>
      <w:r w:rsidR="00857309">
        <w:rPr>
          <w:rFonts w:ascii="Garamond" w:hAnsi="Garamond" w:cs="Times New Roman"/>
        </w:rPr>
        <w:t xml:space="preserve"> (see Table 15 for descriptive statistics)</w:t>
      </w:r>
      <w:r w:rsidR="00A00F25" w:rsidRPr="00BB31CB">
        <w:rPr>
          <w:rFonts w:ascii="Garamond" w:hAnsi="Garamond" w:cs="Times New Roman"/>
        </w:rPr>
        <w:t xml:space="preserve">. The performance avoidance subscale was excluded from the analysis due to the lack of internal consistency among the items of the scale. A significant difference was found between the three groups on the combined motivational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6, 638) = 4.00, </w:t>
      </w:r>
      <w:r w:rsidR="00A00F25" w:rsidRPr="00BB31CB">
        <w:rPr>
          <w:rFonts w:ascii="Garamond" w:hAnsi="Garamond" w:cs="Times New Roman"/>
          <w:i/>
        </w:rPr>
        <w:t>p &lt; .</w:t>
      </w:r>
      <w:r w:rsidR="00A00F25" w:rsidRPr="00BB31CB">
        <w:rPr>
          <w:rFonts w:ascii="Garamond" w:hAnsi="Garamond" w:cs="Times New Roman"/>
        </w:rPr>
        <w:t>001; Wilks’ Lambda = .89; partial eta</w:t>
      </w:r>
      <w:r w:rsidR="00A00F25" w:rsidRPr="00BB31CB">
        <w:rPr>
          <w:rFonts w:ascii="Garamond" w:hAnsi="Garamond" w:cs="Times New Roman"/>
          <w:vertAlign w:val="superscript"/>
        </w:rPr>
        <w:t xml:space="preserve"> </w:t>
      </w:r>
      <w:r w:rsidR="00A00F25" w:rsidRPr="00BB31CB">
        <w:rPr>
          <w:rFonts w:ascii="Garamond" w:hAnsi="Garamond" w:cs="Times New Roman"/>
        </w:rPr>
        <w:t xml:space="preserve">squared = .06. When the results for the dependent variables were considered separately, the only motivational dimensions that exhibited statistically significant differences using a Bonnferroni adjusted alpha level of .01, were mastery approach goals,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2, 323) = 7.27, </w:t>
      </w:r>
      <w:r w:rsidR="00A00F25" w:rsidRPr="00BB31CB">
        <w:rPr>
          <w:rFonts w:ascii="Garamond" w:hAnsi="Garamond" w:cs="Times New Roman"/>
          <w:i/>
        </w:rPr>
        <w:t>p</w:t>
      </w:r>
      <w:r w:rsidR="00A00F25" w:rsidRPr="00BB31CB">
        <w:rPr>
          <w:rFonts w:ascii="Garamond" w:hAnsi="Garamond" w:cs="Times New Roman"/>
        </w:rPr>
        <w:t xml:space="preserve"> = .001, partial eta squared</w:t>
      </w:r>
      <w:r w:rsidR="007E33E3" w:rsidRPr="00BB31CB">
        <w:rPr>
          <w:rFonts w:ascii="Garamond" w:hAnsi="Garamond" w:cs="Times New Roman"/>
        </w:rPr>
        <w:t xml:space="preserve"> </w:t>
      </w:r>
      <w:r w:rsidR="00A00F25" w:rsidRPr="00BB31CB">
        <w:rPr>
          <w:rFonts w:ascii="Garamond" w:hAnsi="Garamond" w:cs="Times New Roman"/>
        </w:rPr>
        <w:t xml:space="preserve">= .04, and self-efficacy </w:t>
      </w:r>
      <w:r w:rsidR="00A00F25" w:rsidRPr="00BB31CB">
        <w:rPr>
          <w:rFonts w:ascii="Garamond" w:hAnsi="Garamond" w:cs="Times New Roman"/>
          <w:i/>
        </w:rPr>
        <w:t>F</w:t>
      </w:r>
      <w:r w:rsidR="00A00F25" w:rsidRPr="00BB31CB">
        <w:rPr>
          <w:rFonts w:ascii="Garamond" w:hAnsi="Garamond" w:cs="Times New Roman"/>
        </w:rPr>
        <w:t xml:space="preserve">(2, 323) = 11.01, </w:t>
      </w:r>
      <w:r w:rsidR="00A00F25" w:rsidRPr="00BB31CB">
        <w:rPr>
          <w:rFonts w:ascii="Garamond" w:hAnsi="Garamond" w:cs="Times New Roman"/>
          <w:i/>
        </w:rPr>
        <w:t>p</w:t>
      </w:r>
      <w:r w:rsidR="00A00F25" w:rsidRPr="00BB31CB">
        <w:rPr>
          <w:rFonts w:ascii="Garamond" w:hAnsi="Garamond" w:cs="Times New Roman"/>
        </w:rPr>
        <w:t xml:space="preserve"> &lt; .001, partial</w:t>
      </w:r>
      <w:r w:rsidR="00A03392" w:rsidRPr="00BB31CB">
        <w:rPr>
          <w:rFonts w:ascii="Garamond" w:hAnsi="Garamond" w:cs="Times New Roman"/>
        </w:rPr>
        <w:t xml:space="preserve"> eta squared = .06 </w:t>
      </w:r>
      <w:r w:rsidR="00857309">
        <w:rPr>
          <w:rFonts w:ascii="Garamond" w:hAnsi="Garamond" w:cs="Times New Roman"/>
        </w:rPr>
        <w:t>(see Table 16</w:t>
      </w:r>
      <w:r w:rsidR="00A00F25" w:rsidRPr="00BB31CB">
        <w:rPr>
          <w:rFonts w:ascii="Garamond" w:hAnsi="Garamond" w:cs="Times New Roman"/>
        </w:rPr>
        <w:t>). Results indicated that non-delayers had significantly higher mean values for mastery approach goals (</w:t>
      </w:r>
      <w:r w:rsidR="00A00F25" w:rsidRPr="00BB31CB">
        <w:rPr>
          <w:rFonts w:ascii="Garamond" w:hAnsi="Garamond" w:cs="Times New Roman"/>
          <w:i/>
        </w:rPr>
        <w:t>M</w:t>
      </w:r>
      <w:r w:rsidR="00A00F25" w:rsidRPr="00BB31CB">
        <w:rPr>
          <w:rFonts w:ascii="Garamond" w:hAnsi="Garamond" w:cs="Times New Roman"/>
        </w:rPr>
        <w:t xml:space="preserve"> = 3.90, </w:t>
      </w:r>
      <w:r w:rsidR="00A00F25" w:rsidRPr="00BB31CB">
        <w:rPr>
          <w:rFonts w:ascii="Garamond" w:hAnsi="Garamond" w:cs="Times New Roman"/>
          <w:i/>
        </w:rPr>
        <w:t>SD</w:t>
      </w:r>
      <w:r w:rsidR="00A00F25" w:rsidRPr="00BB31CB">
        <w:rPr>
          <w:rFonts w:ascii="Garamond" w:hAnsi="Garamond" w:cs="Times New Roman"/>
        </w:rPr>
        <w:t xml:space="preserve"> = .93) than intentional delayers (</w:t>
      </w:r>
      <w:r w:rsidR="00A00F25" w:rsidRPr="00BB31CB">
        <w:rPr>
          <w:rFonts w:ascii="Garamond" w:hAnsi="Garamond" w:cs="Times New Roman"/>
          <w:i/>
        </w:rPr>
        <w:t>M</w:t>
      </w:r>
      <w:r w:rsidR="00A00F25" w:rsidRPr="00BB31CB">
        <w:rPr>
          <w:rFonts w:ascii="Garamond" w:hAnsi="Garamond" w:cs="Times New Roman"/>
        </w:rPr>
        <w:t xml:space="preserve"> = 3.43, </w:t>
      </w:r>
      <w:r w:rsidR="00A00F25" w:rsidRPr="00BB31CB">
        <w:rPr>
          <w:rFonts w:ascii="Garamond" w:hAnsi="Garamond" w:cs="Times New Roman"/>
          <w:i/>
        </w:rPr>
        <w:t>SD</w:t>
      </w:r>
      <w:r w:rsidR="00A00F25" w:rsidRPr="00BB31CB">
        <w:rPr>
          <w:rFonts w:ascii="Garamond" w:hAnsi="Garamond" w:cs="Times New Roman"/>
        </w:rPr>
        <w:t xml:space="preserve"> = .94), but not non-intentional delayers (</w:t>
      </w:r>
      <w:r w:rsidR="00A00F25" w:rsidRPr="00BB31CB">
        <w:rPr>
          <w:rFonts w:ascii="Garamond" w:hAnsi="Garamond" w:cs="Times New Roman"/>
          <w:i/>
        </w:rPr>
        <w:t>M</w:t>
      </w:r>
      <w:r w:rsidR="00A00F25" w:rsidRPr="00BB31CB">
        <w:rPr>
          <w:rFonts w:ascii="Garamond" w:hAnsi="Garamond" w:cs="Times New Roman"/>
        </w:rPr>
        <w:t xml:space="preserve"> = 3.65, </w:t>
      </w:r>
      <w:r w:rsidR="00A00F25" w:rsidRPr="00BB31CB">
        <w:rPr>
          <w:rFonts w:ascii="Garamond" w:hAnsi="Garamond" w:cs="Times New Roman"/>
          <w:i/>
        </w:rPr>
        <w:t>SD</w:t>
      </w:r>
      <w:r w:rsidR="00A00F25" w:rsidRPr="00BB31CB">
        <w:rPr>
          <w:rFonts w:ascii="Garamond" w:hAnsi="Garamond" w:cs="Times New Roman"/>
        </w:rPr>
        <w:t xml:space="preserve"> = .90) (see Figure 4). Results also indicated that non-delayers had significantly higher mean values for self-efficacy (</w:t>
      </w:r>
      <w:r w:rsidR="00A00F25" w:rsidRPr="00BB31CB">
        <w:rPr>
          <w:rFonts w:ascii="Garamond" w:hAnsi="Garamond" w:cs="Times New Roman"/>
          <w:i/>
        </w:rPr>
        <w:t>M</w:t>
      </w:r>
      <w:r w:rsidR="00A00F25" w:rsidRPr="00BB31CB">
        <w:rPr>
          <w:rFonts w:ascii="Garamond" w:hAnsi="Garamond" w:cs="Times New Roman"/>
        </w:rPr>
        <w:t xml:space="preserve"> = 90.14, </w:t>
      </w:r>
      <w:r w:rsidR="00A00F25" w:rsidRPr="00BB31CB">
        <w:rPr>
          <w:rFonts w:ascii="Garamond" w:hAnsi="Garamond" w:cs="Times New Roman"/>
          <w:i/>
        </w:rPr>
        <w:t>SD</w:t>
      </w:r>
      <w:r w:rsidR="00A00F25" w:rsidRPr="00BB31CB">
        <w:rPr>
          <w:rFonts w:ascii="Garamond" w:hAnsi="Garamond" w:cs="Times New Roman"/>
        </w:rPr>
        <w:t xml:space="preserve"> = .10.65) than both intentional delayers (</w:t>
      </w:r>
      <w:r w:rsidR="00A00F25" w:rsidRPr="00BB31CB">
        <w:rPr>
          <w:rFonts w:ascii="Garamond" w:hAnsi="Garamond" w:cs="Times New Roman"/>
          <w:i/>
        </w:rPr>
        <w:t>M</w:t>
      </w:r>
      <w:r w:rsidR="00A00F25" w:rsidRPr="00BB31CB">
        <w:rPr>
          <w:rFonts w:ascii="Garamond" w:hAnsi="Garamond" w:cs="Times New Roman"/>
        </w:rPr>
        <w:t xml:space="preserve"> = 82.07, </w:t>
      </w:r>
      <w:r w:rsidR="00A00F25" w:rsidRPr="00BB31CB">
        <w:rPr>
          <w:rFonts w:ascii="Garamond" w:hAnsi="Garamond" w:cs="Times New Roman"/>
          <w:i/>
        </w:rPr>
        <w:t>SD</w:t>
      </w:r>
      <w:r w:rsidR="00A00F25" w:rsidRPr="00BB31CB">
        <w:rPr>
          <w:rFonts w:ascii="Garamond" w:hAnsi="Garamond" w:cs="Times New Roman"/>
        </w:rPr>
        <w:t xml:space="preserve"> = 15.30) and non-intentional delayers (</w:t>
      </w:r>
      <w:r w:rsidR="00A00F25" w:rsidRPr="00BB31CB">
        <w:rPr>
          <w:rFonts w:ascii="Garamond" w:hAnsi="Garamond" w:cs="Times New Roman"/>
          <w:i/>
        </w:rPr>
        <w:t>M</w:t>
      </w:r>
      <w:r w:rsidR="00A00F25" w:rsidRPr="00BB31CB">
        <w:rPr>
          <w:rFonts w:ascii="Garamond" w:hAnsi="Garamond" w:cs="Times New Roman"/>
        </w:rPr>
        <w:t xml:space="preserve"> = 81.10, </w:t>
      </w:r>
      <w:r w:rsidR="00A00F25" w:rsidRPr="00BB31CB">
        <w:rPr>
          <w:rFonts w:ascii="Garamond" w:hAnsi="Garamond" w:cs="Times New Roman"/>
          <w:i/>
        </w:rPr>
        <w:t>SD</w:t>
      </w:r>
      <w:r w:rsidR="00A00F25" w:rsidRPr="00BB31CB">
        <w:rPr>
          <w:rFonts w:ascii="Garamond" w:hAnsi="Garamond" w:cs="Times New Roman"/>
        </w:rPr>
        <w:t xml:space="preserve"> = 18.</w:t>
      </w:r>
      <w:r w:rsidR="00857309">
        <w:rPr>
          <w:rFonts w:ascii="Garamond" w:hAnsi="Garamond" w:cs="Times New Roman"/>
        </w:rPr>
        <w:t>11) (see Figure 5). See Table 17</w:t>
      </w:r>
      <w:r w:rsidR="00A00F25" w:rsidRPr="00BB31CB">
        <w:rPr>
          <w:rFonts w:ascii="Garamond" w:hAnsi="Garamond" w:cs="Times New Roman"/>
        </w:rPr>
        <w:t xml:space="preserve"> for Tukey’s post hoc comparisons. </w:t>
      </w:r>
    </w:p>
    <w:p w14:paraId="024DCE9D" w14:textId="77777777" w:rsidR="00C9314E" w:rsidRDefault="00C9314E" w:rsidP="00C36DA7">
      <w:pPr>
        <w:pStyle w:val="Caption"/>
      </w:pPr>
      <w:bookmarkStart w:id="54" w:name="_Toc259812866"/>
    </w:p>
    <w:p w14:paraId="13502942" w14:textId="77777777" w:rsidR="008F4521" w:rsidRDefault="00C36DA7" w:rsidP="00C36DA7">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15</w:t>
      </w:r>
      <w:r w:rsidR="004F55A4">
        <w:rPr>
          <w:noProof/>
        </w:rPr>
        <w:fldChar w:fldCharType="end"/>
      </w:r>
      <w:r>
        <w:t xml:space="preserve"> </w:t>
      </w:r>
    </w:p>
    <w:p w14:paraId="6C4A7043" w14:textId="054B8EBD" w:rsidR="00FE3BE9" w:rsidRPr="008F4521" w:rsidRDefault="00C36DA7" w:rsidP="00C36DA7">
      <w:pPr>
        <w:pStyle w:val="Caption"/>
        <w:rPr>
          <w:rFonts w:cs="Times New Roman"/>
          <w:i/>
        </w:rPr>
      </w:pPr>
      <w:r w:rsidRPr="008F4521">
        <w:rPr>
          <w:i/>
        </w:rPr>
        <w:t xml:space="preserve">Descriptive Statistics for Motivational Characteristics </w:t>
      </w:r>
      <w:r w:rsidR="00B7774A" w:rsidRPr="008F4521">
        <w:rPr>
          <w:i/>
        </w:rPr>
        <w:t>by Type of Delay</w:t>
      </w:r>
      <w:bookmarkEnd w:id="54"/>
    </w:p>
    <w:tbl>
      <w:tblPr>
        <w:tblW w:w="5749"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985"/>
        <w:gridCol w:w="1170"/>
        <w:gridCol w:w="642"/>
        <w:gridCol w:w="1322"/>
        <w:gridCol w:w="630"/>
      </w:tblGrid>
      <w:tr w:rsidR="00FE3BE9" w:rsidRPr="00BB31CB" w14:paraId="6AA33D47" w14:textId="77777777" w:rsidTr="00A42D28">
        <w:trPr>
          <w:cantSplit/>
          <w:tblHeader/>
        </w:trPr>
        <w:tc>
          <w:tcPr>
            <w:tcW w:w="1985" w:type="dxa"/>
            <w:tcBorders>
              <w:top w:val="single" w:sz="8" w:space="0" w:color="000000"/>
              <w:bottom w:val="single" w:sz="8" w:space="0" w:color="000000"/>
            </w:tcBorders>
            <w:shd w:val="clear" w:color="auto" w:fill="FFFFFF"/>
            <w:vAlign w:val="bottom"/>
          </w:tcPr>
          <w:p w14:paraId="22FDF3B5"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170" w:type="dxa"/>
            <w:tcBorders>
              <w:top w:val="single" w:sz="8" w:space="0" w:color="000000"/>
              <w:bottom w:val="single" w:sz="8" w:space="0" w:color="000000"/>
            </w:tcBorders>
            <w:shd w:val="clear" w:color="auto" w:fill="FFFFFF"/>
            <w:vAlign w:val="bottom"/>
          </w:tcPr>
          <w:p w14:paraId="037B2001"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642" w:type="dxa"/>
            <w:tcBorders>
              <w:top w:val="single" w:sz="8" w:space="0" w:color="000000"/>
              <w:bottom w:val="single" w:sz="8" w:space="0" w:color="000000"/>
            </w:tcBorders>
            <w:shd w:val="clear" w:color="auto" w:fill="FFFFFF"/>
            <w:vAlign w:val="center"/>
          </w:tcPr>
          <w:p w14:paraId="25877126" w14:textId="77777777" w:rsidR="00FE3BE9" w:rsidRPr="00BB31CB" w:rsidRDefault="00FE3BE9" w:rsidP="00A42D28">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center"/>
          </w:tcPr>
          <w:p w14:paraId="580C8DC7"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Standard Deviation</w:t>
            </w:r>
          </w:p>
        </w:tc>
        <w:tc>
          <w:tcPr>
            <w:tcW w:w="630" w:type="dxa"/>
            <w:tcBorders>
              <w:top w:val="single" w:sz="8" w:space="0" w:color="000000"/>
              <w:bottom w:val="single" w:sz="8" w:space="0" w:color="000000"/>
            </w:tcBorders>
            <w:shd w:val="clear" w:color="auto" w:fill="FFFFFF"/>
            <w:vAlign w:val="center"/>
          </w:tcPr>
          <w:p w14:paraId="74A7F65D" w14:textId="77777777" w:rsidR="00FE3BE9"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N</w:t>
            </w:r>
          </w:p>
        </w:tc>
      </w:tr>
      <w:tr w:rsidR="00FE3BE9" w:rsidRPr="00BB31CB" w14:paraId="2E80D383" w14:textId="77777777" w:rsidTr="00A42D28">
        <w:trPr>
          <w:cantSplit/>
          <w:tblHeader/>
        </w:trPr>
        <w:tc>
          <w:tcPr>
            <w:tcW w:w="1985" w:type="dxa"/>
            <w:vMerge w:val="restart"/>
            <w:tcBorders>
              <w:top w:val="single" w:sz="8" w:space="0" w:color="000000"/>
            </w:tcBorders>
            <w:shd w:val="clear" w:color="auto" w:fill="FFFFFF"/>
          </w:tcPr>
          <w:p w14:paraId="1372B16D" w14:textId="7D163653" w:rsidR="00FE3BE9" w:rsidRPr="00BB31CB" w:rsidRDefault="00FE3BE9" w:rsidP="00C9314E">
            <w:pPr>
              <w:spacing w:line="360" w:lineRule="auto"/>
              <w:rPr>
                <w:rFonts w:ascii="Garamond" w:hAnsi="Garamond" w:cs="Times New Roman"/>
                <w:sz w:val="16"/>
                <w:szCs w:val="16"/>
              </w:rPr>
            </w:pPr>
            <w:r>
              <w:rPr>
                <w:rFonts w:ascii="Garamond" w:hAnsi="Garamond" w:cs="Times New Roman"/>
                <w:sz w:val="16"/>
                <w:szCs w:val="16"/>
              </w:rPr>
              <w:t>Performance Approach Goals</w:t>
            </w:r>
          </w:p>
        </w:tc>
        <w:tc>
          <w:tcPr>
            <w:tcW w:w="1170" w:type="dxa"/>
            <w:tcBorders>
              <w:top w:val="single" w:sz="8" w:space="0" w:color="000000"/>
            </w:tcBorders>
            <w:shd w:val="clear" w:color="auto" w:fill="FFFFFF"/>
          </w:tcPr>
          <w:p w14:paraId="320D53E7"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tcBorders>
              <w:top w:val="single" w:sz="8" w:space="0" w:color="000000"/>
            </w:tcBorders>
            <w:shd w:val="clear" w:color="auto" w:fill="FFFFFF"/>
            <w:vAlign w:val="center"/>
          </w:tcPr>
          <w:p w14:paraId="44588C53" w14:textId="30C2B04B"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3.36</w:t>
            </w:r>
          </w:p>
        </w:tc>
        <w:tc>
          <w:tcPr>
            <w:tcW w:w="1322" w:type="dxa"/>
            <w:tcBorders>
              <w:top w:val="single" w:sz="8" w:space="0" w:color="000000"/>
            </w:tcBorders>
            <w:shd w:val="clear" w:color="auto" w:fill="FFFFFF"/>
            <w:vAlign w:val="center"/>
          </w:tcPr>
          <w:p w14:paraId="140C29F7" w14:textId="579CCFFA"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1.02</w:t>
            </w:r>
          </w:p>
        </w:tc>
        <w:tc>
          <w:tcPr>
            <w:tcW w:w="630" w:type="dxa"/>
            <w:tcBorders>
              <w:top w:val="single" w:sz="8" w:space="0" w:color="000000"/>
            </w:tcBorders>
            <w:shd w:val="clear" w:color="auto" w:fill="FFFFFF"/>
            <w:vAlign w:val="center"/>
          </w:tcPr>
          <w:p w14:paraId="31B2AC18"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123</w:t>
            </w:r>
          </w:p>
        </w:tc>
      </w:tr>
      <w:tr w:rsidR="00FE3BE9" w:rsidRPr="00BB31CB" w14:paraId="4C468C73" w14:textId="77777777" w:rsidTr="00A42D28">
        <w:trPr>
          <w:cantSplit/>
          <w:tblHeader/>
        </w:trPr>
        <w:tc>
          <w:tcPr>
            <w:tcW w:w="1985" w:type="dxa"/>
            <w:vMerge/>
            <w:shd w:val="clear" w:color="auto" w:fill="FFFFFF"/>
          </w:tcPr>
          <w:p w14:paraId="1F3F044F"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4F951B9F"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26518332" w14:textId="77F35163"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3.41</w:t>
            </w:r>
          </w:p>
        </w:tc>
        <w:tc>
          <w:tcPr>
            <w:tcW w:w="1322" w:type="dxa"/>
            <w:shd w:val="clear" w:color="auto" w:fill="FFFFFF"/>
            <w:vAlign w:val="center"/>
          </w:tcPr>
          <w:p w14:paraId="2022E63D" w14:textId="532538E3"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1.08</w:t>
            </w:r>
          </w:p>
        </w:tc>
        <w:tc>
          <w:tcPr>
            <w:tcW w:w="630" w:type="dxa"/>
            <w:shd w:val="clear" w:color="auto" w:fill="FFFFFF"/>
            <w:vAlign w:val="center"/>
          </w:tcPr>
          <w:p w14:paraId="75E77A2A"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105</w:t>
            </w:r>
          </w:p>
        </w:tc>
      </w:tr>
      <w:tr w:rsidR="00FE3BE9" w:rsidRPr="00BB31CB" w14:paraId="318FE5B5" w14:textId="77777777" w:rsidTr="00A42D28">
        <w:trPr>
          <w:cantSplit/>
          <w:tblHeader/>
        </w:trPr>
        <w:tc>
          <w:tcPr>
            <w:tcW w:w="1985" w:type="dxa"/>
            <w:vMerge/>
            <w:shd w:val="clear" w:color="auto" w:fill="FFFFFF"/>
          </w:tcPr>
          <w:p w14:paraId="498706E5"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5C206757"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622960E0" w14:textId="7DA39D79"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3.45</w:t>
            </w:r>
          </w:p>
        </w:tc>
        <w:tc>
          <w:tcPr>
            <w:tcW w:w="1322" w:type="dxa"/>
            <w:shd w:val="clear" w:color="auto" w:fill="FFFFFF"/>
            <w:vAlign w:val="center"/>
          </w:tcPr>
          <w:p w14:paraId="68765D45" w14:textId="2990E144"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1.16</w:t>
            </w:r>
          </w:p>
        </w:tc>
        <w:tc>
          <w:tcPr>
            <w:tcW w:w="630" w:type="dxa"/>
            <w:shd w:val="clear" w:color="auto" w:fill="FFFFFF"/>
            <w:vAlign w:val="center"/>
          </w:tcPr>
          <w:p w14:paraId="1FE50F7D"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98</w:t>
            </w:r>
          </w:p>
        </w:tc>
      </w:tr>
      <w:tr w:rsidR="00FE3BE9" w:rsidRPr="00BB31CB" w14:paraId="2E79CF4B" w14:textId="77777777" w:rsidTr="00A42D28">
        <w:trPr>
          <w:cantSplit/>
          <w:tblHeader/>
        </w:trPr>
        <w:tc>
          <w:tcPr>
            <w:tcW w:w="1985" w:type="dxa"/>
            <w:vMerge w:val="restart"/>
            <w:shd w:val="clear" w:color="auto" w:fill="FFFFFF"/>
          </w:tcPr>
          <w:p w14:paraId="786C2C8A" w14:textId="22269549" w:rsidR="00FE3BE9" w:rsidRPr="00BB31CB" w:rsidRDefault="00FE3BE9" w:rsidP="00C9314E">
            <w:pPr>
              <w:spacing w:line="360" w:lineRule="auto"/>
              <w:rPr>
                <w:rFonts w:ascii="Garamond" w:hAnsi="Garamond" w:cs="Times New Roman"/>
                <w:sz w:val="16"/>
                <w:szCs w:val="16"/>
              </w:rPr>
            </w:pPr>
            <w:r>
              <w:rPr>
                <w:rFonts w:ascii="Garamond" w:hAnsi="Garamond" w:cs="Times New Roman"/>
                <w:sz w:val="16"/>
                <w:szCs w:val="16"/>
              </w:rPr>
              <w:t>Mastery Avoidance Goals</w:t>
            </w:r>
          </w:p>
        </w:tc>
        <w:tc>
          <w:tcPr>
            <w:tcW w:w="1170" w:type="dxa"/>
            <w:shd w:val="clear" w:color="auto" w:fill="FFFFFF"/>
          </w:tcPr>
          <w:p w14:paraId="68F59787"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30C2F760" w14:textId="50CF4B3C"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2.82</w:t>
            </w:r>
          </w:p>
        </w:tc>
        <w:tc>
          <w:tcPr>
            <w:tcW w:w="1322" w:type="dxa"/>
            <w:shd w:val="clear" w:color="auto" w:fill="FFFFFF"/>
            <w:vAlign w:val="center"/>
          </w:tcPr>
          <w:p w14:paraId="4298F5D7" w14:textId="23640E46"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.98</w:t>
            </w:r>
          </w:p>
        </w:tc>
        <w:tc>
          <w:tcPr>
            <w:tcW w:w="630" w:type="dxa"/>
            <w:shd w:val="clear" w:color="auto" w:fill="FFFFFF"/>
            <w:vAlign w:val="center"/>
          </w:tcPr>
          <w:p w14:paraId="011C1C64"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123</w:t>
            </w:r>
          </w:p>
        </w:tc>
      </w:tr>
      <w:tr w:rsidR="00FE3BE9" w:rsidRPr="00BB31CB" w14:paraId="7861DDA7" w14:textId="77777777" w:rsidTr="00A42D28">
        <w:trPr>
          <w:cantSplit/>
          <w:tblHeader/>
        </w:trPr>
        <w:tc>
          <w:tcPr>
            <w:tcW w:w="1985" w:type="dxa"/>
            <w:vMerge/>
            <w:shd w:val="clear" w:color="auto" w:fill="FFFFFF"/>
          </w:tcPr>
          <w:p w14:paraId="1212351C"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5F8C2F60"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200260EA" w14:textId="02836BB3"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2.62</w:t>
            </w:r>
          </w:p>
        </w:tc>
        <w:tc>
          <w:tcPr>
            <w:tcW w:w="1322" w:type="dxa"/>
            <w:shd w:val="clear" w:color="auto" w:fill="FFFFFF"/>
            <w:vAlign w:val="center"/>
          </w:tcPr>
          <w:p w14:paraId="164CA383" w14:textId="2C0C2657"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.95</w:t>
            </w:r>
          </w:p>
        </w:tc>
        <w:tc>
          <w:tcPr>
            <w:tcW w:w="630" w:type="dxa"/>
            <w:shd w:val="clear" w:color="auto" w:fill="FFFFFF"/>
            <w:vAlign w:val="center"/>
          </w:tcPr>
          <w:p w14:paraId="15299C67"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105</w:t>
            </w:r>
          </w:p>
        </w:tc>
      </w:tr>
      <w:tr w:rsidR="00FE3BE9" w:rsidRPr="00BB31CB" w14:paraId="1C0C0269" w14:textId="77777777" w:rsidTr="00A42D28">
        <w:trPr>
          <w:cantSplit/>
          <w:tblHeader/>
        </w:trPr>
        <w:tc>
          <w:tcPr>
            <w:tcW w:w="1985" w:type="dxa"/>
            <w:vMerge/>
            <w:shd w:val="clear" w:color="auto" w:fill="FFFFFF"/>
          </w:tcPr>
          <w:p w14:paraId="5D813F62"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42698C36"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6634C5E3" w14:textId="2EC9C669"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2.66</w:t>
            </w:r>
          </w:p>
        </w:tc>
        <w:tc>
          <w:tcPr>
            <w:tcW w:w="1322" w:type="dxa"/>
            <w:shd w:val="clear" w:color="auto" w:fill="FFFFFF"/>
            <w:vAlign w:val="center"/>
          </w:tcPr>
          <w:p w14:paraId="1198803E" w14:textId="20334D63"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1.15</w:t>
            </w:r>
          </w:p>
        </w:tc>
        <w:tc>
          <w:tcPr>
            <w:tcW w:w="630" w:type="dxa"/>
            <w:shd w:val="clear" w:color="auto" w:fill="FFFFFF"/>
            <w:vAlign w:val="center"/>
          </w:tcPr>
          <w:p w14:paraId="227C77C8" w14:textId="2552DDB3" w:rsidR="00FE3BE9" w:rsidRPr="00BB31CB" w:rsidRDefault="00CE6BA8" w:rsidP="00A42D28">
            <w:pPr>
              <w:spacing w:line="360" w:lineRule="auto"/>
              <w:jc w:val="center"/>
              <w:rPr>
                <w:rFonts w:ascii="Garamond" w:hAnsi="Garamond" w:cs="Times New Roman"/>
                <w:sz w:val="16"/>
                <w:szCs w:val="16"/>
              </w:rPr>
            </w:pPr>
            <w:r>
              <w:rPr>
                <w:rFonts w:ascii="Garamond" w:hAnsi="Garamond" w:cs="Times New Roman"/>
                <w:sz w:val="16"/>
                <w:szCs w:val="16"/>
              </w:rPr>
              <w:t>98</w:t>
            </w:r>
          </w:p>
        </w:tc>
      </w:tr>
      <w:tr w:rsidR="00FE3BE9" w:rsidRPr="00BB31CB" w14:paraId="42F652A9" w14:textId="77777777" w:rsidTr="00A42D28">
        <w:trPr>
          <w:cantSplit/>
          <w:tblHeader/>
        </w:trPr>
        <w:tc>
          <w:tcPr>
            <w:tcW w:w="1985" w:type="dxa"/>
            <w:vMerge w:val="restart"/>
            <w:shd w:val="clear" w:color="auto" w:fill="FFFFFF"/>
          </w:tcPr>
          <w:p w14:paraId="13C525F4" w14:textId="6EA5C105" w:rsidR="00FE3BE9" w:rsidRPr="00BB31CB" w:rsidRDefault="00FE3BE9" w:rsidP="00C9314E">
            <w:pPr>
              <w:spacing w:line="360" w:lineRule="auto"/>
              <w:rPr>
                <w:rFonts w:ascii="Garamond" w:hAnsi="Garamond" w:cs="Times New Roman"/>
                <w:sz w:val="16"/>
                <w:szCs w:val="16"/>
              </w:rPr>
            </w:pPr>
            <w:r>
              <w:rPr>
                <w:rFonts w:ascii="Garamond" w:hAnsi="Garamond" w:cs="Times New Roman"/>
                <w:sz w:val="16"/>
                <w:szCs w:val="16"/>
              </w:rPr>
              <w:t>Mastery Approach Goals</w:t>
            </w:r>
          </w:p>
        </w:tc>
        <w:tc>
          <w:tcPr>
            <w:tcW w:w="1170" w:type="dxa"/>
            <w:shd w:val="clear" w:color="auto" w:fill="FFFFFF"/>
          </w:tcPr>
          <w:p w14:paraId="0D4DB0C6"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78835911" w14:textId="42F3D97F" w:rsidR="00FE3BE9" w:rsidRPr="00BB31CB"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3.43</w:t>
            </w:r>
          </w:p>
        </w:tc>
        <w:tc>
          <w:tcPr>
            <w:tcW w:w="1322" w:type="dxa"/>
            <w:shd w:val="clear" w:color="auto" w:fill="FFFFFF"/>
            <w:vAlign w:val="center"/>
          </w:tcPr>
          <w:p w14:paraId="61FCE9C5" w14:textId="32A351CD" w:rsidR="00FE3BE9" w:rsidRPr="00BB31CB"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.94</w:t>
            </w:r>
          </w:p>
        </w:tc>
        <w:tc>
          <w:tcPr>
            <w:tcW w:w="630" w:type="dxa"/>
            <w:shd w:val="clear" w:color="auto" w:fill="FFFFFF"/>
            <w:vAlign w:val="center"/>
          </w:tcPr>
          <w:p w14:paraId="3EA10980" w14:textId="347B3EED" w:rsidR="00FE3BE9" w:rsidRPr="00BB31CB"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123</w:t>
            </w:r>
          </w:p>
        </w:tc>
      </w:tr>
      <w:tr w:rsidR="00FE3BE9" w:rsidRPr="00BB31CB" w14:paraId="79AB90B4" w14:textId="77777777" w:rsidTr="00A42D28">
        <w:trPr>
          <w:cantSplit/>
          <w:tblHeader/>
        </w:trPr>
        <w:tc>
          <w:tcPr>
            <w:tcW w:w="1985" w:type="dxa"/>
            <w:vMerge/>
            <w:shd w:val="clear" w:color="auto" w:fill="FFFFFF"/>
          </w:tcPr>
          <w:p w14:paraId="7ECDEB17"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3CC0DF6C"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4E47F4B2" w14:textId="1CC9C37C" w:rsidR="00FE3BE9" w:rsidRPr="00BB31CB"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3.65</w:t>
            </w:r>
          </w:p>
        </w:tc>
        <w:tc>
          <w:tcPr>
            <w:tcW w:w="1322" w:type="dxa"/>
            <w:shd w:val="clear" w:color="auto" w:fill="FFFFFF"/>
            <w:vAlign w:val="center"/>
          </w:tcPr>
          <w:p w14:paraId="39832EED" w14:textId="268F295A" w:rsidR="00FE3BE9" w:rsidRPr="00BB31CB"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.89</w:t>
            </w:r>
          </w:p>
        </w:tc>
        <w:tc>
          <w:tcPr>
            <w:tcW w:w="630" w:type="dxa"/>
            <w:shd w:val="clear" w:color="auto" w:fill="FFFFFF"/>
            <w:vAlign w:val="center"/>
          </w:tcPr>
          <w:p w14:paraId="78AC00E7"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105</w:t>
            </w:r>
          </w:p>
        </w:tc>
      </w:tr>
      <w:tr w:rsidR="00FE3BE9" w:rsidRPr="00BB31CB" w14:paraId="4F4824FE" w14:textId="77777777" w:rsidTr="00A42D28">
        <w:trPr>
          <w:cantSplit/>
          <w:tblHeader/>
        </w:trPr>
        <w:tc>
          <w:tcPr>
            <w:tcW w:w="1985" w:type="dxa"/>
            <w:vMerge/>
            <w:shd w:val="clear" w:color="auto" w:fill="FFFFFF"/>
          </w:tcPr>
          <w:p w14:paraId="45DB5415"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0A358BDD" w14:textId="77777777"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434355C8" w14:textId="6B118937" w:rsidR="00FE3BE9" w:rsidRPr="00BB31CB" w:rsidRDefault="0098214B" w:rsidP="00A42D28">
            <w:pPr>
              <w:spacing w:line="360" w:lineRule="auto"/>
              <w:jc w:val="center"/>
              <w:rPr>
                <w:rFonts w:ascii="Garamond" w:hAnsi="Garamond" w:cs="Times New Roman"/>
                <w:sz w:val="16"/>
                <w:szCs w:val="16"/>
                <w:vertAlign w:val="superscript"/>
              </w:rPr>
            </w:pPr>
            <w:r>
              <w:rPr>
                <w:rFonts w:ascii="Garamond" w:hAnsi="Garamond" w:cs="Times New Roman"/>
                <w:sz w:val="16"/>
                <w:szCs w:val="16"/>
              </w:rPr>
              <w:t>3.90</w:t>
            </w:r>
          </w:p>
        </w:tc>
        <w:tc>
          <w:tcPr>
            <w:tcW w:w="1322" w:type="dxa"/>
            <w:shd w:val="clear" w:color="auto" w:fill="FFFFFF"/>
            <w:vAlign w:val="center"/>
          </w:tcPr>
          <w:p w14:paraId="093EB1DA" w14:textId="50CC8C22" w:rsidR="00FE3BE9" w:rsidRPr="00BB31CB"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.93</w:t>
            </w:r>
          </w:p>
        </w:tc>
        <w:tc>
          <w:tcPr>
            <w:tcW w:w="630" w:type="dxa"/>
            <w:shd w:val="clear" w:color="auto" w:fill="FFFFFF"/>
            <w:vAlign w:val="center"/>
          </w:tcPr>
          <w:p w14:paraId="4539A3A7" w14:textId="77777777" w:rsidR="00FE3BE9" w:rsidRPr="00BB31CB"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98</w:t>
            </w:r>
          </w:p>
        </w:tc>
      </w:tr>
      <w:tr w:rsidR="00FE3BE9" w:rsidRPr="00BB31CB" w14:paraId="161EE70F" w14:textId="77777777" w:rsidTr="00A42D28">
        <w:trPr>
          <w:cantSplit/>
          <w:tblHeader/>
        </w:trPr>
        <w:tc>
          <w:tcPr>
            <w:tcW w:w="1985" w:type="dxa"/>
            <w:shd w:val="clear" w:color="auto" w:fill="FFFFFF"/>
          </w:tcPr>
          <w:p w14:paraId="4C9BF352" w14:textId="3448675E" w:rsidR="00FE3BE9" w:rsidRPr="00BB31CB" w:rsidRDefault="00FE3BE9" w:rsidP="00C9314E">
            <w:pPr>
              <w:spacing w:line="360" w:lineRule="auto"/>
              <w:rPr>
                <w:rFonts w:ascii="Garamond" w:hAnsi="Garamond" w:cs="Times New Roman"/>
                <w:sz w:val="16"/>
                <w:szCs w:val="16"/>
              </w:rPr>
            </w:pPr>
            <w:r>
              <w:rPr>
                <w:rFonts w:ascii="Garamond" w:hAnsi="Garamond" w:cs="Times New Roman"/>
                <w:sz w:val="16"/>
                <w:szCs w:val="16"/>
              </w:rPr>
              <w:t>Perceived Instrumentality</w:t>
            </w:r>
          </w:p>
        </w:tc>
        <w:tc>
          <w:tcPr>
            <w:tcW w:w="1170" w:type="dxa"/>
            <w:shd w:val="clear" w:color="auto" w:fill="FFFFFF"/>
          </w:tcPr>
          <w:p w14:paraId="15D27B44" w14:textId="38AD4C24"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46CF9773" w14:textId="0494874B"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3.23</w:t>
            </w:r>
          </w:p>
        </w:tc>
        <w:tc>
          <w:tcPr>
            <w:tcW w:w="1322" w:type="dxa"/>
            <w:shd w:val="clear" w:color="auto" w:fill="FFFFFF"/>
            <w:vAlign w:val="center"/>
          </w:tcPr>
          <w:p w14:paraId="24F1F603" w14:textId="79312079"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1.03</w:t>
            </w:r>
          </w:p>
        </w:tc>
        <w:tc>
          <w:tcPr>
            <w:tcW w:w="630" w:type="dxa"/>
            <w:shd w:val="clear" w:color="auto" w:fill="FFFFFF"/>
            <w:vAlign w:val="center"/>
          </w:tcPr>
          <w:p w14:paraId="7177A5C2" w14:textId="24CE38FB" w:rsidR="00FE3BE9"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123</w:t>
            </w:r>
          </w:p>
        </w:tc>
      </w:tr>
      <w:tr w:rsidR="00FE3BE9" w:rsidRPr="00BB31CB" w14:paraId="640A6541" w14:textId="77777777" w:rsidTr="00A42D28">
        <w:trPr>
          <w:cantSplit/>
          <w:tblHeader/>
        </w:trPr>
        <w:tc>
          <w:tcPr>
            <w:tcW w:w="1985" w:type="dxa"/>
            <w:shd w:val="clear" w:color="auto" w:fill="FFFFFF"/>
          </w:tcPr>
          <w:p w14:paraId="47348975"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458A2639" w14:textId="7DDB5C28"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5FE92595" w14:textId="5D8FB405"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3.39</w:t>
            </w:r>
          </w:p>
        </w:tc>
        <w:tc>
          <w:tcPr>
            <w:tcW w:w="1322" w:type="dxa"/>
            <w:shd w:val="clear" w:color="auto" w:fill="FFFFFF"/>
            <w:vAlign w:val="center"/>
          </w:tcPr>
          <w:p w14:paraId="0E53ACE8" w14:textId="516D3AB2"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.96</w:t>
            </w:r>
          </w:p>
        </w:tc>
        <w:tc>
          <w:tcPr>
            <w:tcW w:w="630" w:type="dxa"/>
            <w:shd w:val="clear" w:color="auto" w:fill="FFFFFF"/>
            <w:vAlign w:val="center"/>
          </w:tcPr>
          <w:p w14:paraId="3B1D09B6" w14:textId="27158B11" w:rsidR="00FE3BE9"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105</w:t>
            </w:r>
          </w:p>
        </w:tc>
      </w:tr>
      <w:tr w:rsidR="00FE3BE9" w:rsidRPr="00BB31CB" w14:paraId="45239D43" w14:textId="77777777" w:rsidTr="00A42D28">
        <w:trPr>
          <w:cantSplit/>
          <w:tblHeader/>
        </w:trPr>
        <w:tc>
          <w:tcPr>
            <w:tcW w:w="1985" w:type="dxa"/>
            <w:shd w:val="clear" w:color="auto" w:fill="FFFFFF"/>
          </w:tcPr>
          <w:p w14:paraId="5AD65931"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6C288F8E" w14:textId="0254DECC"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6B1823DC" w14:textId="32753630"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3.61</w:t>
            </w:r>
          </w:p>
        </w:tc>
        <w:tc>
          <w:tcPr>
            <w:tcW w:w="1322" w:type="dxa"/>
            <w:shd w:val="clear" w:color="auto" w:fill="FFFFFF"/>
            <w:vAlign w:val="center"/>
          </w:tcPr>
          <w:p w14:paraId="182490B5" w14:textId="58DEBD62"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1.00</w:t>
            </w:r>
          </w:p>
        </w:tc>
        <w:tc>
          <w:tcPr>
            <w:tcW w:w="630" w:type="dxa"/>
            <w:shd w:val="clear" w:color="auto" w:fill="FFFFFF"/>
            <w:vAlign w:val="center"/>
          </w:tcPr>
          <w:p w14:paraId="4DD024E1" w14:textId="66CFBD8F" w:rsidR="00FE3BE9"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98</w:t>
            </w:r>
          </w:p>
        </w:tc>
      </w:tr>
      <w:tr w:rsidR="00FE3BE9" w:rsidRPr="00BB31CB" w14:paraId="5BBC4384" w14:textId="77777777" w:rsidTr="00A42D28">
        <w:trPr>
          <w:cantSplit/>
          <w:tblHeader/>
        </w:trPr>
        <w:tc>
          <w:tcPr>
            <w:tcW w:w="1985" w:type="dxa"/>
            <w:shd w:val="clear" w:color="auto" w:fill="FFFFFF"/>
          </w:tcPr>
          <w:p w14:paraId="565E0B2D" w14:textId="491DBE56" w:rsidR="00FE3BE9" w:rsidRPr="00BB31CB" w:rsidRDefault="00FE3BE9" w:rsidP="00C9314E">
            <w:pPr>
              <w:spacing w:line="360" w:lineRule="auto"/>
              <w:rPr>
                <w:rFonts w:ascii="Garamond" w:hAnsi="Garamond" w:cs="Times New Roman"/>
                <w:sz w:val="16"/>
                <w:szCs w:val="16"/>
              </w:rPr>
            </w:pPr>
            <w:r>
              <w:rPr>
                <w:rFonts w:ascii="Garamond" w:hAnsi="Garamond" w:cs="Times New Roman"/>
                <w:sz w:val="16"/>
                <w:szCs w:val="16"/>
              </w:rPr>
              <w:t>Self-efficacy</w:t>
            </w:r>
          </w:p>
        </w:tc>
        <w:tc>
          <w:tcPr>
            <w:tcW w:w="1170" w:type="dxa"/>
            <w:shd w:val="clear" w:color="auto" w:fill="FFFFFF"/>
          </w:tcPr>
          <w:p w14:paraId="70DFADAA" w14:textId="4E925CA9"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50163750" w14:textId="45D46B3D"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82.07</w:t>
            </w:r>
          </w:p>
        </w:tc>
        <w:tc>
          <w:tcPr>
            <w:tcW w:w="1322" w:type="dxa"/>
            <w:shd w:val="clear" w:color="auto" w:fill="FFFFFF"/>
            <w:vAlign w:val="center"/>
          </w:tcPr>
          <w:p w14:paraId="7F54C8E8" w14:textId="33F1FEBD"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15.30</w:t>
            </w:r>
          </w:p>
        </w:tc>
        <w:tc>
          <w:tcPr>
            <w:tcW w:w="630" w:type="dxa"/>
            <w:shd w:val="clear" w:color="auto" w:fill="FFFFFF"/>
            <w:vAlign w:val="center"/>
          </w:tcPr>
          <w:p w14:paraId="72AC6C1B" w14:textId="533FFCC4" w:rsidR="00FE3BE9"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123</w:t>
            </w:r>
          </w:p>
        </w:tc>
      </w:tr>
      <w:tr w:rsidR="00FE3BE9" w:rsidRPr="00BB31CB" w14:paraId="17D4E3C4" w14:textId="77777777" w:rsidTr="00A42D28">
        <w:trPr>
          <w:cantSplit/>
          <w:tblHeader/>
        </w:trPr>
        <w:tc>
          <w:tcPr>
            <w:tcW w:w="1985" w:type="dxa"/>
            <w:shd w:val="clear" w:color="auto" w:fill="FFFFFF"/>
          </w:tcPr>
          <w:p w14:paraId="1DE76EA1"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528BC9D0" w14:textId="5D328C9A"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57CA1AA9" w14:textId="07E743E7"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81.10</w:t>
            </w:r>
          </w:p>
        </w:tc>
        <w:tc>
          <w:tcPr>
            <w:tcW w:w="1322" w:type="dxa"/>
            <w:shd w:val="clear" w:color="auto" w:fill="FFFFFF"/>
            <w:vAlign w:val="center"/>
          </w:tcPr>
          <w:p w14:paraId="7F6DA706" w14:textId="706E1013"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18.11</w:t>
            </w:r>
          </w:p>
        </w:tc>
        <w:tc>
          <w:tcPr>
            <w:tcW w:w="630" w:type="dxa"/>
            <w:shd w:val="clear" w:color="auto" w:fill="FFFFFF"/>
            <w:vAlign w:val="center"/>
          </w:tcPr>
          <w:p w14:paraId="2CAD8505" w14:textId="46C413E8" w:rsidR="00FE3BE9"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105</w:t>
            </w:r>
          </w:p>
        </w:tc>
      </w:tr>
      <w:tr w:rsidR="00FE3BE9" w:rsidRPr="00BB31CB" w14:paraId="39019A84" w14:textId="77777777" w:rsidTr="00A42D28">
        <w:trPr>
          <w:cantSplit/>
          <w:tblHeader/>
        </w:trPr>
        <w:tc>
          <w:tcPr>
            <w:tcW w:w="1985" w:type="dxa"/>
            <w:shd w:val="clear" w:color="auto" w:fill="FFFFFF"/>
          </w:tcPr>
          <w:p w14:paraId="164D5562" w14:textId="77777777" w:rsidR="00FE3BE9" w:rsidRPr="00BB31CB" w:rsidRDefault="00FE3BE9" w:rsidP="00C9314E">
            <w:pPr>
              <w:spacing w:line="360" w:lineRule="auto"/>
              <w:rPr>
                <w:rFonts w:ascii="Garamond" w:hAnsi="Garamond" w:cs="Times New Roman"/>
                <w:sz w:val="16"/>
                <w:szCs w:val="16"/>
              </w:rPr>
            </w:pPr>
          </w:p>
        </w:tc>
        <w:tc>
          <w:tcPr>
            <w:tcW w:w="1170" w:type="dxa"/>
            <w:shd w:val="clear" w:color="auto" w:fill="FFFFFF"/>
          </w:tcPr>
          <w:p w14:paraId="2FD153D0" w14:textId="0D918DE0" w:rsidR="00FE3BE9" w:rsidRPr="00BB31CB" w:rsidRDefault="00FE3BE9"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0C8929C8" w14:textId="410430D6"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90.14</w:t>
            </w:r>
          </w:p>
        </w:tc>
        <w:tc>
          <w:tcPr>
            <w:tcW w:w="1322" w:type="dxa"/>
            <w:shd w:val="clear" w:color="auto" w:fill="FFFFFF"/>
            <w:vAlign w:val="center"/>
          </w:tcPr>
          <w:p w14:paraId="0514A19F" w14:textId="188EDAA0" w:rsidR="00FE3BE9" w:rsidRDefault="0098214B" w:rsidP="00A42D28">
            <w:pPr>
              <w:spacing w:line="360" w:lineRule="auto"/>
              <w:jc w:val="center"/>
              <w:rPr>
                <w:rFonts w:ascii="Garamond" w:hAnsi="Garamond" w:cs="Times New Roman"/>
                <w:sz w:val="16"/>
                <w:szCs w:val="16"/>
              </w:rPr>
            </w:pPr>
            <w:r>
              <w:rPr>
                <w:rFonts w:ascii="Garamond" w:hAnsi="Garamond" w:cs="Times New Roman"/>
                <w:sz w:val="16"/>
                <w:szCs w:val="16"/>
              </w:rPr>
              <w:t>10.56</w:t>
            </w:r>
          </w:p>
        </w:tc>
        <w:tc>
          <w:tcPr>
            <w:tcW w:w="630" w:type="dxa"/>
            <w:shd w:val="clear" w:color="auto" w:fill="FFFFFF"/>
            <w:vAlign w:val="center"/>
          </w:tcPr>
          <w:p w14:paraId="0388FA93" w14:textId="253FF68C" w:rsidR="00FE3BE9" w:rsidRDefault="00FE3BE9" w:rsidP="00A42D28">
            <w:pPr>
              <w:spacing w:line="360" w:lineRule="auto"/>
              <w:jc w:val="center"/>
              <w:rPr>
                <w:rFonts w:ascii="Garamond" w:hAnsi="Garamond" w:cs="Times New Roman"/>
                <w:sz w:val="16"/>
                <w:szCs w:val="16"/>
              </w:rPr>
            </w:pPr>
            <w:r>
              <w:rPr>
                <w:rFonts w:ascii="Garamond" w:hAnsi="Garamond" w:cs="Times New Roman"/>
                <w:sz w:val="16"/>
                <w:szCs w:val="16"/>
              </w:rPr>
              <w:t>98</w:t>
            </w:r>
          </w:p>
        </w:tc>
      </w:tr>
    </w:tbl>
    <w:p w14:paraId="711F9AA5" w14:textId="77777777" w:rsidR="00A00F25" w:rsidRPr="00BB31CB" w:rsidRDefault="00A00F25" w:rsidP="00A00F25">
      <w:pPr>
        <w:spacing w:line="480" w:lineRule="auto"/>
        <w:rPr>
          <w:rFonts w:ascii="Garamond" w:hAnsi="Garamond" w:cs="Times New Roman"/>
        </w:rPr>
      </w:pPr>
    </w:p>
    <w:p w14:paraId="6FA5F3EF" w14:textId="77777777" w:rsidR="00C36DA7" w:rsidRDefault="00C36DA7" w:rsidP="00A00F25">
      <w:pPr>
        <w:spacing w:line="480" w:lineRule="auto"/>
        <w:rPr>
          <w:rFonts w:ascii="Garamond" w:hAnsi="Garamond" w:cs="Times New Roman"/>
        </w:rPr>
      </w:pPr>
    </w:p>
    <w:p w14:paraId="1EE29E33" w14:textId="77777777" w:rsidR="00777268" w:rsidRDefault="00777268" w:rsidP="00505FA8">
      <w:pPr>
        <w:pStyle w:val="Caption"/>
      </w:pPr>
      <w:bookmarkStart w:id="55" w:name="_Toc259812867"/>
    </w:p>
    <w:p w14:paraId="68BF1913" w14:textId="77777777" w:rsidR="00C9314E" w:rsidRDefault="00C9314E" w:rsidP="00505FA8">
      <w:pPr>
        <w:pStyle w:val="Caption"/>
      </w:pPr>
    </w:p>
    <w:p w14:paraId="0631D9F4" w14:textId="77777777" w:rsidR="00C9314E" w:rsidRDefault="00C9314E" w:rsidP="00505FA8">
      <w:pPr>
        <w:pStyle w:val="Caption"/>
      </w:pPr>
    </w:p>
    <w:p w14:paraId="3EAFA042" w14:textId="77777777" w:rsidR="008F4521" w:rsidRDefault="00505FA8" w:rsidP="00505FA8">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16</w:t>
      </w:r>
      <w:r w:rsidR="004F55A4">
        <w:rPr>
          <w:noProof/>
        </w:rPr>
        <w:fldChar w:fldCharType="end"/>
      </w:r>
      <w:r>
        <w:t xml:space="preserve"> </w:t>
      </w:r>
    </w:p>
    <w:p w14:paraId="28DE062D" w14:textId="1239BB58" w:rsidR="00581167" w:rsidRPr="008F4521" w:rsidRDefault="00505FA8" w:rsidP="008F4521">
      <w:pPr>
        <w:pStyle w:val="Caption"/>
        <w:rPr>
          <w:i/>
        </w:rPr>
      </w:pPr>
      <w:r w:rsidRPr="008F4521">
        <w:rPr>
          <w:i/>
        </w:rPr>
        <w:t>Between-subjects Effects for Motivational Characteristics</w:t>
      </w:r>
      <w:bookmarkEnd w:id="55"/>
    </w:p>
    <w:tbl>
      <w:tblPr>
        <w:tblStyle w:val="TableGrid"/>
        <w:tblW w:w="5889"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9"/>
        <w:gridCol w:w="974"/>
        <w:gridCol w:w="1113"/>
        <w:gridCol w:w="1563"/>
      </w:tblGrid>
      <w:tr w:rsidR="00581167" w14:paraId="664E472B" w14:textId="77777777" w:rsidTr="00B3468A">
        <w:tc>
          <w:tcPr>
            <w:tcW w:w="2239" w:type="dxa"/>
            <w:tcBorders>
              <w:top w:val="single" w:sz="4" w:space="0" w:color="auto"/>
              <w:bottom w:val="single" w:sz="4" w:space="0" w:color="auto"/>
            </w:tcBorders>
            <w:vAlign w:val="center"/>
          </w:tcPr>
          <w:p w14:paraId="4ACA48F3" w14:textId="130921C7" w:rsidR="00581167" w:rsidRDefault="00581167" w:rsidP="00DD67F8">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4D5D7375" w14:textId="60617FC5" w:rsidR="00581167" w:rsidRDefault="00581167" w:rsidP="00B3468A">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2, 323)</w:t>
            </w:r>
          </w:p>
        </w:tc>
        <w:tc>
          <w:tcPr>
            <w:tcW w:w="1113" w:type="dxa"/>
            <w:tcBorders>
              <w:top w:val="single" w:sz="4" w:space="0" w:color="auto"/>
              <w:bottom w:val="single" w:sz="4" w:space="0" w:color="auto"/>
            </w:tcBorders>
            <w:vAlign w:val="center"/>
          </w:tcPr>
          <w:p w14:paraId="15233FE6" w14:textId="176F966A" w:rsidR="00581167" w:rsidRDefault="00581167" w:rsidP="00B3468A">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04571FB8" w14:textId="2EEA1EED" w:rsidR="00581167" w:rsidRDefault="00581167" w:rsidP="00B3468A">
            <w:pPr>
              <w:spacing w:line="360" w:lineRule="auto"/>
              <w:jc w:val="center"/>
            </w:pPr>
            <w:r w:rsidRPr="00BB31CB">
              <w:rPr>
                <w:rFonts w:ascii="Garamond" w:hAnsi="Garamond" w:cs="Times New Roman"/>
                <w:sz w:val="16"/>
                <w:szCs w:val="16"/>
              </w:rPr>
              <w:t>Partial Eta Squared</w:t>
            </w:r>
          </w:p>
        </w:tc>
      </w:tr>
      <w:tr w:rsidR="00581167" w14:paraId="2ABD1B0C" w14:textId="77777777" w:rsidTr="00B3468A">
        <w:tc>
          <w:tcPr>
            <w:tcW w:w="2239" w:type="dxa"/>
            <w:tcBorders>
              <w:top w:val="single" w:sz="4" w:space="0" w:color="auto"/>
            </w:tcBorders>
          </w:tcPr>
          <w:p w14:paraId="4C6C175A" w14:textId="66B12956" w:rsidR="00581167" w:rsidRDefault="00581167" w:rsidP="00DD67F8">
            <w:pPr>
              <w:spacing w:line="360" w:lineRule="auto"/>
            </w:pPr>
            <w:r w:rsidRPr="00BB31CB">
              <w:rPr>
                <w:rFonts w:ascii="Garamond" w:hAnsi="Garamond" w:cs="Times New Roman"/>
                <w:sz w:val="16"/>
                <w:szCs w:val="16"/>
              </w:rPr>
              <w:t>Performance Approach Goals</w:t>
            </w:r>
          </w:p>
        </w:tc>
        <w:tc>
          <w:tcPr>
            <w:tcW w:w="974" w:type="dxa"/>
            <w:tcBorders>
              <w:top w:val="single" w:sz="4" w:space="0" w:color="auto"/>
            </w:tcBorders>
            <w:vAlign w:val="center"/>
          </w:tcPr>
          <w:p w14:paraId="69C8B19B" w14:textId="358BADC5" w:rsidR="00581167" w:rsidRDefault="00581167" w:rsidP="00B3468A">
            <w:pPr>
              <w:spacing w:line="360" w:lineRule="auto"/>
              <w:jc w:val="center"/>
            </w:pPr>
            <w:r w:rsidRPr="00BB31CB">
              <w:rPr>
                <w:rFonts w:ascii="Garamond" w:hAnsi="Garamond" w:cs="Times New Roman"/>
                <w:sz w:val="16"/>
                <w:szCs w:val="16"/>
              </w:rPr>
              <w:t>.197</w:t>
            </w:r>
          </w:p>
        </w:tc>
        <w:tc>
          <w:tcPr>
            <w:tcW w:w="1113" w:type="dxa"/>
            <w:tcBorders>
              <w:top w:val="single" w:sz="4" w:space="0" w:color="auto"/>
            </w:tcBorders>
            <w:vAlign w:val="center"/>
          </w:tcPr>
          <w:p w14:paraId="53528650" w14:textId="4A963D20" w:rsidR="00581167" w:rsidRDefault="00581167" w:rsidP="00B3468A">
            <w:pPr>
              <w:spacing w:line="360" w:lineRule="auto"/>
              <w:jc w:val="center"/>
            </w:pPr>
            <w:r w:rsidRPr="00BB31CB">
              <w:rPr>
                <w:rFonts w:ascii="Garamond" w:hAnsi="Garamond" w:cs="Times New Roman"/>
                <w:sz w:val="16"/>
                <w:szCs w:val="16"/>
              </w:rPr>
              <w:t>.821</w:t>
            </w:r>
          </w:p>
        </w:tc>
        <w:tc>
          <w:tcPr>
            <w:tcW w:w="1563" w:type="dxa"/>
            <w:tcBorders>
              <w:top w:val="single" w:sz="4" w:space="0" w:color="auto"/>
            </w:tcBorders>
            <w:vAlign w:val="center"/>
          </w:tcPr>
          <w:p w14:paraId="1FF78055" w14:textId="00B3D74F" w:rsidR="00581167" w:rsidRDefault="00581167" w:rsidP="00B3468A">
            <w:pPr>
              <w:spacing w:line="360" w:lineRule="auto"/>
              <w:jc w:val="center"/>
            </w:pPr>
            <w:r w:rsidRPr="00BB31CB">
              <w:rPr>
                <w:rFonts w:ascii="Garamond" w:hAnsi="Garamond" w:cs="Times New Roman"/>
                <w:sz w:val="16"/>
                <w:szCs w:val="16"/>
              </w:rPr>
              <w:t>.001</w:t>
            </w:r>
          </w:p>
        </w:tc>
      </w:tr>
      <w:tr w:rsidR="00581167" w14:paraId="0CBA8954" w14:textId="77777777" w:rsidTr="00B3468A">
        <w:tc>
          <w:tcPr>
            <w:tcW w:w="2239" w:type="dxa"/>
          </w:tcPr>
          <w:p w14:paraId="10DC35EB" w14:textId="0E57ADA5" w:rsidR="00581167" w:rsidRDefault="00581167" w:rsidP="00DD67F8">
            <w:pPr>
              <w:spacing w:line="360" w:lineRule="auto"/>
            </w:pPr>
            <w:r w:rsidRPr="00BB31CB">
              <w:rPr>
                <w:rFonts w:ascii="Garamond" w:hAnsi="Garamond" w:cs="Times New Roman"/>
                <w:sz w:val="16"/>
                <w:szCs w:val="16"/>
              </w:rPr>
              <w:t>Mastery Avoidance Goals</w:t>
            </w:r>
          </w:p>
        </w:tc>
        <w:tc>
          <w:tcPr>
            <w:tcW w:w="974" w:type="dxa"/>
            <w:vAlign w:val="center"/>
          </w:tcPr>
          <w:p w14:paraId="6B0D2FBE" w14:textId="54AD5268" w:rsidR="00581167" w:rsidRDefault="00581167" w:rsidP="00B3468A">
            <w:pPr>
              <w:spacing w:line="360" w:lineRule="auto"/>
              <w:jc w:val="center"/>
            </w:pPr>
            <w:r w:rsidRPr="00BB31CB">
              <w:rPr>
                <w:rFonts w:ascii="Garamond" w:hAnsi="Garamond" w:cs="Times New Roman"/>
                <w:sz w:val="16"/>
                <w:szCs w:val="16"/>
              </w:rPr>
              <w:t>1.28</w:t>
            </w:r>
          </w:p>
        </w:tc>
        <w:tc>
          <w:tcPr>
            <w:tcW w:w="1113" w:type="dxa"/>
            <w:vAlign w:val="center"/>
          </w:tcPr>
          <w:p w14:paraId="73ED6EC7" w14:textId="183F3F5B" w:rsidR="00581167" w:rsidRDefault="00581167" w:rsidP="00B3468A">
            <w:pPr>
              <w:spacing w:line="360" w:lineRule="auto"/>
              <w:jc w:val="center"/>
            </w:pPr>
            <w:r w:rsidRPr="00BB31CB">
              <w:rPr>
                <w:rFonts w:ascii="Garamond" w:hAnsi="Garamond" w:cs="Times New Roman"/>
                <w:sz w:val="16"/>
                <w:szCs w:val="16"/>
              </w:rPr>
              <w:t>.279</w:t>
            </w:r>
          </w:p>
        </w:tc>
        <w:tc>
          <w:tcPr>
            <w:tcW w:w="1563" w:type="dxa"/>
            <w:vAlign w:val="center"/>
          </w:tcPr>
          <w:p w14:paraId="76BFB1B7" w14:textId="4D6E4081" w:rsidR="00581167" w:rsidRDefault="00581167" w:rsidP="00B3468A">
            <w:pPr>
              <w:spacing w:line="360" w:lineRule="auto"/>
              <w:jc w:val="center"/>
            </w:pPr>
            <w:r w:rsidRPr="00BB31CB">
              <w:rPr>
                <w:rFonts w:ascii="Garamond" w:hAnsi="Garamond" w:cs="Times New Roman"/>
                <w:sz w:val="16"/>
                <w:szCs w:val="16"/>
              </w:rPr>
              <w:t>.008</w:t>
            </w:r>
          </w:p>
        </w:tc>
      </w:tr>
      <w:tr w:rsidR="00581167" w14:paraId="1BDE9E9A" w14:textId="77777777" w:rsidTr="00B3468A">
        <w:tc>
          <w:tcPr>
            <w:tcW w:w="2239" w:type="dxa"/>
          </w:tcPr>
          <w:p w14:paraId="4794DCC6" w14:textId="19AD626B" w:rsidR="00581167" w:rsidRDefault="00581167" w:rsidP="00DD67F8">
            <w:pPr>
              <w:spacing w:line="360" w:lineRule="auto"/>
            </w:pPr>
            <w:r w:rsidRPr="00BB31CB">
              <w:rPr>
                <w:rFonts w:ascii="Garamond" w:hAnsi="Garamond" w:cs="Times New Roman"/>
                <w:sz w:val="16"/>
                <w:szCs w:val="16"/>
              </w:rPr>
              <w:t>Mastery Approach Goals</w:t>
            </w:r>
          </w:p>
        </w:tc>
        <w:tc>
          <w:tcPr>
            <w:tcW w:w="974" w:type="dxa"/>
            <w:vAlign w:val="center"/>
          </w:tcPr>
          <w:p w14:paraId="34E66A34" w14:textId="2BA55646" w:rsidR="00581167" w:rsidRDefault="00581167" w:rsidP="00B3468A">
            <w:pPr>
              <w:spacing w:line="360" w:lineRule="auto"/>
              <w:jc w:val="center"/>
            </w:pPr>
            <w:r w:rsidRPr="00BB31CB">
              <w:rPr>
                <w:rFonts w:ascii="Garamond" w:hAnsi="Garamond" w:cs="Times New Roman"/>
                <w:sz w:val="16"/>
                <w:szCs w:val="16"/>
              </w:rPr>
              <w:t>7.27</w:t>
            </w:r>
          </w:p>
        </w:tc>
        <w:tc>
          <w:tcPr>
            <w:tcW w:w="1113" w:type="dxa"/>
            <w:vAlign w:val="center"/>
          </w:tcPr>
          <w:p w14:paraId="0685114E" w14:textId="00EB8623" w:rsidR="00581167" w:rsidRDefault="00581167" w:rsidP="00B3468A">
            <w:pPr>
              <w:spacing w:line="360" w:lineRule="auto"/>
              <w:jc w:val="center"/>
            </w:pPr>
            <w:r w:rsidRPr="00BB31CB">
              <w:rPr>
                <w:rFonts w:ascii="Garamond" w:hAnsi="Garamond" w:cs="Times New Roman"/>
                <w:sz w:val="16"/>
                <w:szCs w:val="16"/>
              </w:rPr>
              <w:t>.001</w:t>
            </w:r>
          </w:p>
        </w:tc>
        <w:tc>
          <w:tcPr>
            <w:tcW w:w="1563" w:type="dxa"/>
            <w:vAlign w:val="center"/>
          </w:tcPr>
          <w:p w14:paraId="39F58A98" w14:textId="6685A3DC" w:rsidR="00581167" w:rsidRDefault="00581167" w:rsidP="00B3468A">
            <w:pPr>
              <w:spacing w:line="360" w:lineRule="auto"/>
              <w:jc w:val="center"/>
            </w:pPr>
            <w:r w:rsidRPr="00BB31CB">
              <w:rPr>
                <w:rFonts w:ascii="Garamond" w:hAnsi="Garamond" w:cs="Times New Roman"/>
                <w:sz w:val="16"/>
                <w:szCs w:val="16"/>
              </w:rPr>
              <w:t>.043</w:t>
            </w:r>
          </w:p>
        </w:tc>
      </w:tr>
      <w:tr w:rsidR="00581167" w14:paraId="4A6FE128" w14:textId="77777777" w:rsidTr="00B3468A">
        <w:tc>
          <w:tcPr>
            <w:tcW w:w="2239" w:type="dxa"/>
          </w:tcPr>
          <w:p w14:paraId="7DE87B42" w14:textId="2FEC2323" w:rsidR="00581167" w:rsidRDefault="00581167" w:rsidP="00DD67F8">
            <w:pPr>
              <w:spacing w:line="360" w:lineRule="auto"/>
            </w:pPr>
            <w:r w:rsidRPr="00BB31CB">
              <w:rPr>
                <w:rFonts w:ascii="Garamond" w:hAnsi="Garamond" w:cs="Times New Roman"/>
                <w:sz w:val="16"/>
                <w:szCs w:val="16"/>
              </w:rPr>
              <w:t>Perceived Instrumentality</w:t>
            </w:r>
          </w:p>
        </w:tc>
        <w:tc>
          <w:tcPr>
            <w:tcW w:w="974" w:type="dxa"/>
            <w:vAlign w:val="center"/>
          </w:tcPr>
          <w:p w14:paraId="5ACD8ED5" w14:textId="110CD075" w:rsidR="00581167" w:rsidRDefault="00581167" w:rsidP="00B3468A">
            <w:pPr>
              <w:spacing w:line="360" w:lineRule="auto"/>
              <w:jc w:val="center"/>
            </w:pPr>
            <w:r w:rsidRPr="00BB31CB">
              <w:rPr>
                <w:rFonts w:ascii="Garamond" w:hAnsi="Garamond" w:cs="Times New Roman"/>
                <w:sz w:val="16"/>
                <w:szCs w:val="16"/>
              </w:rPr>
              <w:t>3.85</w:t>
            </w:r>
          </w:p>
        </w:tc>
        <w:tc>
          <w:tcPr>
            <w:tcW w:w="1113" w:type="dxa"/>
            <w:vAlign w:val="center"/>
          </w:tcPr>
          <w:p w14:paraId="1AED64F6" w14:textId="33A5CAB5" w:rsidR="00581167" w:rsidRDefault="00581167" w:rsidP="00B3468A">
            <w:pPr>
              <w:spacing w:line="360" w:lineRule="auto"/>
              <w:jc w:val="center"/>
            </w:pPr>
            <w:r w:rsidRPr="00BB31CB">
              <w:rPr>
                <w:rFonts w:ascii="Garamond" w:hAnsi="Garamond" w:cs="Times New Roman"/>
                <w:sz w:val="16"/>
                <w:szCs w:val="16"/>
              </w:rPr>
              <w:t>.022</w:t>
            </w:r>
          </w:p>
        </w:tc>
        <w:tc>
          <w:tcPr>
            <w:tcW w:w="1563" w:type="dxa"/>
            <w:vAlign w:val="center"/>
          </w:tcPr>
          <w:p w14:paraId="2046F435" w14:textId="7A5E500D" w:rsidR="00581167" w:rsidRDefault="00581167" w:rsidP="00B3468A">
            <w:pPr>
              <w:spacing w:line="360" w:lineRule="auto"/>
              <w:jc w:val="center"/>
            </w:pPr>
            <w:r w:rsidRPr="00BB31CB">
              <w:rPr>
                <w:rFonts w:ascii="Garamond" w:hAnsi="Garamond" w:cs="Times New Roman"/>
                <w:sz w:val="16"/>
                <w:szCs w:val="16"/>
              </w:rPr>
              <w:t>.023</w:t>
            </w:r>
          </w:p>
        </w:tc>
      </w:tr>
      <w:tr w:rsidR="00581167" w14:paraId="7F262500" w14:textId="77777777" w:rsidTr="00B3468A">
        <w:tc>
          <w:tcPr>
            <w:tcW w:w="2239" w:type="dxa"/>
          </w:tcPr>
          <w:p w14:paraId="47FC7E0E" w14:textId="0F31FBCF" w:rsidR="00581167" w:rsidRDefault="00581167" w:rsidP="00DD67F8">
            <w:pPr>
              <w:spacing w:line="360" w:lineRule="auto"/>
            </w:pPr>
            <w:r w:rsidRPr="00BB31CB">
              <w:rPr>
                <w:rFonts w:ascii="Garamond" w:hAnsi="Garamond" w:cs="Times New Roman"/>
                <w:sz w:val="16"/>
                <w:szCs w:val="16"/>
              </w:rPr>
              <w:t>Self-efficacy</w:t>
            </w:r>
          </w:p>
        </w:tc>
        <w:tc>
          <w:tcPr>
            <w:tcW w:w="974" w:type="dxa"/>
            <w:vAlign w:val="center"/>
          </w:tcPr>
          <w:p w14:paraId="3C7CAD63" w14:textId="0B95FC0F" w:rsidR="00581167" w:rsidRDefault="00581167" w:rsidP="00B3468A">
            <w:pPr>
              <w:spacing w:line="360" w:lineRule="auto"/>
              <w:jc w:val="center"/>
            </w:pPr>
            <w:r w:rsidRPr="00BB31CB">
              <w:rPr>
                <w:rFonts w:ascii="Garamond" w:hAnsi="Garamond" w:cs="Times New Roman"/>
                <w:sz w:val="16"/>
                <w:szCs w:val="16"/>
              </w:rPr>
              <w:t>11.01</w:t>
            </w:r>
          </w:p>
        </w:tc>
        <w:tc>
          <w:tcPr>
            <w:tcW w:w="1113" w:type="dxa"/>
            <w:vAlign w:val="center"/>
          </w:tcPr>
          <w:p w14:paraId="161481B0" w14:textId="13F38659" w:rsidR="00581167" w:rsidRDefault="00581167" w:rsidP="00B3468A">
            <w:pPr>
              <w:spacing w:line="360" w:lineRule="auto"/>
              <w:jc w:val="center"/>
            </w:pPr>
            <w:r w:rsidRPr="00BB31CB">
              <w:rPr>
                <w:rFonts w:ascii="Garamond" w:hAnsi="Garamond" w:cs="Times New Roman"/>
                <w:sz w:val="16"/>
                <w:szCs w:val="16"/>
              </w:rPr>
              <w:t>.000</w:t>
            </w:r>
          </w:p>
        </w:tc>
        <w:tc>
          <w:tcPr>
            <w:tcW w:w="1563" w:type="dxa"/>
            <w:vAlign w:val="center"/>
          </w:tcPr>
          <w:p w14:paraId="2BC004CC" w14:textId="0075AEF8" w:rsidR="00581167" w:rsidRDefault="00581167" w:rsidP="00B3468A">
            <w:pPr>
              <w:spacing w:line="360" w:lineRule="auto"/>
              <w:jc w:val="center"/>
            </w:pPr>
            <w:r w:rsidRPr="00BB31CB">
              <w:rPr>
                <w:rFonts w:ascii="Garamond" w:hAnsi="Garamond" w:cs="Times New Roman"/>
                <w:sz w:val="16"/>
                <w:szCs w:val="16"/>
              </w:rPr>
              <w:t>.064</w:t>
            </w:r>
          </w:p>
        </w:tc>
      </w:tr>
    </w:tbl>
    <w:p w14:paraId="5F9F13CE" w14:textId="74C79CFA" w:rsidR="00581167" w:rsidRPr="00581167" w:rsidRDefault="00581167" w:rsidP="00581167"/>
    <w:p w14:paraId="0984CA5B" w14:textId="77777777" w:rsidR="00B3558C" w:rsidRDefault="00B3558C" w:rsidP="00B3558C">
      <w:pPr>
        <w:pStyle w:val="Caption"/>
      </w:pPr>
    </w:p>
    <w:p w14:paraId="7790B998" w14:textId="5BA1534A" w:rsidR="00B3558C" w:rsidRPr="00BB31CB" w:rsidRDefault="00B3558C" w:rsidP="00B3558C">
      <w:pPr>
        <w:pStyle w:val="Caption"/>
        <w:rPr>
          <w:rFonts w:cs="Times New Roman"/>
        </w:rPr>
      </w:pPr>
      <w:bookmarkStart w:id="56" w:name="_Toc259812960"/>
      <w:r>
        <w:t xml:space="preserve">Figure </w:t>
      </w:r>
      <w:r w:rsidR="004F55A4">
        <w:fldChar w:fldCharType="begin"/>
      </w:r>
      <w:r w:rsidR="004F55A4">
        <w:instrText xml:space="preserve"> SEQ Figure \* ARABIC </w:instrText>
      </w:r>
      <w:r w:rsidR="004F55A4">
        <w:fldChar w:fldCharType="separate"/>
      </w:r>
      <w:r w:rsidR="00D62E31">
        <w:rPr>
          <w:noProof/>
        </w:rPr>
        <w:t>4</w:t>
      </w:r>
      <w:r w:rsidR="004F55A4">
        <w:rPr>
          <w:noProof/>
        </w:rPr>
        <w:fldChar w:fldCharType="end"/>
      </w:r>
      <w:r>
        <w:t xml:space="preserve"> Mean Maste</w:t>
      </w:r>
      <w:r w:rsidR="00756852">
        <w:t xml:space="preserve">ry Approach Goal Score by </w:t>
      </w:r>
      <w:r>
        <w:t>Type</w:t>
      </w:r>
      <w:r w:rsidR="00756852">
        <w:t xml:space="preserve"> of Delay</w:t>
      </w:r>
      <w:bookmarkEnd w:id="56"/>
    </w:p>
    <w:p w14:paraId="062D0079" w14:textId="77777777" w:rsidR="00B3558C" w:rsidRPr="00BB31CB" w:rsidRDefault="00B3558C" w:rsidP="00B3558C">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18F3AFA4" wp14:editId="195CDAE4">
            <wp:extent cx="5486400" cy="3200400"/>
            <wp:effectExtent l="0" t="0" r="25400" b="254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0777C600" w14:textId="77777777" w:rsidR="00B3558C" w:rsidRPr="00BB31CB" w:rsidRDefault="00B3558C" w:rsidP="00B3558C">
      <w:pPr>
        <w:spacing w:line="480" w:lineRule="auto"/>
        <w:rPr>
          <w:rFonts w:ascii="Garamond" w:hAnsi="Garamond" w:cs="Times New Roman"/>
          <w:b/>
        </w:rPr>
      </w:pPr>
    </w:p>
    <w:p w14:paraId="50BA2F24" w14:textId="77777777" w:rsidR="00EA23A3" w:rsidRPr="00BB31CB" w:rsidRDefault="00EA23A3" w:rsidP="00A00F25">
      <w:pPr>
        <w:spacing w:line="480" w:lineRule="auto"/>
        <w:rPr>
          <w:rFonts w:ascii="Garamond" w:hAnsi="Garamond" w:cs="Times New Roman"/>
        </w:rPr>
      </w:pPr>
    </w:p>
    <w:p w14:paraId="6E18FD51" w14:textId="77777777" w:rsidR="00DD67F8" w:rsidRDefault="00DD67F8" w:rsidP="002B4AE1">
      <w:pPr>
        <w:pStyle w:val="Caption"/>
      </w:pPr>
      <w:bookmarkStart w:id="57" w:name="_Toc259812868"/>
    </w:p>
    <w:p w14:paraId="4FBAF866" w14:textId="77777777" w:rsidR="00DD67F8" w:rsidRDefault="00DD67F8" w:rsidP="002B4AE1">
      <w:pPr>
        <w:pStyle w:val="Caption"/>
      </w:pPr>
    </w:p>
    <w:p w14:paraId="52D83127" w14:textId="77777777" w:rsidR="00DD67F8" w:rsidRDefault="00DD67F8" w:rsidP="002B4AE1">
      <w:pPr>
        <w:pStyle w:val="Caption"/>
      </w:pPr>
    </w:p>
    <w:p w14:paraId="4AE285AD" w14:textId="77777777" w:rsidR="00DD67F8" w:rsidRDefault="00DD67F8" w:rsidP="002B4AE1">
      <w:pPr>
        <w:pStyle w:val="Caption"/>
      </w:pPr>
    </w:p>
    <w:p w14:paraId="6F2F15E3" w14:textId="77777777" w:rsidR="00DD67F8" w:rsidRDefault="00DD67F8" w:rsidP="002B4AE1">
      <w:pPr>
        <w:pStyle w:val="Caption"/>
      </w:pPr>
    </w:p>
    <w:p w14:paraId="7C678FB6" w14:textId="77777777" w:rsidR="00DD67F8" w:rsidRDefault="00DD67F8" w:rsidP="002B4AE1">
      <w:pPr>
        <w:pStyle w:val="Caption"/>
      </w:pPr>
    </w:p>
    <w:p w14:paraId="4BD4DB6F" w14:textId="77777777" w:rsidR="008F4521" w:rsidRDefault="002B4AE1" w:rsidP="002B4AE1">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17</w:t>
      </w:r>
      <w:r w:rsidR="004F55A4">
        <w:rPr>
          <w:noProof/>
        </w:rPr>
        <w:fldChar w:fldCharType="end"/>
      </w:r>
      <w:r>
        <w:t xml:space="preserve"> </w:t>
      </w:r>
    </w:p>
    <w:p w14:paraId="099E2073" w14:textId="3FF32191" w:rsidR="00A00F25" w:rsidRPr="008F4521" w:rsidRDefault="002B4AE1" w:rsidP="002B4AE1">
      <w:pPr>
        <w:pStyle w:val="Caption"/>
        <w:rPr>
          <w:rFonts w:cs="Times New Roman"/>
          <w:i/>
        </w:rPr>
      </w:pPr>
      <w:r w:rsidRPr="008F4521">
        <w:rPr>
          <w:i/>
        </w:rPr>
        <w:t>Tukey Post Hoc Comparisons for Motivational Characteristics by Type of Delay</w:t>
      </w:r>
      <w:bookmarkEnd w:id="57"/>
    </w:p>
    <w:tbl>
      <w:tblPr>
        <w:tblW w:w="5965"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500"/>
        <w:gridCol w:w="1170"/>
        <w:gridCol w:w="1200"/>
        <w:gridCol w:w="1465"/>
        <w:gridCol w:w="630"/>
      </w:tblGrid>
      <w:tr w:rsidR="002B4AE1" w:rsidRPr="00BB31CB" w14:paraId="02301D80" w14:textId="77777777" w:rsidTr="00B3468A">
        <w:trPr>
          <w:cantSplit/>
          <w:tblHeader/>
        </w:trPr>
        <w:tc>
          <w:tcPr>
            <w:tcW w:w="1500" w:type="dxa"/>
            <w:tcBorders>
              <w:top w:val="single" w:sz="8" w:space="0" w:color="000000"/>
              <w:bottom w:val="single" w:sz="8" w:space="0" w:color="000000"/>
            </w:tcBorders>
            <w:shd w:val="clear" w:color="auto" w:fill="FFFFFF"/>
            <w:vAlign w:val="bottom"/>
          </w:tcPr>
          <w:p w14:paraId="124F9493"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170" w:type="dxa"/>
            <w:tcBorders>
              <w:top w:val="single" w:sz="8" w:space="0" w:color="000000"/>
              <w:bottom w:val="single" w:sz="8" w:space="0" w:color="000000"/>
            </w:tcBorders>
            <w:shd w:val="clear" w:color="auto" w:fill="FFFFFF"/>
            <w:vAlign w:val="bottom"/>
          </w:tcPr>
          <w:p w14:paraId="1203991B"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(I)</w:t>
            </w:r>
          </w:p>
          <w:p w14:paraId="2F156226"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1200" w:type="dxa"/>
            <w:tcBorders>
              <w:top w:val="single" w:sz="8" w:space="0" w:color="000000"/>
              <w:bottom w:val="single" w:sz="8" w:space="0" w:color="000000"/>
            </w:tcBorders>
            <w:shd w:val="clear" w:color="auto" w:fill="FFFFFF"/>
            <w:vAlign w:val="bottom"/>
          </w:tcPr>
          <w:p w14:paraId="62630E44"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(J)</w:t>
            </w:r>
          </w:p>
          <w:p w14:paraId="0D2724F7"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1465" w:type="dxa"/>
            <w:tcBorders>
              <w:top w:val="single" w:sz="8" w:space="0" w:color="000000"/>
              <w:bottom w:val="single" w:sz="8" w:space="0" w:color="000000"/>
            </w:tcBorders>
            <w:shd w:val="clear" w:color="auto" w:fill="FFFFFF"/>
            <w:vAlign w:val="center"/>
          </w:tcPr>
          <w:p w14:paraId="31C1DE8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Mean Difference (I-J)</w:t>
            </w:r>
          </w:p>
        </w:tc>
        <w:tc>
          <w:tcPr>
            <w:tcW w:w="630" w:type="dxa"/>
            <w:tcBorders>
              <w:top w:val="single" w:sz="8" w:space="0" w:color="000000"/>
              <w:bottom w:val="single" w:sz="8" w:space="0" w:color="000000"/>
            </w:tcBorders>
            <w:shd w:val="clear" w:color="auto" w:fill="FFFFFF"/>
            <w:vAlign w:val="center"/>
          </w:tcPr>
          <w:p w14:paraId="4284F247"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Sig.</w:t>
            </w:r>
          </w:p>
        </w:tc>
      </w:tr>
      <w:tr w:rsidR="002B4AE1" w:rsidRPr="00BB31CB" w14:paraId="594B4EA9" w14:textId="77777777" w:rsidTr="00B3468A">
        <w:trPr>
          <w:cantSplit/>
          <w:tblHeader/>
        </w:trPr>
        <w:tc>
          <w:tcPr>
            <w:tcW w:w="1500" w:type="dxa"/>
            <w:vMerge w:val="restart"/>
            <w:tcBorders>
              <w:top w:val="single" w:sz="8" w:space="0" w:color="000000"/>
            </w:tcBorders>
            <w:shd w:val="clear" w:color="auto" w:fill="FFFFFF"/>
          </w:tcPr>
          <w:p w14:paraId="0AE86CC7"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Performance Approach</w:t>
            </w:r>
          </w:p>
        </w:tc>
        <w:tc>
          <w:tcPr>
            <w:tcW w:w="1170" w:type="dxa"/>
            <w:vMerge w:val="restart"/>
            <w:tcBorders>
              <w:top w:val="single" w:sz="8" w:space="0" w:color="000000"/>
            </w:tcBorders>
            <w:shd w:val="clear" w:color="auto" w:fill="FFFFFF"/>
          </w:tcPr>
          <w:p w14:paraId="11A1C765"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tcBorders>
              <w:top w:val="single" w:sz="8" w:space="0" w:color="000000"/>
            </w:tcBorders>
            <w:shd w:val="clear" w:color="auto" w:fill="FFFFFF"/>
          </w:tcPr>
          <w:p w14:paraId="066B2189"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tcBorders>
              <w:top w:val="single" w:sz="8" w:space="0" w:color="000000"/>
            </w:tcBorders>
            <w:shd w:val="clear" w:color="auto" w:fill="FFFFFF"/>
            <w:vAlign w:val="center"/>
          </w:tcPr>
          <w:p w14:paraId="56F243AC"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-.0459</w:t>
            </w:r>
          </w:p>
        </w:tc>
        <w:tc>
          <w:tcPr>
            <w:tcW w:w="630" w:type="dxa"/>
            <w:tcBorders>
              <w:top w:val="single" w:sz="8" w:space="0" w:color="000000"/>
            </w:tcBorders>
            <w:shd w:val="clear" w:color="auto" w:fill="FFFFFF"/>
            <w:vAlign w:val="center"/>
          </w:tcPr>
          <w:p w14:paraId="507C4DB4"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.945</w:t>
            </w:r>
          </w:p>
        </w:tc>
      </w:tr>
      <w:tr w:rsidR="002B4AE1" w:rsidRPr="00BB31CB" w14:paraId="5A4A358B" w14:textId="77777777" w:rsidTr="00B3468A">
        <w:trPr>
          <w:cantSplit/>
          <w:tblHeader/>
        </w:trPr>
        <w:tc>
          <w:tcPr>
            <w:tcW w:w="1500" w:type="dxa"/>
            <w:vMerge/>
            <w:shd w:val="clear" w:color="auto" w:fill="FFFFFF"/>
          </w:tcPr>
          <w:p w14:paraId="391599A3"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0CB3DFCE"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6B9D904A"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16B55867"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-.0919</w:t>
            </w:r>
          </w:p>
        </w:tc>
        <w:tc>
          <w:tcPr>
            <w:tcW w:w="630" w:type="dxa"/>
            <w:shd w:val="clear" w:color="auto" w:fill="FFFFFF"/>
            <w:vAlign w:val="center"/>
          </w:tcPr>
          <w:p w14:paraId="00E18874"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.805</w:t>
            </w:r>
          </w:p>
        </w:tc>
      </w:tr>
      <w:tr w:rsidR="002B4AE1" w:rsidRPr="00BB31CB" w14:paraId="196B2F84" w14:textId="77777777" w:rsidTr="00B3468A">
        <w:trPr>
          <w:cantSplit/>
          <w:tblHeader/>
        </w:trPr>
        <w:tc>
          <w:tcPr>
            <w:tcW w:w="1500" w:type="dxa"/>
            <w:vMerge/>
            <w:shd w:val="clear" w:color="auto" w:fill="FFFFFF"/>
          </w:tcPr>
          <w:p w14:paraId="6BF4EA3D"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2DCB10B6"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624CD4FB"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38938A3C"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.0459</w:t>
            </w:r>
          </w:p>
        </w:tc>
        <w:tc>
          <w:tcPr>
            <w:tcW w:w="630" w:type="dxa"/>
            <w:shd w:val="clear" w:color="auto" w:fill="FFFFFF"/>
            <w:vAlign w:val="center"/>
          </w:tcPr>
          <w:p w14:paraId="7CC38A63"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.945</w:t>
            </w:r>
          </w:p>
        </w:tc>
      </w:tr>
      <w:tr w:rsidR="002B4AE1" w:rsidRPr="00BB31CB" w14:paraId="22C0894A" w14:textId="77777777" w:rsidTr="00B3468A">
        <w:trPr>
          <w:cantSplit/>
          <w:tblHeader/>
        </w:trPr>
        <w:tc>
          <w:tcPr>
            <w:tcW w:w="1500" w:type="dxa"/>
            <w:vMerge/>
            <w:shd w:val="clear" w:color="auto" w:fill="FFFFFF"/>
          </w:tcPr>
          <w:p w14:paraId="400A94F3"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7100F861"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4D4593BA"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01413565"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-.0460</w:t>
            </w:r>
          </w:p>
        </w:tc>
        <w:tc>
          <w:tcPr>
            <w:tcW w:w="630" w:type="dxa"/>
            <w:shd w:val="clear" w:color="auto" w:fill="FFFFFF"/>
            <w:vAlign w:val="center"/>
          </w:tcPr>
          <w:p w14:paraId="3F3F55B4"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.951</w:t>
            </w:r>
          </w:p>
        </w:tc>
      </w:tr>
      <w:tr w:rsidR="002B4AE1" w:rsidRPr="00BB31CB" w14:paraId="7E0A3B2B" w14:textId="77777777" w:rsidTr="00B3468A">
        <w:trPr>
          <w:cantSplit/>
          <w:tblHeader/>
        </w:trPr>
        <w:tc>
          <w:tcPr>
            <w:tcW w:w="1500" w:type="dxa"/>
            <w:vMerge/>
            <w:shd w:val="clear" w:color="auto" w:fill="FFFFFF"/>
          </w:tcPr>
          <w:p w14:paraId="4F5F9CC5"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220E16F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1193128A"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523AFCB1"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.0919</w:t>
            </w:r>
          </w:p>
        </w:tc>
        <w:tc>
          <w:tcPr>
            <w:tcW w:w="630" w:type="dxa"/>
            <w:shd w:val="clear" w:color="auto" w:fill="FFFFFF"/>
            <w:vAlign w:val="center"/>
          </w:tcPr>
          <w:p w14:paraId="7224056D"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.805</w:t>
            </w:r>
          </w:p>
        </w:tc>
      </w:tr>
      <w:tr w:rsidR="002B4AE1" w:rsidRPr="00BB31CB" w14:paraId="048DD8EF" w14:textId="77777777" w:rsidTr="00B3468A">
        <w:trPr>
          <w:cantSplit/>
          <w:tblHeader/>
        </w:trPr>
        <w:tc>
          <w:tcPr>
            <w:tcW w:w="1500" w:type="dxa"/>
            <w:vMerge/>
            <w:shd w:val="clear" w:color="auto" w:fill="FFFFFF"/>
          </w:tcPr>
          <w:p w14:paraId="698CCD91"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59B711B6"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5F2F4B6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346BC765"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.0460</w:t>
            </w:r>
          </w:p>
        </w:tc>
        <w:tc>
          <w:tcPr>
            <w:tcW w:w="630" w:type="dxa"/>
            <w:shd w:val="clear" w:color="auto" w:fill="FFFFFF"/>
            <w:vAlign w:val="center"/>
          </w:tcPr>
          <w:p w14:paraId="4AE59020"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.951</w:t>
            </w:r>
          </w:p>
        </w:tc>
      </w:tr>
      <w:tr w:rsidR="002B4AE1" w:rsidRPr="00BB31CB" w14:paraId="25909C9C" w14:textId="77777777" w:rsidTr="00B3468A">
        <w:trPr>
          <w:cantSplit/>
          <w:tblHeader/>
        </w:trPr>
        <w:tc>
          <w:tcPr>
            <w:tcW w:w="1500" w:type="dxa"/>
            <w:vMerge w:val="restart"/>
            <w:shd w:val="clear" w:color="auto" w:fill="FFFFFF"/>
          </w:tcPr>
          <w:p w14:paraId="50C7E91E"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Mastery Avoidance</w:t>
            </w:r>
          </w:p>
        </w:tc>
        <w:tc>
          <w:tcPr>
            <w:tcW w:w="1170" w:type="dxa"/>
            <w:vMerge w:val="restart"/>
            <w:shd w:val="clear" w:color="auto" w:fill="FFFFFF"/>
          </w:tcPr>
          <w:p w14:paraId="204708C1"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shd w:val="clear" w:color="auto" w:fill="FFFFFF"/>
          </w:tcPr>
          <w:p w14:paraId="60279A5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6A581D32"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.2066</w:t>
            </w:r>
          </w:p>
        </w:tc>
        <w:tc>
          <w:tcPr>
            <w:tcW w:w="630" w:type="dxa"/>
            <w:shd w:val="clear" w:color="auto" w:fill="FFFFFF"/>
            <w:vAlign w:val="center"/>
          </w:tcPr>
          <w:p w14:paraId="26DC2C3E"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.285</w:t>
            </w:r>
          </w:p>
        </w:tc>
      </w:tr>
      <w:tr w:rsidR="002B4AE1" w:rsidRPr="00BB31CB" w14:paraId="7FDD0C48" w14:textId="77777777" w:rsidTr="00B3468A">
        <w:trPr>
          <w:cantSplit/>
          <w:tblHeader/>
        </w:trPr>
        <w:tc>
          <w:tcPr>
            <w:tcW w:w="1500" w:type="dxa"/>
            <w:vMerge/>
            <w:shd w:val="clear" w:color="auto" w:fill="FFFFFF"/>
          </w:tcPr>
          <w:p w14:paraId="37D4C492"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7885DBD8"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424FE04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0D5B284F"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.1592</w:t>
            </w:r>
          </w:p>
        </w:tc>
        <w:tc>
          <w:tcPr>
            <w:tcW w:w="630" w:type="dxa"/>
            <w:shd w:val="clear" w:color="auto" w:fill="FFFFFF"/>
            <w:vAlign w:val="center"/>
          </w:tcPr>
          <w:p w14:paraId="39D32BA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.487</w:t>
            </w:r>
          </w:p>
        </w:tc>
      </w:tr>
      <w:tr w:rsidR="002B4AE1" w:rsidRPr="00BB31CB" w14:paraId="48477CAC" w14:textId="77777777" w:rsidTr="00B3468A">
        <w:trPr>
          <w:cantSplit/>
          <w:tblHeader/>
        </w:trPr>
        <w:tc>
          <w:tcPr>
            <w:tcW w:w="1500" w:type="dxa"/>
            <w:vMerge/>
            <w:shd w:val="clear" w:color="auto" w:fill="FFFFFF"/>
          </w:tcPr>
          <w:p w14:paraId="5E2D277B"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0550874F"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7D638B35"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6EE06238"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-.2066</w:t>
            </w:r>
          </w:p>
        </w:tc>
        <w:tc>
          <w:tcPr>
            <w:tcW w:w="630" w:type="dxa"/>
            <w:shd w:val="clear" w:color="auto" w:fill="FFFFFF"/>
            <w:vAlign w:val="center"/>
          </w:tcPr>
          <w:p w14:paraId="6F1E8274"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.285</w:t>
            </w:r>
          </w:p>
        </w:tc>
      </w:tr>
      <w:tr w:rsidR="002B4AE1" w:rsidRPr="00BB31CB" w14:paraId="475422A6" w14:textId="77777777" w:rsidTr="00B3468A">
        <w:trPr>
          <w:cantSplit/>
          <w:tblHeader/>
        </w:trPr>
        <w:tc>
          <w:tcPr>
            <w:tcW w:w="1500" w:type="dxa"/>
            <w:vMerge/>
            <w:shd w:val="clear" w:color="auto" w:fill="FFFFFF"/>
          </w:tcPr>
          <w:p w14:paraId="79869C10"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3C1DF9E3"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65085ED7"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0D2B5518"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-.0474</w:t>
            </w:r>
          </w:p>
        </w:tc>
        <w:tc>
          <w:tcPr>
            <w:tcW w:w="630" w:type="dxa"/>
            <w:shd w:val="clear" w:color="auto" w:fill="FFFFFF"/>
            <w:vAlign w:val="center"/>
          </w:tcPr>
          <w:p w14:paraId="1D9E0B5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.942</w:t>
            </w:r>
          </w:p>
        </w:tc>
      </w:tr>
      <w:tr w:rsidR="002B4AE1" w:rsidRPr="00BB31CB" w14:paraId="59FA795F" w14:textId="77777777" w:rsidTr="00B3468A">
        <w:trPr>
          <w:cantSplit/>
          <w:tblHeader/>
        </w:trPr>
        <w:tc>
          <w:tcPr>
            <w:tcW w:w="1500" w:type="dxa"/>
            <w:vMerge/>
            <w:shd w:val="clear" w:color="auto" w:fill="FFFFFF"/>
          </w:tcPr>
          <w:p w14:paraId="01C21B0B"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0E941538"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61FEBCDE"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04A071FC"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-.1592</w:t>
            </w:r>
          </w:p>
        </w:tc>
        <w:tc>
          <w:tcPr>
            <w:tcW w:w="630" w:type="dxa"/>
            <w:shd w:val="clear" w:color="auto" w:fill="FFFFFF"/>
            <w:vAlign w:val="center"/>
          </w:tcPr>
          <w:p w14:paraId="5E2ACF15"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.487</w:t>
            </w:r>
          </w:p>
        </w:tc>
      </w:tr>
      <w:tr w:rsidR="002B4AE1" w:rsidRPr="00BB31CB" w14:paraId="4848173F" w14:textId="77777777" w:rsidTr="00B3468A">
        <w:trPr>
          <w:cantSplit/>
          <w:tblHeader/>
        </w:trPr>
        <w:tc>
          <w:tcPr>
            <w:tcW w:w="1500" w:type="dxa"/>
            <w:vMerge/>
            <w:tcBorders>
              <w:bottom w:val="nil"/>
            </w:tcBorders>
            <w:shd w:val="clear" w:color="auto" w:fill="FFFFFF"/>
          </w:tcPr>
          <w:p w14:paraId="790F0DE5" w14:textId="77777777" w:rsidR="002B4AE1" w:rsidRPr="00BB31CB" w:rsidRDefault="002B4AE1" w:rsidP="00C9314E">
            <w:pPr>
              <w:spacing w:line="360" w:lineRule="auto"/>
              <w:rPr>
                <w:rFonts w:ascii="Garamond" w:hAnsi="Garamond" w:cs="Times New Roman"/>
                <w:sz w:val="16"/>
                <w:szCs w:val="16"/>
              </w:rPr>
            </w:pPr>
          </w:p>
        </w:tc>
        <w:tc>
          <w:tcPr>
            <w:tcW w:w="1170" w:type="dxa"/>
            <w:vMerge/>
            <w:tcBorders>
              <w:bottom w:val="nil"/>
            </w:tcBorders>
            <w:shd w:val="clear" w:color="auto" w:fill="FFFFFF"/>
          </w:tcPr>
          <w:p w14:paraId="519508F8" w14:textId="77777777" w:rsidR="002B4AE1" w:rsidRPr="00BB31CB" w:rsidRDefault="002B4AE1" w:rsidP="00C9314E">
            <w:pPr>
              <w:spacing w:line="360" w:lineRule="auto"/>
              <w:rPr>
                <w:rFonts w:ascii="Garamond" w:hAnsi="Garamond" w:cs="Times New Roman"/>
                <w:sz w:val="16"/>
                <w:szCs w:val="16"/>
              </w:rPr>
            </w:pPr>
          </w:p>
        </w:tc>
        <w:tc>
          <w:tcPr>
            <w:tcW w:w="1200" w:type="dxa"/>
            <w:tcBorders>
              <w:bottom w:val="nil"/>
            </w:tcBorders>
            <w:shd w:val="clear" w:color="auto" w:fill="FFFFFF"/>
          </w:tcPr>
          <w:p w14:paraId="5D85F8D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tcBorders>
              <w:bottom w:val="nil"/>
            </w:tcBorders>
            <w:shd w:val="clear" w:color="auto" w:fill="FFFFFF"/>
            <w:vAlign w:val="center"/>
          </w:tcPr>
          <w:p w14:paraId="77A76B40"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.0474</w:t>
            </w:r>
          </w:p>
        </w:tc>
        <w:tc>
          <w:tcPr>
            <w:tcW w:w="630" w:type="dxa"/>
            <w:tcBorders>
              <w:bottom w:val="nil"/>
            </w:tcBorders>
            <w:shd w:val="clear" w:color="auto" w:fill="FFFFFF"/>
            <w:vAlign w:val="center"/>
          </w:tcPr>
          <w:p w14:paraId="2B607238"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.942</w:t>
            </w:r>
          </w:p>
        </w:tc>
      </w:tr>
      <w:tr w:rsidR="002B4AE1" w:rsidRPr="00BB31CB" w14:paraId="05C9A197" w14:textId="77777777" w:rsidTr="00B3468A">
        <w:trPr>
          <w:cantSplit/>
          <w:tblHeader/>
        </w:trPr>
        <w:tc>
          <w:tcPr>
            <w:tcW w:w="1500" w:type="dxa"/>
            <w:vMerge w:val="restart"/>
            <w:tcBorders>
              <w:bottom w:val="nil"/>
            </w:tcBorders>
            <w:shd w:val="clear" w:color="auto" w:fill="FFFFFF"/>
          </w:tcPr>
          <w:p w14:paraId="10B09F5C"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Mastery Approach</w:t>
            </w:r>
          </w:p>
        </w:tc>
        <w:tc>
          <w:tcPr>
            <w:tcW w:w="1170" w:type="dxa"/>
            <w:vMerge w:val="restart"/>
            <w:tcBorders>
              <w:bottom w:val="nil"/>
            </w:tcBorders>
            <w:shd w:val="clear" w:color="auto" w:fill="FFFFFF"/>
          </w:tcPr>
          <w:p w14:paraId="62DE4D3C"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tcBorders>
              <w:bottom w:val="nil"/>
            </w:tcBorders>
            <w:shd w:val="clear" w:color="auto" w:fill="FFFFFF"/>
          </w:tcPr>
          <w:p w14:paraId="0545D536"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tcBorders>
              <w:bottom w:val="nil"/>
            </w:tcBorders>
            <w:shd w:val="clear" w:color="auto" w:fill="FFFFFF"/>
            <w:vAlign w:val="center"/>
          </w:tcPr>
          <w:p w14:paraId="631126FF"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-.2181</w:t>
            </w:r>
          </w:p>
        </w:tc>
        <w:tc>
          <w:tcPr>
            <w:tcW w:w="630" w:type="dxa"/>
            <w:tcBorders>
              <w:bottom w:val="nil"/>
            </w:tcBorders>
            <w:shd w:val="clear" w:color="auto" w:fill="FFFFFF"/>
            <w:vAlign w:val="center"/>
          </w:tcPr>
          <w:p w14:paraId="5F11C327"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.177</w:t>
            </w:r>
          </w:p>
        </w:tc>
      </w:tr>
      <w:tr w:rsidR="002B4AE1" w:rsidRPr="00BB31CB" w14:paraId="285618A1" w14:textId="77777777" w:rsidTr="00B3468A">
        <w:trPr>
          <w:cantSplit/>
          <w:tblHeader/>
        </w:trPr>
        <w:tc>
          <w:tcPr>
            <w:tcW w:w="1500" w:type="dxa"/>
            <w:vMerge/>
            <w:tcBorders>
              <w:bottom w:val="nil"/>
            </w:tcBorders>
            <w:shd w:val="clear" w:color="auto" w:fill="FFFFFF"/>
          </w:tcPr>
          <w:p w14:paraId="2348CC3D" w14:textId="77777777" w:rsidR="002B4AE1" w:rsidRPr="00BB31CB" w:rsidRDefault="002B4AE1" w:rsidP="00C9314E">
            <w:pPr>
              <w:spacing w:line="360" w:lineRule="auto"/>
              <w:rPr>
                <w:rFonts w:ascii="Garamond" w:hAnsi="Garamond" w:cs="Times New Roman"/>
                <w:sz w:val="16"/>
                <w:szCs w:val="16"/>
              </w:rPr>
            </w:pPr>
          </w:p>
        </w:tc>
        <w:tc>
          <w:tcPr>
            <w:tcW w:w="1170" w:type="dxa"/>
            <w:vMerge/>
            <w:tcBorders>
              <w:bottom w:val="nil"/>
            </w:tcBorders>
            <w:shd w:val="clear" w:color="auto" w:fill="FFFFFF"/>
          </w:tcPr>
          <w:p w14:paraId="3AD00458" w14:textId="77777777" w:rsidR="002B4AE1" w:rsidRPr="00BB31CB" w:rsidRDefault="002B4AE1" w:rsidP="00C9314E">
            <w:pPr>
              <w:spacing w:line="360" w:lineRule="auto"/>
              <w:rPr>
                <w:rFonts w:ascii="Garamond" w:hAnsi="Garamond" w:cs="Times New Roman"/>
                <w:sz w:val="16"/>
                <w:szCs w:val="16"/>
              </w:rPr>
            </w:pPr>
          </w:p>
        </w:tc>
        <w:tc>
          <w:tcPr>
            <w:tcW w:w="1200" w:type="dxa"/>
            <w:tcBorders>
              <w:bottom w:val="nil"/>
            </w:tcBorders>
            <w:shd w:val="clear" w:color="auto" w:fill="FFFFFF"/>
          </w:tcPr>
          <w:p w14:paraId="5943890C"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tcBorders>
              <w:bottom w:val="nil"/>
            </w:tcBorders>
            <w:shd w:val="clear" w:color="auto" w:fill="FFFFFF"/>
            <w:vAlign w:val="center"/>
          </w:tcPr>
          <w:p w14:paraId="0EED6C7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-.4752**</w:t>
            </w:r>
          </w:p>
        </w:tc>
        <w:tc>
          <w:tcPr>
            <w:tcW w:w="630" w:type="dxa"/>
            <w:tcBorders>
              <w:bottom w:val="nil"/>
            </w:tcBorders>
            <w:shd w:val="clear" w:color="auto" w:fill="FFFFFF"/>
            <w:vAlign w:val="center"/>
          </w:tcPr>
          <w:p w14:paraId="231C670F"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2B4AE1" w:rsidRPr="00BB31CB" w14:paraId="698B13D6" w14:textId="77777777" w:rsidTr="00B3468A">
        <w:trPr>
          <w:cantSplit/>
          <w:tblHeader/>
        </w:trPr>
        <w:tc>
          <w:tcPr>
            <w:tcW w:w="1500" w:type="dxa"/>
            <w:vMerge/>
            <w:tcBorders>
              <w:bottom w:val="nil"/>
            </w:tcBorders>
            <w:shd w:val="clear" w:color="auto" w:fill="FFFFFF"/>
          </w:tcPr>
          <w:p w14:paraId="09FBB2DB"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tcBorders>
              <w:bottom w:val="nil"/>
            </w:tcBorders>
            <w:shd w:val="clear" w:color="auto" w:fill="FFFFFF"/>
          </w:tcPr>
          <w:p w14:paraId="18093149"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tcBorders>
              <w:bottom w:val="nil"/>
            </w:tcBorders>
            <w:shd w:val="clear" w:color="auto" w:fill="FFFFFF"/>
          </w:tcPr>
          <w:p w14:paraId="33B47A10"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tcBorders>
              <w:bottom w:val="nil"/>
            </w:tcBorders>
            <w:shd w:val="clear" w:color="auto" w:fill="FFFFFF"/>
            <w:vAlign w:val="center"/>
          </w:tcPr>
          <w:p w14:paraId="2DBB88A9"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.2181</w:t>
            </w:r>
          </w:p>
        </w:tc>
        <w:tc>
          <w:tcPr>
            <w:tcW w:w="630" w:type="dxa"/>
            <w:tcBorders>
              <w:bottom w:val="nil"/>
            </w:tcBorders>
            <w:shd w:val="clear" w:color="auto" w:fill="FFFFFF"/>
            <w:vAlign w:val="center"/>
          </w:tcPr>
          <w:p w14:paraId="7639911D"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.177</w:t>
            </w:r>
          </w:p>
        </w:tc>
      </w:tr>
      <w:tr w:rsidR="002B4AE1" w:rsidRPr="00BB31CB" w14:paraId="5B174DF6" w14:textId="77777777" w:rsidTr="00B3468A">
        <w:trPr>
          <w:cantSplit/>
          <w:tblHeader/>
        </w:trPr>
        <w:tc>
          <w:tcPr>
            <w:tcW w:w="1500" w:type="dxa"/>
            <w:vMerge/>
            <w:tcBorders>
              <w:bottom w:val="nil"/>
            </w:tcBorders>
            <w:shd w:val="clear" w:color="auto" w:fill="FFFFFF"/>
          </w:tcPr>
          <w:p w14:paraId="1784DF06" w14:textId="77777777" w:rsidR="002B4AE1" w:rsidRPr="00BB31CB" w:rsidRDefault="002B4AE1" w:rsidP="00C9314E">
            <w:pPr>
              <w:spacing w:line="360" w:lineRule="auto"/>
              <w:rPr>
                <w:rFonts w:ascii="Garamond" w:hAnsi="Garamond" w:cs="Times New Roman"/>
                <w:sz w:val="16"/>
                <w:szCs w:val="16"/>
              </w:rPr>
            </w:pPr>
          </w:p>
        </w:tc>
        <w:tc>
          <w:tcPr>
            <w:tcW w:w="1170" w:type="dxa"/>
            <w:vMerge/>
            <w:tcBorders>
              <w:bottom w:val="nil"/>
            </w:tcBorders>
            <w:shd w:val="clear" w:color="auto" w:fill="FFFFFF"/>
          </w:tcPr>
          <w:p w14:paraId="5F6CB156" w14:textId="77777777" w:rsidR="002B4AE1" w:rsidRPr="00BB31CB" w:rsidRDefault="002B4AE1" w:rsidP="00C9314E">
            <w:pPr>
              <w:spacing w:line="360" w:lineRule="auto"/>
              <w:rPr>
                <w:rFonts w:ascii="Garamond" w:hAnsi="Garamond" w:cs="Times New Roman"/>
                <w:sz w:val="16"/>
                <w:szCs w:val="16"/>
              </w:rPr>
            </w:pPr>
          </w:p>
        </w:tc>
        <w:tc>
          <w:tcPr>
            <w:tcW w:w="1200" w:type="dxa"/>
            <w:tcBorders>
              <w:bottom w:val="nil"/>
            </w:tcBorders>
            <w:shd w:val="clear" w:color="auto" w:fill="FFFFFF"/>
          </w:tcPr>
          <w:p w14:paraId="67DC070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tcBorders>
              <w:bottom w:val="nil"/>
            </w:tcBorders>
            <w:shd w:val="clear" w:color="auto" w:fill="FFFFFF"/>
            <w:vAlign w:val="center"/>
          </w:tcPr>
          <w:p w14:paraId="7F05BE99"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-.2571</w:t>
            </w:r>
          </w:p>
        </w:tc>
        <w:tc>
          <w:tcPr>
            <w:tcW w:w="630" w:type="dxa"/>
            <w:tcBorders>
              <w:bottom w:val="nil"/>
            </w:tcBorders>
            <w:shd w:val="clear" w:color="auto" w:fill="FFFFFF"/>
            <w:vAlign w:val="center"/>
          </w:tcPr>
          <w:p w14:paraId="096FFDB3"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.117</w:t>
            </w:r>
          </w:p>
        </w:tc>
      </w:tr>
      <w:tr w:rsidR="002B4AE1" w:rsidRPr="00BB31CB" w14:paraId="14B1AF67" w14:textId="77777777" w:rsidTr="00B3468A">
        <w:trPr>
          <w:cantSplit/>
          <w:tblHeader/>
        </w:trPr>
        <w:tc>
          <w:tcPr>
            <w:tcW w:w="1500" w:type="dxa"/>
            <w:vMerge/>
            <w:tcBorders>
              <w:bottom w:val="nil"/>
            </w:tcBorders>
            <w:shd w:val="clear" w:color="auto" w:fill="FFFFFF"/>
          </w:tcPr>
          <w:p w14:paraId="2816CA48"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tcBorders>
              <w:bottom w:val="nil"/>
            </w:tcBorders>
            <w:shd w:val="clear" w:color="auto" w:fill="FFFFFF"/>
          </w:tcPr>
          <w:p w14:paraId="0D5B05EC"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tcBorders>
              <w:bottom w:val="nil"/>
            </w:tcBorders>
            <w:shd w:val="clear" w:color="auto" w:fill="FFFFFF"/>
          </w:tcPr>
          <w:p w14:paraId="77FEF96F"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tcBorders>
              <w:bottom w:val="nil"/>
            </w:tcBorders>
            <w:shd w:val="clear" w:color="auto" w:fill="FFFFFF"/>
            <w:vAlign w:val="center"/>
          </w:tcPr>
          <w:p w14:paraId="0BB41B34"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.4752**</w:t>
            </w:r>
          </w:p>
        </w:tc>
        <w:tc>
          <w:tcPr>
            <w:tcW w:w="630" w:type="dxa"/>
            <w:tcBorders>
              <w:bottom w:val="nil"/>
            </w:tcBorders>
            <w:shd w:val="clear" w:color="auto" w:fill="FFFFFF"/>
            <w:vAlign w:val="center"/>
          </w:tcPr>
          <w:p w14:paraId="47CCF583"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2B4AE1" w:rsidRPr="00BB31CB" w14:paraId="0296EFF6" w14:textId="77777777" w:rsidTr="00B3468A">
        <w:trPr>
          <w:cantSplit/>
          <w:tblHeader/>
        </w:trPr>
        <w:tc>
          <w:tcPr>
            <w:tcW w:w="1500" w:type="dxa"/>
            <w:vMerge/>
            <w:tcBorders>
              <w:bottom w:val="nil"/>
            </w:tcBorders>
            <w:shd w:val="clear" w:color="auto" w:fill="FFFFFF"/>
          </w:tcPr>
          <w:p w14:paraId="7FA2CBFE" w14:textId="77777777" w:rsidR="002B4AE1" w:rsidRPr="00BB31CB" w:rsidRDefault="002B4AE1" w:rsidP="00C9314E">
            <w:pPr>
              <w:spacing w:line="360" w:lineRule="auto"/>
              <w:rPr>
                <w:rFonts w:ascii="Garamond" w:hAnsi="Garamond" w:cs="Times New Roman"/>
                <w:sz w:val="16"/>
                <w:szCs w:val="16"/>
              </w:rPr>
            </w:pPr>
          </w:p>
        </w:tc>
        <w:tc>
          <w:tcPr>
            <w:tcW w:w="1170" w:type="dxa"/>
            <w:vMerge/>
            <w:tcBorders>
              <w:bottom w:val="nil"/>
            </w:tcBorders>
            <w:shd w:val="clear" w:color="auto" w:fill="FFFFFF"/>
          </w:tcPr>
          <w:p w14:paraId="2378DDB7" w14:textId="77777777" w:rsidR="002B4AE1" w:rsidRPr="00BB31CB" w:rsidRDefault="002B4AE1" w:rsidP="00C9314E">
            <w:pPr>
              <w:spacing w:line="360" w:lineRule="auto"/>
              <w:rPr>
                <w:rFonts w:ascii="Garamond" w:hAnsi="Garamond" w:cs="Times New Roman"/>
                <w:sz w:val="16"/>
                <w:szCs w:val="16"/>
              </w:rPr>
            </w:pPr>
          </w:p>
        </w:tc>
        <w:tc>
          <w:tcPr>
            <w:tcW w:w="1200" w:type="dxa"/>
            <w:tcBorders>
              <w:bottom w:val="nil"/>
            </w:tcBorders>
            <w:shd w:val="clear" w:color="auto" w:fill="FFFFFF"/>
          </w:tcPr>
          <w:p w14:paraId="6EDE747E"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tcBorders>
              <w:bottom w:val="nil"/>
            </w:tcBorders>
            <w:shd w:val="clear" w:color="auto" w:fill="FFFFFF"/>
            <w:vAlign w:val="center"/>
          </w:tcPr>
          <w:p w14:paraId="6727FCC2"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.2571</w:t>
            </w:r>
          </w:p>
        </w:tc>
        <w:tc>
          <w:tcPr>
            <w:tcW w:w="630" w:type="dxa"/>
            <w:tcBorders>
              <w:bottom w:val="nil"/>
            </w:tcBorders>
            <w:shd w:val="clear" w:color="auto" w:fill="FFFFFF"/>
            <w:vAlign w:val="center"/>
          </w:tcPr>
          <w:p w14:paraId="3C5BEF9D"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.117</w:t>
            </w:r>
          </w:p>
        </w:tc>
      </w:tr>
      <w:tr w:rsidR="002B4AE1" w:rsidRPr="00BB31CB" w14:paraId="1A79943E" w14:textId="77777777" w:rsidTr="00B3468A">
        <w:trPr>
          <w:cantSplit/>
          <w:tblHeader/>
        </w:trPr>
        <w:tc>
          <w:tcPr>
            <w:tcW w:w="1500" w:type="dxa"/>
            <w:vMerge w:val="restart"/>
            <w:tcBorders>
              <w:top w:val="nil"/>
            </w:tcBorders>
            <w:shd w:val="clear" w:color="auto" w:fill="FFFFFF"/>
          </w:tcPr>
          <w:p w14:paraId="73806ABC"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Perceived Instrumentality</w:t>
            </w:r>
          </w:p>
        </w:tc>
        <w:tc>
          <w:tcPr>
            <w:tcW w:w="1170" w:type="dxa"/>
            <w:vMerge w:val="restart"/>
            <w:tcBorders>
              <w:top w:val="nil"/>
            </w:tcBorders>
            <w:shd w:val="clear" w:color="auto" w:fill="FFFFFF"/>
          </w:tcPr>
          <w:p w14:paraId="208B9B3F"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tcBorders>
              <w:top w:val="nil"/>
            </w:tcBorders>
            <w:shd w:val="clear" w:color="auto" w:fill="FFFFFF"/>
          </w:tcPr>
          <w:p w14:paraId="26CF8E7D"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tcBorders>
              <w:top w:val="nil"/>
            </w:tcBorders>
            <w:shd w:val="clear" w:color="auto" w:fill="FFFFFF"/>
            <w:vAlign w:val="center"/>
          </w:tcPr>
          <w:p w14:paraId="039A19A5"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-.1601</w:t>
            </w:r>
          </w:p>
        </w:tc>
        <w:tc>
          <w:tcPr>
            <w:tcW w:w="630" w:type="dxa"/>
            <w:tcBorders>
              <w:top w:val="nil"/>
            </w:tcBorders>
            <w:shd w:val="clear" w:color="auto" w:fill="FFFFFF"/>
            <w:vAlign w:val="center"/>
          </w:tcPr>
          <w:p w14:paraId="45EB8DD1"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.452</w:t>
            </w:r>
          </w:p>
        </w:tc>
      </w:tr>
      <w:tr w:rsidR="002B4AE1" w:rsidRPr="00BB31CB" w14:paraId="58269F09" w14:textId="77777777" w:rsidTr="00B3468A">
        <w:trPr>
          <w:cantSplit/>
          <w:tblHeader/>
        </w:trPr>
        <w:tc>
          <w:tcPr>
            <w:tcW w:w="1500" w:type="dxa"/>
            <w:vMerge/>
            <w:shd w:val="clear" w:color="auto" w:fill="FFFFFF"/>
          </w:tcPr>
          <w:p w14:paraId="4538DD33"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318ABCBA"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32770530"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1B0EBF35"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-.3761*</w:t>
            </w:r>
          </w:p>
        </w:tc>
        <w:tc>
          <w:tcPr>
            <w:tcW w:w="630" w:type="dxa"/>
            <w:shd w:val="clear" w:color="auto" w:fill="FFFFFF"/>
            <w:vAlign w:val="center"/>
          </w:tcPr>
          <w:p w14:paraId="26606E0B"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.016</w:t>
            </w:r>
          </w:p>
        </w:tc>
      </w:tr>
      <w:tr w:rsidR="002B4AE1" w:rsidRPr="00BB31CB" w14:paraId="71177AF6" w14:textId="77777777" w:rsidTr="00B3468A">
        <w:trPr>
          <w:cantSplit/>
          <w:tblHeader/>
        </w:trPr>
        <w:tc>
          <w:tcPr>
            <w:tcW w:w="1500" w:type="dxa"/>
            <w:vMerge/>
            <w:shd w:val="clear" w:color="auto" w:fill="FFFFFF"/>
          </w:tcPr>
          <w:p w14:paraId="5CAFFF66"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66E5D1CE"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19AEBF4E"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5FEDC34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.1601</w:t>
            </w:r>
          </w:p>
        </w:tc>
        <w:tc>
          <w:tcPr>
            <w:tcW w:w="630" w:type="dxa"/>
            <w:shd w:val="clear" w:color="auto" w:fill="FFFFFF"/>
            <w:vAlign w:val="center"/>
          </w:tcPr>
          <w:p w14:paraId="598FC553"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.452</w:t>
            </w:r>
          </w:p>
        </w:tc>
      </w:tr>
      <w:tr w:rsidR="002B4AE1" w:rsidRPr="00BB31CB" w14:paraId="4FB978A8" w14:textId="77777777" w:rsidTr="00B3468A">
        <w:trPr>
          <w:cantSplit/>
          <w:tblHeader/>
        </w:trPr>
        <w:tc>
          <w:tcPr>
            <w:tcW w:w="1500" w:type="dxa"/>
            <w:vMerge/>
            <w:shd w:val="clear" w:color="auto" w:fill="FFFFFF"/>
          </w:tcPr>
          <w:p w14:paraId="2CD52B4D"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08EAED3C"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379BDC7B"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716631AC"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-.2159</w:t>
            </w:r>
          </w:p>
        </w:tc>
        <w:tc>
          <w:tcPr>
            <w:tcW w:w="630" w:type="dxa"/>
            <w:shd w:val="clear" w:color="auto" w:fill="FFFFFF"/>
            <w:vAlign w:val="center"/>
          </w:tcPr>
          <w:p w14:paraId="4361003D"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.275</w:t>
            </w:r>
          </w:p>
        </w:tc>
      </w:tr>
      <w:tr w:rsidR="002B4AE1" w:rsidRPr="00BB31CB" w14:paraId="272B2003" w14:textId="77777777" w:rsidTr="00B3468A">
        <w:trPr>
          <w:cantSplit/>
          <w:tblHeader/>
        </w:trPr>
        <w:tc>
          <w:tcPr>
            <w:tcW w:w="1500" w:type="dxa"/>
            <w:vMerge/>
            <w:shd w:val="clear" w:color="auto" w:fill="FFFFFF"/>
          </w:tcPr>
          <w:p w14:paraId="19569369"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2961D679"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296DA3B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6E2D9EEE"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.3761*</w:t>
            </w:r>
          </w:p>
        </w:tc>
        <w:tc>
          <w:tcPr>
            <w:tcW w:w="630" w:type="dxa"/>
            <w:shd w:val="clear" w:color="auto" w:fill="FFFFFF"/>
            <w:vAlign w:val="center"/>
          </w:tcPr>
          <w:p w14:paraId="44ACD0EB"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.016</w:t>
            </w:r>
          </w:p>
        </w:tc>
      </w:tr>
      <w:tr w:rsidR="002B4AE1" w:rsidRPr="00BB31CB" w14:paraId="6AD5E587" w14:textId="77777777" w:rsidTr="00B3468A">
        <w:trPr>
          <w:cantSplit/>
          <w:tblHeader/>
        </w:trPr>
        <w:tc>
          <w:tcPr>
            <w:tcW w:w="1500" w:type="dxa"/>
            <w:vMerge/>
            <w:shd w:val="clear" w:color="auto" w:fill="FFFFFF"/>
          </w:tcPr>
          <w:p w14:paraId="3C77C990"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5A7C752C"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73A80D58"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1114EC8C"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.2159</w:t>
            </w:r>
          </w:p>
        </w:tc>
        <w:tc>
          <w:tcPr>
            <w:tcW w:w="630" w:type="dxa"/>
            <w:shd w:val="clear" w:color="auto" w:fill="FFFFFF"/>
            <w:vAlign w:val="center"/>
          </w:tcPr>
          <w:p w14:paraId="6599B980"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.275</w:t>
            </w:r>
          </w:p>
        </w:tc>
      </w:tr>
      <w:tr w:rsidR="002B4AE1" w:rsidRPr="00BB31CB" w14:paraId="442AED6D" w14:textId="77777777" w:rsidTr="00B3468A">
        <w:trPr>
          <w:cantSplit/>
          <w:tblHeader/>
        </w:trPr>
        <w:tc>
          <w:tcPr>
            <w:tcW w:w="1500" w:type="dxa"/>
            <w:vMerge w:val="restart"/>
            <w:shd w:val="clear" w:color="auto" w:fill="FFFFFF"/>
          </w:tcPr>
          <w:p w14:paraId="213B7224"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Self-efficacy</w:t>
            </w:r>
          </w:p>
        </w:tc>
        <w:tc>
          <w:tcPr>
            <w:tcW w:w="1170" w:type="dxa"/>
            <w:vMerge w:val="restart"/>
            <w:shd w:val="clear" w:color="auto" w:fill="FFFFFF"/>
          </w:tcPr>
          <w:p w14:paraId="00969045"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shd w:val="clear" w:color="auto" w:fill="FFFFFF"/>
          </w:tcPr>
          <w:p w14:paraId="2B295B98"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6CAB965B"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.9630</w:t>
            </w:r>
          </w:p>
        </w:tc>
        <w:tc>
          <w:tcPr>
            <w:tcW w:w="630" w:type="dxa"/>
            <w:shd w:val="clear" w:color="auto" w:fill="FFFFFF"/>
            <w:vAlign w:val="center"/>
          </w:tcPr>
          <w:p w14:paraId="512F376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.881</w:t>
            </w:r>
          </w:p>
        </w:tc>
      </w:tr>
      <w:tr w:rsidR="002B4AE1" w:rsidRPr="00BB31CB" w14:paraId="7F5B6678" w14:textId="77777777" w:rsidTr="00B3468A">
        <w:trPr>
          <w:cantSplit/>
          <w:tblHeader/>
        </w:trPr>
        <w:tc>
          <w:tcPr>
            <w:tcW w:w="1500" w:type="dxa"/>
            <w:vMerge/>
            <w:shd w:val="clear" w:color="auto" w:fill="FFFFFF"/>
          </w:tcPr>
          <w:p w14:paraId="3DE355ED"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55642B14"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7ED59121"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622D8A49"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-8.0717**</w:t>
            </w:r>
          </w:p>
        </w:tc>
        <w:tc>
          <w:tcPr>
            <w:tcW w:w="630" w:type="dxa"/>
            <w:shd w:val="clear" w:color="auto" w:fill="FFFFFF"/>
            <w:vAlign w:val="center"/>
          </w:tcPr>
          <w:p w14:paraId="25FF4FD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2B4AE1" w:rsidRPr="00BB31CB" w14:paraId="29F36816" w14:textId="77777777" w:rsidTr="00B3468A">
        <w:trPr>
          <w:cantSplit/>
          <w:tblHeader/>
        </w:trPr>
        <w:tc>
          <w:tcPr>
            <w:tcW w:w="1500" w:type="dxa"/>
            <w:vMerge/>
            <w:shd w:val="clear" w:color="auto" w:fill="FFFFFF"/>
          </w:tcPr>
          <w:p w14:paraId="7076F902"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1F3BC5D4"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5321127B"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36CEE8ED"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-.9630</w:t>
            </w:r>
          </w:p>
        </w:tc>
        <w:tc>
          <w:tcPr>
            <w:tcW w:w="630" w:type="dxa"/>
            <w:shd w:val="clear" w:color="auto" w:fill="FFFFFF"/>
            <w:vAlign w:val="center"/>
          </w:tcPr>
          <w:p w14:paraId="0BDC7366"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.881</w:t>
            </w:r>
          </w:p>
        </w:tc>
      </w:tr>
      <w:tr w:rsidR="002B4AE1" w:rsidRPr="00BB31CB" w14:paraId="06DA51C6" w14:textId="77777777" w:rsidTr="00B3468A">
        <w:trPr>
          <w:cantSplit/>
          <w:tblHeader/>
        </w:trPr>
        <w:tc>
          <w:tcPr>
            <w:tcW w:w="1500" w:type="dxa"/>
            <w:vMerge/>
            <w:shd w:val="clear" w:color="auto" w:fill="FFFFFF"/>
          </w:tcPr>
          <w:p w14:paraId="79ECE596" w14:textId="77777777" w:rsidR="002B4AE1" w:rsidRPr="00BB31CB" w:rsidRDefault="002B4AE1" w:rsidP="00C9314E">
            <w:pPr>
              <w:spacing w:line="360" w:lineRule="auto"/>
              <w:rPr>
                <w:rFonts w:ascii="Garamond" w:hAnsi="Garamond" w:cs="Times New Roman"/>
                <w:sz w:val="16"/>
                <w:szCs w:val="16"/>
              </w:rPr>
            </w:pPr>
          </w:p>
        </w:tc>
        <w:tc>
          <w:tcPr>
            <w:tcW w:w="1170" w:type="dxa"/>
            <w:vMerge/>
            <w:shd w:val="clear" w:color="auto" w:fill="FFFFFF"/>
          </w:tcPr>
          <w:p w14:paraId="1030A448"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351B0A24"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6960D274"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-9.0347**</w:t>
            </w:r>
          </w:p>
        </w:tc>
        <w:tc>
          <w:tcPr>
            <w:tcW w:w="630" w:type="dxa"/>
            <w:shd w:val="clear" w:color="auto" w:fill="FFFFFF"/>
            <w:vAlign w:val="center"/>
          </w:tcPr>
          <w:p w14:paraId="5C31CF7C"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2B4AE1" w:rsidRPr="00BB31CB" w14:paraId="7F049BC7" w14:textId="77777777" w:rsidTr="00B3468A">
        <w:trPr>
          <w:cantSplit/>
          <w:tblHeader/>
        </w:trPr>
        <w:tc>
          <w:tcPr>
            <w:tcW w:w="1500" w:type="dxa"/>
            <w:vMerge/>
            <w:shd w:val="clear" w:color="auto" w:fill="FFFFFF"/>
          </w:tcPr>
          <w:p w14:paraId="007FD121" w14:textId="77777777" w:rsidR="002B4AE1" w:rsidRPr="00BB31CB" w:rsidRDefault="002B4AE1" w:rsidP="00C9314E">
            <w:pPr>
              <w:spacing w:line="360" w:lineRule="auto"/>
              <w:rPr>
                <w:rFonts w:ascii="Garamond" w:hAnsi="Garamond" w:cs="Times New Roman"/>
                <w:sz w:val="16"/>
                <w:szCs w:val="16"/>
              </w:rPr>
            </w:pPr>
          </w:p>
        </w:tc>
        <w:tc>
          <w:tcPr>
            <w:tcW w:w="1170" w:type="dxa"/>
            <w:vMerge w:val="restart"/>
            <w:shd w:val="clear" w:color="auto" w:fill="FFFFFF"/>
          </w:tcPr>
          <w:p w14:paraId="42869B4E"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4100E1A5"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59DD41DE"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8.0717**</w:t>
            </w:r>
          </w:p>
        </w:tc>
        <w:tc>
          <w:tcPr>
            <w:tcW w:w="630" w:type="dxa"/>
            <w:shd w:val="clear" w:color="auto" w:fill="FFFFFF"/>
            <w:vAlign w:val="center"/>
          </w:tcPr>
          <w:p w14:paraId="3DB851AA"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2B4AE1" w:rsidRPr="00BB31CB" w14:paraId="7526087C" w14:textId="77777777" w:rsidTr="00B3468A">
        <w:trPr>
          <w:cantSplit/>
          <w:tblHeader/>
        </w:trPr>
        <w:tc>
          <w:tcPr>
            <w:tcW w:w="1500" w:type="dxa"/>
            <w:vMerge/>
            <w:tcBorders>
              <w:bottom w:val="single" w:sz="8" w:space="0" w:color="000000"/>
            </w:tcBorders>
            <w:shd w:val="clear" w:color="auto" w:fill="FFFFFF"/>
          </w:tcPr>
          <w:p w14:paraId="6ED90D0A" w14:textId="77777777" w:rsidR="002B4AE1" w:rsidRPr="00BB31CB" w:rsidRDefault="002B4AE1" w:rsidP="00C9314E">
            <w:pPr>
              <w:spacing w:line="360" w:lineRule="auto"/>
              <w:rPr>
                <w:rFonts w:ascii="Garamond" w:hAnsi="Garamond" w:cs="Times New Roman"/>
                <w:sz w:val="16"/>
                <w:szCs w:val="16"/>
              </w:rPr>
            </w:pPr>
          </w:p>
        </w:tc>
        <w:tc>
          <w:tcPr>
            <w:tcW w:w="1170" w:type="dxa"/>
            <w:vMerge/>
            <w:tcBorders>
              <w:bottom w:val="single" w:sz="8" w:space="0" w:color="000000"/>
            </w:tcBorders>
            <w:shd w:val="clear" w:color="auto" w:fill="FFFFFF"/>
          </w:tcPr>
          <w:p w14:paraId="17D61A44" w14:textId="77777777" w:rsidR="002B4AE1" w:rsidRPr="00BB31CB" w:rsidRDefault="002B4AE1" w:rsidP="00C9314E">
            <w:pPr>
              <w:spacing w:line="360" w:lineRule="auto"/>
              <w:rPr>
                <w:rFonts w:ascii="Garamond" w:hAnsi="Garamond" w:cs="Times New Roman"/>
                <w:sz w:val="16"/>
                <w:szCs w:val="16"/>
              </w:rPr>
            </w:pPr>
          </w:p>
        </w:tc>
        <w:tc>
          <w:tcPr>
            <w:tcW w:w="1200" w:type="dxa"/>
            <w:shd w:val="clear" w:color="auto" w:fill="FFFFFF"/>
          </w:tcPr>
          <w:p w14:paraId="0BBA7042" w14:textId="77777777" w:rsidR="002B4AE1" w:rsidRPr="00BB31CB" w:rsidRDefault="002B4AE1"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0A714762" w14:textId="77777777" w:rsidR="002B4AE1" w:rsidRPr="00BB31CB" w:rsidRDefault="002B4AE1" w:rsidP="00B3468A">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9.0347**</w:t>
            </w:r>
          </w:p>
        </w:tc>
        <w:tc>
          <w:tcPr>
            <w:tcW w:w="630" w:type="dxa"/>
            <w:shd w:val="clear" w:color="auto" w:fill="FFFFFF"/>
            <w:vAlign w:val="center"/>
          </w:tcPr>
          <w:p w14:paraId="4FCBE110" w14:textId="77777777" w:rsidR="002B4AE1" w:rsidRPr="00BB31CB" w:rsidRDefault="002B4AE1" w:rsidP="00B3468A">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bl>
    <w:p w14:paraId="4F20826B" w14:textId="77777777" w:rsidR="00A00F25" w:rsidRPr="00BB31CB" w:rsidRDefault="00A00F25" w:rsidP="00A00F25">
      <w:pPr>
        <w:rPr>
          <w:rFonts w:ascii="Garamond" w:hAnsi="Garamond" w:cs="Times New Roman"/>
          <w:sz w:val="16"/>
          <w:szCs w:val="16"/>
        </w:rPr>
      </w:pPr>
      <w:r w:rsidRPr="00BB31CB">
        <w:rPr>
          <w:rFonts w:ascii="Garamond" w:hAnsi="Garamond" w:cs="Times New Roman"/>
          <w:i/>
          <w:sz w:val="16"/>
          <w:szCs w:val="16"/>
        </w:rPr>
        <w:t xml:space="preserve">** </w:t>
      </w:r>
      <w:proofErr w:type="gramStart"/>
      <w:r w:rsidRPr="00BB31CB">
        <w:rPr>
          <w:rFonts w:ascii="Garamond" w:hAnsi="Garamond" w:cs="Times New Roman"/>
          <w:i/>
          <w:sz w:val="16"/>
          <w:szCs w:val="16"/>
        </w:rPr>
        <w:t>p</w:t>
      </w:r>
      <w:proofErr w:type="gramEnd"/>
      <w:r w:rsidRPr="00BB31CB">
        <w:rPr>
          <w:rFonts w:ascii="Garamond" w:hAnsi="Garamond" w:cs="Times New Roman"/>
          <w:i/>
          <w:sz w:val="16"/>
          <w:szCs w:val="16"/>
        </w:rPr>
        <w:t xml:space="preserve"> </w:t>
      </w:r>
      <w:r w:rsidRPr="00BB31CB">
        <w:rPr>
          <w:rFonts w:ascii="Garamond" w:hAnsi="Garamond" w:cs="Times New Roman"/>
          <w:sz w:val="16"/>
          <w:szCs w:val="16"/>
        </w:rPr>
        <w:t>&lt; .001</w:t>
      </w:r>
    </w:p>
    <w:p w14:paraId="2D382900" w14:textId="77777777" w:rsidR="00A00F25" w:rsidRPr="00BB31CB" w:rsidRDefault="00A00F25" w:rsidP="00A00F25">
      <w:pPr>
        <w:rPr>
          <w:rFonts w:ascii="Garamond" w:hAnsi="Garamond" w:cs="Times New Roman"/>
          <w:sz w:val="16"/>
          <w:szCs w:val="16"/>
        </w:rPr>
      </w:pPr>
      <w:r w:rsidRPr="00BB31CB">
        <w:rPr>
          <w:rFonts w:ascii="Garamond" w:hAnsi="Garamond" w:cs="Times New Roman"/>
          <w:i/>
          <w:sz w:val="16"/>
          <w:szCs w:val="16"/>
        </w:rPr>
        <w:t xml:space="preserve">* </w:t>
      </w:r>
      <w:proofErr w:type="gramStart"/>
      <w:r w:rsidRPr="00BB31CB">
        <w:rPr>
          <w:rFonts w:ascii="Garamond" w:hAnsi="Garamond" w:cs="Times New Roman"/>
          <w:i/>
          <w:sz w:val="16"/>
          <w:szCs w:val="16"/>
        </w:rPr>
        <w:t>p</w:t>
      </w:r>
      <w:proofErr w:type="gramEnd"/>
      <w:r w:rsidRPr="00BB31CB">
        <w:rPr>
          <w:rFonts w:ascii="Garamond" w:hAnsi="Garamond" w:cs="Times New Roman"/>
          <w:i/>
          <w:sz w:val="16"/>
          <w:szCs w:val="16"/>
        </w:rPr>
        <w:t xml:space="preserve"> </w:t>
      </w:r>
      <w:r w:rsidRPr="00BB31CB">
        <w:rPr>
          <w:rFonts w:ascii="Garamond" w:hAnsi="Garamond" w:cs="Times New Roman"/>
          <w:sz w:val="16"/>
          <w:szCs w:val="16"/>
        </w:rPr>
        <w:t>&lt; .05</w:t>
      </w:r>
    </w:p>
    <w:p w14:paraId="777179B9" w14:textId="77777777" w:rsidR="00A00F25" w:rsidRPr="00BB31CB" w:rsidRDefault="00A00F25" w:rsidP="00A00F25">
      <w:pPr>
        <w:spacing w:line="480" w:lineRule="auto"/>
        <w:rPr>
          <w:rFonts w:ascii="Garamond" w:hAnsi="Garamond" w:cs="Times New Roman"/>
        </w:rPr>
      </w:pPr>
    </w:p>
    <w:p w14:paraId="48350E42" w14:textId="77777777" w:rsidR="00C9314E" w:rsidRDefault="00C9314E" w:rsidP="00F8622F">
      <w:pPr>
        <w:pStyle w:val="Caption"/>
      </w:pPr>
      <w:bookmarkStart w:id="58" w:name="_Toc259812961"/>
    </w:p>
    <w:p w14:paraId="3670DBE9" w14:textId="77777777" w:rsidR="00C9314E" w:rsidRDefault="00C9314E" w:rsidP="00F8622F">
      <w:pPr>
        <w:pStyle w:val="Caption"/>
      </w:pPr>
    </w:p>
    <w:p w14:paraId="22B13CA2" w14:textId="77777777" w:rsidR="00C9314E" w:rsidRDefault="00C9314E" w:rsidP="00F8622F">
      <w:pPr>
        <w:pStyle w:val="Caption"/>
      </w:pPr>
    </w:p>
    <w:p w14:paraId="046FD52B" w14:textId="77777777" w:rsidR="00C9314E" w:rsidRDefault="00C9314E" w:rsidP="00F8622F">
      <w:pPr>
        <w:pStyle w:val="Caption"/>
      </w:pPr>
    </w:p>
    <w:p w14:paraId="51517C95" w14:textId="77777777" w:rsidR="00C9314E" w:rsidRDefault="00C9314E" w:rsidP="00F8622F">
      <w:pPr>
        <w:pStyle w:val="Caption"/>
      </w:pPr>
    </w:p>
    <w:p w14:paraId="575799BA" w14:textId="07BEF2E8" w:rsidR="00A00F25" w:rsidRPr="00BB31CB" w:rsidRDefault="00F8622F" w:rsidP="00F8622F">
      <w:pPr>
        <w:pStyle w:val="Caption"/>
        <w:rPr>
          <w:rFonts w:cs="Times New Roman"/>
        </w:rPr>
      </w:pPr>
      <w:r>
        <w:t xml:space="preserve">Figure </w:t>
      </w:r>
      <w:r w:rsidR="004F55A4">
        <w:fldChar w:fldCharType="begin"/>
      </w:r>
      <w:r w:rsidR="004F55A4">
        <w:instrText xml:space="preserve"> SEQ Figure \* ARABIC </w:instrText>
      </w:r>
      <w:r w:rsidR="004F55A4">
        <w:fldChar w:fldCharType="separate"/>
      </w:r>
      <w:r w:rsidR="00D62E31">
        <w:rPr>
          <w:noProof/>
        </w:rPr>
        <w:t>5</w:t>
      </w:r>
      <w:r w:rsidR="004F55A4">
        <w:rPr>
          <w:noProof/>
        </w:rPr>
        <w:fldChar w:fldCharType="end"/>
      </w:r>
      <w:r>
        <w:t xml:space="preserve"> Me</w:t>
      </w:r>
      <w:r w:rsidR="009F2C52">
        <w:t xml:space="preserve">an Self-efficacy Score by </w:t>
      </w:r>
      <w:r>
        <w:t>Type</w:t>
      </w:r>
      <w:r w:rsidR="009F2C52">
        <w:t xml:space="preserve"> of Delay</w:t>
      </w:r>
      <w:bookmarkEnd w:id="58"/>
    </w:p>
    <w:p w14:paraId="6EDFB85C" w14:textId="7C16A75E"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6882A8E0" wp14:editId="5240B21B">
            <wp:extent cx="5486400" cy="3200400"/>
            <wp:effectExtent l="0" t="0" r="25400" b="2540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67FDE0F2" w14:textId="77777777" w:rsidR="00F8622F" w:rsidRDefault="00F8622F" w:rsidP="00A00F25">
      <w:pPr>
        <w:spacing w:line="480" w:lineRule="auto"/>
        <w:ind w:firstLine="720"/>
        <w:rPr>
          <w:rStyle w:val="Heading4Char"/>
          <w:rFonts w:ascii="Garamond" w:hAnsi="Garamond"/>
        </w:rPr>
      </w:pPr>
    </w:p>
    <w:p w14:paraId="17B09D95" w14:textId="27C17B75" w:rsidR="00A00F25" w:rsidRPr="00BB31CB" w:rsidRDefault="00185431" w:rsidP="00A00F25">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59" w:name="_Toc259813061"/>
      <w:r w:rsidRPr="00BB31CB">
        <w:rPr>
          <w:rStyle w:val="Heading4Char"/>
          <w:rFonts w:ascii="Garamond" w:hAnsi="Garamond"/>
        </w:rPr>
        <w:instrText>Research question four: behavioral differences by type of delay</w:instrText>
      </w:r>
      <w:bookmarkEnd w:id="59"/>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Pr="00BB31CB">
        <w:rPr>
          <w:rStyle w:val="Heading4Char"/>
          <w:rFonts w:ascii="Garamond" w:hAnsi="Garamond"/>
        </w:rPr>
        <w:t>Research question</w:t>
      </w:r>
      <w:proofErr w:type="gramEnd"/>
      <w:r w:rsidRPr="00BB31CB">
        <w:rPr>
          <w:rStyle w:val="Heading4Char"/>
          <w:rFonts w:ascii="Garamond" w:hAnsi="Garamond"/>
        </w:rPr>
        <w:t xml:space="preserve"> four: behavioral differences by type of d</w:t>
      </w:r>
      <w:r w:rsidR="00A00F25" w:rsidRPr="00BB31CB">
        <w:rPr>
          <w:rStyle w:val="Heading4Char"/>
          <w:rFonts w:ascii="Garamond" w:hAnsi="Garamond"/>
        </w:rPr>
        <w:t xml:space="preserve">elay. </w:t>
      </w:r>
      <w:r w:rsidR="00A00F25" w:rsidRPr="00BB31CB">
        <w:rPr>
          <w:rFonts w:ascii="Garamond" w:hAnsi="Garamond" w:cs="Times New Roman"/>
        </w:rPr>
        <w:t>A one-way between groups multivariate analysis of variance was performed to investigate differences in behavioral characteristics based upon the type of delay in which the student engaged. The grade received, the level of procrastination, and perceived flow experiences were the dependent variables and the type of delay (no-delay, intentional delay, non-intentional delay) was the independent variable</w:t>
      </w:r>
      <w:r w:rsidR="000D5312">
        <w:rPr>
          <w:rFonts w:ascii="Garamond" w:hAnsi="Garamond" w:cs="Times New Roman"/>
        </w:rPr>
        <w:t xml:space="preserve"> (see Table 18 for descriptive statistics)</w:t>
      </w:r>
      <w:r w:rsidR="00A00F25" w:rsidRPr="00BB31CB">
        <w:rPr>
          <w:rFonts w:ascii="Garamond" w:hAnsi="Garamond" w:cs="Times New Roman"/>
        </w:rPr>
        <w:t xml:space="preserve">. A significant difference was found between the three groups on the combined behavioral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6, 608) = 15.49, </w:t>
      </w:r>
      <w:r w:rsidR="00A00F25" w:rsidRPr="00BB31CB">
        <w:rPr>
          <w:rFonts w:ascii="Garamond" w:hAnsi="Garamond" w:cs="Times New Roman"/>
          <w:i/>
        </w:rPr>
        <w:t>p &lt; .</w:t>
      </w:r>
      <w:r w:rsidR="00A00F25" w:rsidRPr="00BB31CB">
        <w:rPr>
          <w:rFonts w:ascii="Garamond" w:hAnsi="Garamond" w:cs="Times New Roman"/>
        </w:rPr>
        <w:t>001; Wilks’ Lambda = .75; partial eta</w:t>
      </w:r>
      <w:r w:rsidR="00A00F25" w:rsidRPr="00BB31CB">
        <w:rPr>
          <w:rFonts w:ascii="Garamond" w:hAnsi="Garamond" w:cs="Times New Roman"/>
          <w:vertAlign w:val="superscript"/>
        </w:rPr>
        <w:t xml:space="preserve"> </w:t>
      </w:r>
      <w:r w:rsidR="00A00F25" w:rsidRPr="00BB31CB">
        <w:rPr>
          <w:rFonts w:ascii="Garamond" w:hAnsi="Garamond" w:cs="Times New Roman"/>
        </w:rPr>
        <w:t xml:space="preserve">squared = .13. When the results for the dependent variables were considered separately, the only behavioral dimensions revealing statistically significant differences using a Bonnferroni adjusted alpha level of .017, were procrastination,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2, 306) = 47.25, </w:t>
      </w:r>
      <w:r w:rsidR="00A00F25" w:rsidRPr="00BB31CB">
        <w:rPr>
          <w:rFonts w:ascii="Garamond" w:hAnsi="Garamond" w:cs="Times New Roman"/>
          <w:i/>
        </w:rPr>
        <w:t>p</w:t>
      </w:r>
      <w:r w:rsidR="00A00F25" w:rsidRPr="00BB31CB">
        <w:rPr>
          <w:rFonts w:ascii="Garamond" w:hAnsi="Garamond" w:cs="Times New Roman"/>
        </w:rPr>
        <w:t xml:space="preserve"> = .001, partial eta squared</w:t>
      </w:r>
      <w:r w:rsidR="007E33E3" w:rsidRPr="00BB31CB">
        <w:rPr>
          <w:rFonts w:ascii="Garamond" w:hAnsi="Garamond" w:cs="Times New Roman"/>
        </w:rPr>
        <w:t xml:space="preserve"> </w:t>
      </w:r>
      <w:r w:rsidR="00A00F25" w:rsidRPr="00BB31CB">
        <w:rPr>
          <w:rFonts w:ascii="Garamond" w:hAnsi="Garamond" w:cs="Times New Roman"/>
        </w:rPr>
        <w:t xml:space="preserve">= .24, and perceived flow </w:t>
      </w:r>
      <w:r w:rsidR="00A00F25" w:rsidRPr="00BB31CB">
        <w:rPr>
          <w:rFonts w:ascii="Garamond" w:hAnsi="Garamond" w:cs="Times New Roman"/>
          <w:i/>
        </w:rPr>
        <w:t>F</w:t>
      </w:r>
      <w:r w:rsidR="00A00F25" w:rsidRPr="00BB31CB">
        <w:rPr>
          <w:rFonts w:ascii="Garamond" w:hAnsi="Garamond" w:cs="Times New Roman"/>
        </w:rPr>
        <w:t xml:space="preserve">(2, 306) = 8.23, </w:t>
      </w:r>
      <w:r w:rsidR="00A00F25" w:rsidRPr="00BB31CB">
        <w:rPr>
          <w:rFonts w:ascii="Garamond" w:hAnsi="Garamond" w:cs="Times New Roman"/>
          <w:i/>
        </w:rPr>
        <w:t>p</w:t>
      </w:r>
      <w:r w:rsidR="00A00F25" w:rsidRPr="00BB31CB">
        <w:rPr>
          <w:rFonts w:ascii="Garamond" w:hAnsi="Garamond" w:cs="Times New Roman"/>
        </w:rPr>
        <w:t xml:space="preserve"> &lt; .001, partial</w:t>
      </w:r>
      <w:r w:rsidR="006E7D64">
        <w:rPr>
          <w:rFonts w:ascii="Garamond" w:hAnsi="Garamond" w:cs="Times New Roman"/>
        </w:rPr>
        <w:t xml:space="preserve"> eta squared = .05 (see Table 19</w:t>
      </w:r>
      <w:r w:rsidR="00A00F25" w:rsidRPr="00BB31CB">
        <w:rPr>
          <w:rFonts w:ascii="Garamond" w:hAnsi="Garamond" w:cs="Times New Roman"/>
        </w:rPr>
        <w:t>). Results indicated that non-delayers had significantly lower mean values for procrastination (</w:t>
      </w:r>
      <w:r w:rsidR="00A00F25" w:rsidRPr="00BB31CB">
        <w:rPr>
          <w:rFonts w:ascii="Garamond" w:hAnsi="Garamond" w:cs="Times New Roman"/>
          <w:i/>
        </w:rPr>
        <w:t>M</w:t>
      </w:r>
      <w:r w:rsidR="00A00F25" w:rsidRPr="00BB31CB">
        <w:rPr>
          <w:rFonts w:ascii="Garamond" w:hAnsi="Garamond" w:cs="Times New Roman"/>
        </w:rPr>
        <w:t xml:space="preserve"> = 2.17, </w:t>
      </w:r>
      <w:r w:rsidR="00A00F25" w:rsidRPr="00BB31CB">
        <w:rPr>
          <w:rFonts w:ascii="Garamond" w:hAnsi="Garamond" w:cs="Times New Roman"/>
          <w:i/>
        </w:rPr>
        <w:t>SD</w:t>
      </w:r>
      <w:r w:rsidR="00A00F25" w:rsidRPr="00BB31CB">
        <w:rPr>
          <w:rFonts w:ascii="Garamond" w:hAnsi="Garamond" w:cs="Times New Roman"/>
        </w:rPr>
        <w:t xml:space="preserve"> = .93), than intentional delayers (</w:t>
      </w:r>
      <w:r w:rsidR="00A00F25" w:rsidRPr="00BB31CB">
        <w:rPr>
          <w:rFonts w:ascii="Garamond" w:hAnsi="Garamond" w:cs="Times New Roman"/>
          <w:i/>
        </w:rPr>
        <w:t>M</w:t>
      </w:r>
      <w:r w:rsidR="00A00F25" w:rsidRPr="00BB31CB">
        <w:rPr>
          <w:rFonts w:ascii="Garamond" w:hAnsi="Garamond" w:cs="Times New Roman"/>
        </w:rPr>
        <w:t xml:space="preserve"> = 3.33, </w:t>
      </w:r>
      <w:r w:rsidR="00A00F25" w:rsidRPr="00BB31CB">
        <w:rPr>
          <w:rFonts w:ascii="Garamond" w:hAnsi="Garamond" w:cs="Times New Roman"/>
          <w:i/>
        </w:rPr>
        <w:t>SD</w:t>
      </w:r>
      <w:r w:rsidR="00A00F25" w:rsidRPr="00BB31CB">
        <w:rPr>
          <w:rFonts w:ascii="Garamond" w:hAnsi="Garamond" w:cs="Times New Roman"/>
        </w:rPr>
        <w:t xml:space="preserve"> = .92) and non-intentional delayers (</w:t>
      </w:r>
      <w:r w:rsidR="00A00F25" w:rsidRPr="00BB31CB">
        <w:rPr>
          <w:rFonts w:ascii="Garamond" w:hAnsi="Garamond" w:cs="Times New Roman"/>
          <w:i/>
        </w:rPr>
        <w:t>M</w:t>
      </w:r>
      <w:r w:rsidR="00A00F25" w:rsidRPr="00BB31CB">
        <w:rPr>
          <w:rFonts w:ascii="Garamond" w:hAnsi="Garamond" w:cs="Times New Roman"/>
        </w:rPr>
        <w:t xml:space="preserve"> = 3.27, </w:t>
      </w:r>
      <w:r w:rsidR="00A00F25" w:rsidRPr="00BB31CB">
        <w:rPr>
          <w:rFonts w:ascii="Garamond" w:hAnsi="Garamond" w:cs="Times New Roman"/>
          <w:i/>
        </w:rPr>
        <w:t>SD</w:t>
      </w:r>
      <w:r w:rsidR="00A00F25" w:rsidRPr="00BB31CB">
        <w:rPr>
          <w:rFonts w:ascii="Garamond" w:hAnsi="Garamond" w:cs="Times New Roman"/>
        </w:rPr>
        <w:t xml:space="preserve"> = .96) (see Figure 6). Intentional delayers had slightly higher mean scores on procrastination than non-intentional delayers, but no significant difference was found between the two groups (</w:t>
      </w:r>
      <w:r w:rsidR="00A00F25" w:rsidRPr="00BB31CB">
        <w:rPr>
          <w:rFonts w:ascii="Garamond" w:hAnsi="Garamond" w:cs="Times New Roman"/>
          <w:i/>
        </w:rPr>
        <w:t>p</w:t>
      </w:r>
      <w:r w:rsidR="00A00F25" w:rsidRPr="00BB31CB">
        <w:rPr>
          <w:rFonts w:ascii="Garamond" w:hAnsi="Garamond" w:cs="Times New Roman"/>
        </w:rPr>
        <w:t xml:space="preserve"> = .873). </w:t>
      </w:r>
    </w:p>
    <w:p w14:paraId="6D9A0FDA" w14:textId="0977103A" w:rsidR="00A00F25" w:rsidRDefault="00A00F25" w:rsidP="006E7D64">
      <w:pPr>
        <w:spacing w:line="480" w:lineRule="auto"/>
        <w:ind w:firstLine="720"/>
        <w:rPr>
          <w:rFonts w:ascii="Garamond" w:hAnsi="Garamond" w:cs="Times New Roman"/>
        </w:rPr>
      </w:pPr>
      <w:r w:rsidRPr="00BB31CB">
        <w:rPr>
          <w:rFonts w:ascii="Garamond" w:hAnsi="Garamond" w:cs="Times New Roman"/>
        </w:rPr>
        <w:t>While Schraw et al. (2007) reported that some students procrastinated as a way of achieving peak experience and flow, results from this study revealed that non-delayers (</w:t>
      </w:r>
      <w:r w:rsidRPr="00BB31CB">
        <w:rPr>
          <w:rFonts w:ascii="Garamond" w:hAnsi="Garamond" w:cs="Times New Roman"/>
          <w:i/>
        </w:rPr>
        <w:t>M</w:t>
      </w:r>
      <w:r w:rsidRPr="00BB31CB">
        <w:rPr>
          <w:rFonts w:ascii="Garamond" w:hAnsi="Garamond" w:cs="Times New Roman"/>
        </w:rPr>
        <w:t xml:space="preserve"> = 3.59, </w:t>
      </w:r>
      <w:r w:rsidRPr="00BB31CB">
        <w:rPr>
          <w:rFonts w:ascii="Garamond" w:hAnsi="Garamond" w:cs="Times New Roman"/>
          <w:i/>
        </w:rPr>
        <w:t>SD</w:t>
      </w:r>
      <w:r w:rsidRPr="00BB31CB">
        <w:rPr>
          <w:rFonts w:ascii="Garamond" w:hAnsi="Garamond" w:cs="Times New Roman"/>
        </w:rPr>
        <w:t xml:space="preserve"> = .58) reported significantly more perceptions of flow than intentional delayers (</w:t>
      </w:r>
      <w:r w:rsidRPr="00BB31CB">
        <w:rPr>
          <w:rFonts w:ascii="Garamond" w:hAnsi="Garamond" w:cs="Times New Roman"/>
          <w:i/>
        </w:rPr>
        <w:t>M</w:t>
      </w:r>
      <w:r w:rsidRPr="00BB31CB">
        <w:rPr>
          <w:rFonts w:ascii="Garamond" w:hAnsi="Garamond" w:cs="Times New Roman"/>
        </w:rPr>
        <w:t xml:space="preserve"> = 3.26, </w:t>
      </w:r>
      <w:r w:rsidRPr="00BB31CB">
        <w:rPr>
          <w:rFonts w:ascii="Garamond" w:hAnsi="Garamond" w:cs="Times New Roman"/>
          <w:i/>
        </w:rPr>
        <w:t>SD</w:t>
      </w:r>
      <w:r w:rsidRPr="00BB31CB">
        <w:rPr>
          <w:rFonts w:ascii="Garamond" w:hAnsi="Garamond" w:cs="Times New Roman"/>
        </w:rPr>
        <w:t xml:space="preserve"> = .59) and non-intentional delayers (</w:t>
      </w:r>
      <w:r w:rsidRPr="00BB31CB">
        <w:rPr>
          <w:rFonts w:ascii="Garamond" w:hAnsi="Garamond" w:cs="Times New Roman"/>
          <w:i/>
        </w:rPr>
        <w:t>M</w:t>
      </w:r>
      <w:r w:rsidRPr="00BB31CB">
        <w:rPr>
          <w:rFonts w:ascii="Garamond" w:hAnsi="Garamond" w:cs="Times New Roman"/>
        </w:rPr>
        <w:t xml:space="preserve"> = 3.40, </w:t>
      </w:r>
      <w:r w:rsidRPr="00BB31CB">
        <w:rPr>
          <w:rFonts w:ascii="Garamond" w:hAnsi="Garamond" w:cs="Times New Roman"/>
          <w:i/>
        </w:rPr>
        <w:t>SD</w:t>
      </w:r>
      <w:r w:rsidRPr="00BB31CB">
        <w:rPr>
          <w:rFonts w:ascii="Garamond" w:hAnsi="Garamond" w:cs="Times New Roman"/>
        </w:rPr>
        <w:t xml:space="preserve"> = .58) (see Figure 7). Again, there was no significant difference in perceived flow between intentional delayers and non-intentional delayers (</w:t>
      </w:r>
      <w:r w:rsidRPr="00BB31CB">
        <w:rPr>
          <w:rFonts w:ascii="Garamond" w:hAnsi="Garamond" w:cs="Times New Roman"/>
          <w:i/>
        </w:rPr>
        <w:t>p</w:t>
      </w:r>
      <w:r w:rsidRPr="00BB31CB">
        <w:rPr>
          <w:rFonts w:ascii="Garamond" w:hAnsi="Garamond" w:cs="Times New Roman"/>
        </w:rPr>
        <w:t xml:space="preserve"> = .166).</w:t>
      </w:r>
      <w:r w:rsidR="006E7D64">
        <w:rPr>
          <w:rFonts w:ascii="Garamond" w:hAnsi="Garamond" w:cs="Times New Roman"/>
        </w:rPr>
        <w:t xml:space="preserve"> </w:t>
      </w:r>
      <w:r w:rsidR="00F16519">
        <w:rPr>
          <w:rFonts w:ascii="Garamond" w:hAnsi="Garamond" w:cs="Times New Roman"/>
        </w:rPr>
        <w:t>See Table 20</w:t>
      </w:r>
      <w:r w:rsidR="006E7D64" w:rsidRPr="00BB31CB">
        <w:rPr>
          <w:rFonts w:ascii="Garamond" w:hAnsi="Garamond" w:cs="Times New Roman"/>
        </w:rPr>
        <w:t xml:space="preserve"> for Tukey’s post hoc comparisons. </w:t>
      </w:r>
    </w:p>
    <w:p w14:paraId="338FC364" w14:textId="77777777" w:rsidR="00C9314E" w:rsidRDefault="00C9314E" w:rsidP="002E38DD">
      <w:pPr>
        <w:pStyle w:val="Caption"/>
      </w:pPr>
      <w:bookmarkStart w:id="60" w:name="_Toc259812869"/>
    </w:p>
    <w:p w14:paraId="5D8F27DB" w14:textId="77777777" w:rsidR="00634759" w:rsidRDefault="002E38DD" w:rsidP="002E38DD">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18</w:t>
      </w:r>
      <w:r w:rsidR="004F55A4">
        <w:rPr>
          <w:noProof/>
        </w:rPr>
        <w:fldChar w:fldCharType="end"/>
      </w:r>
      <w:r>
        <w:t xml:space="preserve"> </w:t>
      </w:r>
    </w:p>
    <w:p w14:paraId="3525088A" w14:textId="57F8F74A" w:rsidR="002E38DD" w:rsidRPr="00634759" w:rsidRDefault="002E38DD" w:rsidP="002E38DD">
      <w:pPr>
        <w:pStyle w:val="Caption"/>
        <w:rPr>
          <w:rFonts w:cs="Times New Roman"/>
          <w:i/>
        </w:rPr>
      </w:pPr>
      <w:r w:rsidRPr="00634759">
        <w:rPr>
          <w:i/>
        </w:rPr>
        <w:t>Descriptive Statistics for Behavioral Outcomes by Type of Delay</w:t>
      </w:r>
      <w:bookmarkEnd w:id="60"/>
    </w:p>
    <w:tbl>
      <w:tblPr>
        <w:tblW w:w="5264"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500"/>
        <w:gridCol w:w="1170"/>
        <w:gridCol w:w="642"/>
        <w:gridCol w:w="1322"/>
        <w:gridCol w:w="630"/>
      </w:tblGrid>
      <w:tr w:rsidR="002E38DD" w:rsidRPr="00BB31CB" w14:paraId="75CAE5C8" w14:textId="77777777" w:rsidTr="00B3468A">
        <w:trPr>
          <w:cantSplit/>
          <w:tblHeader/>
        </w:trPr>
        <w:tc>
          <w:tcPr>
            <w:tcW w:w="1500" w:type="dxa"/>
            <w:tcBorders>
              <w:top w:val="single" w:sz="8" w:space="0" w:color="000000"/>
              <w:bottom w:val="single" w:sz="8" w:space="0" w:color="000000"/>
            </w:tcBorders>
            <w:shd w:val="clear" w:color="auto" w:fill="FFFFFF"/>
            <w:vAlign w:val="bottom"/>
          </w:tcPr>
          <w:p w14:paraId="581C9F44"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170" w:type="dxa"/>
            <w:tcBorders>
              <w:top w:val="single" w:sz="8" w:space="0" w:color="000000"/>
              <w:bottom w:val="single" w:sz="8" w:space="0" w:color="000000"/>
            </w:tcBorders>
            <w:shd w:val="clear" w:color="auto" w:fill="FFFFFF"/>
            <w:vAlign w:val="bottom"/>
          </w:tcPr>
          <w:p w14:paraId="5D16D0EA"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642" w:type="dxa"/>
            <w:tcBorders>
              <w:top w:val="single" w:sz="8" w:space="0" w:color="000000"/>
              <w:bottom w:val="single" w:sz="8" w:space="0" w:color="000000"/>
            </w:tcBorders>
            <w:shd w:val="clear" w:color="auto" w:fill="FFFFFF"/>
            <w:vAlign w:val="center"/>
          </w:tcPr>
          <w:p w14:paraId="4F597959" w14:textId="77777777" w:rsidR="002E38DD" w:rsidRPr="00BB31CB" w:rsidRDefault="002E38DD" w:rsidP="00B3468A">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center"/>
          </w:tcPr>
          <w:p w14:paraId="36912B17" w14:textId="77777777" w:rsidR="002E38DD" w:rsidRPr="00BB31CB" w:rsidRDefault="002E38DD" w:rsidP="00B3468A">
            <w:pPr>
              <w:spacing w:line="360" w:lineRule="auto"/>
              <w:jc w:val="center"/>
              <w:rPr>
                <w:rFonts w:ascii="Garamond" w:hAnsi="Garamond" w:cs="Times New Roman"/>
                <w:sz w:val="16"/>
                <w:szCs w:val="16"/>
              </w:rPr>
            </w:pPr>
            <w:r>
              <w:rPr>
                <w:rFonts w:ascii="Garamond" w:hAnsi="Garamond" w:cs="Times New Roman"/>
                <w:sz w:val="16"/>
                <w:szCs w:val="16"/>
              </w:rPr>
              <w:t>Standard Deviation</w:t>
            </w:r>
          </w:p>
        </w:tc>
        <w:tc>
          <w:tcPr>
            <w:tcW w:w="630" w:type="dxa"/>
            <w:tcBorders>
              <w:top w:val="single" w:sz="8" w:space="0" w:color="000000"/>
              <w:bottom w:val="single" w:sz="8" w:space="0" w:color="000000"/>
            </w:tcBorders>
            <w:shd w:val="clear" w:color="auto" w:fill="FFFFFF"/>
            <w:vAlign w:val="center"/>
          </w:tcPr>
          <w:p w14:paraId="7A2EF070" w14:textId="77777777" w:rsidR="002E38DD" w:rsidRDefault="002E38DD" w:rsidP="00B3468A">
            <w:pPr>
              <w:spacing w:line="360" w:lineRule="auto"/>
              <w:jc w:val="center"/>
              <w:rPr>
                <w:rFonts w:ascii="Garamond" w:hAnsi="Garamond" w:cs="Times New Roman"/>
                <w:sz w:val="16"/>
                <w:szCs w:val="16"/>
              </w:rPr>
            </w:pPr>
            <w:r>
              <w:rPr>
                <w:rFonts w:ascii="Garamond" w:hAnsi="Garamond" w:cs="Times New Roman"/>
                <w:sz w:val="16"/>
                <w:szCs w:val="16"/>
              </w:rPr>
              <w:t>N</w:t>
            </w:r>
          </w:p>
        </w:tc>
      </w:tr>
      <w:tr w:rsidR="002E38DD" w:rsidRPr="00BB31CB" w14:paraId="5ED4DA46" w14:textId="77777777" w:rsidTr="00B3468A">
        <w:trPr>
          <w:cantSplit/>
          <w:tblHeader/>
        </w:trPr>
        <w:tc>
          <w:tcPr>
            <w:tcW w:w="1500" w:type="dxa"/>
            <w:vMerge w:val="restart"/>
            <w:tcBorders>
              <w:top w:val="single" w:sz="8" w:space="0" w:color="000000"/>
            </w:tcBorders>
            <w:shd w:val="clear" w:color="auto" w:fill="FFFFFF"/>
          </w:tcPr>
          <w:p w14:paraId="03DE157B" w14:textId="25A87A75" w:rsidR="002E38DD" w:rsidRPr="00BB31CB" w:rsidRDefault="002E38DD" w:rsidP="00C9314E">
            <w:pPr>
              <w:spacing w:line="360" w:lineRule="auto"/>
              <w:rPr>
                <w:rFonts w:ascii="Garamond" w:hAnsi="Garamond" w:cs="Times New Roman"/>
                <w:sz w:val="16"/>
                <w:szCs w:val="16"/>
              </w:rPr>
            </w:pPr>
            <w:r>
              <w:rPr>
                <w:rFonts w:ascii="Garamond" w:hAnsi="Garamond" w:cs="Times New Roman"/>
                <w:sz w:val="16"/>
                <w:szCs w:val="16"/>
              </w:rPr>
              <w:t>Grade Received</w:t>
            </w:r>
          </w:p>
        </w:tc>
        <w:tc>
          <w:tcPr>
            <w:tcW w:w="1170" w:type="dxa"/>
            <w:tcBorders>
              <w:top w:val="single" w:sz="8" w:space="0" w:color="000000"/>
            </w:tcBorders>
            <w:shd w:val="clear" w:color="auto" w:fill="FFFFFF"/>
          </w:tcPr>
          <w:p w14:paraId="79EAD1D8"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tcBorders>
              <w:top w:val="single" w:sz="8" w:space="0" w:color="000000"/>
            </w:tcBorders>
            <w:shd w:val="clear" w:color="auto" w:fill="FFFFFF"/>
            <w:vAlign w:val="center"/>
          </w:tcPr>
          <w:p w14:paraId="40813438" w14:textId="6CD9E2D8"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4.58</w:t>
            </w:r>
          </w:p>
        </w:tc>
        <w:tc>
          <w:tcPr>
            <w:tcW w:w="1322" w:type="dxa"/>
            <w:tcBorders>
              <w:top w:val="single" w:sz="8" w:space="0" w:color="000000"/>
            </w:tcBorders>
            <w:shd w:val="clear" w:color="auto" w:fill="FFFFFF"/>
            <w:vAlign w:val="center"/>
          </w:tcPr>
          <w:p w14:paraId="37BD1FC9" w14:textId="24FE4D34"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.70</w:t>
            </w:r>
          </w:p>
        </w:tc>
        <w:tc>
          <w:tcPr>
            <w:tcW w:w="630" w:type="dxa"/>
            <w:tcBorders>
              <w:top w:val="single" w:sz="8" w:space="0" w:color="000000"/>
            </w:tcBorders>
            <w:shd w:val="clear" w:color="auto" w:fill="FFFFFF"/>
            <w:vAlign w:val="center"/>
          </w:tcPr>
          <w:p w14:paraId="6D793AE2" w14:textId="3B1D134D"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118</w:t>
            </w:r>
          </w:p>
        </w:tc>
      </w:tr>
      <w:tr w:rsidR="002E38DD" w:rsidRPr="00BB31CB" w14:paraId="60F5755B" w14:textId="77777777" w:rsidTr="00B3468A">
        <w:trPr>
          <w:cantSplit/>
          <w:tblHeader/>
        </w:trPr>
        <w:tc>
          <w:tcPr>
            <w:tcW w:w="1500" w:type="dxa"/>
            <w:vMerge/>
            <w:shd w:val="clear" w:color="auto" w:fill="FFFFFF"/>
          </w:tcPr>
          <w:p w14:paraId="26C6981B" w14:textId="77777777" w:rsidR="002E38DD" w:rsidRPr="00BB31CB" w:rsidRDefault="002E38DD" w:rsidP="00C9314E">
            <w:pPr>
              <w:spacing w:line="360" w:lineRule="auto"/>
              <w:rPr>
                <w:rFonts w:ascii="Garamond" w:hAnsi="Garamond" w:cs="Times New Roman"/>
                <w:sz w:val="16"/>
                <w:szCs w:val="16"/>
              </w:rPr>
            </w:pPr>
          </w:p>
        </w:tc>
        <w:tc>
          <w:tcPr>
            <w:tcW w:w="1170" w:type="dxa"/>
            <w:shd w:val="clear" w:color="auto" w:fill="FFFFFF"/>
          </w:tcPr>
          <w:p w14:paraId="2BC61422"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68FF2B66" w14:textId="202498C5"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4.62</w:t>
            </w:r>
          </w:p>
        </w:tc>
        <w:tc>
          <w:tcPr>
            <w:tcW w:w="1322" w:type="dxa"/>
            <w:shd w:val="clear" w:color="auto" w:fill="FFFFFF"/>
            <w:vAlign w:val="center"/>
          </w:tcPr>
          <w:p w14:paraId="2030DA19" w14:textId="6A5ADBCC"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.72</w:t>
            </w:r>
          </w:p>
        </w:tc>
        <w:tc>
          <w:tcPr>
            <w:tcW w:w="630" w:type="dxa"/>
            <w:shd w:val="clear" w:color="auto" w:fill="FFFFFF"/>
            <w:vAlign w:val="center"/>
          </w:tcPr>
          <w:p w14:paraId="0D2BB618" w14:textId="6BDD08E3"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99</w:t>
            </w:r>
          </w:p>
        </w:tc>
      </w:tr>
      <w:tr w:rsidR="002E38DD" w:rsidRPr="00BB31CB" w14:paraId="3120DE38" w14:textId="77777777" w:rsidTr="00B3468A">
        <w:trPr>
          <w:cantSplit/>
          <w:tblHeader/>
        </w:trPr>
        <w:tc>
          <w:tcPr>
            <w:tcW w:w="1500" w:type="dxa"/>
            <w:vMerge/>
            <w:shd w:val="clear" w:color="auto" w:fill="FFFFFF"/>
          </w:tcPr>
          <w:p w14:paraId="43A41E91" w14:textId="77777777" w:rsidR="002E38DD" w:rsidRPr="00BB31CB" w:rsidRDefault="002E38DD" w:rsidP="00C9314E">
            <w:pPr>
              <w:spacing w:line="360" w:lineRule="auto"/>
              <w:rPr>
                <w:rFonts w:ascii="Garamond" w:hAnsi="Garamond" w:cs="Times New Roman"/>
                <w:sz w:val="16"/>
                <w:szCs w:val="16"/>
              </w:rPr>
            </w:pPr>
          </w:p>
        </w:tc>
        <w:tc>
          <w:tcPr>
            <w:tcW w:w="1170" w:type="dxa"/>
            <w:shd w:val="clear" w:color="auto" w:fill="FFFFFF"/>
          </w:tcPr>
          <w:p w14:paraId="0A3579D8"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40900CCA" w14:textId="4B1E46B3"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4.71</w:t>
            </w:r>
          </w:p>
        </w:tc>
        <w:tc>
          <w:tcPr>
            <w:tcW w:w="1322" w:type="dxa"/>
            <w:shd w:val="clear" w:color="auto" w:fill="FFFFFF"/>
            <w:vAlign w:val="center"/>
          </w:tcPr>
          <w:p w14:paraId="7147797F" w14:textId="6964B5E6"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.70</w:t>
            </w:r>
          </w:p>
        </w:tc>
        <w:tc>
          <w:tcPr>
            <w:tcW w:w="630" w:type="dxa"/>
            <w:shd w:val="clear" w:color="auto" w:fill="FFFFFF"/>
            <w:vAlign w:val="center"/>
          </w:tcPr>
          <w:p w14:paraId="5E0CEE5A" w14:textId="278F4CA6"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92</w:t>
            </w:r>
          </w:p>
        </w:tc>
      </w:tr>
      <w:tr w:rsidR="002E38DD" w:rsidRPr="00BB31CB" w14:paraId="048755F3" w14:textId="77777777" w:rsidTr="00B3468A">
        <w:trPr>
          <w:cantSplit/>
          <w:tblHeader/>
        </w:trPr>
        <w:tc>
          <w:tcPr>
            <w:tcW w:w="1500" w:type="dxa"/>
            <w:vMerge w:val="restart"/>
            <w:shd w:val="clear" w:color="auto" w:fill="FFFFFF"/>
          </w:tcPr>
          <w:p w14:paraId="54F9D6EB" w14:textId="6B6F062C" w:rsidR="002E38DD" w:rsidRPr="00BB31CB" w:rsidRDefault="002E38DD" w:rsidP="00C9314E">
            <w:pPr>
              <w:spacing w:line="360" w:lineRule="auto"/>
              <w:rPr>
                <w:rFonts w:ascii="Garamond" w:hAnsi="Garamond" w:cs="Times New Roman"/>
                <w:sz w:val="16"/>
                <w:szCs w:val="16"/>
              </w:rPr>
            </w:pPr>
            <w:r>
              <w:rPr>
                <w:rFonts w:ascii="Garamond" w:hAnsi="Garamond" w:cs="Times New Roman"/>
                <w:sz w:val="16"/>
                <w:szCs w:val="16"/>
              </w:rPr>
              <w:t>Irrational Procrastination</w:t>
            </w:r>
          </w:p>
        </w:tc>
        <w:tc>
          <w:tcPr>
            <w:tcW w:w="1170" w:type="dxa"/>
            <w:shd w:val="clear" w:color="auto" w:fill="FFFFFF"/>
          </w:tcPr>
          <w:p w14:paraId="0FB6E7A4"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76E13220" w14:textId="1BD16B5B"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3.33</w:t>
            </w:r>
          </w:p>
        </w:tc>
        <w:tc>
          <w:tcPr>
            <w:tcW w:w="1322" w:type="dxa"/>
            <w:shd w:val="clear" w:color="auto" w:fill="FFFFFF"/>
            <w:vAlign w:val="center"/>
          </w:tcPr>
          <w:p w14:paraId="384CF4A1" w14:textId="2535F6B1"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.92</w:t>
            </w:r>
          </w:p>
        </w:tc>
        <w:tc>
          <w:tcPr>
            <w:tcW w:w="630" w:type="dxa"/>
            <w:shd w:val="clear" w:color="auto" w:fill="FFFFFF"/>
            <w:vAlign w:val="center"/>
          </w:tcPr>
          <w:p w14:paraId="7B5199D4" w14:textId="67E16527"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118</w:t>
            </w:r>
          </w:p>
        </w:tc>
      </w:tr>
      <w:tr w:rsidR="002E38DD" w:rsidRPr="00BB31CB" w14:paraId="3E9E14CC" w14:textId="77777777" w:rsidTr="00B3468A">
        <w:trPr>
          <w:cantSplit/>
          <w:tblHeader/>
        </w:trPr>
        <w:tc>
          <w:tcPr>
            <w:tcW w:w="1500" w:type="dxa"/>
            <w:vMerge/>
            <w:shd w:val="clear" w:color="auto" w:fill="FFFFFF"/>
          </w:tcPr>
          <w:p w14:paraId="56F90F89" w14:textId="77777777" w:rsidR="002E38DD" w:rsidRPr="00BB31CB" w:rsidRDefault="002E38DD" w:rsidP="00C9314E">
            <w:pPr>
              <w:spacing w:line="360" w:lineRule="auto"/>
              <w:rPr>
                <w:rFonts w:ascii="Garamond" w:hAnsi="Garamond" w:cs="Times New Roman"/>
                <w:sz w:val="16"/>
                <w:szCs w:val="16"/>
              </w:rPr>
            </w:pPr>
          </w:p>
        </w:tc>
        <w:tc>
          <w:tcPr>
            <w:tcW w:w="1170" w:type="dxa"/>
            <w:shd w:val="clear" w:color="auto" w:fill="FFFFFF"/>
          </w:tcPr>
          <w:p w14:paraId="2BD5E6D1"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4804B6EB" w14:textId="0F61B520"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3.27</w:t>
            </w:r>
          </w:p>
        </w:tc>
        <w:tc>
          <w:tcPr>
            <w:tcW w:w="1322" w:type="dxa"/>
            <w:shd w:val="clear" w:color="auto" w:fill="FFFFFF"/>
            <w:vAlign w:val="center"/>
          </w:tcPr>
          <w:p w14:paraId="77EA2AC9" w14:textId="4E106F6A"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.96</w:t>
            </w:r>
          </w:p>
        </w:tc>
        <w:tc>
          <w:tcPr>
            <w:tcW w:w="630" w:type="dxa"/>
            <w:shd w:val="clear" w:color="auto" w:fill="FFFFFF"/>
            <w:vAlign w:val="center"/>
          </w:tcPr>
          <w:p w14:paraId="6D7863EB" w14:textId="765AFA5B"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99</w:t>
            </w:r>
          </w:p>
        </w:tc>
      </w:tr>
      <w:tr w:rsidR="002E38DD" w:rsidRPr="00BB31CB" w14:paraId="0A001261" w14:textId="77777777" w:rsidTr="00B3468A">
        <w:trPr>
          <w:cantSplit/>
          <w:tblHeader/>
        </w:trPr>
        <w:tc>
          <w:tcPr>
            <w:tcW w:w="1500" w:type="dxa"/>
            <w:vMerge/>
            <w:shd w:val="clear" w:color="auto" w:fill="FFFFFF"/>
          </w:tcPr>
          <w:p w14:paraId="5190BBA3" w14:textId="77777777" w:rsidR="002E38DD" w:rsidRPr="00BB31CB" w:rsidRDefault="002E38DD" w:rsidP="00C9314E">
            <w:pPr>
              <w:spacing w:line="360" w:lineRule="auto"/>
              <w:rPr>
                <w:rFonts w:ascii="Garamond" w:hAnsi="Garamond" w:cs="Times New Roman"/>
                <w:sz w:val="16"/>
                <w:szCs w:val="16"/>
              </w:rPr>
            </w:pPr>
          </w:p>
        </w:tc>
        <w:tc>
          <w:tcPr>
            <w:tcW w:w="1170" w:type="dxa"/>
            <w:shd w:val="clear" w:color="auto" w:fill="FFFFFF"/>
          </w:tcPr>
          <w:p w14:paraId="387B3AC6"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6A8AA09C" w14:textId="02CEA182"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2.17</w:t>
            </w:r>
          </w:p>
        </w:tc>
        <w:tc>
          <w:tcPr>
            <w:tcW w:w="1322" w:type="dxa"/>
            <w:shd w:val="clear" w:color="auto" w:fill="FFFFFF"/>
            <w:vAlign w:val="center"/>
          </w:tcPr>
          <w:p w14:paraId="634062FA" w14:textId="1A1CA8B8"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.93</w:t>
            </w:r>
          </w:p>
        </w:tc>
        <w:tc>
          <w:tcPr>
            <w:tcW w:w="630" w:type="dxa"/>
            <w:shd w:val="clear" w:color="auto" w:fill="FFFFFF"/>
            <w:vAlign w:val="center"/>
          </w:tcPr>
          <w:p w14:paraId="3821F6A6" w14:textId="73EB6E5B"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92</w:t>
            </w:r>
          </w:p>
        </w:tc>
      </w:tr>
      <w:tr w:rsidR="002E38DD" w:rsidRPr="00BB31CB" w14:paraId="3B6EA7F7" w14:textId="77777777" w:rsidTr="00B3468A">
        <w:trPr>
          <w:cantSplit/>
          <w:tblHeader/>
        </w:trPr>
        <w:tc>
          <w:tcPr>
            <w:tcW w:w="1500" w:type="dxa"/>
            <w:vMerge w:val="restart"/>
            <w:shd w:val="clear" w:color="auto" w:fill="FFFFFF"/>
          </w:tcPr>
          <w:p w14:paraId="3FCDBF12" w14:textId="23032C4A" w:rsidR="002E38DD" w:rsidRPr="00BB31CB" w:rsidRDefault="002E38DD" w:rsidP="00C9314E">
            <w:pPr>
              <w:spacing w:line="360" w:lineRule="auto"/>
              <w:rPr>
                <w:rFonts w:ascii="Garamond" w:hAnsi="Garamond" w:cs="Times New Roman"/>
                <w:sz w:val="16"/>
                <w:szCs w:val="16"/>
              </w:rPr>
            </w:pPr>
            <w:r>
              <w:rPr>
                <w:rFonts w:ascii="Garamond" w:hAnsi="Garamond" w:cs="Times New Roman"/>
                <w:sz w:val="16"/>
                <w:szCs w:val="16"/>
              </w:rPr>
              <w:t>Flow</w:t>
            </w:r>
          </w:p>
        </w:tc>
        <w:tc>
          <w:tcPr>
            <w:tcW w:w="1170" w:type="dxa"/>
            <w:shd w:val="clear" w:color="auto" w:fill="FFFFFF"/>
          </w:tcPr>
          <w:p w14:paraId="5327F958"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642" w:type="dxa"/>
            <w:shd w:val="clear" w:color="auto" w:fill="FFFFFF"/>
            <w:vAlign w:val="center"/>
          </w:tcPr>
          <w:p w14:paraId="3F957CB6" w14:textId="4AA15825"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3.26</w:t>
            </w:r>
          </w:p>
        </w:tc>
        <w:tc>
          <w:tcPr>
            <w:tcW w:w="1322" w:type="dxa"/>
            <w:shd w:val="clear" w:color="auto" w:fill="FFFFFF"/>
            <w:vAlign w:val="center"/>
          </w:tcPr>
          <w:p w14:paraId="64DE207E" w14:textId="082E5E91"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.59</w:t>
            </w:r>
          </w:p>
        </w:tc>
        <w:tc>
          <w:tcPr>
            <w:tcW w:w="630" w:type="dxa"/>
            <w:shd w:val="clear" w:color="auto" w:fill="FFFFFF"/>
            <w:vAlign w:val="center"/>
          </w:tcPr>
          <w:p w14:paraId="38915B77" w14:textId="5ECFF5A8"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118</w:t>
            </w:r>
          </w:p>
        </w:tc>
      </w:tr>
      <w:tr w:rsidR="002E38DD" w:rsidRPr="00BB31CB" w14:paraId="3682CA70" w14:textId="77777777" w:rsidTr="00B3468A">
        <w:trPr>
          <w:cantSplit/>
          <w:tblHeader/>
        </w:trPr>
        <w:tc>
          <w:tcPr>
            <w:tcW w:w="1500" w:type="dxa"/>
            <w:vMerge/>
            <w:shd w:val="clear" w:color="auto" w:fill="FFFFFF"/>
          </w:tcPr>
          <w:p w14:paraId="1F2E905D" w14:textId="77777777" w:rsidR="002E38DD" w:rsidRPr="00BB31CB" w:rsidRDefault="002E38DD" w:rsidP="00C9314E">
            <w:pPr>
              <w:spacing w:line="360" w:lineRule="auto"/>
              <w:rPr>
                <w:rFonts w:ascii="Garamond" w:hAnsi="Garamond" w:cs="Times New Roman"/>
                <w:sz w:val="16"/>
                <w:szCs w:val="16"/>
              </w:rPr>
            </w:pPr>
          </w:p>
        </w:tc>
        <w:tc>
          <w:tcPr>
            <w:tcW w:w="1170" w:type="dxa"/>
            <w:shd w:val="clear" w:color="auto" w:fill="FFFFFF"/>
          </w:tcPr>
          <w:p w14:paraId="58650D43"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642" w:type="dxa"/>
            <w:shd w:val="clear" w:color="auto" w:fill="FFFFFF"/>
            <w:vAlign w:val="center"/>
          </w:tcPr>
          <w:p w14:paraId="37BA9623" w14:textId="607B0E26"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3.40</w:t>
            </w:r>
          </w:p>
        </w:tc>
        <w:tc>
          <w:tcPr>
            <w:tcW w:w="1322" w:type="dxa"/>
            <w:shd w:val="clear" w:color="auto" w:fill="FFFFFF"/>
            <w:vAlign w:val="center"/>
          </w:tcPr>
          <w:p w14:paraId="0C1E8B8B" w14:textId="3F88F0D1"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.58</w:t>
            </w:r>
          </w:p>
        </w:tc>
        <w:tc>
          <w:tcPr>
            <w:tcW w:w="630" w:type="dxa"/>
            <w:shd w:val="clear" w:color="auto" w:fill="FFFFFF"/>
            <w:vAlign w:val="center"/>
          </w:tcPr>
          <w:p w14:paraId="0ADC0A46" w14:textId="1599B0E0"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99</w:t>
            </w:r>
          </w:p>
        </w:tc>
      </w:tr>
      <w:tr w:rsidR="002E38DD" w:rsidRPr="00BB31CB" w14:paraId="569BB956" w14:textId="77777777" w:rsidTr="00B3468A">
        <w:trPr>
          <w:cantSplit/>
          <w:tblHeader/>
        </w:trPr>
        <w:tc>
          <w:tcPr>
            <w:tcW w:w="1500" w:type="dxa"/>
            <w:vMerge/>
            <w:shd w:val="clear" w:color="auto" w:fill="FFFFFF"/>
          </w:tcPr>
          <w:p w14:paraId="529D0E91" w14:textId="77777777" w:rsidR="002E38DD" w:rsidRPr="00BB31CB" w:rsidRDefault="002E38DD" w:rsidP="00C9314E">
            <w:pPr>
              <w:spacing w:line="360" w:lineRule="auto"/>
              <w:rPr>
                <w:rFonts w:ascii="Garamond" w:hAnsi="Garamond" w:cs="Times New Roman"/>
                <w:sz w:val="16"/>
                <w:szCs w:val="16"/>
              </w:rPr>
            </w:pPr>
          </w:p>
        </w:tc>
        <w:tc>
          <w:tcPr>
            <w:tcW w:w="1170" w:type="dxa"/>
            <w:shd w:val="clear" w:color="auto" w:fill="FFFFFF"/>
          </w:tcPr>
          <w:p w14:paraId="6E44AF62" w14:textId="77777777" w:rsidR="002E38DD" w:rsidRPr="00BB31CB" w:rsidRDefault="002E38DD"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642" w:type="dxa"/>
            <w:shd w:val="clear" w:color="auto" w:fill="FFFFFF"/>
            <w:vAlign w:val="center"/>
          </w:tcPr>
          <w:p w14:paraId="5C093338" w14:textId="18B77DF4" w:rsidR="002E38DD" w:rsidRPr="00BB31CB" w:rsidRDefault="00074AC3" w:rsidP="00B3468A">
            <w:pPr>
              <w:spacing w:line="360" w:lineRule="auto"/>
              <w:jc w:val="center"/>
              <w:rPr>
                <w:rFonts w:ascii="Garamond" w:hAnsi="Garamond" w:cs="Times New Roman"/>
                <w:sz w:val="16"/>
                <w:szCs w:val="16"/>
                <w:vertAlign w:val="superscript"/>
              </w:rPr>
            </w:pPr>
            <w:r>
              <w:rPr>
                <w:rFonts w:ascii="Garamond" w:hAnsi="Garamond" w:cs="Times New Roman"/>
                <w:sz w:val="16"/>
                <w:szCs w:val="16"/>
              </w:rPr>
              <w:t>3.59</w:t>
            </w:r>
          </w:p>
        </w:tc>
        <w:tc>
          <w:tcPr>
            <w:tcW w:w="1322" w:type="dxa"/>
            <w:shd w:val="clear" w:color="auto" w:fill="FFFFFF"/>
            <w:vAlign w:val="center"/>
          </w:tcPr>
          <w:p w14:paraId="67FEC57B" w14:textId="6E522A9A"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.58</w:t>
            </w:r>
          </w:p>
        </w:tc>
        <w:tc>
          <w:tcPr>
            <w:tcW w:w="630" w:type="dxa"/>
            <w:shd w:val="clear" w:color="auto" w:fill="FFFFFF"/>
            <w:vAlign w:val="center"/>
          </w:tcPr>
          <w:p w14:paraId="33EAED3B" w14:textId="6ECA8BA3" w:rsidR="002E38DD" w:rsidRPr="00BB31CB" w:rsidRDefault="00074AC3" w:rsidP="00B3468A">
            <w:pPr>
              <w:spacing w:line="360" w:lineRule="auto"/>
              <w:jc w:val="center"/>
              <w:rPr>
                <w:rFonts w:ascii="Garamond" w:hAnsi="Garamond" w:cs="Times New Roman"/>
                <w:sz w:val="16"/>
                <w:szCs w:val="16"/>
              </w:rPr>
            </w:pPr>
            <w:r>
              <w:rPr>
                <w:rFonts w:ascii="Garamond" w:hAnsi="Garamond" w:cs="Times New Roman"/>
                <w:sz w:val="16"/>
                <w:szCs w:val="16"/>
              </w:rPr>
              <w:t>92</w:t>
            </w:r>
          </w:p>
        </w:tc>
      </w:tr>
    </w:tbl>
    <w:p w14:paraId="4A5F1D46" w14:textId="77777777" w:rsidR="00A00F25" w:rsidRDefault="00A00F25" w:rsidP="00A00F25">
      <w:pPr>
        <w:spacing w:line="480" w:lineRule="auto"/>
        <w:rPr>
          <w:rFonts w:ascii="Garamond" w:hAnsi="Garamond" w:cs="Times New Roman"/>
        </w:rPr>
      </w:pPr>
    </w:p>
    <w:p w14:paraId="7EBB1B38" w14:textId="77777777" w:rsidR="00C9314E" w:rsidRPr="00BB31CB" w:rsidRDefault="00C9314E" w:rsidP="00A00F25">
      <w:pPr>
        <w:spacing w:line="480" w:lineRule="auto"/>
        <w:rPr>
          <w:rFonts w:ascii="Garamond" w:hAnsi="Garamond" w:cs="Times New Roman"/>
        </w:rPr>
      </w:pPr>
    </w:p>
    <w:p w14:paraId="4BC6E527" w14:textId="77777777" w:rsidR="002E38DD" w:rsidRDefault="002E38DD" w:rsidP="00A00F25">
      <w:pPr>
        <w:spacing w:line="480" w:lineRule="auto"/>
        <w:rPr>
          <w:rFonts w:ascii="Garamond" w:hAnsi="Garamond" w:cs="Times New Roman"/>
        </w:rPr>
      </w:pPr>
    </w:p>
    <w:p w14:paraId="2851F3F1" w14:textId="77777777" w:rsidR="002E38DD" w:rsidRDefault="002E38DD" w:rsidP="00A00F25">
      <w:pPr>
        <w:spacing w:line="480" w:lineRule="auto"/>
        <w:rPr>
          <w:rFonts w:ascii="Garamond" w:hAnsi="Garamond" w:cs="Times New Roman"/>
        </w:rPr>
      </w:pPr>
    </w:p>
    <w:p w14:paraId="355FBEBC" w14:textId="77777777" w:rsidR="002E38DD" w:rsidRDefault="002E38DD" w:rsidP="00A00F25">
      <w:pPr>
        <w:spacing w:line="480" w:lineRule="auto"/>
        <w:rPr>
          <w:rFonts w:ascii="Garamond" w:hAnsi="Garamond" w:cs="Times New Roman"/>
        </w:rPr>
      </w:pPr>
    </w:p>
    <w:p w14:paraId="0533BFF5" w14:textId="77777777" w:rsidR="00634759" w:rsidRDefault="00D62603" w:rsidP="00D62603">
      <w:pPr>
        <w:pStyle w:val="Caption"/>
      </w:pPr>
      <w:bookmarkStart w:id="61" w:name="_Toc259812870"/>
      <w:r>
        <w:t xml:space="preserve">Table </w:t>
      </w:r>
      <w:r w:rsidR="004F55A4">
        <w:fldChar w:fldCharType="begin"/>
      </w:r>
      <w:r w:rsidR="004F55A4">
        <w:instrText xml:space="preserve"> SEQ Table \* ARABIC </w:instrText>
      </w:r>
      <w:r w:rsidR="004F55A4">
        <w:fldChar w:fldCharType="separate"/>
      </w:r>
      <w:r w:rsidR="00D62E31">
        <w:rPr>
          <w:noProof/>
        </w:rPr>
        <w:t>19</w:t>
      </w:r>
      <w:r w:rsidR="004F55A4">
        <w:rPr>
          <w:noProof/>
        </w:rPr>
        <w:fldChar w:fldCharType="end"/>
      </w:r>
      <w:r>
        <w:t xml:space="preserve"> </w:t>
      </w:r>
    </w:p>
    <w:p w14:paraId="3DF2E2AB" w14:textId="2D57C6F6" w:rsidR="00A00F25" w:rsidRPr="00634759" w:rsidRDefault="00D62603" w:rsidP="00D62603">
      <w:pPr>
        <w:pStyle w:val="Caption"/>
        <w:rPr>
          <w:i/>
        </w:rPr>
      </w:pPr>
      <w:r w:rsidRPr="00634759">
        <w:rPr>
          <w:i/>
        </w:rPr>
        <w:t>Between-subjects Effects for Behavioral Outcomes</w:t>
      </w:r>
      <w:bookmarkEnd w:id="61"/>
    </w:p>
    <w:tbl>
      <w:tblPr>
        <w:tblStyle w:val="TableGrid"/>
        <w:tblW w:w="5586"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6"/>
        <w:gridCol w:w="974"/>
        <w:gridCol w:w="1113"/>
        <w:gridCol w:w="1563"/>
      </w:tblGrid>
      <w:tr w:rsidR="00DD67F8" w14:paraId="69144E50" w14:textId="77777777" w:rsidTr="00F223DC">
        <w:tc>
          <w:tcPr>
            <w:tcW w:w="1936" w:type="dxa"/>
            <w:tcBorders>
              <w:top w:val="single" w:sz="4" w:space="0" w:color="auto"/>
              <w:bottom w:val="single" w:sz="4" w:space="0" w:color="auto"/>
            </w:tcBorders>
            <w:vAlign w:val="center"/>
          </w:tcPr>
          <w:p w14:paraId="2C31E8F1" w14:textId="05AC331D" w:rsidR="00DD67F8" w:rsidRDefault="00DD67F8" w:rsidP="00DD67F8">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11C237D3" w14:textId="3A3184ED" w:rsidR="00DD67F8" w:rsidRDefault="00DD67F8" w:rsidP="00F223DC">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2, 306)</w:t>
            </w:r>
          </w:p>
        </w:tc>
        <w:tc>
          <w:tcPr>
            <w:tcW w:w="1113" w:type="dxa"/>
            <w:tcBorders>
              <w:top w:val="single" w:sz="4" w:space="0" w:color="auto"/>
              <w:bottom w:val="single" w:sz="4" w:space="0" w:color="auto"/>
            </w:tcBorders>
            <w:vAlign w:val="center"/>
          </w:tcPr>
          <w:p w14:paraId="62E45E0F" w14:textId="18C54414" w:rsidR="00DD67F8" w:rsidRDefault="00DD67F8" w:rsidP="00F223DC">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6DF95F6E" w14:textId="62D16DC8" w:rsidR="00DD67F8" w:rsidRDefault="00DD67F8" w:rsidP="00F223DC">
            <w:pPr>
              <w:spacing w:line="360" w:lineRule="auto"/>
              <w:jc w:val="center"/>
            </w:pPr>
            <w:r w:rsidRPr="00BB31CB">
              <w:rPr>
                <w:rFonts w:ascii="Garamond" w:hAnsi="Garamond" w:cs="Times New Roman"/>
                <w:sz w:val="16"/>
                <w:szCs w:val="16"/>
              </w:rPr>
              <w:t>Partial Eta Squared</w:t>
            </w:r>
          </w:p>
        </w:tc>
      </w:tr>
      <w:tr w:rsidR="00DD67F8" w14:paraId="075CA7F9" w14:textId="77777777" w:rsidTr="00F223DC">
        <w:tc>
          <w:tcPr>
            <w:tcW w:w="1936" w:type="dxa"/>
            <w:tcBorders>
              <w:top w:val="single" w:sz="4" w:space="0" w:color="auto"/>
            </w:tcBorders>
          </w:tcPr>
          <w:p w14:paraId="28765326" w14:textId="176D8C8B" w:rsidR="00DD67F8" w:rsidRDefault="00DD67F8" w:rsidP="00DD67F8">
            <w:pPr>
              <w:spacing w:line="360" w:lineRule="auto"/>
            </w:pPr>
            <w:r w:rsidRPr="00BB31CB">
              <w:rPr>
                <w:rFonts w:ascii="Garamond" w:hAnsi="Garamond" w:cs="Times New Roman"/>
                <w:sz w:val="16"/>
                <w:szCs w:val="16"/>
              </w:rPr>
              <w:t>Grade Received</w:t>
            </w:r>
          </w:p>
        </w:tc>
        <w:tc>
          <w:tcPr>
            <w:tcW w:w="974" w:type="dxa"/>
            <w:tcBorders>
              <w:top w:val="single" w:sz="4" w:space="0" w:color="auto"/>
            </w:tcBorders>
            <w:vAlign w:val="center"/>
          </w:tcPr>
          <w:p w14:paraId="5E608EE7" w14:textId="60B55FC6" w:rsidR="00DD67F8" w:rsidRDefault="00DD67F8" w:rsidP="00F223DC">
            <w:pPr>
              <w:spacing w:line="360" w:lineRule="auto"/>
              <w:jc w:val="center"/>
            </w:pPr>
            <w:r w:rsidRPr="00BB31CB">
              <w:rPr>
                <w:rFonts w:ascii="Garamond" w:hAnsi="Garamond" w:cs="Times New Roman"/>
                <w:sz w:val="16"/>
                <w:szCs w:val="16"/>
              </w:rPr>
              <w:t>.895</w:t>
            </w:r>
          </w:p>
        </w:tc>
        <w:tc>
          <w:tcPr>
            <w:tcW w:w="1113" w:type="dxa"/>
            <w:tcBorders>
              <w:top w:val="single" w:sz="4" w:space="0" w:color="auto"/>
            </w:tcBorders>
            <w:vAlign w:val="center"/>
          </w:tcPr>
          <w:p w14:paraId="3957134D" w14:textId="2928205F" w:rsidR="00DD67F8" w:rsidRDefault="00DD67F8" w:rsidP="00F223DC">
            <w:pPr>
              <w:spacing w:line="360" w:lineRule="auto"/>
              <w:jc w:val="center"/>
            </w:pPr>
            <w:r w:rsidRPr="00BB31CB">
              <w:rPr>
                <w:rFonts w:ascii="Garamond" w:hAnsi="Garamond" w:cs="Times New Roman"/>
                <w:sz w:val="16"/>
                <w:szCs w:val="16"/>
              </w:rPr>
              <w:t>.410</w:t>
            </w:r>
          </w:p>
        </w:tc>
        <w:tc>
          <w:tcPr>
            <w:tcW w:w="1563" w:type="dxa"/>
            <w:tcBorders>
              <w:top w:val="single" w:sz="4" w:space="0" w:color="auto"/>
            </w:tcBorders>
            <w:vAlign w:val="center"/>
          </w:tcPr>
          <w:p w14:paraId="5C8C5394" w14:textId="036EB681" w:rsidR="00DD67F8" w:rsidRDefault="00DD67F8" w:rsidP="00F223DC">
            <w:pPr>
              <w:spacing w:line="360" w:lineRule="auto"/>
              <w:jc w:val="center"/>
            </w:pPr>
            <w:r w:rsidRPr="00BB31CB">
              <w:rPr>
                <w:rFonts w:ascii="Garamond" w:hAnsi="Garamond" w:cs="Times New Roman"/>
                <w:sz w:val="16"/>
                <w:szCs w:val="16"/>
              </w:rPr>
              <w:t>.006</w:t>
            </w:r>
          </w:p>
        </w:tc>
      </w:tr>
      <w:tr w:rsidR="00DD67F8" w14:paraId="1F379618" w14:textId="77777777" w:rsidTr="00F223DC">
        <w:tc>
          <w:tcPr>
            <w:tcW w:w="1936" w:type="dxa"/>
          </w:tcPr>
          <w:p w14:paraId="5A953F65" w14:textId="495C2C1C" w:rsidR="00DD67F8" w:rsidRDefault="00DD67F8" w:rsidP="00DD67F8">
            <w:pPr>
              <w:spacing w:line="360" w:lineRule="auto"/>
            </w:pPr>
            <w:r w:rsidRPr="00BB31CB">
              <w:rPr>
                <w:rFonts w:ascii="Garamond" w:hAnsi="Garamond" w:cs="Times New Roman"/>
                <w:sz w:val="16"/>
                <w:szCs w:val="16"/>
              </w:rPr>
              <w:t>Irrational Procrastination</w:t>
            </w:r>
          </w:p>
        </w:tc>
        <w:tc>
          <w:tcPr>
            <w:tcW w:w="974" w:type="dxa"/>
            <w:vAlign w:val="center"/>
          </w:tcPr>
          <w:p w14:paraId="2AADD963" w14:textId="7014FF51" w:rsidR="00DD67F8" w:rsidRDefault="00DD67F8" w:rsidP="00F223DC">
            <w:pPr>
              <w:spacing w:line="360" w:lineRule="auto"/>
              <w:jc w:val="center"/>
            </w:pPr>
            <w:r w:rsidRPr="00BB31CB">
              <w:rPr>
                <w:rFonts w:ascii="Garamond" w:hAnsi="Garamond" w:cs="Times New Roman"/>
                <w:sz w:val="16"/>
                <w:szCs w:val="16"/>
              </w:rPr>
              <w:t>47.25</w:t>
            </w:r>
          </w:p>
        </w:tc>
        <w:tc>
          <w:tcPr>
            <w:tcW w:w="1113" w:type="dxa"/>
            <w:vAlign w:val="center"/>
          </w:tcPr>
          <w:p w14:paraId="6A7980AE" w14:textId="7093BBC3" w:rsidR="00DD67F8" w:rsidRDefault="00DD67F8" w:rsidP="00F223DC">
            <w:pPr>
              <w:spacing w:line="360" w:lineRule="auto"/>
              <w:jc w:val="center"/>
            </w:pPr>
            <w:r w:rsidRPr="00BB31CB">
              <w:rPr>
                <w:rFonts w:ascii="Garamond" w:hAnsi="Garamond" w:cs="Times New Roman"/>
                <w:sz w:val="16"/>
                <w:szCs w:val="16"/>
              </w:rPr>
              <w:t>.000</w:t>
            </w:r>
          </w:p>
        </w:tc>
        <w:tc>
          <w:tcPr>
            <w:tcW w:w="1563" w:type="dxa"/>
            <w:vAlign w:val="center"/>
          </w:tcPr>
          <w:p w14:paraId="524A8B9F" w14:textId="6E97130F" w:rsidR="00DD67F8" w:rsidRDefault="00DD67F8" w:rsidP="00F223DC">
            <w:pPr>
              <w:spacing w:line="360" w:lineRule="auto"/>
              <w:jc w:val="center"/>
            </w:pPr>
            <w:r w:rsidRPr="00BB31CB">
              <w:rPr>
                <w:rFonts w:ascii="Garamond" w:hAnsi="Garamond" w:cs="Times New Roman"/>
                <w:sz w:val="16"/>
                <w:szCs w:val="16"/>
              </w:rPr>
              <w:t>.236</w:t>
            </w:r>
          </w:p>
        </w:tc>
      </w:tr>
      <w:tr w:rsidR="00DD67F8" w14:paraId="7E833B74" w14:textId="77777777" w:rsidTr="00F223DC">
        <w:tc>
          <w:tcPr>
            <w:tcW w:w="1936" w:type="dxa"/>
          </w:tcPr>
          <w:p w14:paraId="42B28879" w14:textId="34C323F5" w:rsidR="00DD67F8" w:rsidRDefault="00DD67F8" w:rsidP="00DD67F8">
            <w:pPr>
              <w:spacing w:line="360" w:lineRule="auto"/>
            </w:pPr>
            <w:r w:rsidRPr="00BB31CB">
              <w:rPr>
                <w:rFonts w:ascii="Garamond" w:hAnsi="Garamond" w:cs="Times New Roman"/>
                <w:sz w:val="16"/>
                <w:szCs w:val="16"/>
              </w:rPr>
              <w:t>Flow</w:t>
            </w:r>
          </w:p>
        </w:tc>
        <w:tc>
          <w:tcPr>
            <w:tcW w:w="974" w:type="dxa"/>
            <w:vAlign w:val="center"/>
          </w:tcPr>
          <w:p w14:paraId="562A5795" w14:textId="3D472B12" w:rsidR="00DD67F8" w:rsidRDefault="00DD67F8" w:rsidP="00F223DC">
            <w:pPr>
              <w:spacing w:line="360" w:lineRule="auto"/>
              <w:jc w:val="center"/>
            </w:pPr>
            <w:r w:rsidRPr="00BB31CB">
              <w:rPr>
                <w:rFonts w:ascii="Garamond" w:hAnsi="Garamond" w:cs="Times New Roman"/>
                <w:sz w:val="16"/>
                <w:szCs w:val="16"/>
              </w:rPr>
              <w:t>8.23</w:t>
            </w:r>
          </w:p>
        </w:tc>
        <w:tc>
          <w:tcPr>
            <w:tcW w:w="1113" w:type="dxa"/>
            <w:vAlign w:val="center"/>
          </w:tcPr>
          <w:p w14:paraId="316ECFDD" w14:textId="6E4C2CCD" w:rsidR="00DD67F8" w:rsidRDefault="00DD67F8" w:rsidP="00F223DC">
            <w:pPr>
              <w:spacing w:line="360" w:lineRule="auto"/>
              <w:jc w:val="center"/>
            </w:pPr>
            <w:r w:rsidRPr="00BB31CB">
              <w:rPr>
                <w:rFonts w:ascii="Garamond" w:hAnsi="Garamond" w:cs="Times New Roman"/>
                <w:sz w:val="16"/>
                <w:szCs w:val="16"/>
              </w:rPr>
              <w:t>.000</w:t>
            </w:r>
          </w:p>
        </w:tc>
        <w:tc>
          <w:tcPr>
            <w:tcW w:w="1563" w:type="dxa"/>
            <w:vAlign w:val="center"/>
          </w:tcPr>
          <w:p w14:paraId="032917DF" w14:textId="7B5F9773" w:rsidR="00DD67F8" w:rsidRDefault="00DD67F8" w:rsidP="00F223DC">
            <w:pPr>
              <w:spacing w:line="360" w:lineRule="auto"/>
              <w:jc w:val="center"/>
            </w:pPr>
            <w:r w:rsidRPr="00BB31CB">
              <w:rPr>
                <w:rFonts w:ascii="Garamond" w:hAnsi="Garamond" w:cs="Times New Roman"/>
                <w:sz w:val="16"/>
                <w:szCs w:val="16"/>
              </w:rPr>
              <w:t>.051</w:t>
            </w:r>
          </w:p>
        </w:tc>
      </w:tr>
    </w:tbl>
    <w:p w14:paraId="63C9F82E" w14:textId="77777777" w:rsidR="00DD67F8" w:rsidRPr="00DD67F8" w:rsidRDefault="00DD67F8" w:rsidP="00DD67F8"/>
    <w:p w14:paraId="3005DAE3" w14:textId="77777777" w:rsidR="00F8622F" w:rsidRDefault="00F8622F" w:rsidP="00A00F25">
      <w:pPr>
        <w:spacing w:line="480" w:lineRule="auto"/>
        <w:rPr>
          <w:rFonts w:ascii="Garamond" w:hAnsi="Garamond" w:cs="Times New Roman"/>
        </w:rPr>
      </w:pPr>
    </w:p>
    <w:p w14:paraId="45ECCCFE" w14:textId="77777777" w:rsidR="0063183B" w:rsidRDefault="0063183B" w:rsidP="00A00F25">
      <w:pPr>
        <w:spacing w:line="480" w:lineRule="auto"/>
        <w:rPr>
          <w:rFonts w:ascii="Garamond" w:hAnsi="Garamond" w:cs="Times New Roman"/>
        </w:rPr>
      </w:pPr>
    </w:p>
    <w:p w14:paraId="1B78A49C" w14:textId="77777777" w:rsidR="00634759" w:rsidRDefault="00903A42" w:rsidP="00903A42">
      <w:pPr>
        <w:pStyle w:val="Caption"/>
      </w:pPr>
      <w:bookmarkStart w:id="62" w:name="_Toc259812871"/>
      <w:r>
        <w:t xml:space="preserve">Table </w:t>
      </w:r>
      <w:r w:rsidR="004F55A4">
        <w:fldChar w:fldCharType="begin"/>
      </w:r>
      <w:r w:rsidR="004F55A4">
        <w:instrText xml:space="preserve"> SEQ Table \* ARABIC </w:instrText>
      </w:r>
      <w:r w:rsidR="004F55A4">
        <w:fldChar w:fldCharType="separate"/>
      </w:r>
      <w:r w:rsidR="00D62E31">
        <w:rPr>
          <w:noProof/>
        </w:rPr>
        <w:t>20</w:t>
      </w:r>
      <w:r w:rsidR="004F55A4">
        <w:rPr>
          <w:noProof/>
        </w:rPr>
        <w:fldChar w:fldCharType="end"/>
      </w:r>
      <w:r>
        <w:t xml:space="preserve"> </w:t>
      </w:r>
    </w:p>
    <w:p w14:paraId="70B3B26E" w14:textId="7E4FB4F5" w:rsidR="00A00F25" w:rsidRPr="00634759" w:rsidRDefault="00903A42" w:rsidP="00903A42">
      <w:pPr>
        <w:pStyle w:val="Caption"/>
        <w:rPr>
          <w:rFonts w:cs="Times New Roman"/>
          <w:i/>
        </w:rPr>
      </w:pPr>
      <w:r w:rsidRPr="00634759">
        <w:rPr>
          <w:i/>
        </w:rPr>
        <w:t>Tukey Post Hoc Comparisons for Behavioral Outcomes by Type of Delay</w:t>
      </w:r>
      <w:bookmarkEnd w:id="62"/>
    </w:p>
    <w:tbl>
      <w:tblPr>
        <w:tblW w:w="5965"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500"/>
        <w:gridCol w:w="1170"/>
        <w:gridCol w:w="1200"/>
        <w:gridCol w:w="1465"/>
        <w:gridCol w:w="630"/>
      </w:tblGrid>
      <w:tr w:rsidR="0063183B" w:rsidRPr="00BB31CB" w14:paraId="7264B50C" w14:textId="77777777" w:rsidTr="00E918B6">
        <w:trPr>
          <w:cantSplit/>
          <w:tblHeader/>
        </w:trPr>
        <w:tc>
          <w:tcPr>
            <w:tcW w:w="1500" w:type="dxa"/>
            <w:tcBorders>
              <w:top w:val="single" w:sz="8" w:space="0" w:color="000000"/>
              <w:bottom w:val="single" w:sz="8" w:space="0" w:color="000000"/>
            </w:tcBorders>
            <w:shd w:val="clear" w:color="auto" w:fill="FFFFFF"/>
            <w:vAlign w:val="bottom"/>
          </w:tcPr>
          <w:p w14:paraId="38D10A37"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170" w:type="dxa"/>
            <w:tcBorders>
              <w:top w:val="single" w:sz="8" w:space="0" w:color="000000"/>
              <w:bottom w:val="single" w:sz="8" w:space="0" w:color="000000"/>
            </w:tcBorders>
            <w:shd w:val="clear" w:color="auto" w:fill="FFFFFF"/>
            <w:vAlign w:val="bottom"/>
          </w:tcPr>
          <w:p w14:paraId="4681BB51"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(I)</w:t>
            </w:r>
          </w:p>
          <w:p w14:paraId="79FBFC5F"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1200" w:type="dxa"/>
            <w:tcBorders>
              <w:top w:val="single" w:sz="8" w:space="0" w:color="000000"/>
              <w:bottom w:val="single" w:sz="8" w:space="0" w:color="000000"/>
            </w:tcBorders>
            <w:shd w:val="clear" w:color="auto" w:fill="FFFFFF"/>
            <w:vAlign w:val="bottom"/>
          </w:tcPr>
          <w:p w14:paraId="530DC292"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(J)</w:t>
            </w:r>
          </w:p>
          <w:p w14:paraId="51EE30D5"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Intentional Delay</w:t>
            </w:r>
          </w:p>
        </w:tc>
        <w:tc>
          <w:tcPr>
            <w:tcW w:w="1465" w:type="dxa"/>
            <w:tcBorders>
              <w:top w:val="single" w:sz="8" w:space="0" w:color="000000"/>
              <w:bottom w:val="single" w:sz="8" w:space="0" w:color="000000"/>
            </w:tcBorders>
            <w:shd w:val="clear" w:color="auto" w:fill="FFFFFF"/>
            <w:vAlign w:val="center"/>
          </w:tcPr>
          <w:p w14:paraId="39D43465"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Mean Difference (I-J)</w:t>
            </w:r>
          </w:p>
        </w:tc>
        <w:tc>
          <w:tcPr>
            <w:tcW w:w="630" w:type="dxa"/>
            <w:tcBorders>
              <w:top w:val="single" w:sz="8" w:space="0" w:color="000000"/>
              <w:bottom w:val="single" w:sz="8" w:space="0" w:color="000000"/>
            </w:tcBorders>
            <w:shd w:val="clear" w:color="auto" w:fill="FFFFFF"/>
            <w:vAlign w:val="center"/>
          </w:tcPr>
          <w:p w14:paraId="787E210B"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Sig.</w:t>
            </w:r>
          </w:p>
        </w:tc>
      </w:tr>
      <w:tr w:rsidR="0063183B" w:rsidRPr="00BB31CB" w14:paraId="77AA2400" w14:textId="77777777" w:rsidTr="00E918B6">
        <w:trPr>
          <w:cantSplit/>
          <w:tblHeader/>
        </w:trPr>
        <w:tc>
          <w:tcPr>
            <w:tcW w:w="1500" w:type="dxa"/>
            <w:vMerge w:val="restart"/>
            <w:tcBorders>
              <w:top w:val="single" w:sz="8" w:space="0" w:color="000000"/>
            </w:tcBorders>
            <w:shd w:val="clear" w:color="auto" w:fill="FFFFFF"/>
          </w:tcPr>
          <w:p w14:paraId="1C82743D"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 xml:space="preserve">Grade </w:t>
            </w:r>
          </w:p>
          <w:p w14:paraId="53B20AC5"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Received</w:t>
            </w:r>
          </w:p>
        </w:tc>
        <w:tc>
          <w:tcPr>
            <w:tcW w:w="1170" w:type="dxa"/>
            <w:vMerge w:val="restart"/>
            <w:tcBorders>
              <w:top w:val="single" w:sz="8" w:space="0" w:color="000000"/>
            </w:tcBorders>
            <w:shd w:val="clear" w:color="auto" w:fill="FFFFFF"/>
          </w:tcPr>
          <w:p w14:paraId="705413C3"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tcBorders>
              <w:top w:val="single" w:sz="8" w:space="0" w:color="000000"/>
            </w:tcBorders>
            <w:shd w:val="clear" w:color="auto" w:fill="FFFFFF"/>
          </w:tcPr>
          <w:p w14:paraId="648704C4"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tcBorders>
              <w:top w:val="single" w:sz="8" w:space="0" w:color="000000"/>
            </w:tcBorders>
            <w:shd w:val="clear" w:color="auto" w:fill="FFFFFF"/>
            <w:vAlign w:val="center"/>
          </w:tcPr>
          <w:p w14:paraId="2ACEC6D2"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-.0399</w:t>
            </w:r>
          </w:p>
        </w:tc>
        <w:tc>
          <w:tcPr>
            <w:tcW w:w="630" w:type="dxa"/>
            <w:tcBorders>
              <w:top w:val="single" w:sz="8" w:space="0" w:color="000000"/>
            </w:tcBorders>
            <w:shd w:val="clear" w:color="auto" w:fill="FFFFFF"/>
            <w:vAlign w:val="center"/>
          </w:tcPr>
          <w:p w14:paraId="08AED3E7"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.910</w:t>
            </w:r>
          </w:p>
        </w:tc>
      </w:tr>
      <w:tr w:rsidR="0063183B" w:rsidRPr="00BB31CB" w14:paraId="24FAE371" w14:textId="77777777" w:rsidTr="00E918B6">
        <w:trPr>
          <w:cantSplit/>
          <w:tblHeader/>
        </w:trPr>
        <w:tc>
          <w:tcPr>
            <w:tcW w:w="1500" w:type="dxa"/>
            <w:vMerge/>
            <w:shd w:val="clear" w:color="auto" w:fill="FFFFFF"/>
          </w:tcPr>
          <w:p w14:paraId="55341374"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49DB21EE"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76B18AAA"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1421887B"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-.1303</w:t>
            </w:r>
          </w:p>
        </w:tc>
        <w:tc>
          <w:tcPr>
            <w:tcW w:w="630" w:type="dxa"/>
            <w:shd w:val="clear" w:color="auto" w:fill="FFFFFF"/>
            <w:vAlign w:val="center"/>
          </w:tcPr>
          <w:p w14:paraId="1F65F353"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.383</w:t>
            </w:r>
          </w:p>
        </w:tc>
      </w:tr>
      <w:tr w:rsidR="0063183B" w:rsidRPr="00BB31CB" w14:paraId="2A45101F" w14:textId="77777777" w:rsidTr="00E918B6">
        <w:trPr>
          <w:cantSplit/>
          <w:tblHeader/>
        </w:trPr>
        <w:tc>
          <w:tcPr>
            <w:tcW w:w="1500" w:type="dxa"/>
            <w:vMerge/>
            <w:shd w:val="clear" w:color="auto" w:fill="FFFFFF"/>
          </w:tcPr>
          <w:p w14:paraId="47F43E04" w14:textId="77777777" w:rsidR="0063183B" w:rsidRPr="00BB31CB" w:rsidRDefault="0063183B" w:rsidP="00C9314E">
            <w:pPr>
              <w:spacing w:line="360" w:lineRule="auto"/>
              <w:rPr>
                <w:rFonts w:ascii="Garamond" w:hAnsi="Garamond" w:cs="Times New Roman"/>
                <w:sz w:val="16"/>
                <w:szCs w:val="16"/>
              </w:rPr>
            </w:pPr>
          </w:p>
        </w:tc>
        <w:tc>
          <w:tcPr>
            <w:tcW w:w="1170" w:type="dxa"/>
            <w:vMerge w:val="restart"/>
            <w:shd w:val="clear" w:color="auto" w:fill="FFFFFF"/>
          </w:tcPr>
          <w:p w14:paraId="7FFC02BB"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0201B3A1"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1654C5FD"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.0399</w:t>
            </w:r>
          </w:p>
        </w:tc>
        <w:tc>
          <w:tcPr>
            <w:tcW w:w="630" w:type="dxa"/>
            <w:shd w:val="clear" w:color="auto" w:fill="FFFFFF"/>
            <w:vAlign w:val="center"/>
          </w:tcPr>
          <w:p w14:paraId="1862196D"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.910</w:t>
            </w:r>
          </w:p>
        </w:tc>
      </w:tr>
      <w:tr w:rsidR="0063183B" w:rsidRPr="00BB31CB" w14:paraId="7BF61B53" w14:textId="77777777" w:rsidTr="00E918B6">
        <w:trPr>
          <w:cantSplit/>
          <w:tblHeader/>
        </w:trPr>
        <w:tc>
          <w:tcPr>
            <w:tcW w:w="1500" w:type="dxa"/>
            <w:vMerge/>
            <w:shd w:val="clear" w:color="auto" w:fill="FFFFFF"/>
          </w:tcPr>
          <w:p w14:paraId="36883567"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227581FB"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110835FB"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030B8FB7" w14:textId="77777777" w:rsidR="0063183B" w:rsidRPr="00BB31CB" w:rsidRDefault="0063183B" w:rsidP="00E918B6">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-.0904</w:t>
            </w:r>
          </w:p>
        </w:tc>
        <w:tc>
          <w:tcPr>
            <w:tcW w:w="630" w:type="dxa"/>
            <w:shd w:val="clear" w:color="auto" w:fill="FFFFFF"/>
            <w:vAlign w:val="center"/>
          </w:tcPr>
          <w:p w14:paraId="0B63EE6A"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.652</w:t>
            </w:r>
          </w:p>
        </w:tc>
      </w:tr>
      <w:tr w:rsidR="0063183B" w:rsidRPr="00BB31CB" w14:paraId="366669D8" w14:textId="77777777" w:rsidTr="00E918B6">
        <w:trPr>
          <w:cantSplit/>
          <w:tblHeader/>
        </w:trPr>
        <w:tc>
          <w:tcPr>
            <w:tcW w:w="1500" w:type="dxa"/>
            <w:vMerge/>
            <w:shd w:val="clear" w:color="auto" w:fill="FFFFFF"/>
          </w:tcPr>
          <w:p w14:paraId="2B833C0F" w14:textId="77777777" w:rsidR="0063183B" w:rsidRPr="00BB31CB" w:rsidRDefault="0063183B" w:rsidP="00C9314E">
            <w:pPr>
              <w:spacing w:line="360" w:lineRule="auto"/>
              <w:rPr>
                <w:rFonts w:ascii="Garamond" w:hAnsi="Garamond" w:cs="Times New Roman"/>
                <w:sz w:val="16"/>
                <w:szCs w:val="16"/>
              </w:rPr>
            </w:pPr>
          </w:p>
        </w:tc>
        <w:tc>
          <w:tcPr>
            <w:tcW w:w="1170" w:type="dxa"/>
            <w:vMerge w:val="restart"/>
            <w:shd w:val="clear" w:color="auto" w:fill="FFFFFF"/>
          </w:tcPr>
          <w:p w14:paraId="64A3DD7E"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7D752700"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12663159"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.1303</w:t>
            </w:r>
          </w:p>
        </w:tc>
        <w:tc>
          <w:tcPr>
            <w:tcW w:w="630" w:type="dxa"/>
            <w:shd w:val="clear" w:color="auto" w:fill="FFFFFF"/>
            <w:vAlign w:val="center"/>
          </w:tcPr>
          <w:p w14:paraId="484EA79B"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.383</w:t>
            </w:r>
          </w:p>
        </w:tc>
      </w:tr>
      <w:tr w:rsidR="0063183B" w:rsidRPr="00BB31CB" w14:paraId="69D9844C" w14:textId="77777777" w:rsidTr="00E918B6">
        <w:trPr>
          <w:cantSplit/>
          <w:tblHeader/>
        </w:trPr>
        <w:tc>
          <w:tcPr>
            <w:tcW w:w="1500" w:type="dxa"/>
            <w:vMerge/>
            <w:shd w:val="clear" w:color="auto" w:fill="FFFFFF"/>
          </w:tcPr>
          <w:p w14:paraId="11F74FE6"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57C0E885"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1EA5187A"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3EA8B1D9" w14:textId="77777777" w:rsidR="0063183B" w:rsidRPr="00BB31CB" w:rsidRDefault="0063183B" w:rsidP="00E918B6">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.0904</w:t>
            </w:r>
          </w:p>
        </w:tc>
        <w:tc>
          <w:tcPr>
            <w:tcW w:w="630" w:type="dxa"/>
            <w:shd w:val="clear" w:color="auto" w:fill="FFFFFF"/>
            <w:vAlign w:val="center"/>
          </w:tcPr>
          <w:p w14:paraId="031492E4"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.652</w:t>
            </w:r>
          </w:p>
        </w:tc>
      </w:tr>
      <w:tr w:rsidR="0063183B" w:rsidRPr="00BB31CB" w14:paraId="55FB4764" w14:textId="77777777" w:rsidTr="00E918B6">
        <w:trPr>
          <w:cantSplit/>
          <w:tblHeader/>
        </w:trPr>
        <w:tc>
          <w:tcPr>
            <w:tcW w:w="1500" w:type="dxa"/>
            <w:vMerge w:val="restart"/>
            <w:shd w:val="clear" w:color="auto" w:fill="FFFFFF"/>
          </w:tcPr>
          <w:p w14:paraId="58B54B86"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Irrational Procrastination</w:t>
            </w:r>
          </w:p>
        </w:tc>
        <w:tc>
          <w:tcPr>
            <w:tcW w:w="1170" w:type="dxa"/>
            <w:vMerge w:val="restart"/>
            <w:shd w:val="clear" w:color="auto" w:fill="FFFFFF"/>
          </w:tcPr>
          <w:p w14:paraId="3E1F2D72"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shd w:val="clear" w:color="auto" w:fill="FFFFFF"/>
          </w:tcPr>
          <w:p w14:paraId="4D1F391E"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41DF1169"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.0635</w:t>
            </w:r>
          </w:p>
        </w:tc>
        <w:tc>
          <w:tcPr>
            <w:tcW w:w="630" w:type="dxa"/>
            <w:shd w:val="clear" w:color="auto" w:fill="FFFFFF"/>
            <w:vAlign w:val="center"/>
          </w:tcPr>
          <w:p w14:paraId="479823E9"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.873</w:t>
            </w:r>
          </w:p>
        </w:tc>
      </w:tr>
      <w:tr w:rsidR="0063183B" w:rsidRPr="00BB31CB" w14:paraId="2F1A36D4" w14:textId="77777777" w:rsidTr="00E918B6">
        <w:trPr>
          <w:cantSplit/>
          <w:tblHeader/>
        </w:trPr>
        <w:tc>
          <w:tcPr>
            <w:tcW w:w="1500" w:type="dxa"/>
            <w:vMerge/>
            <w:shd w:val="clear" w:color="auto" w:fill="FFFFFF"/>
          </w:tcPr>
          <w:p w14:paraId="23EEB746"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17F9BA25"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6266DC61"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1F216542"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1.1600**</w:t>
            </w:r>
          </w:p>
        </w:tc>
        <w:tc>
          <w:tcPr>
            <w:tcW w:w="630" w:type="dxa"/>
            <w:shd w:val="clear" w:color="auto" w:fill="FFFFFF"/>
            <w:vAlign w:val="center"/>
          </w:tcPr>
          <w:p w14:paraId="43B3D737"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63183B" w:rsidRPr="00BB31CB" w14:paraId="18A3DBC3" w14:textId="77777777" w:rsidTr="00E918B6">
        <w:trPr>
          <w:cantSplit/>
          <w:tblHeader/>
        </w:trPr>
        <w:tc>
          <w:tcPr>
            <w:tcW w:w="1500" w:type="dxa"/>
            <w:vMerge/>
            <w:shd w:val="clear" w:color="auto" w:fill="FFFFFF"/>
          </w:tcPr>
          <w:p w14:paraId="1BB62EEC" w14:textId="77777777" w:rsidR="0063183B" w:rsidRPr="00BB31CB" w:rsidRDefault="0063183B" w:rsidP="00C9314E">
            <w:pPr>
              <w:spacing w:line="360" w:lineRule="auto"/>
              <w:rPr>
                <w:rFonts w:ascii="Garamond" w:hAnsi="Garamond" w:cs="Times New Roman"/>
                <w:sz w:val="16"/>
                <w:szCs w:val="16"/>
              </w:rPr>
            </w:pPr>
          </w:p>
        </w:tc>
        <w:tc>
          <w:tcPr>
            <w:tcW w:w="1170" w:type="dxa"/>
            <w:vMerge w:val="restart"/>
            <w:shd w:val="clear" w:color="auto" w:fill="FFFFFF"/>
          </w:tcPr>
          <w:p w14:paraId="3732C749"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32141429"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47563E2A"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-.0635</w:t>
            </w:r>
          </w:p>
        </w:tc>
        <w:tc>
          <w:tcPr>
            <w:tcW w:w="630" w:type="dxa"/>
            <w:shd w:val="clear" w:color="auto" w:fill="FFFFFF"/>
            <w:vAlign w:val="center"/>
          </w:tcPr>
          <w:p w14:paraId="37508327"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.873</w:t>
            </w:r>
          </w:p>
        </w:tc>
      </w:tr>
      <w:tr w:rsidR="0063183B" w:rsidRPr="00BB31CB" w14:paraId="531FAAE1" w14:textId="77777777" w:rsidTr="00E918B6">
        <w:trPr>
          <w:cantSplit/>
          <w:tblHeader/>
        </w:trPr>
        <w:tc>
          <w:tcPr>
            <w:tcW w:w="1500" w:type="dxa"/>
            <w:vMerge/>
            <w:shd w:val="clear" w:color="auto" w:fill="FFFFFF"/>
          </w:tcPr>
          <w:p w14:paraId="6132832E"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69DF7684"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3CD29AFE"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7690D178"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1.0965**</w:t>
            </w:r>
          </w:p>
        </w:tc>
        <w:tc>
          <w:tcPr>
            <w:tcW w:w="630" w:type="dxa"/>
            <w:shd w:val="clear" w:color="auto" w:fill="FFFFFF"/>
            <w:vAlign w:val="center"/>
          </w:tcPr>
          <w:p w14:paraId="7FA70C2A"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63183B" w:rsidRPr="00BB31CB" w14:paraId="06A959A1" w14:textId="77777777" w:rsidTr="00E918B6">
        <w:trPr>
          <w:cantSplit/>
          <w:tblHeader/>
        </w:trPr>
        <w:tc>
          <w:tcPr>
            <w:tcW w:w="1500" w:type="dxa"/>
            <w:vMerge/>
            <w:shd w:val="clear" w:color="auto" w:fill="FFFFFF"/>
          </w:tcPr>
          <w:p w14:paraId="00EB54EE" w14:textId="77777777" w:rsidR="0063183B" w:rsidRPr="00BB31CB" w:rsidRDefault="0063183B" w:rsidP="00C9314E">
            <w:pPr>
              <w:spacing w:line="360" w:lineRule="auto"/>
              <w:rPr>
                <w:rFonts w:ascii="Garamond" w:hAnsi="Garamond" w:cs="Times New Roman"/>
                <w:sz w:val="16"/>
                <w:szCs w:val="16"/>
              </w:rPr>
            </w:pPr>
          </w:p>
        </w:tc>
        <w:tc>
          <w:tcPr>
            <w:tcW w:w="1170" w:type="dxa"/>
            <w:vMerge w:val="restart"/>
            <w:shd w:val="clear" w:color="auto" w:fill="FFFFFF"/>
          </w:tcPr>
          <w:p w14:paraId="5F25E41C"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4BACE21C"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426B2C9B"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-1.1600**</w:t>
            </w:r>
          </w:p>
        </w:tc>
        <w:tc>
          <w:tcPr>
            <w:tcW w:w="630" w:type="dxa"/>
            <w:shd w:val="clear" w:color="auto" w:fill="FFFFFF"/>
            <w:vAlign w:val="center"/>
          </w:tcPr>
          <w:p w14:paraId="6A77029B"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63183B" w:rsidRPr="00BB31CB" w14:paraId="16ACA4BE" w14:textId="77777777" w:rsidTr="00E918B6">
        <w:trPr>
          <w:cantSplit/>
          <w:tblHeader/>
        </w:trPr>
        <w:tc>
          <w:tcPr>
            <w:tcW w:w="1500" w:type="dxa"/>
            <w:vMerge/>
            <w:shd w:val="clear" w:color="auto" w:fill="FFFFFF"/>
          </w:tcPr>
          <w:p w14:paraId="29E01C01"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159F13C7"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12C682BA"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6491CD58"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-1.0965**</w:t>
            </w:r>
          </w:p>
        </w:tc>
        <w:tc>
          <w:tcPr>
            <w:tcW w:w="630" w:type="dxa"/>
            <w:shd w:val="clear" w:color="auto" w:fill="FFFFFF"/>
            <w:vAlign w:val="center"/>
          </w:tcPr>
          <w:p w14:paraId="61BE0EDB"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63183B" w:rsidRPr="00BB31CB" w14:paraId="4F0DF9B4" w14:textId="77777777" w:rsidTr="00E918B6">
        <w:trPr>
          <w:cantSplit/>
          <w:tblHeader/>
        </w:trPr>
        <w:tc>
          <w:tcPr>
            <w:tcW w:w="1500" w:type="dxa"/>
            <w:vMerge w:val="restart"/>
            <w:shd w:val="clear" w:color="auto" w:fill="FFFFFF"/>
          </w:tcPr>
          <w:p w14:paraId="7838CF08"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Flow</w:t>
            </w:r>
          </w:p>
        </w:tc>
        <w:tc>
          <w:tcPr>
            <w:tcW w:w="1170" w:type="dxa"/>
            <w:vMerge w:val="restart"/>
            <w:shd w:val="clear" w:color="auto" w:fill="FFFFFF"/>
          </w:tcPr>
          <w:p w14:paraId="366B6715"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200" w:type="dxa"/>
            <w:shd w:val="clear" w:color="auto" w:fill="FFFFFF"/>
          </w:tcPr>
          <w:p w14:paraId="515E7029"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2F01C570"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-.1449</w:t>
            </w:r>
          </w:p>
        </w:tc>
        <w:tc>
          <w:tcPr>
            <w:tcW w:w="630" w:type="dxa"/>
            <w:shd w:val="clear" w:color="auto" w:fill="FFFFFF"/>
            <w:vAlign w:val="center"/>
          </w:tcPr>
          <w:p w14:paraId="0BC2DF5C"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.131</w:t>
            </w:r>
          </w:p>
        </w:tc>
      </w:tr>
      <w:tr w:rsidR="0063183B" w:rsidRPr="00BB31CB" w14:paraId="7D8019D3" w14:textId="77777777" w:rsidTr="00E918B6">
        <w:trPr>
          <w:cantSplit/>
          <w:tblHeader/>
        </w:trPr>
        <w:tc>
          <w:tcPr>
            <w:tcW w:w="1500" w:type="dxa"/>
            <w:vMerge/>
            <w:shd w:val="clear" w:color="auto" w:fill="FFFFFF"/>
          </w:tcPr>
          <w:p w14:paraId="66314767"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0B8D3288"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42D84567"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7DEB4A85"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-.3305**</w:t>
            </w:r>
          </w:p>
        </w:tc>
        <w:tc>
          <w:tcPr>
            <w:tcW w:w="630" w:type="dxa"/>
            <w:shd w:val="clear" w:color="auto" w:fill="FFFFFF"/>
            <w:vAlign w:val="center"/>
          </w:tcPr>
          <w:p w14:paraId="20BC47A8"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63183B" w:rsidRPr="00BB31CB" w14:paraId="0059D3A3" w14:textId="77777777" w:rsidTr="00E918B6">
        <w:trPr>
          <w:cantSplit/>
          <w:tblHeader/>
        </w:trPr>
        <w:tc>
          <w:tcPr>
            <w:tcW w:w="1500" w:type="dxa"/>
            <w:vMerge/>
            <w:shd w:val="clear" w:color="auto" w:fill="FFFFFF"/>
          </w:tcPr>
          <w:p w14:paraId="366BB820" w14:textId="77777777" w:rsidR="0063183B" w:rsidRPr="00BB31CB" w:rsidRDefault="0063183B" w:rsidP="00C9314E">
            <w:pPr>
              <w:spacing w:line="360" w:lineRule="auto"/>
              <w:rPr>
                <w:rFonts w:ascii="Garamond" w:hAnsi="Garamond" w:cs="Times New Roman"/>
                <w:sz w:val="16"/>
                <w:szCs w:val="16"/>
              </w:rPr>
            </w:pPr>
          </w:p>
        </w:tc>
        <w:tc>
          <w:tcPr>
            <w:tcW w:w="1170" w:type="dxa"/>
            <w:vMerge w:val="restart"/>
            <w:shd w:val="clear" w:color="auto" w:fill="FFFFFF"/>
          </w:tcPr>
          <w:p w14:paraId="5D8382DB"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200" w:type="dxa"/>
            <w:shd w:val="clear" w:color="auto" w:fill="FFFFFF"/>
          </w:tcPr>
          <w:p w14:paraId="19400698"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4849B26F"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.1449</w:t>
            </w:r>
          </w:p>
        </w:tc>
        <w:tc>
          <w:tcPr>
            <w:tcW w:w="630" w:type="dxa"/>
            <w:shd w:val="clear" w:color="auto" w:fill="FFFFFF"/>
            <w:vAlign w:val="center"/>
          </w:tcPr>
          <w:p w14:paraId="4FC5306B"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.131</w:t>
            </w:r>
          </w:p>
        </w:tc>
      </w:tr>
      <w:tr w:rsidR="0063183B" w:rsidRPr="00BB31CB" w14:paraId="1E73C19C" w14:textId="77777777" w:rsidTr="00E918B6">
        <w:trPr>
          <w:cantSplit/>
          <w:tblHeader/>
        </w:trPr>
        <w:tc>
          <w:tcPr>
            <w:tcW w:w="1500" w:type="dxa"/>
            <w:vMerge/>
            <w:shd w:val="clear" w:color="auto" w:fill="FFFFFF"/>
          </w:tcPr>
          <w:p w14:paraId="1118B5B6" w14:textId="77777777" w:rsidR="0063183B" w:rsidRPr="00BB31CB" w:rsidRDefault="0063183B" w:rsidP="00C9314E">
            <w:pPr>
              <w:spacing w:line="360" w:lineRule="auto"/>
              <w:rPr>
                <w:rFonts w:ascii="Garamond" w:hAnsi="Garamond" w:cs="Times New Roman"/>
                <w:sz w:val="16"/>
                <w:szCs w:val="16"/>
              </w:rPr>
            </w:pPr>
          </w:p>
        </w:tc>
        <w:tc>
          <w:tcPr>
            <w:tcW w:w="1170" w:type="dxa"/>
            <w:vMerge/>
            <w:shd w:val="clear" w:color="auto" w:fill="FFFFFF"/>
          </w:tcPr>
          <w:p w14:paraId="7BFFC202"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1DC2CC75"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465" w:type="dxa"/>
            <w:shd w:val="clear" w:color="auto" w:fill="FFFFFF"/>
            <w:vAlign w:val="center"/>
          </w:tcPr>
          <w:p w14:paraId="552A689D" w14:textId="77777777" w:rsidR="0063183B" w:rsidRPr="00BB31CB" w:rsidRDefault="0063183B" w:rsidP="00E918B6">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-.1856*</w:t>
            </w:r>
          </w:p>
        </w:tc>
        <w:tc>
          <w:tcPr>
            <w:tcW w:w="630" w:type="dxa"/>
            <w:shd w:val="clear" w:color="auto" w:fill="FFFFFF"/>
            <w:vAlign w:val="center"/>
          </w:tcPr>
          <w:p w14:paraId="235CC3AD"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.048</w:t>
            </w:r>
          </w:p>
        </w:tc>
      </w:tr>
      <w:tr w:rsidR="0063183B" w:rsidRPr="00BB31CB" w14:paraId="546982E5" w14:textId="77777777" w:rsidTr="00E918B6">
        <w:trPr>
          <w:cantSplit/>
          <w:tblHeader/>
        </w:trPr>
        <w:tc>
          <w:tcPr>
            <w:tcW w:w="1500" w:type="dxa"/>
            <w:vMerge/>
            <w:shd w:val="clear" w:color="auto" w:fill="FFFFFF"/>
          </w:tcPr>
          <w:p w14:paraId="59D7320C" w14:textId="77777777" w:rsidR="0063183B" w:rsidRPr="00BB31CB" w:rsidRDefault="0063183B" w:rsidP="00C9314E">
            <w:pPr>
              <w:spacing w:line="360" w:lineRule="auto"/>
              <w:rPr>
                <w:rFonts w:ascii="Garamond" w:hAnsi="Garamond" w:cs="Times New Roman"/>
                <w:sz w:val="16"/>
                <w:szCs w:val="16"/>
              </w:rPr>
            </w:pPr>
          </w:p>
        </w:tc>
        <w:tc>
          <w:tcPr>
            <w:tcW w:w="1170" w:type="dxa"/>
            <w:vMerge w:val="restart"/>
            <w:shd w:val="clear" w:color="auto" w:fill="FFFFFF"/>
          </w:tcPr>
          <w:p w14:paraId="2FA7CEED"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 Delay</w:t>
            </w:r>
          </w:p>
        </w:tc>
        <w:tc>
          <w:tcPr>
            <w:tcW w:w="1200" w:type="dxa"/>
            <w:shd w:val="clear" w:color="auto" w:fill="FFFFFF"/>
          </w:tcPr>
          <w:p w14:paraId="53BA2866"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Yes</w:t>
            </w:r>
          </w:p>
        </w:tc>
        <w:tc>
          <w:tcPr>
            <w:tcW w:w="1465" w:type="dxa"/>
            <w:shd w:val="clear" w:color="auto" w:fill="FFFFFF"/>
            <w:vAlign w:val="center"/>
          </w:tcPr>
          <w:p w14:paraId="27ACA3C7" w14:textId="77777777" w:rsidR="0063183B" w:rsidRPr="00BB31CB" w:rsidRDefault="0063183B" w:rsidP="00E918B6">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.3305**</w:t>
            </w:r>
          </w:p>
        </w:tc>
        <w:tc>
          <w:tcPr>
            <w:tcW w:w="630" w:type="dxa"/>
            <w:shd w:val="clear" w:color="auto" w:fill="FFFFFF"/>
            <w:vAlign w:val="center"/>
          </w:tcPr>
          <w:p w14:paraId="044B8011"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.000</w:t>
            </w:r>
          </w:p>
        </w:tc>
      </w:tr>
      <w:tr w:rsidR="0063183B" w:rsidRPr="00BB31CB" w14:paraId="3BD34034" w14:textId="77777777" w:rsidTr="00E918B6">
        <w:trPr>
          <w:cantSplit/>
          <w:tblHeader/>
        </w:trPr>
        <w:tc>
          <w:tcPr>
            <w:tcW w:w="1500" w:type="dxa"/>
            <w:vMerge/>
            <w:tcBorders>
              <w:bottom w:val="single" w:sz="8" w:space="0" w:color="000000"/>
            </w:tcBorders>
            <w:shd w:val="clear" w:color="auto" w:fill="FFFFFF"/>
          </w:tcPr>
          <w:p w14:paraId="6ECF79EF" w14:textId="77777777" w:rsidR="0063183B" w:rsidRPr="00BB31CB" w:rsidRDefault="0063183B" w:rsidP="00C9314E">
            <w:pPr>
              <w:spacing w:line="360" w:lineRule="auto"/>
              <w:rPr>
                <w:rFonts w:ascii="Garamond" w:hAnsi="Garamond" w:cs="Times New Roman"/>
                <w:sz w:val="16"/>
                <w:szCs w:val="16"/>
              </w:rPr>
            </w:pPr>
          </w:p>
        </w:tc>
        <w:tc>
          <w:tcPr>
            <w:tcW w:w="1170" w:type="dxa"/>
            <w:vMerge/>
            <w:tcBorders>
              <w:bottom w:val="single" w:sz="8" w:space="0" w:color="000000"/>
            </w:tcBorders>
            <w:shd w:val="clear" w:color="auto" w:fill="FFFFFF"/>
          </w:tcPr>
          <w:p w14:paraId="2885B17F" w14:textId="77777777" w:rsidR="0063183B" w:rsidRPr="00BB31CB" w:rsidRDefault="0063183B" w:rsidP="00C9314E">
            <w:pPr>
              <w:spacing w:line="360" w:lineRule="auto"/>
              <w:rPr>
                <w:rFonts w:ascii="Garamond" w:hAnsi="Garamond" w:cs="Times New Roman"/>
                <w:sz w:val="16"/>
                <w:szCs w:val="16"/>
              </w:rPr>
            </w:pPr>
          </w:p>
        </w:tc>
        <w:tc>
          <w:tcPr>
            <w:tcW w:w="1200" w:type="dxa"/>
            <w:shd w:val="clear" w:color="auto" w:fill="FFFFFF"/>
          </w:tcPr>
          <w:p w14:paraId="2BF72FBA" w14:textId="77777777" w:rsidR="0063183B" w:rsidRPr="00BB31CB" w:rsidRDefault="0063183B" w:rsidP="00C9314E">
            <w:pPr>
              <w:spacing w:line="360" w:lineRule="auto"/>
              <w:rPr>
                <w:rFonts w:ascii="Garamond" w:hAnsi="Garamond" w:cs="Times New Roman"/>
                <w:sz w:val="16"/>
                <w:szCs w:val="16"/>
              </w:rPr>
            </w:pPr>
            <w:r w:rsidRPr="00BB31CB">
              <w:rPr>
                <w:rFonts w:ascii="Garamond" w:hAnsi="Garamond" w:cs="Times New Roman"/>
                <w:sz w:val="16"/>
                <w:szCs w:val="16"/>
              </w:rPr>
              <w:t>No</w:t>
            </w:r>
          </w:p>
        </w:tc>
        <w:tc>
          <w:tcPr>
            <w:tcW w:w="1465" w:type="dxa"/>
            <w:shd w:val="clear" w:color="auto" w:fill="FFFFFF"/>
            <w:vAlign w:val="center"/>
          </w:tcPr>
          <w:p w14:paraId="44EEBD33" w14:textId="77777777" w:rsidR="0063183B" w:rsidRPr="00BB31CB" w:rsidRDefault="0063183B" w:rsidP="00E918B6">
            <w:pPr>
              <w:spacing w:line="360" w:lineRule="auto"/>
              <w:jc w:val="center"/>
              <w:rPr>
                <w:rFonts w:ascii="Garamond" w:hAnsi="Garamond" w:cs="Times New Roman"/>
                <w:sz w:val="16"/>
                <w:szCs w:val="16"/>
                <w:vertAlign w:val="superscript"/>
              </w:rPr>
            </w:pPr>
            <w:r w:rsidRPr="00BB31CB">
              <w:rPr>
                <w:rFonts w:ascii="Garamond" w:hAnsi="Garamond" w:cs="Times New Roman"/>
                <w:sz w:val="16"/>
                <w:szCs w:val="16"/>
              </w:rPr>
              <w:t>.1856*</w:t>
            </w:r>
          </w:p>
        </w:tc>
        <w:tc>
          <w:tcPr>
            <w:tcW w:w="630" w:type="dxa"/>
            <w:shd w:val="clear" w:color="auto" w:fill="FFFFFF"/>
            <w:vAlign w:val="center"/>
          </w:tcPr>
          <w:p w14:paraId="5FBD9882" w14:textId="77777777" w:rsidR="0063183B" w:rsidRPr="00BB31CB" w:rsidRDefault="0063183B" w:rsidP="00E918B6">
            <w:pPr>
              <w:spacing w:line="360" w:lineRule="auto"/>
              <w:jc w:val="center"/>
              <w:rPr>
                <w:rFonts w:ascii="Garamond" w:hAnsi="Garamond" w:cs="Times New Roman"/>
                <w:sz w:val="16"/>
                <w:szCs w:val="16"/>
              </w:rPr>
            </w:pPr>
            <w:r w:rsidRPr="00BB31CB">
              <w:rPr>
                <w:rFonts w:ascii="Garamond" w:hAnsi="Garamond" w:cs="Times New Roman"/>
                <w:sz w:val="16"/>
                <w:szCs w:val="16"/>
              </w:rPr>
              <w:t>.048</w:t>
            </w:r>
          </w:p>
        </w:tc>
      </w:tr>
    </w:tbl>
    <w:p w14:paraId="3252EF25" w14:textId="77777777" w:rsidR="00A00F25" w:rsidRPr="00BB31CB" w:rsidRDefault="00A00F25" w:rsidP="00A00F25">
      <w:pPr>
        <w:rPr>
          <w:rFonts w:ascii="Garamond" w:hAnsi="Garamond" w:cs="Times New Roman"/>
          <w:sz w:val="16"/>
          <w:szCs w:val="16"/>
        </w:rPr>
      </w:pPr>
      <w:r w:rsidRPr="00BB31CB">
        <w:rPr>
          <w:rFonts w:ascii="Garamond" w:hAnsi="Garamond" w:cs="Times New Roman"/>
          <w:i/>
          <w:sz w:val="16"/>
          <w:szCs w:val="16"/>
        </w:rPr>
        <w:t xml:space="preserve">** </w:t>
      </w:r>
      <w:proofErr w:type="gramStart"/>
      <w:r w:rsidRPr="00BB31CB">
        <w:rPr>
          <w:rFonts w:ascii="Garamond" w:hAnsi="Garamond" w:cs="Times New Roman"/>
          <w:i/>
          <w:sz w:val="16"/>
          <w:szCs w:val="16"/>
        </w:rPr>
        <w:t>p</w:t>
      </w:r>
      <w:proofErr w:type="gramEnd"/>
      <w:r w:rsidRPr="00BB31CB">
        <w:rPr>
          <w:rFonts w:ascii="Garamond" w:hAnsi="Garamond" w:cs="Times New Roman"/>
          <w:i/>
          <w:sz w:val="16"/>
          <w:szCs w:val="16"/>
        </w:rPr>
        <w:t xml:space="preserve"> </w:t>
      </w:r>
      <w:r w:rsidRPr="00BB31CB">
        <w:rPr>
          <w:rFonts w:ascii="Garamond" w:hAnsi="Garamond" w:cs="Times New Roman"/>
          <w:sz w:val="16"/>
          <w:szCs w:val="16"/>
        </w:rPr>
        <w:t>&lt; .001</w:t>
      </w:r>
    </w:p>
    <w:p w14:paraId="32AD39A1" w14:textId="77777777" w:rsidR="00A00F25" w:rsidRPr="00BB31CB" w:rsidRDefault="00A00F25" w:rsidP="00A00F25">
      <w:pPr>
        <w:rPr>
          <w:rFonts w:ascii="Garamond" w:hAnsi="Garamond" w:cs="Times New Roman"/>
          <w:sz w:val="16"/>
          <w:szCs w:val="16"/>
        </w:rPr>
      </w:pPr>
      <w:r w:rsidRPr="00BB31CB">
        <w:rPr>
          <w:rFonts w:ascii="Garamond" w:hAnsi="Garamond" w:cs="Times New Roman"/>
          <w:i/>
          <w:sz w:val="16"/>
          <w:szCs w:val="16"/>
        </w:rPr>
        <w:t xml:space="preserve">* </w:t>
      </w:r>
      <w:proofErr w:type="gramStart"/>
      <w:r w:rsidRPr="00BB31CB">
        <w:rPr>
          <w:rFonts w:ascii="Garamond" w:hAnsi="Garamond" w:cs="Times New Roman"/>
          <w:i/>
          <w:sz w:val="16"/>
          <w:szCs w:val="16"/>
        </w:rPr>
        <w:t>p</w:t>
      </w:r>
      <w:proofErr w:type="gramEnd"/>
      <w:r w:rsidRPr="00BB31CB">
        <w:rPr>
          <w:rFonts w:ascii="Garamond" w:hAnsi="Garamond" w:cs="Times New Roman"/>
          <w:i/>
          <w:sz w:val="16"/>
          <w:szCs w:val="16"/>
        </w:rPr>
        <w:t xml:space="preserve"> &lt; .05</w:t>
      </w:r>
    </w:p>
    <w:p w14:paraId="1D2EA3FB" w14:textId="77777777" w:rsidR="00A00F25" w:rsidRPr="00BB31CB" w:rsidRDefault="00A00F25" w:rsidP="00A00F25">
      <w:pPr>
        <w:spacing w:line="480" w:lineRule="auto"/>
        <w:rPr>
          <w:rFonts w:ascii="Garamond" w:hAnsi="Garamond" w:cs="Times New Roman"/>
        </w:rPr>
      </w:pPr>
    </w:p>
    <w:p w14:paraId="54B9449B" w14:textId="77777777" w:rsidR="00D56D22" w:rsidRPr="00BB31CB" w:rsidRDefault="00D56D22" w:rsidP="00A00F25">
      <w:pPr>
        <w:spacing w:line="480" w:lineRule="auto"/>
        <w:rPr>
          <w:rFonts w:ascii="Garamond" w:hAnsi="Garamond" w:cs="Times New Roman"/>
        </w:rPr>
      </w:pPr>
    </w:p>
    <w:p w14:paraId="3A9EC866" w14:textId="77777777" w:rsidR="00C9314E" w:rsidRDefault="00C9314E" w:rsidP="006B7883">
      <w:pPr>
        <w:pStyle w:val="Caption"/>
      </w:pPr>
      <w:bookmarkStart w:id="63" w:name="_Toc259812962"/>
    </w:p>
    <w:p w14:paraId="787ACAF7" w14:textId="77777777" w:rsidR="00C9314E" w:rsidRDefault="00C9314E" w:rsidP="006B7883">
      <w:pPr>
        <w:pStyle w:val="Caption"/>
      </w:pPr>
    </w:p>
    <w:p w14:paraId="19C964BD" w14:textId="77777777" w:rsidR="00C9314E" w:rsidRDefault="00C9314E" w:rsidP="006B7883">
      <w:pPr>
        <w:pStyle w:val="Caption"/>
      </w:pPr>
    </w:p>
    <w:p w14:paraId="52DE155C" w14:textId="77777777" w:rsidR="00634759" w:rsidRDefault="00634759" w:rsidP="006B7883">
      <w:pPr>
        <w:pStyle w:val="Caption"/>
      </w:pPr>
    </w:p>
    <w:p w14:paraId="21558A0F" w14:textId="6B00B058" w:rsidR="00A00F25" w:rsidRPr="00BB31CB" w:rsidRDefault="006B7883" w:rsidP="006B7883">
      <w:pPr>
        <w:pStyle w:val="Caption"/>
        <w:rPr>
          <w:rFonts w:cs="Times New Roman"/>
        </w:rPr>
      </w:pPr>
      <w:r>
        <w:t xml:space="preserve">Figure </w:t>
      </w:r>
      <w:r w:rsidR="004F55A4">
        <w:fldChar w:fldCharType="begin"/>
      </w:r>
      <w:r w:rsidR="004F55A4">
        <w:instrText xml:space="preserve"> SEQ Figure \* ARABIC </w:instrText>
      </w:r>
      <w:r w:rsidR="004F55A4">
        <w:fldChar w:fldCharType="separate"/>
      </w:r>
      <w:r w:rsidR="00D62E31">
        <w:rPr>
          <w:noProof/>
        </w:rPr>
        <w:t>6</w:t>
      </w:r>
      <w:r w:rsidR="004F55A4">
        <w:rPr>
          <w:noProof/>
        </w:rPr>
        <w:fldChar w:fldCharType="end"/>
      </w:r>
      <w:r>
        <w:t xml:space="preserve"> Mean Procrastination Scores by Type of Delay</w:t>
      </w:r>
      <w:bookmarkEnd w:id="63"/>
    </w:p>
    <w:p w14:paraId="699E2BED"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3F71289D" wp14:editId="4D16F324">
            <wp:extent cx="5486400" cy="3200400"/>
            <wp:effectExtent l="0" t="0" r="25400" b="25400"/>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74081210" w14:textId="77777777" w:rsidR="00A00F25" w:rsidRPr="00BB31CB" w:rsidRDefault="00A00F25" w:rsidP="00A00F25">
      <w:pPr>
        <w:spacing w:line="480" w:lineRule="auto"/>
        <w:rPr>
          <w:rFonts w:ascii="Garamond" w:hAnsi="Garamond" w:cs="Times New Roman"/>
          <w:b/>
        </w:rPr>
      </w:pPr>
    </w:p>
    <w:p w14:paraId="74A9F063" w14:textId="7DBD29FE" w:rsidR="00A00F25" w:rsidRPr="00BB31CB" w:rsidRDefault="006C24AA" w:rsidP="006C24AA">
      <w:pPr>
        <w:pStyle w:val="Caption"/>
        <w:rPr>
          <w:rFonts w:cs="Times New Roman"/>
        </w:rPr>
      </w:pPr>
      <w:bookmarkStart w:id="64" w:name="_Toc259812963"/>
      <w:r>
        <w:t xml:space="preserve">Figure </w:t>
      </w:r>
      <w:r w:rsidR="004F55A4">
        <w:fldChar w:fldCharType="begin"/>
      </w:r>
      <w:r w:rsidR="004F55A4">
        <w:instrText xml:space="preserve"> SEQ Figure \* ARABIC </w:instrText>
      </w:r>
      <w:r w:rsidR="004F55A4">
        <w:fldChar w:fldCharType="separate"/>
      </w:r>
      <w:r w:rsidR="00D62E31">
        <w:rPr>
          <w:noProof/>
        </w:rPr>
        <w:t>7</w:t>
      </w:r>
      <w:r w:rsidR="004F55A4">
        <w:rPr>
          <w:noProof/>
        </w:rPr>
        <w:fldChar w:fldCharType="end"/>
      </w:r>
      <w:r>
        <w:t xml:space="preserve"> Mean Flow Scores by Type of Delay</w:t>
      </w:r>
      <w:bookmarkEnd w:id="64"/>
    </w:p>
    <w:p w14:paraId="3677FA7B"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0E95BB9B" wp14:editId="6C92ACFB">
            <wp:extent cx="5486400" cy="3200400"/>
            <wp:effectExtent l="0" t="0" r="25400" b="2540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3D1058B" w14:textId="77777777" w:rsidR="00A00F25" w:rsidRPr="00BB31CB" w:rsidRDefault="00A00F25" w:rsidP="00A00F25">
      <w:pPr>
        <w:spacing w:line="480" w:lineRule="auto"/>
        <w:rPr>
          <w:rFonts w:ascii="Garamond" w:hAnsi="Garamond" w:cs="Times New Roman"/>
        </w:rPr>
      </w:pPr>
    </w:p>
    <w:p w14:paraId="74CE7C8F" w14:textId="77777777"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In summary, it was not surprising that those students who reported not delaying the project or paper they had in mind, had higher scores on self-regulation, mastery approach goals, self-efficacy, and flow as well as lower scores on procrastination than those who reported intentional and non-intentional delays. On the other hand, it was unexpected how remarkably similar intentional delayers were with non-intentional delayers in terms of their self-regulation, motivation, and behavior. Given the results for the first two research questions, it possible that the classification of intentional and non-intentional delayers may have been faulty.</w:t>
      </w:r>
    </w:p>
    <w:p w14:paraId="308D7CB3" w14:textId="20BCDEFA" w:rsidR="00A00F25" w:rsidRPr="00BB31CB" w:rsidRDefault="003112C5"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65" w:name="_Toc259813062"/>
      <w:r w:rsidRPr="00BB31CB">
        <w:rPr>
          <w:rStyle w:val="Heading3Char"/>
          <w:rFonts w:ascii="Garamond" w:hAnsi="Garamond"/>
        </w:rPr>
        <w:instrText>Research question four: post hoc analyses</w:instrText>
      </w:r>
      <w:bookmarkEnd w:id="65"/>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Pr="00BB31CB">
        <w:rPr>
          <w:rStyle w:val="Heading3Char"/>
          <w:rFonts w:ascii="Garamond" w:hAnsi="Garamond"/>
        </w:rPr>
        <w:t>Research question</w:t>
      </w:r>
      <w:proofErr w:type="gramEnd"/>
      <w:r w:rsidRPr="00BB31CB">
        <w:rPr>
          <w:rStyle w:val="Heading3Char"/>
          <w:rFonts w:ascii="Garamond" w:hAnsi="Garamond"/>
        </w:rPr>
        <w:t xml:space="preserve"> four: post hoc a</w:t>
      </w:r>
      <w:r w:rsidR="00A00F25" w:rsidRPr="00BB31CB">
        <w:rPr>
          <w:rStyle w:val="Heading3Char"/>
          <w:rFonts w:ascii="Garamond" w:hAnsi="Garamond"/>
        </w:rPr>
        <w:t>nalyses.</w:t>
      </w:r>
      <w:r w:rsidR="00A00F25" w:rsidRPr="00BB31CB">
        <w:rPr>
          <w:rFonts w:ascii="Garamond" w:hAnsi="Garamond" w:cs="Times New Roman"/>
        </w:rPr>
        <w:t xml:space="preserve"> One of the issues that may have influenced the findings related to research question four is the apparent simplicity of the questions asked of participants at the beginning of the study: “Did you delay starting the project? If so, did you do so intentionally?” These questions could have been interpreted differently than expected. Some individuals might have believed they intentionally delayed when they chose to delay because they thought the task was too challenging, because they did not know where to begin, or because they were lazy or unmotivated For example, some specific reasons given for intentionally delaying included: “Knowing how hard the assignment was, I just didn’t want to start,” “I was very lost on how to even begin writing this paper,” “Wasn't motivated to begin working on it as early as planned,” “Work, laziness, social interactions, sleep deprivation.” Such choices are in a sense intentional, but not the type of intentionality reflected in self-regulated delays. It is even conceivable that someone who chose to delay the onset of the task because other priorities took precedence, a very self-regulated form of delay, may not have thought of this as intentional. For example, some specific reasons for non-intentionally delaying included: “Not a priority compared to other classes with a borderline grade,” “It is not my most difficult class and I knew the assignment would not be very complicated,” and “I can't ever seem to begin projects or papers when I feel I need to, something more immediate and seemingly more pressing usually gets in the way.” Such potential confusion about the nature of the question asked may have led to some participants being incorrectly classified. So the question remains, is there a way to tease out those in the ‘delay category’ who were truly self-regulated in their intention rather than avoidant or self-protective in delaying? </w:t>
      </w:r>
    </w:p>
    <w:p w14:paraId="3EF5B785" w14:textId="182057D0" w:rsidR="00A00F25" w:rsidRPr="00BB31CB" w:rsidRDefault="00A00F25" w:rsidP="00A00F25">
      <w:pPr>
        <w:spacing w:line="480" w:lineRule="auto"/>
        <w:ind w:firstLine="720"/>
        <w:rPr>
          <w:rFonts w:ascii="Garamond" w:hAnsi="Garamond" w:cs="Times New Roman"/>
        </w:rPr>
      </w:pPr>
      <w:r w:rsidRPr="00BB31CB">
        <w:rPr>
          <w:rFonts w:ascii="Garamond" w:hAnsi="Garamond" w:cs="Times New Roman"/>
        </w:rPr>
        <w:t>In an attempt to address the question above, an alternative post hoc analysis was conducted. Using the 228 participants who reported delaying, a median split procedure was conducted to better classify participants as procrastinators or self-regulated delayers. Participants who indicated delaying and who had median or above scores on the Irrational Procrastination Scale (</w:t>
      </w:r>
      <w:r w:rsidRPr="00BB31CB">
        <w:rPr>
          <w:rFonts w:ascii="Garamond" w:hAnsi="Garamond" w:cs="Times New Roman"/>
          <w:i/>
        </w:rPr>
        <w:t>Mdn</w:t>
      </w:r>
      <w:r w:rsidRPr="00BB31CB">
        <w:rPr>
          <w:rFonts w:ascii="Garamond" w:hAnsi="Garamond" w:cs="Times New Roman"/>
        </w:rPr>
        <w:t xml:space="preserve"> = 3.00) and below median scores on the Active Procrastination Scale (</w:t>
      </w:r>
      <w:r w:rsidRPr="00BB31CB">
        <w:rPr>
          <w:rFonts w:ascii="Garamond" w:hAnsi="Garamond" w:cs="Times New Roman"/>
          <w:i/>
        </w:rPr>
        <w:t>Mdn</w:t>
      </w:r>
      <w:r w:rsidRPr="00BB31CB">
        <w:rPr>
          <w:rFonts w:ascii="Garamond" w:hAnsi="Garamond" w:cs="Times New Roman"/>
        </w:rPr>
        <w:t xml:space="preserve"> = 3.92) were classified as “non-self-regulated delaye</w:t>
      </w:r>
      <w:r w:rsidR="009079A7">
        <w:rPr>
          <w:rFonts w:ascii="Garamond" w:hAnsi="Garamond" w:cs="Times New Roman"/>
        </w:rPr>
        <w:t>rs/traditional procrastinators,”</w:t>
      </w:r>
      <w:r w:rsidRPr="00BB31CB">
        <w:rPr>
          <w:rFonts w:ascii="Garamond" w:hAnsi="Garamond" w:cs="Times New Roman"/>
        </w:rPr>
        <w:t xml:space="preserve"> and (2) participants who indicated delaying and who had median or above scores on the APS and below median scores on the IPS were classifi</w:t>
      </w:r>
      <w:r w:rsidR="009079A7">
        <w:rPr>
          <w:rFonts w:ascii="Garamond" w:hAnsi="Garamond" w:cs="Times New Roman"/>
        </w:rPr>
        <w:t>ed as “self-regulated delayers.”</w:t>
      </w:r>
      <w:r w:rsidRPr="00BB31CB">
        <w:rPr>
          <w:rFonts w:ascii="Garamond" w:hAnsi="Garamond" w:cs="Times New Roman"/>
        </w:rPr>
        <w:t xml:space="preserve"> Since the findings from the first two research questions showed that the intentional decision to procrastinate subscale was not positively related to the APS as a whole, the subscale was excluded in the reclassification of individuals using the median split procedure. </w:t>
      </w:r>
    </w:p>
    <w:p w14:paraId="20A3EAC2" w14:textId="48A918AB" w:rsidR="00124D4C" w:rsidRDefault="00B45C18" w:rsidP="00777268">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66" w:name="_Toc259813063"/>
      <w:r w:rsidRPr="00BB31CB">
        <w:rPr>
          <w:rStyle w:val="Heading4Char"/>
          <w:rFonts w:ascii="Garamond" w:hAnsi="Garamond"/>
        </w:rPr>
        <w:instrText>Post hoc self-regulatory differences by type of delay</w:instrText>
      </w:r>
      <w:bookmarkEnd w:id="66"/>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Pr="00BB31CB">
        <w:rPr>
          <w:rStyle w:val="Heading4Char"/>
          <w:rFonts w:ascii="Garamond" w:hAnsi="Garamond"/>
        </w:rPr>
        <w:t>Post hoc self-regulatory differences by type of d</w:t>
      </w:r>
      <w:r w:rsidR="00A00F25" w:rsidRPr="00BB31CB">
        <w:rPr>
          <w:rStyle w:val="Heading4Char"/>
          <w:rFonts w:ascii="Garamond" w:hAnsi="Garamond"/>
        </w:rPr>
        <w:t>elay.</w:t>
      </w:r>
      <w:proofErr w:type="gramEnd"/>
      <w:r w:rsidR="00A00F25" w:rsidRPr="00BB31CB">
        <w:rPr>
          <w:rFonts w:ascii="Garamond" w:hAnsi="Garamond" w:cs="Times New Roman"/>
          <w:i/>
        </w:rPr>
        <w:t xml:space="preserve"> </w:t>
      </w:r>
      <w:r w:rsidR="00A00F25" w:rsidRPr="00BB31CB">
        <w:rPr>
          <w:rFonts w:ascii="Garamond" w:hAnsi="Garamond" w:cs="Times New Roman"/>
        </w:rPr>
        <w:t xml:space="preserve">A one-way between groups multivariate analysis of variance was performed to investigate differences in self-regulatory skills based upon the type of delay in which the student engaged. The three subscales of the </w:t>
      </w:r>
      <w:r w:rsidR="00A00F25" w:rsidRPr="00BB31CB">
        <w:rPr>
          <w:rFonts w:ascii="Garamond" w:hAnsi="Garamond"/>
        </w:rPr>
        <w:t>S-RCATS</w:t>
      </w:r>
      <w:r w:rsidR="00A00F25" w:rsidRPr="00BB31CB" w:rsidDel="005F273B">
        <w:rPr>
          <w:rFonts w:ascii="Garamond" w:hAnsi="Garamond" w:cs="Times New Roman"/>
        </w:rPr>
        <w:t xml:space="preserve"> </w:t>
      </w:r>
      <w:r w:rsidR="00A00F25" w:rsidRPr="00BB31CB">
        <w:rPr>
          <w:rFonts w:ascii="Garamond" w:hAnsi="Garamond" w:cs="Times New Roman"/>
        </w:rPr>
        <w:t>(prioritizing, time management, and self-monitoring) were the dependent variables and the type of delay (procrastination, self-regulated delay) was the independent variable</w:t>
      </w:r>
      <w:r w:rsidR="00C93CE3">
        <w:rPr>
          <w:rFonts w:ascii="Garamond" w:hAnsi="Garamond" w:cs="Times New Roman"/>
        </w:rPr>
        <w:t xml:space="preserve"> (see Table 21 for descriptive statistics)</w:t>
      </w:r>
      <w:r w:rsidR="00A00F25" w:rsidRPr="00BB31CB">
        <w:rPr>
          <w:rFonts w:ascii="Garamond" w:hAnsi="Garamond" w:cs="Times New Roman"/>
        </w:rPr>
        <w:t xml:space="preserve">. A significant difference was found between the two groups on the combined self-regulatory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3, 168) = 24.75, </w:t>
      </w:r>
      <w:r w:rsidR="00A00F25" w:rsidRPr="00BB31CB">
        <w:rPr>
          <w:rFonts w:ascii="Garamond" w:hAnsi="Garamond" w:cs="Times New Roman"/>
          <w:i/>
        </w:rPr>
        <w:t>p &lt; .</w:t>
      </w:r>
      <w:r w:rsidR="00A00F25" w:rsidRPr="00BB31CB">
        <w:rPr>
          <w:rFonts w:ascii="Garamond" w:hAnsi="Garamond" w:cs="Times New Roman"/>
        </w:rPr>
        <w:t>001; Wilks’ Lambda = .69; partial eta</w:t>
      </w:r>
      <w:r w:rsidR="00A00F25" w:rsidRPr="00BB31CB">
        <w:rPr>
          <w:rFonts w:ascii="Garamond" w:hAnsi="Garamond" w:cs="Times New Roman"/>
          <w:vertAlign w:val="superscript"/>
        </w:rPr>
        <w:t xml:space="preserve"> </w:t>
      </w:r>
      <w:r w:rsidR="00A00F25" w:rsidRPr="00BB31CB">
        <w:rPr>
          <w:rFonts w:ascii="Garamond" w:hAnsi="Garamond" w:cs="Times New Roman"/>
        </w:rPr>
        <w:t>squared = .31. When the results for the dependent variables were considered separately, all three self-regulatory dimensions exhibited statistically significant differences using a Bonnferroni adjusted a</w:t>
      </w:r>
      <w:r w:rsidR="00C93CE3">
        <w:rPr>
          <w:rFonts w:ascii="Garamond" w:hAnsi="Garamond" w:cs="Times New Roman"/>
        </w:rPr>
        <w:t>lpha level of .017 (see Table 22</w:t>
      </w:r>
      <w:r w:rsidR="00A00F25" w:rsidRPr="00BB31CB">
        <w:rPr>
          <w:rFonts w:ascii="Garamond" w:hAnsi="Garamond" w:cs="Times New Roman"/>
        </w:rPr>
        <w:t xml:space="preserve">). Results indicated that self-regulated delayers had significantly higher mean values on all three self-regulatory </w:t>
      </w:r>
      <w:r w:rsidR="00482195">
        <w:rPr>
          <w:rFonts w:ascii="Garamond" w:hAnsi="Garamond" w:cs="Times New Roman"/>
        </w:rPr>
        <w:t>dimensions over procrastinators (see Figures 8-10).</w:t>
      </w:r>
    </w:p>
    <w:p w14:paraId="3CBD15D2" w14:textId="77777777" w:rsidR="00777268" w:rsidRDefault="00777268" w:rsidP="005559B5">
      <w:pPr>
        <w:pStyle w:val="Caption"/>
      </w:pPr>
      <w:bookmarkStart w:id="67" w:name="_Toc259812872"/>
    </w:p>
    <w:p w14:paraId="1B7485BD" w14:textId="77777777" w:rsidR="00791C05" w:rsidRDefault="005559B5" w:rsidP="005559B5">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21</w:t>
      </w:r>
      <w:r w:rsidR="004F55A4">
        <w:rPr>
          <w:noProof/>
        </w:rPr>
        <w:fldChar w:fldCharType="end"/>
      </w:r>
      <w:r>
        <w:t xml:space="preserve"> </w:t>
      </w:r>
    </w:p>
    <w:p w14:paraId="1D1DDF90" w14:textId="603B7747" w:rsidR="005559B5" w:rsidRPr="00791C05" w:rsidRDefault="005559B5" w:rsidP="005559B5">
      <w:pPr>
        <w:pStyle w:val="Caption"/>
        <w:rPr>
          <w:rFonts w:cs="Times New Roman"/>
          <w:i/>
        </w:rPr>
      </w:pPr>
      <w:r w:rsidRPr="00791C05">
        <w:rPr>
          <w:i/>
        </w:rPr>
        <w:t>Descriptive Statistics for Self-regulatory Dimensions by Type of Delay</w:t>
      </w:r>
      <w:bookmarkEnd w:id="67"/>
    </w:p>
    <w:tbl>
      <w:tblPr>
        <w:tblW w:w="5716"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711"/>
        <w:gridCol w:w="1856"/>
        <w:gridCol w:w="467"/>
        <w:gridCol w:w="1322"/>
        <w:gridCol w:w="360"/>
      </w:tblGrid>
      <w:tr w:rsidR="005559B5" w:rsidRPr="00BB31CB" w14:paraId="55865894" w14:textId="77777777" w:rsidTr="003739F5">
        <w:trPr>
          <w:cantSplit/>
          <w:tblHeader/>
        </w:trPr>
        <w:tc>
          <w:tcPr>
            <w:tcW w:w="1711" w:type="dxa"/>
            <w:tcBorders>
              <w:top w:val="single" w:sz="8" w:space="0" w:color="000000"/>
              <w:bottom w:val="single" w:sz="8" w:space="0" w:color="000000"/>
            </w:tcBorders>
            <w:shd w:val="clear" w:color="auto" w:fill="FFFFFF"/>
            <w:vAlign w:val="bottom"/>
          </w:tcPr>
          <w:p w14:paraId="5F77539A" w14:textId="2F71CCE9"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856" w:type="dxa"/>
            <w:tcBorders>
              <w:top w:val="single" w:sz="8" w:space="0" w:color="000000"/>
              <w:bottom w:val="single" w:sz="8" w:space="0" w:color="000000"/>
            </w:tcBorders>
            <w:shd w:val="clear" w:color="auto" w:fill="FFFFFF"/>
            <w:vAlign w:val="bottom"/>
          </w:tcPr>
          <w:p w14:paraId="7FCF36E0"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Group</w:t>
            </w:r>
          </w:p>
        </w:tc>
        <w:tc>
          <w:tcPr>
            <w:tcW w:w="467" w:type="dxa"/>
            <w:tcBorders>
              <w:top w:val="single" w:sz="8" w:space="0" w:color="000000"/>
              <w:bottom w:val="single" w:sz="8" w:space="0" w:color="000000"/>
            </w:tcBorders>
            <w:shd w:val="clear" w:color="auto" w:fill="FFFFFF"/>
            <w:vAlign w:val="center"/>
          </w:tcPr>
          <w:p w14:paraId="4B7919D9" w14:textId="0C29B7DB" w:rsidR="005559B5" w:rsidRPr="00BB31CB" w:rsidRDefault="005559B5" w:rsidP="00983095">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center"/>
          </w:tcPr>
          <w:p w14:paraId="7FE17803" w14:textId="77777777" w:rsidR="005559B5" w:rsidRPr="00BB31CB" w:rsidRDefault="005559B5" w:rsidP="00983095">
            <w:pPr>
              <w:spacing w:line="360" w:lineRule="auto"/>
              <w:jc w:val="center"/>
              <w:rPr>
                <w:rFonts w:ascii="Garamond" w:hAnsi="Garamond" w:cs="Times New Roman"/>
                <w:sz w:val="16"/>
                <w:szCs w:val="16"/>
              </w:rPr>
            </w:pPr>
            <w:r>
              <w:rPr>
                <w:rFonts w:ascii="Garamond" w:hAnsi="Garamond" w:cs="Times New Roman"/>
                <w:sz w:val="16"/>
                <w:szCs w:val="16"/>
              </w:rPr>
              <w:t>Standard Deviation</w:t>
            </w:r>
          </w:p>
        </w:tc>
        <w:tc>
          <w:tcPr>
            <w:tcW w:w="360" w:type="dxa"/>
            <w:tcBorders>
              <w:top w:val="single" w:sz="8" w:space="0" w:color="000000"/>
              <w:bottom w:val="single" w:sz="8" w:space="0" w:color="000000"/>
            </w:tcBorders>
            <w:vAlign w:val="center"/>
          </w:tcPr>
          <w:p w14:paraId="07C617A9" w14:textId="77777777" w:rsidR="005559B5" w:rsidRPr="00BB31CB" w:rsidRDefault="005559B5" w:rsidP="00983095">
            <w:pPr>
              <w:spacing w:line="360" w:lineRule="auto"/>
              <w:jc w:val="center"/>
              <w:rPr>
                <w:rFonts w:ascii="Garamond" w:hAnsi="Garamond" w:cs="Times New Roman"/>
                <w:sz w:val="16"/>
                <w:szCs w:val="16"/>
              </w:rPr>
            </w:pPr>
            <w:r>
              <w:rPr>
                <w:rFonts w:ascii="Garamond" w:hAnsi="Garamond" w:cs="Times New Roman"/>
                <w:sz w:val="16"/>
                <w:szCs w:val="16"/>
              </w:rPr>
              <w:t>N</w:t>
            </w:r>
          </w:p>
        </w:tc>
      </w:tr>
      <w:tr w:rsidR="005559B5" w:rsidRPr="00BB31CB" w14:paraId="2445B3DF" w14:textId="77777777" w:rsidTr="003739F5">
        <w:trPr>
          <w:cantSplit/>
          <w:tblHeader/>
        </w:trPr>
        <w:tc>
          <w:tcPr>
            <w:tcW w:w="1711" w:type="dxa"/>
            <w:vMerge w:val="restart"/>
            <w:tcBorders>
              <w:top w:val="single" w:sz="8" w:space="0" w:color="000000"/>
            </w:tcBorders>
            <w:shd w:val="clear" w:color="auto" w:fill="FFFFFF"/>
          </w:tcPr>
          <w:p w14:paraId="1E0109B9"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Prioritizing</w:t>
            </w:r>
          </w:p>
        </w:tc>
        <w:tc>
          <w:tcPr>
            <w:tcW w:w="1856" w:type="dxa"/>
            <w:tcBorders>
              <w:top w:val="single" w:sz="8" w:space="0" w:color="000000"/>
            </w:tcBorders>
            <w:shd w:val="clear" w:color="auto" w:fill="FFFFFF"/>
          </w:tcPr>
          <w:p w14:paraId="28DEBD86"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tcBorders>
              <w:top w:val="single" w:sz="8" w:space="0" w:color="000000"/>
            </w:tcBorders>
            <w:shd w:val="clear" w:color="auto" w:fill="FFFFFF"/>
            <w:vAlign w:val="center"/>
          </w:tcPr>
          <w:p w14:paraId="041983D1" w14:textId="1D1477B9" w:rsidR="005559B5" w:rsidRPr="00BB31CB" w:rsidRDefault="005559B5" w:rsidP="00983095">
            <w:pPr>
              <w:spacing w:line="360" w:lineRule="auto"/>
              <w:jc w:val="center"/>
              <w:rPr>
                <w:rFonts w:ascii="Garamond" w:hAnsi="Garamond" w:cs="Times New Roman"/>
                <w:sz w:val="16"/>
                <w:szCs w:val="16"/>
              </w:rPr>
            </w:pPr>
            <w:r>
              <w:rPr>
                <w:rFonts w:ascii="Garamond" w:hAnsi="Garamond" w:cs="Times New Roman"/>
                <w:sz w:val="16"/>
                <w:szCs w:val="16"/>
              </w:rPr>
              <w:t>3.</w:t>
            </w:r>
            <w:r w:rsidR="00C753BD">
              <w:rPr>
                <w:rFonts w:ascii="Garamond" w:hAnsi="Garamond" w:cs="Times New Roman"/>
                <w:sz w:val="16"/>
                <w:szCs w:val="16"/>
              </w:rPr>
              <w:t>54</w:t>
            </w:r>
          </w:p>
        </w:tc>
        <w:tc>
          <w:tcPr>
            <w:tcW w:w="1322" w:type="dxa"/>
            <w:tcBorders>
              <w:top w:val="single" w:sz="8" w:space="0" w:color="000000"/>
            </w:tcBorders>
            <w:shd w:val="clear" w:color="auto" w:fill="FFFFFF"/>
            <w:vAlign w:val="center"/>
          </w:tcPr>
          <w:p w14:paraId="61E29D00" w14:textId="370C253C"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.57</w:t>
            </w:r>
          </w:p>
        </w:tc>
        <w:tc>
          <w:tcPr>
            <w:tcW w:w="360" w:type="dxa"/>
            <w:tcBorders>
              <w:top w:val="single" w:sz="8" w:space="0" w:color="000000"/>
            </w:tcBorders>
            <w:vAlign w:val="center"/>
          </w:tcPr>
          <w:p w14:paraId="4DADEC0E" w14:textId="76ADF6DD"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122</w:t>
            </w:r>
          </w:p>
        </w:tc>
      </w:tr>
      <w:tr w:rsidR="005559B5" w:rsidRPr="00BB31CB" w14:paraId="4D3C3795" w14:textId="77777777" w:rsidTr="003739F5">
        <w:trPr>
          <w:cantSplit/>
          <w:tblHeader/>
        </w:trPr>
        <w:tc>
          <w:tcPr>
            <w:tcW w:w="1711" w:type="dxa"/>
            <w:vMerge/>
            <w:shd w:val="clear" w:color="auto" w:fill="FFFFFF"/>
          </w:tcPr>
          <w:p w14:paraId="2112433C" w14:textId="77777777" w:rsidR="005559B5" w:rsidRPr="00BB31CB" w:rsidRDefault="005559B5" w:rsidP="00611B59">
            <w:pPr>
              <w:spacing w:line="360" w:lineRule="auto"/>
              <w:rPr>
                <w:rFonts w:ascii="Garamond" w:hAnsi="Garamond" w:cs="Times New Roman"/>
                <w:sz w:val="16"/>
                <w:szCs w:val="16"/>
              </w:rPr>
            </w:pPr>
          </w:p>
        </w:tc>
        <w:tc>
          <w:tcPr>
            <w:tcW w:w="1856" w:type="dxa"/>
            <w:shd w:val="clear" w:color="auto" w:fill="FFFFFF"/>
          </w:tcPr>
          <w:p w14:paraId="54AA2ABD"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vAlign w:val="center"/>
          </w:tcPr>
          <w:p w14:paraId="1F367B9D" w14:textId="799FC3B4"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4.18</w:t>
            </w:r>
          </w:p>
        </w:tc>
        <w:tc>
          <w:tcPr>
            <w:tcW w:w="1322" w:type="dxa"/>
            <w:shd w:val="clear" w:color="auto" w:fill="FFFFFF"/>
            <w:vAlign w:val="center"/>
          </w:tcPr>
          <w:p w14:paraId="0830FF8B" w14:textId="5653C58C"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.52</w:t>
            </w:r>
          </w:p>
        </w:tc>
        <w:tc>
          <w:tcPr>
            <w:tcW w:w="360" w:type="dxa"/>
            <w:vAlign w:val="center"/>
          </w:tcPr>
          <w:p w14:paraId="5AC8323D" w14:textId="19B8634B"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50</w:t>
            </w:r>
          </w:p>
        </w:tc>
      </w:tr>
      <w:tr w:rsidR="005559B5" w:rsidRPr="00BB31CB" w14:paraId="6011F03E" w14:textId="77777777" w:rsidTr="003739F5">
        <w:trPr>
          <w:cantSplit/>
          <w:tblHeader/>
        </w:trPr>
        <w:tc>
          <w:tcPr>
            <w:tcW w:w="1711" w:type="dxa"/>
            <w:vMerge w:val="restart"/>
            <w:shd w:val="clear" w:color="auto" w:fill="FFFFFF"/>
          </w:tcPr>
          <w:p w14:paraId="1A2D3EC6"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Time Management</w:t>
            </w:r>
          </w:p>
        </w:tc>
        <w:tc>
          <w:tcPr>
            <w:tcW w:w="1856" w:type="dxa"/>
            <w:shd w:val="clear" w:color="auto" w:fill="FFFFFF"/>
          </w:tcPr>
          <w:p w14:paraId="54CDFE21"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vAlign w:val="center"/>
          </w:tcPr>
          <w:p w14:paraId="7D9B2DC6" w14:textId="3023B835"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3.21</w:t>
            </w:r>
          </w:p>
        </w:tc>
        <w:tc>
          <w:tcPr>
            <w:tcW w:w="1322" w:type="dxa"/>
            <w:shd w:val="clear" w:color="auto" w:fill="FFFFFF"/>
            <w:vAlign w:val="center"/>
          </w:tcPr>
          <w:p w14:paraId="4537F373" w14:textId="7A30A68F"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.56</w:t>
            </w:r>
          </w:p>
        </w:tc>
        <w:tc>
          <w:tcPr>
            <w:tcW w:w="360" w:type="dxa"/>
            <w:vAlign w:val="center"/>
          </w:tcPr>
          <w:p w14:paraId="0E83599F" w14:textId="494CA308"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122</w:t>
            </w:r>
          </w:p>
        </w:tc>
      </w:tr>
      <w:tr w:rsidR="005559B5" w:rsidRPr="00BB31CB" w14:paraId="6521CD34" w14:textId="77777777" w:rsidTr="003739F5">
        <w:trPr>
          <w:cantSplit/>
          <w:tblHeader/>
        </w:trPr>
        <w:tc>
          <w:tcPr>
            <w:tcW w:w="1711" w:type="dxa"/>
            <w:vMerge/>
            <w:shd w:val="clear" w:color="auto" w:fill="FFFFFF"/>
          </w:tcPr>
          <w:p w14:paraId="2B3A5F4E" w14:textId="77777777" w:rsidR="005559B5" w:rsidRPr="00BB31CB" w:rsidRDefault="005559B5" w:rsidP="00611B59">
            <w:pPr>
              <w:spacing w:line="360" w:lineRule="auto"/>
              <w:rPr>
                <w:rFonts w:ascii="Garamond" w:hAnsi="Garamond" w:cs="Times New Roman"/>
                <w:sz w:val="16"/>
                <w:szCs w:val="16"/>
              </w:rPr>
            </w:pPr>
          </w:p>
        </w:tc>
        <w:tc>
          <w:tcPr>
            <w:tcW w:w="1856" w:type="dxa"/>
            <w:shd w:val="clear" w:color="auto" w:fill="FFFFFF"/>
          </w:tcPr>
          <w:p w14:paraId="7966F292"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vAlign w:val="center"/>
          </w:tcPr>
          <w:p w14:paraId="7D74D6ED" w14:textId="465A87DB"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3.86</w:t>
            </w:r>
          </w:p>
        </w:tc>
        <w:tc>
          <w:tcPr>
            <w:tcW w:w="1322" w:type="dxa"/>
            <w:shd w:val="clear" w:color="auto" w:fill="FFFFFF"/>
            <w:vAlign w:val="center"/>
          </w:tcPr>
          <w:p w14:paraId="06664719" w14:textId="0F35C8D3"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.68</w:t>
            </w:r>
          </w:p>
        </w:tc>
        <w:tc>
          <w:tcPr>
            <w:tcW w:w="360" w:type="dxa"/>
            <w:vAlign w:val="center"/>
          </w:tcPr>
          <w:p w14:paraId="1CC24D72" w14:textId="6AEF0488"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50</w:t>
            </w:r>
          </w:p>
        </w:tc>
      </w:tr>
      <w:tr w:rsidR="005559B5" w:rsidRPr="00BB31CB" w14:paraId="7E598ED5" w14:textId="77777777" w:rsidTr="003739F5">
        <w:trPr>
          <w:cantSplit/>
          <w:tblHeader/>
        </w:trPr>
        <w:tc>
          <w:tcPr>
            <w:tcW w:w="1711" w:type="dxa"/>
            <w:vMerge w:val="restart"/>
            <w:shd w:val="clear" w:color="auto" w:fill="FFFFFF"/>
          </w:tcPr>
          <w:p w14:paraId="5CCA25F8"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Self-monitoring</w:t>
            </w:r>
          </w:p>
        </w:tc>
        <w:tc>
          <w:tcPr>
            <w:tcW w:w="1856" w:type="dxa"/>
            <w:shd w:val="clear" w:color="auto" w:fill="FFFFFF"/>
          </w:tcPr>
          <w:p w14:paraId="521F9261"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vAlign w:val="center"/>
          </w:tcPr>
          <w:p w14:paraId="203F73AC" w14:textId="4E7FDF13"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3.62</w:t>
            </w:r>
          </w:p>
        </w:tc>
        <w:tc>
          <w:tcPr>
            <w:tcW w:w="1322" w:type="dxa"/>
            <w:shd w:val="clear" w:color="auto" w:fill="FFFFFF"/>
            <w:vAlign w:val="center"/>
          </w:tcPr>
          <w:p w14:paraId="3D455E8F" w14:textId="328266F8"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.50</w:t>
            </w:r>
          </w:p>
        </w:tc>
        <w:tc>
          <w:tcPr>
            <w:tcW w:w="360" w:type="dxa"/>
            <w:vAlign w:val="center"/>
          </w:tcPr>
          <w:p w14:paraId="29495BF5" w14:textId="6D8131E5"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122</w:t>
            </w:r>
          </w:p>
        </w:tc>
      </w:tr>
      <w:tr w:rsidR="005559B5" w:rsidRPr="00BB31CB" w14:paraId="62E598A5" w14:textId="77777777" w:rsidTr="003739F5">
        <w:trPr>
          <w:cantSplit/>
          <w:tblHeader/>
        </w:trPr>
        <w:tc>
          <w:tcPr>
            <w:tcW w:w="1711" w:type="dxa"/>
            <w:vMerge/>
            <w:tcBorders>
              <w:bottom w:val="single" w:sz="8" w:space="0" w:color="000000"/>
            </w:tcBorders>
            <w:shd w:val="clear" w:color="auto" w:fill="FFFFFF"/>
          </w:tcPr>
          <w:p w14:paraId="4CC9707F" w14:textId="77777777" w:rsidR="005559B5" w:rsidRPr="00BB31CB" w:rsidRDefault="005559B5" w:rsidP="00611B59">
            <w:pPr>
              <w:spacing w:line="360" w:lineRule="auto"/>
              <w:rPr>
                <w:rFonts w:ascii="Garamond" w:hAnsi="Garamond" w:cs="Times New Roman"/>
                <w:sz w:val="16"/>
                <w:szCs w:val="16"/>
              </w:rPr>
            </w:pPr>
          </w:p>
        </w:tc>
        <w:tc>
          <w:tcPr>
            <w:tcW w:w="1856" w:type="dxa"/>
            <w:tcBorders>
              <w:bottom w:val="single" w:sz="8" w:space="0" w:color="000000"/>
            </w:tcBorders>
            <w:shd w:val="clear" w:color="auto" w:fill="FFFFFF"/>
          </w:tcPr>
          <w:p w14:paraId="66EDA05C" w14:textId="77777777" w:rsidR="005559B5" w:rsidRPr="00BB31CB" w:rsidRDefault="005559B5" w:rsidP="00611B59">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tcBorders>
              <w:bottom w:val="single" w:sz="8" w:space="0" w:color="000000"/>
            </w:tcBorders>
            <w:shd w:val="clear" w:color="auto" w:fill="FFFFFF"/>
            <w:vAlign w:val="center"/>
          </w:tcPr>
          <w:p w14:paraId="452DDCA9" w14:textId="696AF768" w:rsidR="005559B5" w:rsidRPr="00BB31CB" w:rsidRDefault="00C753BD" w:rsidP="00983095">
            <w:pPr>
              <w:spacing w:line="360" w:lineRule="auto"/>
              <w:jc w:val="center"/>
              <w:rPr>
                <w:rFonts w:ascii="Garamond" w:hAnsi="Garamond" w:cs="Times New Roman"/>
                <w:sz w:val="16"/>
                <w:szCs w:val="16"/>
                <w:vertAlign w:val="superscript"/>
              </w:rPr>
            </w:pPr>
            <w:r>
              <w:rPr>
                <w:rFonts w:ascii="Garamond" w:hAnsi="Garamond" w:cs="Times New Roman"/>
                <w:sz w:val="16"/>
                <w:szCs w:val="16"/>
              </w:rPr>
              <w:t>4.27</w:t>
            </w:r>
          </w:p>
        </w:tc>
        <w:tc>
          <w:tcPr>
            <w:tcW w:w="1322" w:type="dxa"/>
            <w:tcBorders>
              <w:bottom w:val="single" w:sz="8" w:space="0" w:color="000000"/>
            </w:tcBorders>
            <w:shd w:val="clear" w:color="auto" w:fill="FFFFFF"/>
            <w:vAlign w:val="center"/>
          </w:tcPr>
          <w:p w14:paraId="0B77272C" w14:textId="349FF80B"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.41</w:t>
            </w:r>
          </w:p>
        </w:tc>
        <w:tc>
          <w:tcPr>
            <w:tcW w:w="360" w:type="dxa"/>
            <w:tcBorders>
              <w:bottom w:val="single" w:sz="8" w:space="0" w:color="000000"/>
            </w:tcBorders>
            <w:vAlign w:val="center"/>
          </w:tcPr>
          <w:p w14:paraId="75268C69" w14:textId="0B2A90D7" w:rsidR="005559B5" w:rsidRPr="00BB31CB" w:rsidRDefault="00C753BD" w:rsidP="00983095">
            <w:pPr>
              <w:spacing w:line="360" w:lineRule="auto"/>
              <w:jc w:val="center"/>
              <w:rPr>
                <w:rFonts w:ascii="Garamond" w:hAnsi="Garamond" w:cs="Times New Roman"/>
                <w:sz w:val="16"/>
                <w:szCs w:val="16"/>
              </w:rPr>
            </w:pPr>
            <w:r>
              <w:rPr>
                <w:rFonts w:ascii="Garamond" w:hAnsi="Garamond" w:cs="Times New Roman"/>
                <w:sz w:val="16"/>
                <w:szCs w:val="16"/>
              </w:rPr>
              <w:t>50</w:t>
            </w:r>
          </w:p>
        </w:tc>
      </w:tr>
    </w:tbl>
    <w:p w14:paraId="7F3E79A5" w14:textId="77777777" w:rsidR="005559B5" w:rsidRPr="00BB31CB" w:rsidRDefault="005559B5" w:rsidP="005559B5">
      <w:pPr>
        <w:spacing w:line="480" w:lineRule="auto"/>
        <w:rPr>
          <w:rFonts w:ascii="Garamond" w:hAnsi="Garamond" w:cs="Times New Roman"/>
        </w:rPr>
      </w:pPr>
    </w:p>
    <w:p w14:paraId="24B100E0" w14:textId="77777777" w:rsidR="00584314" w:rsidRDefault="00584314" w:rsidP="00833271">
      <w:pPr>
        <w:pStyle w:val="Caption"/>
      </w:pPr>
    </w:p>
    <w:p w14:paraId="645BD3E7" w14:textId="77777777" w:rsidR="00791C05" w:rsidRDefault="00833271" w:rsidP="00833271">
      <w:pPr>
        <w:pStyle w:val="Caption"/>
      </w:pPr>
      <w:bookmarkStart w:id="68" w:name="_Toc259812873"/>
      <w:r>
        <w:t xml:space="preserve">Table </w:t>
      </w:r>
      <w:r w:rsidR="004F55A4">
        <w:fldChar w:fldCharType="begin"/>
      </w:r>
      <w:r w:rsidR="004F55A4">
        <w:instrText xml:space="preserve"> SEQ Table \* ARABIC </w:instrText>
      </w:r>
      <w:r w:rsidR="004F55A4">
        <w:fldChar w:fldCharType="separate"/>
      </w:r>
      <w:r w:rsidR="00D62E31">
        <w:rPr>
          <w:noProof/>
        </w:rPr>
        <w:t>22</w:t>
      </w:r>
      <w:r w:rsidR="004F55A4">
        <w:rPr>
          <w:noProof/>
        </w:rPr>
        <w:fldChar w:fldCharType="end"/>
      </w:r>
      <w:r>
        <w:t xml:space="preserve"> </w:t>
      </w:r>
    </w:p>
    <w:p w14:paraId="30ED2726" w14:textId="31DD4173" w:rsidR="00A00F25" w:rsidRPr="00791C05" w:rsidRDefault="00833271" w:rsidP="00833271">
      <w:pPr>
        <w:pStyle w:val="Caption"/>
        <w:rPr>
          <w:i/>
        </w:rPr>
      </w:pPr>
      <w:r w:rsidRPr="00791C05">
        <w:rPr>
          <w:i/>
        </w:rPr>
        <w:t>Between-subjects Effects for Self-regulatory Dimensions</w:t>
      </w:r>
      <w:bookmarkEnd w:id="68"/>
    </w:p>
    <w:tbl>
      <w:tblPr>
        <w:tblStyle w:val="TableGrid"/>
        <w:tblW w:w="582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974"/>
        <w:gridCol w:w="1113"/>
        <w:gridCol w:w="1563"/>
      </w:tblGrid>
      <w:tr w:rsidR="00B324BE" w14:paraId="115389A6" w14:textId="77777777" w:rsidTr="000C7CD6">
        <w:tc>
          <w:tcPr>
            <w:tcW w:w="2178" w:type="dxa"/>
            <w:tcBorders>
              <w:top w:val="single" w:sz="4" w:space="0" w:color="auto"/>
              <w:bottom w:val="single" w:sz="4" w:space="0" w:color="auto"/>
            </w:tcBorders>
            <w:vAlign w:val="center"/>
          </w:tcPr>
          <w:p w14:paraId="74A89AD7" w14:textId="44F95C0B" w:rsidR="00B324BE" w:rsidRDefault="00B324BE" w:rsidP="00B324BE">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034925BE" w14:textId="2D4CDD73" w:rsidR="00B324BE" w:rsidRDefault="00B324BE" w:rsidP="000C7CD6">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1, 170)</w:t>
            </w:r>
          </w:p>
        </w:tc>
        <w:tc>
          <w:tcPr>
            <w:tcW w:w="1113" w:type="dxa"/>
            <w:tcBorders>
              <w:top w:val="single" w:sz="4" w:space="0" w:color="auto"/>
              <w:bottom w:val="single" w:sz="4" w:space="0" w:color="auto"/>
            </w:tcBorders>
            <w:vAlign w:val="center"/>
          </w:tcPr>
          <w:p w14:paraId="28399269" w14:textId="78D85B3E" w:rsidR="00B324BE" w:rsidRDefault="00B324BE" w:rsidP="000C7CD6">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43B29C51" w14:textId="1F314AE4" w:rsidR="00B324BE" w:rsidRDefault="00B324BE" w:rsidP="000C7CD6">
            <w:pPr>
              <w:spacing w:line="360" w:lineRule="auto"/>
              <w:jc w:val="center"/>
            </w:pPr>
            <w:r w:rsidRPr="00BB31CB">
              <w:rPr>
                <w:rFonts w:ascii="Garamond" w:hAnsi="Garamond" w:cs="Times New Roman"/>
                <w:sz w:val="16"/>
                <w:szCs w:val="16"/>
              </w:rPr>
              <w:t>Partial Eta Squared</w:t>
            </w:r>
          </w:p>
        </w:tc>
      </w:tr>
      <w:tr w:rsidR="00B324BE" w14:paraId="7076B7E1" w14:textId="77777777" w:rsidTr="000C7CD6">
        <w:tc>
          <w:tcPr>
            <w:tcW w:w="2178" w:type="dxa"/>
            <w:tcBorders>
              <w:top w:val="single" w:sz="4" w:space="0" w:color="auto"/>
            </w:tcBorders>
          </w:tcPr>
          <w:p w14:paraId="0E2D6964" w14:textId="4112DFED" w:rsidR="00B324BE" w:rsidRDefault="00B324BE" w:rsidP="00B324BE">
            <w:pPr>
              <w:spacing w:line="360" w:lineRule="auto"/>
            </w:pPr>
            <w:r w:rsidRPr="00BB31CB">
              <w:rPr>
                <w:rFonts w:ascii="Garamond" w:hAnsi="Garamond" w:cs="Times New Roman"/>
                <w:sz w:val="16"/>
                <w:szCs w:val="16"/>
              </w:rPr>
              <w:t>Prioritizing</w:t>
            </w:r>
          </w:p>
        </w:tc>
        <w:tc>
          <w:tcPr>
            <w:tcW w:w="974" w:type="dxa"/>
            <w:tcBorders>
              <w:top w:val="single" w:sz="4" w:space="0" w:color="auto"/>
            </w:tcBorders>
            <w:vAlign w:val="center"/>
          </w:tcPr>
          <w:p w14:paraId="7F30DE04" w14:textId="0C254B70" w:rsidR="00B324BE" w:rsidRDefault="00B324BE" w:rsidP="000C7CD6">
            <w:pPr>
              <w:spacing w:line="360" w:lineRule="auto"/>
              <w:jc w:val="center"/>
            </w:pPr>
            <w:r w:rsidRPr="00BB31CB">
              <w:rPr>
                <w:rFonts w:ascii="Garamond" w:hAnsi="Garamond" w:cs="Times New Roman"/>
                <w:sz w:val="16"/>
                <w:szCs w:val="16"/>
              </w:rPr>
              <w:t>46.99</w:t>
            </w:r>
          </w:p>
        </w:tc>
        <w:tc>
          <w:tcPr>
            <w:tcW w:w="1113" w:type="dxa"/>
            <w:tcBorders>
              <w:top w:val="single" w:sz="4" w:space="0" w:color="auto"/>
            </w:tcBorders>
            <w:vAlign w:val="center"/>
          </w:tcPr>
          <w:p w14:paraId="10C2449B" w14:textId="0DCBADFB" w:rsidR="00B324BE" w:rsidRDefault="00B324BE" w:rsidP="000C7CD6">
            <w:pPr>
              <w:spacing w:line="360" w:lineRule="auto"/>
              <w:jc w:val="center"/>
            </w:pPr>
            <w:r w:rsidRPr="00BB31CB">
              <w:rPr>
                <w:rFonts w:ascii="Garamond" w:hAnsi="Garamond" w:cs="Times New Roman"/>
                <w:sz w:val="16"/>
                <w:szCs w:val="16"/>
              </w:rPr>
              <w:t>.000</w:t>
            </w:r>
          </w:p>
        </w:tc>
        <w:tc>
          <w:tcPr>
            <w:tcW w:w="1563" w:type="dxa"/>
            <w:tcBorders>
              <w:top w:val="single" w:sz="4" w:space="0" w:color="auto"/>
            </w:tcBorders>
            <w:vAlign w:val="center"/>
          </w:tcPr>
          <w:p w14:paraId="07CE993F" w14:textId="59DE22B1" w:rsidR="00B324BE" w:rsidRDefault="00B324BE" w:rsidP="000C7CD6">
            <w:pPr>
              <w:spacing w:line="360" w:lineRule="auto"/>
              <w:jc w:val="center"/>
            </w:pPr>
            <w:r w:rsidRPr="00BB31CB">
              <w:rPr>
                <w:rFonts w:ascii="Garamond" w:hAnsi="Garamond" w:cs="Times New Roman"/>
                <w:sz w:val="16"/>
                <w:szCs w:val="16"/>
              </w:rPr>
              <w:t>.22</w:t>
            </w:r>
          </w:p>
        </w:tc>
      </w:tr>
      <w:tr w:rsidR="00B324BE" w14:paraId="7CC65D82" w14:textId="77777777" w:rsidTr="000C7CD6">
        <w:tc>
          <w:tcPr>
            <w:tcW w:w="2178" w:type="dxa"/>
          </w:tcPr>
          <w:p w14:paraId="0B1ED128" w14:textId="39E5B618" w:rsidR="00B324BE" w:rsidRDefault="00B324BE" w:rsidP="00B324BE">
            <w:pPr>
              <w:spacing w:line="360" w:lineRule="auto"/>
            </w:pPr>
            <w:r w:rsidRPr="00BB31CB">
              <w:rPr>
                <w:rFonts w:ascii="Garamond" w:hAnsi="Garamond" w:cs="Times New Roman"/>
                <w:sz w:val="16"/>
                <w:szCs w:val="16"/>
              </w:rPr>
              <w:t>Time Management</w:t>
            </w:r>
          </w:p>
        </w:tc>
        <w:tc>
          <w:tcPr>
            <w:tcW w:w="974" w:type="dxa"/>
            <w:vAlign w:val="center"/>
          </w:tcPr>
          <w:p w14:paraId="384AB569" w14:textId="3C878FBC" w:rsidR="00B324BE" w:rsidRDefault="00B324BE" w:rsidP="000C7CD6">
            <w:pPr>
              <w:spacing w:line="360" w:lineRule="auto"/>
              <w:jc w:val="center"/>
            </w:pPr>
            <w:r w:rsidRPr="00BB31CB">
              <w:rPr>
                <w:rFonts w:ascii="Garamond" w:hAnsi="Garamond" w:cs="Times New Roman"/>
                <w:sz w:val="16"/>
                <w:szCs w:val="16"/>
              </w:rPr>
              <w:t>42.32</w:t>
            </w:r>
          </w:p>
        </w:tc>
        <w:tc>
          <w:tcPr>
            <w:tcW w:w="1113" w:type="dxa"/>
            <w:vAlign w:val="center"/>
          </w:tcPr>
          <w:p w14:paraId="251E5ABB" w14:textId="37A1F10B" w:rsidR="00B324BE" w:rsidRDefault="00B324BE" w:rsidP="000C7CD6">
            <w:pPr>
              <w:spacing w:line="360" w:lineRule="auto"/>
              <w:jc w:val="center"/>
            </w:pPr>
            <w:r w:rsidRPr="00BB31CB">
              <w:rPr>
                <w:rFonts w:ascii="Garamond" w:hAnsi="Garamond" w:cs="Times New Roman"/>
                <w:sz w:val="16"/>
                <w:szCs w:val="16"/>
              </w:rPr>
              <w:t>.000</w:t>
            </w:r>
          </w:p>
        </w:tc>
        <w:tc>
          <w:tcPr>
            <w:tcW w:w="1563" w:type="dxa"/>
            <w:vAlign w:val="center"/>
          </w:tcPr>
          <w:p w14:paraId="188B8CC1" w14:textId="5AA9135A" w:rsidR="00B324BE" w:rsidRDefault="00B324BE" w:rsidP="000C7CD6">
            <w:pPr>
              <w:spacing w:line="360" w:lineRule="auto"/>
              <w:jc w:val="center"/>
            </w:pPr>
            <w:r w:rsidRPr="00BB31CB">
              <w:rPr>
                <w:rFonts w:ascii="Garamond" w:hAnsi="Garamond" w:cs="Times New Roman"/>
                <w:sz w:val="16"/>
                <w:szCs w:val="16"/>
              </w:rPr>
              <w:t>.20</w:t>
            </w:r>
          </w:p>
        </w:tc>
      </w:tr>
      <w:tr w:rsidR="00B324BE" w14:paraId="26EAADC4" w14:textId="77777777" w:rsidTr="000C7CD6">
        <w:tc>
          <w:tcPr>
            <w:tcW w:w="2178" w:type="dxa"/>
          </w:tcPr>
          <w:p w14:paraId="6A5578A8" w14:textId="2358542A" w:rsidR="00B324BE" w:rsidRDefault="00B324BE" w:rsidP="00B324BE">
            <w:pPr>
              <w:spacing w:line="360" w:lineRule="auto"/>
            </w:pPr>
            <w:r w:rsidRPr="00BB31CB">
              <w:rPr>
                <w:rFonts w:ascii="Garamond" w:hAnsi="Garamond" w:cs="Times New Roman"/>
                <w:sz w:val="16"/>
                <w:szCs w:val="16"/>
              </w:rPr>
              <w:t>Self-monitoring</w:t>
            </w:r>
          </w:p>
        </w:tc>
        <w:tc>
          <w:tcPr>
            <w:tcW w:w="974" w:type="dxa"/>
            <w:vAlign w:val="center"/>
          </w:tcPr>
          <w:p w14:paraId="6C02C6E1" w14:textId="0EA19B63" w:rsidR="00B324BE" w:rsidRDefault="00B324BE" w:rsidP="000C7CD6">
            <w:pPr>
              <w:spacing w:line="360" w:lineRule="auto"/>
              <w:jc w:val="center"/>
            </w:pPr>
            <w:r w:rsidRPr="00BB31CB">
              <w:rPr>
                <w:rFonts w:ascii="Garamond" w:hAnsi="Garamond" w:cs="Times New Roman"/>
                <w:sz w:val="16"/>
                <w:szCs w:val="16"/>
              </w:rPr>
              <w:t>66.63</w:t>
            </w:r>
          </w:p>
        </w:tc>
        <w:tc>
          <w:tcPr>
            <w:tcW w:w="1113" w:type="dxa"/>
            <w:vAlign w:val="center"/>
          </w:tcPr>
          <w:p w14:paraId="41949DA0" w14:textId="68D2ED6B" w:rsidR="00B324BE" w:rsidRDefault="00B324BE" w:rsidP="000C7CD6">
            <w:pPr>
              <w:spacing w:line="360" w:lineRule="auto"/>
              <w:jc w:val="center"/>
            </w:pPr>
            <w:r w:rsidRPr="00BB31CB">
              <w:rPr>
                <w:rFonts w:ascii="Garamond" w:hAnsi="Garamond" w:cs="Times New Roman"/>
                <w:sz w:val="16"/>
                <w:szCs w:val="16"/>
              </w:rPr>
              <w:t>.000</w:t>
            </w:r>
          </w:p>
        </w:tc>
        <w:tc>
          <w:tcPr>
            <w:tcW w:w="1563" w:type="dxa"/>
            <w:vAlign w:val="center"/>
          </w:tcPr>
          <w:p w14:paraId="7D6FCE93" w14:textId="7EEB1482" w:rsidR="00B324BE" w:rsidRDefault="00B324BE" w:rsidP="000C7CD6">
            <w:pPr>
              <w:spacing w:line="360" w:lineRule="auto"/>
              <w:jc w:val="center"/>
            </w:pPr>
            <w:r w:rsidRPr="00BB31CB">
              <w:rPr>
                <w:rFonts w:ascii="Garamond" w:hAnsi="Garamond" w:cs="Times New Roman"/>
                <w:sz w:val="16"/>
                <w:szCs w:val="16"/>
              </w:rPr>
              <w:t>.28</w:t>
            </w:r>
          </w:p>
        </w:tc>
      </w:tr>
    </w:tbl>
    <w:p w14:paraId="253D3D8F" w14:textId="77777777" w:rsidR="00B324BE" w:rsidRPr="00B324BE" w:rsidRDefault="00B324BE" w:rsidP="00B324BE"/>
    <w:p w14:paraId="2F5C315D" w14:textId="77777777" w:rsidR="00A00F25" w:rsidRPr="00BB31CB" w:rsidRDefault="00A00F25" w:rsidP="00A00F25">
      <w:pPr>
        <w:spacing w:line="480" w:lineRule="auto"/>
        <w:rPr>
          <w:rFonts w:ascii="Garamond" w:hAnsi="Garamond" w:cs="Times New Roman"/>
        </w:rPr>
      </w:pPr>
    </w:p>
    <w:p w14:paraId="4B71D6DD" w14:textId="77777777" w:rsidR="00124D4C" w:rsidRPr="00BB31CB" w:rsidRDefault="00124D4C" w:rsidP="00A00F25">
      <w:pPr>
        <w:spacing w:line="480" w:lineRule="auto"/>
        <w:rPr>
          <w:rFonts w:ascii="Garamond" w:hAnsi="Garamond" w:cs="Times New Roman"/>
        </w:rPr>
      </w:pPr>
    </w:p>
    <w:p w14:paraId="21736C70" w14:textId="77777777" w:rsidR="00EB79BA" w:rsidRPr="00BB31CB" w:rsidRDefault="00EB79BA" w:rsidP="00A00F25">
      <w:pPr>
        <w:spacing w:line="480" w:lineRule="auto"/>
        <w:rPr>
          <w:rFonts w:ascii="Garamond" w:hAnsi="Garamond" w:cs="Times New Roman"/>
        </w:rPr>
      </w:pPr>
    </w:p>
    <w:p w14:paraId="01FC3FA5" w14:textId="77777777" w:rsidR="00777268" w:rsidRDefault="00777268" w:rsidP="005B6DD0">
      <w:pPr>
        <w:pStyle w:val="Caption"/>
      </w:pPr>
      <w:bookmarkStart w:id="69" w:name="_Toc259812964"/>
    </w:p>
    <w:p w14:paraId="6669D636" w14:textId="77777777" w:rsidR="00B324BE" w:rsidRDefault="00B324BE" w:rsidP="005B6DD0">
      <w:pPr>
        <w:pStyle w:val="Caption"/>
      </w:pPr>
    </w:p>
    <w:p w14:paraId="09F1619C" w14:textId="77777777" w:rsidR="00482195" w:rsidRDefault="00482195" w:rsidP="005B6DD0">
      <w:pPr>
        <w:pStyle w:val="Caption"/>
      </w:pPr>
    </w:p>
    <w:p w14:paraId="301AD732" w14:textId="10107788" w:rsidR="00A00F25" w:rsidRPr="00BB31CB" w:rsidRDefault="005B6DD0" w:rsidP="005B6DD0">
      <w:pPr>
        <w:pStyle w:val="Caption"/>
        <w:rPr>
          <w:rFonts w:cs="Times New Roman"/>
        </w:rPr>
      </w:pPr>
      <w:r>
        <w:t xml:space="preserve">Figure </w:t>
      </w:r>
      <w:r w:rsidR="004F55A4">
        <w:fldChar w:fldCharType="begin"/>
      </w:r>
      <w:r w:rsidR="004F55A4">
        <w:instrText xml:space="preserve"> SEQ Figure \* ARABIC </w:instrText>
      </w:r>
      <w:r w:rsidR="004F55A4">
        <w:fldChar w:fldCharType="separate"/>
      </w:r>
      <w:r w:rsidR="00D62E31">
        <w:rPr>
          <w:noProof/>
        </w:rPr>
        <w:t>8</w:t>
      </w:r>
      <w:r w:rsidR="004F55A4">
        <w:rPr>
          <w:noProof/>
        </w:rPr>
        <w:fldChar w:fldCharType="end"/>
      </w:r>
      <w:r>
        <w:t xml:space="preserve"> Mean Prioritizing Skills Score by Type of Delay</w:t>
      </w:r>
      <w:bookmarkEnd w:id="69"/>
    </w:p>
    <w:p w14:paraId="10BE6991"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4E896DC3" wp14:editId="0397ECE4">
            <wp:extent cx="5486400" cy="3200400"/>
            <wp:effectExtent l="0" t="0" r="25400" b="2540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73E48F54" w14:textId="77777777" w:rsidR="00A00F25" w:rsidRPr="00BB31CB" w:rsidRDefault="00A00F25" w:rsidP="00A00F25">
      <w:pPr>
        <w:spacing w:line="480" w:lineRule="auto"/>
        <w:rPr>
          <w:rFonts w:ascii="Garamond" w:hAnsi="Garamond" w:cs="Times New Roman"/>
        </w:rPr>
      </w:pPr>
    </w:p>
    <w:p w14:paraId="225B7770" w14:textId="77777777" w:rsidR="00A00F25" w:rsidRPr="00BB31CB" w:rsidRDefault="00A00F25" w:rsidP="00A00F25">
      <w:pPr>
        <w:spacing w:line="480" w:lineRule="auto"/>
        <w:rPr>
          <w:rFonts w:ascii="Garamond" w:hAnsi="Garamond" w:cs="Times New Roman"/>
        </w:rPr>
      </w:pPr>
    </w:p>
    <w:p w14:paraId="2A01C926" w14:textId="7634470F" w:rsidR="00A00F25" w:rsidRPr="00BB31CB" w:rsidRDefault="00770521" w:rsidP="00770521">
      <w:pPr>
        <w:pStyle w:val="Caption"/>
        <w:rPr>
          <w:rFonts w:cs="Times New Roman"/>
        </w:rPr>
      </w:pPr>
      <w:bookmarkStart w:id="70" w:name="_Toc259812965"/>
      <w:r>
        <w:t xml:space="preserve">Figure </w:t>
      </w:r>
      <w:r w:rsidR="004F55A4">
        <w:fldChar w:fldCharType="begin"/>
      </w:r>
      <w:r w:rsidR="004F55A4">
        <w:instrText xml:space="preserve"> SEQ Figure \* ARABIC </w:instrText>
      </w:r>
      <w:r w:rsidR="004F55A4">
        <w:fldChar w:fldCharType="separate"/>
      </w:r>
      <w:r w:rsidR="00D62E31">
        <w:rPr>
          <w:noProof/>
        </w:rPr>
        <w:t>9</w:t>
      </w:r>
      <w:r w:rsidR="004F55A4">
        <w:rPr>
          <w:noProof/>
        </w:rPr>
        <w:fldChar w:fldCharType="end"/>
      </w:r>
      <w:r>
        <w:t xml:space="preserve"> Mean Time Management Skills Score by Type of Delay</w:t>
      </w:r>
      <w:bookmarkEnd w:id="70"/>
    </w:p>
    <w:p w14:paraId="218E78E5"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2B7238C3" wp14:editId="39EE3C9C">
            <wp:extent cx="5486400" cy="3200400"/>
            <wp:effectExtent l="0" t="0" r="25400" b="2540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71C0A49B" w14:textId="59906F18" w:rsidR="00A00F25" w:rsidRPr="00BB31CB" w:rsidRDefault="009D3CCC" w:rsidP="009D3CCC">
      <w:pPr>
        <w:pStyle w:val="Caption"/>
        <w:rPr>
          <w:rFonts w:cs="Times New Roman"/>
        </w:rPr>
      </w:pPr>
      <w:bookmarkStart w:id="71" w:name="_Toc259812966"/>
      <w:r>
        <w:t xml:space="preserve">Figure </w:t>
      </w:r>
      <w:r w:rsidR="004F55A4">
        <w:fldChar w:fldCharType="begin"/>
      </w:r>
      <w:r w:rsidR="004F55A4">
        <w:instrText xml:space="preserve"> SEQ Figure \* ARABIC </w:instrText>
      </w:r>
      <w:r w:rsidR="004F55A4">
        <w:fldChar w:fldCharType="separate"/>
      </w:r>
      <w:r w:rsidR="00D62E31">
        <w:rPr>
          <w:noProof/>
        </w:rPr>
        <w:t>10</w:t>
      </w:r>
      <w:r w:rsidR="004F55A4">
        <w:rPr>
          <w:noProof/>
        </w:rPr>
        <w:fldChar w:fldCharType="end"/>
      </w:r>
      <w:r>
        <w:t xml:space="preserve"> Mean Self-monitoring Skills Score by Type of Delay</w:t>
      </w:r>
      <w:bookmarkEnd w:id="71"/>
    </w:p>
    <w:p w14:paraId="0677D017"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6EB1776F" wp14:editId="4CF04E07">
            <wp:extent cx="5486400" cy="3200400"/>
            <wp:effectExtent l="0" t="0" r="25400" b="2540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3D76A68C" w14:textId="77777777" w:rsidR="00A00F25" w:rsidRPr="00BB31CB" w:rsidRDefault="00A00F25" w:rsidP="00A00F25">
      <w:pPr>
        <w:spacing w:line="480" w:lineRule="auto"/>
        <w:rPr>
          <w:rFonts w:ascii="Garamond" w:hAnsi="Garamond" w:cs="Times New Roman"/>
          <w:b/>
        </w:rPr>
      </w:pPr>
    </w:p>
    <w:p w14:paraId="59E6EBC8" w14:textId="0016874B" w:rsidR="00D45772" w:rsidRPr="00777268" w:rsidRDefault="00DC029C" w:rsidP="00777268">
      <w:pPr>
        <w:spacing w:line="480" w:lineRule="auto"/>
        <w:ind w:firstLine="720"/>
        <w:rPr>
          <w:rFonts w:ascii="Garamond" w:hAnsi="Garamond" w:cs="Times New Roman"/>
          <w:i/>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72" w:name="_Toc259813064"/>
      <w:r w:rsidRPr="00BB31CB">
        <w:rPr>
          <w:rStyle w:val="Heading4Char"/>
          <w:rFonts w:ascii="Garamond" w:hAnsi="Garamond"/>
        </w:rPr>
        <w:instrText>Post hoc motivational differences by type of delay</w:instrText>
      </w:r>
      <w:bookmarkEnd w:id="72"/>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00845C73" w:rsidRPr="00BB31CB">
        <w:rPr>
          <w:rStyle w:val="Heading4Char"/>
          <w:rFonts w:ascii="Garamond" w:hAnsi="Garamond"/>
        </w:rPr>
        <w:t>Post hoc motivational differences by type of d</w:t>
      </w:r>
      <w:r w:rsidR="00A00F25" w:rsidRPr="00BB31CB">
        <w:rPr>
          <w:rStyle w:val="Heading4Char"/>
          <w:rFonts w:ascii="Garamond" w:hAnsi="Garamond"/>
        </w:rPr>
        <w:t>elay</w:t>
      </w:r>
      <w:r w:rsidR="00776551" w:rsidRPr="00BB31CB">
        <w:rPr>
          <w:rStyle w:val="Heading4Char"/>
          <w:rFonts w:ascii="Garamond" w:hAnsi="Garamond"/>
        </w:rPr>
        <w:t>.</w:t>
      </w:r>
      <w:proofErr w:type="gramEnd"/>
      <w:r w:rsidR="00776551" w:rsidRPr="00BB31CB">
        <w:rPr>
          <w:rFonts w:ascii="Garamond" w:hAnsi="Garamond" w:cs="Times New Roman"/>
          <w:i/>
        </w:rPr>
        <w:t xml:space="preserve"> </w:t>
      </w:r>
      <w:r w:rsidR="00A00F25" w:rsidRPr="00BB31CB">
        <w:rPr>
          <w:rFonts w:ascii="Garamond" w:hAnsi="Garamond" w:cs="Times New Roman"/>
        </w:rPr>
        <w:t>A one-way between groups multivariate analysis of variance was performed to investigate differences in motivational characteristics based upon the type of delay in which the student engaged. Three of the four achievement goal subscales (performance approach, mastery avoidance, mastery approach), perceived instrumentality, and self-efficacy were the dependent variables, and the type of delay (procrastination, self-regulated delay) was the independent variable</w:t>
      </w:r>
      <w:r w:rsidR="001C3F61">
        <w:rPr>
          <w:rFonts w:ascii="Garamond" w:hAnsi="Garamond" w:cs="Times New Roman"/>
        </w:rPr>
        <w:t xml:space="preserve"> (see Table 23 for descriptive statistics)</w:t>
      </w:r>
      <w:r w:rsidR="00A00F25" w:rsidRPr="00BB31CB">
        <w:rPr>
          <w:rFonts w:ascii="Garamond" w:hAnsi="Garamond" w:cs="Times New Roman"/>
        </w:rPr>
        <w:t xml:space="preserve">. The performance avoidance subscale was excluded from the analysis due to the lack of internal consistency among the items of the scale. A significant difference was found between the two groups on the combined motivational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5, 166) = 9.59, </w:t>
      </w:r>
      <w:r w:rsidR="00A00F25" w:rsidRPr="00BB31CB">
        <w:rPr>
          <w:rFonts w:ascii="Garamond" w:hAnsi="Garamond" w:cs="Times New Roman"/>
          <w:i/>
        </w:rPr>
        <w:t>p &lt; .</w:t>
      </w:r>
      <w:r w:rsidR="00A00F25" w:rsidRPr="00BB31CB">
        <w:rPr>
          <w:rFonts w:ascii="Garamond" w:hAnsi="Garamond" w:cs="Times New Roman"/>
        </w:rPr>
        <w:t>001; Wilks’ Lambda = .78; partial eta</w:t>
      </w:r>
      <w:r w:rsidR="00A00F25" w:rsidRPr="00BB31CB">
        <w:rPr>
          <w:rFonts w:ascii="Garamond" w:hAnsi="Garamond" w:cs="Times New Roman"/>
          <w:vertAlign w:val="superscript"/>
        </w:rPr>
        <w:t xml:space="preserve"> </w:t>
      </w:r>
      <w:r w:rsidR="00A00F25" w:rsidRPr="00BB31CB">
        <w:rPr>
          <w:rFonts w:ascii="Garamond" w:hAnsi="Garamond" w:cs="Times New Roman"/>
        </w:rPr>
        <w:t xml:space="preserve">squared = .22. When the results for the dependent variables were considered separately, all of the motivational dimensions, except performance approach goals, exhibited statistically significant differences using a Bonnferroni adjusted alpha level of .01 (see Table </w:t>
      </w:r>
      <w:r w:rsidR="002C598C" w:rsidRPr="00BB31CB">
        <w:rPr>
          <w:rFonts w:ascii="Garamond" w:hAnsi="Garamond" w:cs="Times New Roman"/>
        </w:rPr>
        <w:t>2</w:t>
      </w:r>
      <w:r w:rsidR="00171D83">
        <w:rPr>
          <w:rFonts w:ascii="Garamond" w:hAnsi="Garamond" w:cs="Times New Roman"/>
        </w:rPr>
        <w:t>4</w:t>
      </w:r>
      <w:r w:rsidR="00A00F25" w:rsidRPr="00BB31CB">
        <w:rPr>
          <w:rFonts w:ascii="Garamond" w:hAnsi="Garamond" w:cs="Times New Roman"/>
        </w:rPr>
        <w:t>). Results indicated that self-regulated delayers had significantly lower mean values for mastery avoidance goals (</w:t>
      </w:r>
      <w:r w:rsidR="00A00F25" w:rsidRPr="00BB31CB">
        <w:rPr>
          <w:rFonts w:ascii="Garamond" w:hAnsi="Garamond" w:cs="Times New Roman"/>
          <w:i/>
        </w:rPr>
        <w:t>M</w:t>
      </w:r>
      <w:r w:rsidR="00A00F25" w:rsidRPr="00BB31CB">
        <w:rPr>
          <w:rFonts w:ascii="Garamond" w:hAnsi="Garamond" w:cs="Times New Roman"/>
        </w:rPr>
        <w:t xml:space="preserve"> = 2.26, </w:t>
      </w:r>
      <w:r w:rsidR="00A00F25" w:rsidRPr="00BB31CB">
        <w:rPr>
          <w:rFonts w:ascii="Garamond" w:hAnsi="Garamond" w:cs="Times New Roman"/>
          <w:i/>
        </w:rPr>
        <w:t>SD</w:t>
      </w:r>
      <w:r w:rsidR="00A00F25" w:rsidRPr="00BB31CB">
        <w:rPr>
          <w:rFonts w:ascii="Garamond" w:hAnsi="Garamond" w:cs="Times New Roman"/>
        </w:rPr>
        <w:t xml:space="preserve"> = .98) than procrastinators (</w:t>
      </w:r>
      <w:r w:rsidR="00A00F25" w:rsidRPr="00BB31CB">
        <w:rPr>
          <w:rFonts w:ascii="Garamond" w:hAnsi="Garamond" w:cs="Times New Roman"/>
          <w:i/>
        </w:rPr>
        <w:t>M</w:t>
      </w:r>
      <w:r w:rsidR="00A00F25" w:rsidRPr="00BB31CB">
        <w:rPr>
          <w:rFonts w:ascii="Garamond" w:hAnsi="Garamond" w:cs="Times New Roman"/>
        </w:rPr>
        <w:t xml:space="preserve"> = 2.84, </w:t>
      </w:r>
      <w:r w:rsidR="00A00F25" w:rsidRPr="00BB31CB">
        <w:rPr>
          <w:rFonts w:ascii="Garamond" w:hAnsi="Garamond" w:cs="Times New Roman"/>
          <w:i/>
        </w:rPr>
        <w:t>SD</w:t>
      </w:r>
      <w:r w:rsidR="00A00F25" w:rsidRPr="00BB31CB">
        <w:rPr>
          <w:rFonts w:ascii="Garamond" w:hAnsi="Garamond" w:cs="Times New Roman"/>
        </w:rPr>
        <w:t xml:space="preserve"> = .90)</w:t>
      </w:r>
      <w:r w:rsidR="00171D83">
        <w:rPr>
          <w:rFonts w:ascii="Garamond" w:hAnsi="Garamond" w:cs="Times New Roman"/>
        </w:rPr>
        <w:t xml:space="preserve"> (see Figure 11)</w:t>
      </w:r>
      <w:r w:rsidR="00A00F25" w:rsidRPr="00BB31CB">
        <w:rPr>
          <w:rFonts w:ascii="Garamond" w:hAnsi="Garamond" w:cs="Times New Roman"/>
        </w:rPr>
        <w:t>; self-regulated delayers had significantly higher mean values for mastery approach goals (</w:t>
      </w:r>
      <w:r w:rsidR="00A00F25" w:rsidRPr="00BB31CB">
        <w:rPr>
          <w:rFonts w:ascii="Garamond" w:hAnsi="Garamond" w:cs="Times New Roman"/>
          <w:i/>
        </w:rPr>
        <w:t>M</w:t>
      </w:r>
      <w:r w:rsidR="00A00F25" w:rsidRPr="00BB31CB">
        <w:rPr>
          <w:rFonts w:ascii="Garamond" w:hAnsi="Garamond" w:cs="Times New Roman"/>
        </w:rPr>
        <w:t xml:space="preserve"> = 3.74, </w:t>
      </w:r>
      <w:r w:rsidR="00A00F25" w:rsidRPr="00BB31CB">
        <w:rPr>
          <w:rFonts w:ascii="Garamond" w:hAnsi="Garamond" w:cs="Times New Roman"/>
          <w:i/>
        </w:rPr>
        <w:t>SD</w:t>
      </w:r>
      <w:r w:rsidR="00A00F25" w:rsidRPr="00BB31CB">
        <w:rPr>
          <w:rFonts w:ascii="Garamond" w:hAnsi="Garamond" w:cs="Times New Roman"/>
        </w:rPr>
        <w:t xml:space="preserve"> = .94) than procrastinators (</w:t>
      </w:r>
      <w:r w:rsidR="00A00F25" w:rsidRPr="00BB31CB">
        <w:rPr>
          <w:rFonts w:ascii="Garamond" w:hAnsi="Garamond" w:cs="Times New Roman"/>
          <w:i/>
        </w:rPr>
        <w:t>M</w:t>
      </w:r>
      <w:r w:rsidR="00A00F25" w:rsidRPr="00BB31CB">
        <w:rPr>
          <w:rFonts w:ascii="Garamond" w:hAnsi="Garamond" w:cs="Times New Roman"/>
        </w:rPr>
        <w:t xml:space="preserve"> = 3.36, </w:t>
      </w:r>
      <w:r w:rsidR="00A00F25" w:rsidRPr="00BB31CB">
        <w:rPr>
          <w:rFonts w:ascii="Garamond" w:hAnsi="Garamond" w:cs="Times New Roman"/>
          <w:i/>
        </w:rPr>
        <w:t>SD</w:t>
      </w:r>
      <w:r w:rsidR="00A00F25" w:rsidRPr="00BB31CB">
        <w:rPr>
          <w:rFonts w:ascii="Garamond" w:hAnsi="Garamond" w:cs="Times New Roman"/>
        </w:rPr>
        <w:t xml:space="preserve"> = .88)</w:t>
      </w:r>
      <w:r w:rsidR="00171D83">
        <w:rPr>
          <w:rFonts w:ascii="Garamond" w:hAnsi="Garamond" w:cs="Times New Roman"/>
        </w:rPr>
        <w:t xml:space="preserve"> (see Figure 12)</w:t>
      </w:r>
      <w:r w:rsidR="00A00F25" w:rsidRPr="00BB31CB">
        <w:rPr>
          <w:rFonts w:ascii="Garamond" w:hAnsi="Garamond" w:cs="Times New Roman"/>
        </w:rPr>
        <w:t>; self-regulated delayers had significantly higher mean values for perceptions of instrumentality (</w:t>
      </w:r>
      <w:r w:rsidR="00A00F25" w:rsidRPr="00BB31CB">
        <w:rPr>
          <w:rFonts w:ascii="Garamond" w:hAnsi="Garamond" w:cs="Times New Roman"/>
          <w:i/>
        </w:rPr>
        <w:t>M</w:t>
      </w:r>
      <w:r w:rsidR="00A00F25" w:rsidRPr="00BB31CB">
        <w:rPr>
          <w:rFonts w:ascii="Garamond" w:hAnsi="Garamond" w:cs="Times New Roman"/>
        </w:rPr>
        <w:t xml:space="preserve"> = 3.57, </w:t>
      </w:r>
      <w:r w:rsidR="00A00F25" w:rsidRPr="00BB31CB">
        <w:rPr>
          <w:rFonts w:ascii="Garamond" w:hAnsi="Garamond" w:cs="Times New Roman"/>
          <w:i/>
        </w:rPr>
        <w:t>SD</w:t>
      </w:r>
      <w:r w:rsidR="00A00F25" w:rsidRPr="00BB31CB">
        <w:rPr>
          <w:rFonts w:ascii="Garamond" w:hAnsi="Garamond" w:cs="Times New Roman"/>
        </w:rPr>
        <w:t xml:space="preserve"> = 1.03) than procrastinators (</w:t>
      </w:r>
      <w:r w:rsidR="00A00F25" w:rsidRPr="00BB31CB">
        <w:rPr>
          <w:rFonts w:ascii="Garamond" w:hAnsi="Garamond" w:cs="Times New Roman"/>
          <w:i/>
        </w:rPr>
        <w:t>M</w:t>
      </w:r>
      <w:r w:rsidR="00A00F25" w:rsidRPr="00BB31CB">
        <w:rPr>
          <w:rFonts w:ascii="Garamond" w:hAnsi="Garamond" w:cs="Times New Roman"/>
        </w:rPr>
        <w:t xml:space="preserve"> = 3.12, </w:t>
      </w:r>
      <w:r w:rsidR="00A00F25" w:rsidRPr="00BB31CB">
        <w:rPr>
          <w:rFonts w:ascii="Garamond" w:hAnsi="Garamond" w:cs="Times New Roman"/>
          <w:i/>
        </w:rPr>
        <w:t>SD</w:t>
      </w:r>
      <w:r w:rsidR="00A00F25" w:rsidRPr="00BB31CB">
        <w:rPr>
          <w:rFonts w:ascii="Garamond" w:hAnsi="Garamond" w:cs="Times New Roman"/>
        </w:rPr>
        <w:t xml:space="preserve"> = .92)</w:t>
      </w:r>
      <w:r w:rsidR="00171D83">
        <w:rPr>
          <w:rFonts w:ascii="Garamond" w:hAnsi="Garamond" w:cs="Times New Roman"/>
        </w:rPr>
        <w:t xml:space="preserve"> (see Figure 13)</w:t>
      </w:r>
      <w:r w:rsidR="00A00F25" w:rsidRPr="00BB31CB">
        <w:rPr>
          <w:rFonts w:ascii="Garamond" w:hAnsi="Garamond" w:cs="Times New Roman"/>
        </w:rPr>
        <w:t xml:space="preserve">; and self-regulated delayers had significantly higher mean values for </w:t>
      </w:r>
      <w:r w:rsidR="00171D83">
        <w:rPr>
          <w:rFonts w:ascii="Garamond" w:hAnsi="Garamond" w:cs="Times New Roman"/>
        </w:rPr>
        <w:t>s</w:t>
      </w:r>
      <w:r w:rsidR="00A00F25" w:rsidRPr="00BB31CB">
        <w:rPr>
          <w:rFonts w:ascii="Garamond" w:hAnsi="Garamond" w:cs="Times New Roman"/>
        </w:rPr>
        <w:t>elf-efficacy (</w:t>
      </w:r>
      <w:r w:rsidR="00A00F25" w:rsidRPr="00BB31CB">
        <w:rPr>
          <w:rFonts w:ascii="Garamond" w:hAnsi="Garamond" w:cs="Times New Roman"/>
          <w:i/>
        </w:rPr>
        <w:t>M</w:t>
      </w:r>
      <w:r w:rsidR="00A00F25" w:rsidRPr="00BB31CB">
        <w:rPr>
          <w:rFonts w:ascii="Garamond" w:hAnsi="Garamond" w:cs="Times New Roman"/>
        </w:rPr>
        <w:t xml:space="preserve"> = 91.31, </w:t>
      </w:r>
      <w:r w:rsidR="00A00F25" w:rsidRPr="00BB31CB">
        <w:rPr>
          <w:rFonts w:ascii="Garamond" w:hAnsi="Garamond" w:cs="Times New Roman"/>
          <w:i/>
        </w:rPr>
        <w:t>SD</w:t>
      </w:r>
      <w:r w:rsidR="00A00F25" w:rsidRPr="00BB31CB">
        <w:rPr>
          <w:rFonts w:ascii="Garamond" w:hAnsi="Garamond" w:cs="Times New Roman"/>
        </w:rPr>
        <w:t xml:space="preserve"> = 7.97) than procrastinators (</w:t>
      </w:r>
      <w:r w:rsidR="00A00F25" w:rsidRPr="00BB31CB">
        <w:rPr>
          <w:rFonts w:ascii="Garamond" w:hAnsi="Garamond" w:cs="Times New Roman"/>
          <w:i/>
        </w:rPr>
        <w:t>M</w:t>
      </w:r>
      <w:r w:rsidR="00A00F25" w:rsidRPr="00BB31CB">
        <w:rPr>
          <w:rFonts w:ascii="Garamond" w:hAnsi="Garamond" w:cs="Times New Roman"/>
        </w:rPr>
        <w:t xml:space="preserve"> = 76.55, </w:t>
      </w:r>
      <w:r w:rsidR="00A00F25" w:rsidRPr="00BB31CB">
        <w:rPr>
          <w:rFonts w:ascii="Garamond" w:hAnsi="Garamond" w:cs="Times New Roman"/>
          <w:i/>
        </w:rPr>
        <w:t>SD</w:t>
      </w:r>
      <w:r w:rsidR="00A00F25" w:rsidRPr="00BB31CB">
        <w:rPr>
          <w:rFonts w:ascii="Garamond" w:hAnsi="Garamond" w:cs="Times New Roman"/>
        </w:rPr>
        <w:t xml:space="preserve"> = 18.30)</w:t>
      </w:r>
      <w:r w:rsidR="00171D83">
        <w:rPr>
          <w:rFonts w:ascii="Garamond" w:hAnsi="Garamond" w:cs="Times New Roman"/>
        </w:rPr>
        <w:t xml:space="preserve"> (see Figure 14)</w:t>
      </w:r>
      <w:r w:rsidR="00A00F25" w:rsidRPr="00BB31CB">
        <w:rPr>
          <w:rFonts w:ascii="Garamond" w:hAnsi="Garamond" w:cs="Times New Roman"/>
        </w:rPr>
        <w:t>.</w:t>
      </w:r>
    </w:p>
    <w:p w14:paraId="37C9332D" w14:textId="77777777" w:rsidR="00777268" w:rsidRDefault="00777268" w:rsidP="00A425A0">
      <w:pPr>
        <w:pStyle w:val="Caption"/>
      </w:pPr>
      <w:bookmarkStart w:id="73" w:name="_Toc259812874"/>
    </w:p>
    <w:p w14:paraId="0476E871" w14:textId="77777777" w:rsidR="0070335F" w:rsidRDefault="00A425A0" w:rsidP="00A425A0">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23</w:t>
      </w:r>
      <w:r w:rsidR="004F55A4">
        <w:rPr>
          <w:noProof/>
        </w:rPr>
        <w:fldChar w:fldCharType="end"/>
      </w:r>
      <w:r>
        <w:t xml:space="preserve"> </w:t>
      </w:r>
    </w:p>
    <w:p w14:paraId="17E31138" w14:textId="60BFF072" w:rsidR="00A425A0" w:rsidRPr="0070335F" w:rsidRDefault="00A425A0" w:rsidP="00A425A0">
      <w:pPr>
        <w:pStyle w:val="Caption"/>
        <w:rPr>
          <w:rFonts w:cs="Times New Roman"/>
          <w:i/>
        </w:rPr>
      </w:pPr>
      <w:r w:rsidRPr="0070335F">
        <w:rPr>
          <w:i/>
        </w:rPr>
        <w:t>Descriptive Statistics for Motivational Characteristics by Type of Delay</w:t>
      </w:r>
      <w:bookmarkEnd w:id="73"/>
    </w:p>
    <w:tbl>
      <w:tblPr>
        <w:tblW w:w="5539"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985"/>
        <w:gridCol w:w="1365"/>
        <w:gridCol w:w="507"/>
        <w:gridCol w:w="1322"/>
        <w:gridCol w:w="360"/>
      </w:tblGrid>
      <w:tr w:rsidR="00EA7E09" w:rsidRPr="00BB31CB" w14:paraId="14601664" w14:textId="77777777" w:rsidTr="002454C5">
        <w:trPr>
          <w:cantSplit/>
          <w:tblHeader/>
        </w:trPr>
        <w:tc>
          <w:tcPr>
            <w:tcW w:w="1985" w:type="dxa"/>
            <w:tcBorders>
              <w:top w:val="single" w:sz="8" w:space="0" w:color="000000"/>
              <w:bottom w:val="single" w:sz="8" w:space="0" w:color="000000"/>
            </w:tcBorders>
            <w:shd w:val="clear" w:color="auto" w:fill="FFFFFF"/>
            <w:vAlign w:val="bottom"/>
          </w:tcPr>
          <w:p w14:paraId="17B10607" w14:textId="295CDE46"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365" w:type="dxa"/>
            <w:tcBorders>
              <w:top w:val="single" w:sz="8" w:space="0" w:color="000000"/>
              <w:bottom w:val="single" w:sz="8" w:space="0" w:color="000000"/>
            </w:tcBorders>
            <w:shd w:val="clear" w:color="auto" w:fill="FFFFFF"/>
            <w:vAlign w:val="bottom"/>
          </w:tcPr>
          <w:p w14:paraId="7D40F954"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Group</w:t>
            </w:r>
          </w:p>
        </w:tc>
        <w:tc>
          <w:tcPr>
            <w:tcW w:w="507" w:type="dxa"/>
            <w:tcBorders>
              <w:top w:val="single" w:sz="8" w:space="0" w:color="000000"/>
              <w:bottom w:val="single" w:sz="8" w:space="0" w:color="000000"/>
            </w:tcBorders>
            <w:shd w:val="clear" w:color="auto" w:fill="FFFFFF"/>
            <w:vAlign w:val="bottom"/>
          </w:tcPr>
          <w:p w14:paraId="40AA13F6"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 xml:space="preserve">Mean </w:t>
            </w:r>
          </w:p>
        </w:tc>
        <w:tc>
          <w:tcPr>
            <w:tcW w:w="1322" w:type="dxa"/>
            <w:tcBorders>
              <w:top w:val="single" w:sz="8" w:space="0" w:color="000000"/>
              <w:bottom w:val="single" w:sz="8" w:space="0" w:color="000000"/>
            </w:tcBorders>
            <w:shd w:val="clear" w:color="auto" w:fill="FFFFFF"/>
            <w:vAlign w:val="bottom"/>
          </w:tcPr>
          <w:p w14:paraId="57CC955D" w14:textId="77777777" w:rsidR="00EA7E09" w:rsidRPr="00BB31CB" w:rsidRDefault="00EA7E09" w:rsidP="002454C5">
            <w:pPr>
              <w:spacing w:line="360" w:lineRule="auto"/>
              <w:rPr>
                <w:rFonts w:ascii="Garamond" w:hAnsi="Garamond" w:cs="Times New Roman"/>
                <w:sz w:val="16"/>
                <w:szCs w:val="16"/>
              </w:rPr>
            </w:pPr>
            <w:r>
              <w:rPr>
                <w:rFonts w:ascii="Garamond" w:hAnsi="Garamond" w:cs="Times New Roman"/>
                <w:sz w:val="16"/>
                <w:szCs w:val="16"/>
              </w:rPr>
              <w:t>Standard Deviation</w:t>
            </w:r>
          </w:p>
        </w:tc>
        <w:tc>
          <w:tcPr>
            <w:tcW w:w="360" w:type="dxa"/>
            <w:tcBorders>
              <w:top w:val="single" w:sz="8" w:space="0" w:color="000000"/>
              <w:bottom w:val="single" w:sz="8" w:space="0" w:color="000000"/>
            </w:tcBorders>
            <w:vAlign w:val="bottom"/>
          </w:tcPr>
          <w:p w14:paraId="5E8AF82F" w14:textId="77777777" w:rsidR="00EA7E09" w:rsidRPr="00BB31CB" w:rsidRDefault="00EA7E09" w:rsidP="002454C5">
            <w:pPr>
              <w:spacing w:line="360" w:lineRule="auto"/>
              <w:rPr>
                <w:rFonts w:ascii="Garamond" w:hAnsi="Garamond" w:cs="Times New Roman"/>
                <w:sz w:val="16"/>
                <w:szCs w:val="16"/>
              </w:rPr>
            </w:pPr>
            <w:r>
              <w:rPr>
                <w:rFonts w:ascii="Garamond" w:hAnsi="Garamond" w:cs="Times New Roman"/>
                <w:sz w:val="16"/>
                <w:szCs w:val="16"/>
              </w:rPr>
              <w:t>N</w:t>
            </w:r>
          </w:p>
        </w:tc>
      </w:tr>
      <w:tr w:rsidR="00EA7E09" w:rsidRPr="00BB31CB" w14:paraId="7BD20F9C" w14:textId="77777777" w:rsidTr="002454C5">
        <w:trPr>
          <w:cantSplit/>
          <w:tblHeader/>
        </w:trPr>
        <w:tc>
          <w:tcPr>
            <w:tcW w:w="1985" w:type="dxa"/>
            <w:vMerge w:val="restart"/>
            <w:tcBorders>
              <w:top w:val="single" w:sz="8" w:space="0" w:color="000000"/>
            </w:tcBorders>
            <w:shd w:val="clear" w:color="auto" w:fill="FFFFFF"/>
          </w:tcPr>
          <w:p w14:paraId="4547C2B5" w14:textId="1703FFD2" w:rsidR="00EA7E09" w:rsidRPr="00BB31CB" w:rsidRDefault="00EA7E09" w:rsidP="002454C5">
            <w:pPr>
              <w:spacing w:line="360" w:lineRule="auto"/>
              <w:rPr>
                <w:rFonts w:ascii="Garamond" w:hAnsi="Garamond" w:cs="Times New Roman"/>
                <w:sz w:val="16"/>
                <w:szCs w:val="16"/>
              </w:rPr>
            </w:pPr>
            <w:r>
              <w:rPr>
                <w:rFonts w:ascii="Garamond" w:hAnsi="Garamond" w:cs="Times New Roman"/>
                <w:sz w:val="16"/>
                <w:szCs w:val="16"/>
              </w:rPr>
              <w:t>Performance Approach Goals</w:t>
            </w:r>
          </w:p>
        </w:tc>
        <w:tc>
          <w:tcPr>
            <w:tcW w:w="1365" w:type="dxa"/>
            <w:tcBorders>
              <w:top w:val="single" w:sz="8" w:space="0" w:color="000000"/>
            </w:tcBorders>
            <w:shd w:val="clear" w:color="auto" w:fill="FFFFFF"/>
          </w:tcPr>
          <w:p w14:paraId="6D05856C"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507" w:type="dxa"/>
            <w:tcBorders>
              <w:top w:val="single" w:sz="8" w:space="0" w:color="000000"/>
            </w:tcBorders>
            <w:shd w:val="clear" w:color="auto" w:fill="FFFFFF"/>
          </w:tcPr>
          <w:p w14:paraId="07DC811D" w14:textId="6F6E801B" w:rsidR="00EA7E09" w:rsidRPr="00BB31CB" w:rsidRDefault="00EA7E09" w:rsidP="002454C5">
            <w:pPr>
              <w:spacing w:line="360" w:lineRule="auto"/>
              <w:rPr>
                <w:rFonts w:ascii="Garamond" w:hAnsi="Garamond" w:cs="Times New Roman"/>
                <w:sz w:val="16"/>
                <w:szCs w:val="16"/>
              </w:rPr>
            </w:pPr>
            <w:r>
              <w:rPr>
                <w:rFonts w:ascii="Garamond" w:hAnsi="Garamond" w:cs="Times New Roman"/>
                <w:sz w:val="16"/>
                <w:szCs w:val="16"/>
              </w:rPr>
              <w:t>3.</w:t>
            </w:r>
            <w:r w:rsidR="00A010ED">
              <w:rPr>
                <w:rFonts w:ascii="Garamond" w:hAnsi="Garamond" w:cs="Times New Roman"/>
                <w:sz w:val="16"/>
                <w:szCs w:val="16"/>
              </w:rPr>
              <w:t>41</w:t>
            </w:r>
          </w:p>
        </w:tc>
        <w:tc>
          <w:tcPr>
            <w:tcW w:w="1322" w:type="dxa"/>
            <w:tcBorders>
              <w:top w:val="single" w:sz="8" w:space="0" w:color="000000"/>
            </w:tcBorders>
            <w:shd w:val="clear" w:color="auto" w:fill="FFFFFF"/>
          </w:tcPr>
          <w:p w14:paraId="3151F932" w14:textId="084977DC"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.95</w:t>
            </w:r>
          </w:p>
        </w:tc>
        <w:tc>
          <w:tcPr>
            <w:tcW w:w="360" w:type="dxa"/>
            <w:tcBorders>
              <w:top w:val="single" w:sz="8" w:space="0" w:color="000000"/>
            </w:tcBorders>
          </w:tcPr>
          <w:p w14:paraId="30D1CDD4" w14:textId="4B4DD554"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122</w:t>
            </w:r>
          </w:p>
        </w:tc>
      </w:tr>
      <w:tr w:rsidR="00EA7E09" w:rsidRPr="00BB31CB" w14:paraId="7C95BBA3" w14:textId="77777777" w:rsidTr="002454C5">
        <w:trPr>
          <w:cantSplit/>
          <w:tblHeader/>
        </w:trPr>
        <w:tc>
          <w:tcPr>
            <w:tcW w:w="1985" w:type="dxa"/>
            <w:vMerge/>
            <w:shd w:val="clear" w:color="auto" w:fill="FFFFFF"/>
          </w:tcPr>
          <w:p w14:paraId="44ADCC75" w14:textId="77777777" w:rsidR="00EA7E09" w:rsidRPr="00BB31CB" w:rsidRDefault="00EA7E09" w:rsidP="002454C5">
            <w:pPr>
              <w:spacing w:line="360" w:lineRule="auto"/>
              <w:rPr>
                <w:rFonts w:ascii="Garamond" w:hAnsi="Garamond" w:cs="Times New Roman"/>
                <w:sz w:val="16"/>
                <w:szCs w:val="16"/>
              </w:rPr>
            </w:pPr>
          </w:p>
        </w:tc>
        <w:tc>
          <w:tcPr>
            <w:tcW w:w="1365" w:type="dxa"/>
            <w:shd w:val="clear" w:color="auto" w:fill="FFFFFF"/>
          </w:tcPr>
          <w:p w14:paraId="5A8976D9"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507" w:type="dxa"/>
            <w:shd w:val="clear" w:color="auto" w:fill="FFFFFF"/>
          </w:tcPr>
          <w:p w14:paraId="66A15492" w14:textId="3A9D6A02"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3.31</w:t>
            </w:r>
          </w:p>
        </w:tc>
        <w:tc>
          <w:tcPr>
            <w:tcW w:w="1322" w:type="dxa"/>
            <w:shd w:val="clear" w:color="auto" w:fill="FFFFFF"/>
          </w:tcPr>
          <w:p w14:paraId="56365AE6" w14:textId="349E5D67"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1.23</w:t>
            </w:r>
          </w:p>
        </w:tc>
        <w:tc>
          <w:tcPr>
            <w:tcW w:w="360" w:type="dxa"/>
          </w:tcPr>
          <w:p w14:paraId="7E4A1F0A" w14:textId="425EE03D"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50</w:t>
            </w:r>
          </w:p>
        </w:tc>
      </w:tr>
      <w:tr w:rsidR="00EA7E09" w:rsidRPr="00BB31CB" w14:paraId="6D2DFA97" w14:textId="77777777" w:rsidTr="002454C5">
        <w:trPr>
          <w:cantSplit/>
          <w:tblHeader/>
        </w:trPr>
        <w:tc>
          <w:tcPr>
            <w:tcW w:w="1985" w:type="dxa"/>
            <w:vMerge w:val="restart"/>
            <w:shd w:val="clear" w:color="auto" w:fill="FFFFFF"/>
          </w:tcPr>
          <w:p w14:paraId="174C69E8" w14:textId="5170AAAE" w:rsidR="00EA7E09" w:rsidRPr="00BB31CB" w:rsidRDefault="00EA7E09" w:rsidP="002454C5">
            <w:pPr>
              <w:spacing w:line="360" w:lineRule="auto"/>
              <w:rPr>
                <w:rFonts w:ascii="Garamond" w:hAnsi="Garamond" w:cs="Times New Roman"/>
                <w:sz w:val="16"/>
                <w:szCs w:val="16"/>
              </w:rPr>
            </w:pPr>
            <w:r>
              <w:rPr>
                <w:rFonts w:ascii="Garamond" w:hAnsi="Garamond" w:cs="Times New Roman"/>
                <w:sz w:val="16"/>
                <w:szCs w:val="16"/>
              </w:rPr>
              <w:t>Mastery Avoidance Goals</w:t>
            </w:r>
          </w:p>
        </w:tc>
        <w:tc>
          <w:tcPr>
            <w:tcW w:w="1365" w:type="dxa"/>
            <w:shd w:val="clear" w:color="auto" w:fill="FFFFFF"/>
          </w:tcPr>
          <w:p w14:paraId="6987AF56"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507" w:type="dxa"/>
            <w:shd w:val="clear" w:color="auto" w:fill="FFFFFF"/>
          </w:tcPr>
          <w:p w14:paraId="155E7014" w14:textId="7DF233CA"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2.84</w:t>
            </w:r>
          </w:p>
        </w:tc>
        <w:tc>
          <w:tcPr>
            <w:tcW w:w="1322" w:type="dxa"/>
            <w:shd w:val="clear" w:color="auto" w:fill="FFFFFF"/>
          </w:tcPr>
          <w:p w14:paraId="62FE7014" w14:textId="249177C3"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.90</w:t>
            </w:r>
          </w:p>
        </w:tc>
        <w:tc>
          <w:tcPr>
            <w:tcW w:w="360" w:type="dxa"/>
          </w:tcPr>
          <w:p w14:paraId="561E8DAD" w14:textId="16C63C17"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122</w:t>
            </w:r>
          </w:p>
        </w:tc>
      </w:tr>
      <w:tr w:rsidR="00EA7E09" w:rsidRPr="00BB31CB" w14:paraId="03CB7874" w14:textId="77777777" w:rsidTr="002454C5">
        <w:trPr>
          <w:cantSplit/>
          <w:tblHeader/>
        </w:trPr>
        <w:tc>
          <w:tcPr>
            <w:tcW w:w="1985" w:type="dxa"/>
            <w:vMerge/>
            <w:tcBorders>
              <w:bottom w:val="nil"/>
            </w:tcBorders>
            <w:shd w:val="clear" w:color="auto" w:fill="FFFFFF"/>
          </w:tcPr>
          <w:p w14:paraId="17F35D68" w14:textId="77777777" w:rsidR="00EA7E09" w:rsidRPr="00BB31CB" w:rsidRDefault="00EA7E09" w:rsidP="002454C5">
            <w:pPr>
              <w:spacing w:line="360" w:lineRule="auto"/>
              <w:rPr>
                <w:rFonts w:ascii="Garamond" w:hAnsi="Garamond" w:cs="Times New Roman"/>
                <w:sz w:val="16"/>
                <w:szCs w:val="16"/>
              </w:rPr>
            </w:pPr>
          </w:p>
        </w:tc>
        <w:tc>
          <w:tcPr>
            <w:tcW w:w="1365" w:type="dxa"/>
            <w:shd w:val="clear" w:color="auto" w:fill="FFFFFF"/>
          </w:tcPr>
          <w:p w14:paraId="6E531DA5"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507" w:type="dxa"/>
            <w:shd w:val="clear" w:color="auto" w:fill="FFFFFF"/>
          </w:tcPr>
          <w:p w14:paraId="05A52BFF" w14:textId="5944DE56"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2.26</w:t>
            </w:r>
          </w:p>
        </w:tc>
        <w:tc>
          <w:tcPr>
            <w:tcW w:w="1322" w:type="dxa"/>
            <w:shd w:val="clear" w:color="auto" w:fill="FFFFFF"/>
          </w:tcPr>
          <w:p w14:paraId="2C957C3A" w14:textId="5A58414B"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.98</w:t>
            </w:r>
          </w:p>
        </w:tc>
        <w:tc>
          <w:tcPr>
            <w:tcW w:w="360" w:type="dxa"/>
          </w:tcPr>
          <w:p w14:paraId="7DCB8573" w14:textId="1FFD9993"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50</w:t>
            </w:r>
          </w:p>
        </w:tc>
      </w:tr>
      <w:tr w:rsidR="00EA7E09" w:rsidRPr="00BB31CB" w14:paraId="3BD75558" w14:textId="77777777" w:rsidTr="002454C5">
        <w:trPr>
          <w:cantSplit/>
          <w:tblHeader/>
        </w:trPr>
        <w:tc>
          <w:tcPr>
            <w:tcW w:w="1985" w:type="dxa"/>
            <w:vMerge w:val="restart"/>
            <w:tcBorders>
              <w:bottom w:val="nil"/>
            </w:tcBorders>
            <w:shd w:val="clear" w:color="auto" w:fill="FFFFFF"/>
          </w:tcPr>
          <w:p w14:paraId="2FD8AE5E" w14:textId="379FB1A2" w:rsidR="00EA7E09" w:rsidRPr="00BB31CB" w:rsidRDefault="00EA7E09" w:rsidP="002454C5">
            <w:pPr>
              <w:spacing w:line="360" w:lineRule="auto"/>
              <w:rPr>
                <w:rFonts w:ascii="Garamond" w:hAnsi="Garamond" w:cs="Times New Roman"/>
                <w:sz w:val="16"/>
                <w:szCs w:val="16"/>
              </w:rPr>
            </w:pPr>
            <w:r>
              <w:rPr>
                <w:rFonts w:ascii="Garamond" w:hAnsi="Garamond" w:cs="Times New Roman"/>
                <w:sz w:val="16"/>
                <w:szCs w:val="16"/>
              </w:rPr>
              <w:t>Mastery Approach Goals</w:t>
            </w:r>
          </w:p>
        </w:tc>
        <w:tc>
          <w:tcPr>
            <w:tcW w:w="1365" w:type="dxa"/>
            <w:shd w:val="clear" w:color="auto" w:fill="FFFFFF"/>
          </w:tcPr>
          <w:p w14:paraId="26A616C7"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507" w:type="dxa"/>
            <w:shd w:val="clear" w:color="auto" w:fill="FFFFFF"/>
          </w:tcPr>
          <w:p w14:paraId="4CC4A6D6" w14:textId="216E0EE4"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3.36</w:t>
            </w:r>
          </w:p>
        </w:tc>
        <w:tc>
          <w:tcPr>
            <w:tcW w:w="1322" w:type="dxa"/>
            <w:shd w:val="clear" w:color="auto" w:fill="FFFFFF"/>
          </w:tcPr>
          <w:p w14:paraId="2F4131B7" w14:textId="62D4DA5E"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.88</w:t>
            </w:r>
          </w:p>
        </w:tc>
        <w:tc>
          <w:tcPr>
            <w:tcW w:w="360" w:type="dxa"/>
          </w:tcPr>
          <w:p w14:paraId="731D0861" w14:textId="595E235F"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122</w:t>
            </w:r>
          </w:p>
        </w:tc>
      </w:tr>
      <w:tr w:rsidR="00EA7E09" w:rsidRPr="00BB31CB" w14:paraId="4058726F" w14:textId="77777777" w:rsidTr="002454C5">
        <w:trPr>
          <w:cantSplit/>
          <w:tblHeader/>
        </w:trPr>
        <w:tc>
          <w:tcPr>
            <w:tcW w:w="1985" w:type="dxa"/>
            <w:vMerge/>
            <w:tcBorders>
              <w:bottom w:val="nil"/>
            </w:tcBorders>
            <w:shd w:val="clear" w:color="auto" w:fill="FFFFFF"/>
          </w:tcPr>
          <w:p w14:paraId="4EF1DE38" w14:textId="77777777" w:rsidR="00EA7E09" w:rsidRPr="00BB31CB" w:rsidRDefault="00EA7E09" w:rsidP="002454C5">
            <w:pPr>
              <w:spacing w:line="360" w:lineRule="auto"/>
              <w:rPr>
                <w:rFonts w:ascii="Garamond" w:hAnsi="Garamond" w:cs="Times New Roman"/>
                <w:sz w:val="16"/>
                <w:szCs w:val="16"/>
              </w:rPr>
            </w:pPr>
          </w:p>
        </w:tc>
        <w:tc>
          <w:tcPr>
            <w:tcW w:w="1365" w:type="dxa"/>
            <w:shd w:val="clear" w:color="auto" w:fill="FFFFFF"/>
          </w:tcPr>
          <w:p w14:paraId="2FE6EE99" w14:textId="77777777"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507" w:type="dxa"/>
            <w:shd w:val="clear" w:color="auto" w:fill="FFFFFF"/>
          </w:tcPr>
          <w:p w14:paraId="495C3EC5" w14:textId="4317EECC" w:rsidR="00EA7E09" w:rsidRPr="00BB31CB" w:rsidRDefault="00A010ED" w:rsidP="002454C5">
            <w:pPr>
              <w:spacing w:line="360" w:lineRule="auto"/>
              <w:rPr>
                <w:rFonts w:ascii="Garamond" w:hAnsi="Garamond" w:cs="Times New Roman"/>
                <w:sz w:val="16"/>
                <w:szCs w:val="16"/>
                <w:vertAlign w:val="superscript"/>
              </w:rPr>
            </w:pPr>
            <w:r>
              <w:rPr>
                <w:rFonts w:ascii="Garamond" w:hAnsi="Garamond" w:cs="Times New Roman"/>
                <w:sz w:val="16"/>
                <w:szCs w:val="16"/>
              </w:rPr>
              <w:t>3.74</w:t>
            </w:r>
          </w:p>
        </w:tc>
        <w:tc>
          <w:tcPr>
            <w:tcW w:w="1322" w:type="dxa"/>
            <w:shd w:val="clear" w:color="auto" w:fill="FFFFFF"/>
          </w:tcPr>
          <w:p w14:paraId="72E0E793" w14:textId="53EC14E2"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.94</w:t>
            </w:r>
          </w:p>
        </w:tc>
        <w:tc>
          <w:tcPr>
            <w:tcW w:w="360" w:type="dxa"/>
          </w:tcPr>
          <w:p w14:paraId="3920F4B4" w14:textId="068CD18D" w:rsidR="00EA7E09" w:rsidRPr="00BB31CB" w:rsidRDefault="00A010ED" w:rsidP="002454C5">
            <w:pPr>
              <w:spacing w:line="360" w:lineRule="auto"/>
              <w:rPr>
                <w:rFonts w:ascii="Garamond" w:hAnsi="Garamond" w:cs="Times New Roman"/>
                <w:sz w:val="16"/>
                <w:szCs w:val="16"/>
              </w:rPr>
            </w:pPr>
            <w:r>
              <w:rPr>
                <w:rFonts w:ascii="Garamond" w:hAnsi="Garamond" w:cs="Times New Roman"/>
                <w:sz w:val="16"/>
                <w:szCs w:val="16"/>
              </w:rPr>
              <w:t>50</w:t>
            </w:r>
          </w:p>
        </w:tc>
      </w:tr>
      <w:tr w:rsidR="00EA7E09" w:rsidRPr="00BB31CB" w14:paraId="3C85401D" w14:textId="77777777" w:rsidTr="002454C5">
        <w:trPr>
          <w:cantSplit/>
          <w:tblHeader/>
        </w:trPr>
        <w:tc>
          <w:tcPr>
            <w:tcW w:w="1985" w:type="dxa"/>
            <w:tcBorders>
              <w:bottom w:val="nil"/>
            </w:tcBorders>
            <w:shd w:val="clear" w:color="auto" w:fill="FFFFFF"/>
          </w:tcPr>
          <w:p w14:paraId="38F7559A" w14:textId="19454A11" w:rsidR="00EA7E09" w:rsidRPr="00BB31CB" w:rsidRDefault="00EA7E09" w:rsidP="002454C5">
            <w:pPr>
              <w:spacing w:line="360" w:lineRule="auto"/>
              <w:rPr>
                <w:rFonts w:ascii="Garamond" w:hAnsi="Garamond" w:cs="Times New Roman"/>
                <w:sz w:val="16"/>
                <w:szCs w:val="16"/>
              </w:rPr>
            </w:pPr>
            <w:r>
              <w:rPr>
                <w:rFonts w:ascii="Garamond" w:hAnsi="Garamond" w:cs="Times New Roman"/>
                <w:sz w:val="16"/>
                <w:szCs w:val="16"/>
              </w:rPr>
              <w:t>Perceived Instrumentality</w:t>
            </w:r>
          </w:p>
        </w:tc>
        <w:tc>
          <w:tcPr>
            <w:tcW w:w="1365" w:type="dxa"/>
            <w:tcBorders>
              <w:bottom w:val="nil"/>
            </w:tcBorders>
            <w:shd w:val="clear" w:color="auto" w:fill="FFFFFF"/>
          </w:tcPr>
          <w:p w14:paraId="039BC173" w14:textId="7178032F"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507" w:type="dxa"/>
            <w:tcBorders>
              <w:bottom w:val="nil"/>
            </w:tcBorders>
            <w:shd w:val="clear" w:color="auto" w:fill="FFFFFF"/>
          </w:tcPr>
          <w:p w14:paraId="09591DB7" w14:textId="086D232F"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3.12</w:t>
            </w:r>
          </w:p>
        </w:tc>
        <w:tc>
          <w:tcPr>
            <w:tcW w:w="1322" w:type="dxa"/>
            <w:tcBorders>
              <w:bottom w:val="nil"/>
            </w:tcBorders>
            <w:shd w:val="clear" w:color="auto" w:fill="FFFFFF"/>
          </w:tcPr>
          <w:p w14:paraId="3AD5AD27" w14:textId="2AF2CBF3"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.92</w:t>
            </w:r>
          </w:p>
        </w:tc>
        <w:tc>
          <w:tcPr>
            <w:tcW w:w="360" w:type="dxa"/>
            <w:tcBorders>
              <w:bottom w:val="nil"/>
            </w:tcBorders>
          </w:tcPr>
          <w:p w14:paraId="3260896F" w14:textId="396169A4"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122</w:t>
            </w:r>
          </w:p>
        </w:tc>
      </w:tr>
      <w:tr w:rsidR="00EA7E09" w:rsidRPr="00BB31CB" w14:paraId="3AFF5DA4" w14:textId="77777777" w:rsidTr="002454C5">
        <w:trPr>
          <w:cantSplit/>
          <w:tblHeader/>
        </w:trPr>
        <w:tc>
          <w:tcPr>
            <w:tcW w:w="1985" w:type="dxa"/>
            <w:tcBorders>
              <w:bottom w:val="nil"/>
            </w:tcBorders>
            <w:shd w:val="clear" w:color="auto" w:fill="FFFFFF"/>
          </w:tcPr>
          <w:p w14:paraId="47E5F0CA" w14:textId="77777777" w:rsidR="00EA7E09" w:rsidRPr="00BB31CB" w:rsidRDefault="00EA7E09" w:rsidP="002454C5">
            <w:pPr>
              <w:spacing w:line="360" w:lineRule="auto"/>
              <w:rPr>
                <w:rFonts w:ascii="Garamond" w:hAnsi="Garamond" w:cs="Times New Roman"/>
                <w:sz w:val="16"/>
                <w:szCs w:val="16"/>
              </w:rPr>
            </w:pPr>
          </w:p>
        </w:tc>
        <w:tc>
          <w:tcPr>
            <w:tcW w:w="1365" w:type="dxa"/>
            <w:tcBorders>
              <w:bottom w:val="nil"/>
            </w:tcBorders>
            <w:shd w:val="clear" w:color="auto" w:fill="FFFFFF"/>
          </w:tcPr>
          <w:p w14:paraId="5B535B49" w14:textId="71B83CB5"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507" w:type="dxa"/>
            <w:tcBorders>
              <w:bottom w:val="nil"/>
            </w:tcBorders>
            <w:shd w:val="clear" w:color="auto" w:fill="FFFFFF"/>
          </w:tcPr>
          <w:p w14:paraId="27E1DA8F" w14:textId="5334B7F1"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3.57</w:t>
            </w:r>
          </w:p>
        </w:tc>
        <w:tc>
          <w:tcPr>
            <w:tcW w:w="1322" w:type="dxa"/>
            <w:tcBorders>
              <w:bottom w:val="nil"/>
            </w:tcBorders>
            <w:shd w:val="clear" w:color="auto" w:fill="FFFFFF"/>
          </w:tcPr>
          <w:p w14:paraId="1E8A6E07" w14:textId="09A3B147"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1.03</w:t>
            </w:r>
          </w:p>
        </w:tc>
        <w:tc>
          <w:tcPr>
            <w:tcW w:w="360" w:type="dxa"/>
            <w:tcBorders>
              <w:bottom w:val="nil"/>
            </w:tcBorders>
          </w:tcPr>
          <w:p w14:paraId="3FABC05C" w14:textId="65FEE218"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50</w:t>
            </w:r>
          </w:p>
        </w:tc>
      </w:tr>
      <w:tr w:rsidR="00EA7E09" w:rsidRPr="00BB31CB" w14:paraId="24D6E7D7" w14:textId="77777777" w:rsidTr="002454C5">
        <w:trPr>
          <w:cantSplit/>
          <w:tblHeader/>
        </w:trPr>
        <w:tc>
          <w:tcPr>
            <w:tcW w:w="1985" w:type="dxa"/>
            <w:tcBorders>
              <w:bottom w:val="nil"/>
            </w:tcBorders>
            <w:shd w:val="clear" w:color="auto" w:fill="FFFFFF"/>
          </w:tcPr>
          <w:p w14:paraId="00E53DE3" w14:textId="4D5ADD9E"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Self-</w:t>
            </w:r>
            <w:r>
              <w:rPr>
                <w:rFonts w:ascii="Garamond" w:hAnsi="Garamond" w:cs="Times New Roman"/>
                <w:sz w:val="16"/>
                <w:szCs w:val="16"/>
              </w:rPr>
              <w:t>efficacy</w:t>
            </w:r>
          </w:p>
        </w:tc>
        <w:tc>
          <w:tcPr>
            <w:tcW w:w="1365" w:type="dxa"/>
            <w:tcBorders>
              <w:bottom w:val="nil"/>
            </w:tcBorders>
            <w:shd w:val="clear" w:color="auto" w:fill="FFFFFF"/>
          </w:tcPr>
          <w:p w14:paraId="7583F10C" w14:textId="177C9730"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507" w:type="dxa"/>
            <w:tcBorders>
              <w:bottom w:val="nil"/>
            </w:tcBorders>
            <w:shd w:val="clear" w:color="auto" w:fill="FFFFFF"/>
          </w:tcPr>
          <w:p w14:paraId="61C3536B" w14:textId="45F1E2B8"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76.55</w:t>
            </w:r>
          </w:p>
        </w:tc>
        <w:tc>
          <w:tcPr>
            <w:tcW w:w="1322" w:type="dxa"/>
            <w:tcBorders>
              <w:bottom w:val="nil"/>
            </w:tcBorders>
            <w:shd w:val="clear" w:color="auto" w:fill="FFFFFF"/>
          </w:tcPr>
          <w:p w14:paraId="1D641135" w14:textId="14104B5B"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18.30</w:t>
            </w:r>
          </w:p>
        </w:tc>
        <w:tc>
          <w:tcPr>
            <w:tcW w:w="360" w:type="dxa"/>
            <w:tcBorders>
              <w:bottom w:val="nil"/>
            </w:tcBorders>
          </w:tcPr>
          <w:p w14:paraId="22F4CFDC" w14:textId="19CE7860"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122</w:t>
            </w:r>
          </w:p>
        </w:tc>
      </w:tr>
      <w:tr w:rsidR="00EA7E09" w:rsidRPr="00BB31CB" w14:paraId="358B0E4B" w14:textId="77777777" w:rsidTr="002454C5">
        <w:trPr>
          <w:cantSplit/>
          <w:tblHeader/>
        </w:trPr>
        <w:tc>
          <w:tcPr>
            <w:tcW w:w="1985" w:type="dxa"/>
            <w:tcBorders>
              <w:bottom w:val="single" w:sz="8" w:space="0" w:color="000000"/>
            </w:tcBorders>
            <w:shd w:val="clear" w:color="auto" w:fill="FFFFFF"/>
          </w:tcPr>
          <w:p w14:paraId="59BE8770" w14:textId="77777777" w:rsidR="00EA7E09" w:rsidRPr="00BB31CB" w:rsidRDefault="00EA7E09" w:rsidP="002454C5">
            <w:pPr>
              <w:spacing w:line="360" w:lineRule="auto"/>
              <w:rPr>
                <w:rFonts w:ascii="Garamond" w:hAnsi="Garamond" w:cs="Times New Roman"/>
                <w:sz w:val="16"/>
                <w:szCs w:val="16"/>
              </w:rPr>
            </w:pPr>
          </w:p>
        </w:tc>
        <w:tc>
          <w:tcPr>
            <w:tcW w:w="1365" w:type="dxa"/>
            <w:tcBorders>
              <w:bottom w:val="single" w:sz="8" w:space="0" w:color="000000"/>
            </w:tcBorders>
            <w:shd w:val="clear" w:color="auto" w:fill="FFFFFF"/>
          </w:tcPr>
          <w:p w14:paraId="7D5EAF3F" w14:textId="32B0120A" w:rsidR="00EA7E09" w:rsidRPr="00BB31CB" w:rsidRDefault="00EA7E09" w:rsidP="002454C5">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507" w:type="dxa"/>
            <w:tcBorders>
              <w:bottom w:val="single" w:sz="8" w:space="0" w:color="000000"/>
            </w:tcBorders>
            <w:shd w:val="clear" w:color="auto" w:fill="FFFFFF"/>
          </w:tcPr>
          <w:p w14:paraId="347602BE" w14:textId="34763285"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91.31</w:t>
            </w:r>
          </w:p>
        </w:tc>
        <w:tc>
          <w:tcPr>
            <w:tcW w:w="1322" w:type="dxa"/>
            <w:tcBorders>
              <w:bottom w:val="single" w:sz="8" w:space="0" w:color="000000"/>
            </w:tcBorders>
            <w:shd w:val="clear" w:color="auto" w:fill="FFFFFF"/>
          </w:tcPr>
          <w:p w14:paraId="2E53FA6E" w14:textId="16542F58"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7.97</w:t>
            </w:r>
          </w:p>
        </w:tc>
        <w:tc>
          <w:tcPr>
            <w:tcW w:w="360" w:type="dxa"/>
            <w:tcBorders>
              <w:bottom w:val="single" w:sz="8" w:space="0" w:color="000000"/>
            </w:tcBorders>
          </w:tcPr>
          <w:p w14:paraId="66BB2BC5" w14:textId="0ACF876B" w:rsidR="00EA7E09" w:rsidRDefault="00A010ED" w:rsidP="002454C5">
            <w:pPr>
              <w:spacing w:line="360" w:lineRule="auto"/>
              <w:rPr>
                <w:rFonts w:ascii="Garamond" w:hAnsi="Garamond" w:cs="Times New Roman"/>
                <w:sz w:val="16"/>
                <w:szCs w:val="16"/>
              </w:rPr>
            </w:pPr>
            <w:r>
              <w:rPr>
                <w:rFonts w:ascii="Garamond" w:hAnsi="Garamond" w:cs="Times New Roman"/>
                <w:sz w:val="16"/>
                <w:szCs w:val="16"/>
              </w:rPr>
              <w:t>50</w:t>
            </w:r>
          </w:p>
        </w:tc>
      </w:tr>
    </w:tbl>
    <w:p w14:paraId="5FBF624A" w14:textId="77777777" w:rsidR="00EA7E09" w:rsidRPr="00BB31CB" w:rsidRDefault="00EA7E09" w:rsidP="00A00F25">
      <w:pPr>
        <w:spacing w:line="480" w:lineRule="auto"/>
        <w:rPr>
          <w:rFonts w:ascii="Garamond" w:hAnsi="Garamond" w:cs="Times New Roman"/>
        </w:rPr>
      </w:pPr>
    </w:p>
    <w:p w14:paraId="7310A1EA" w14:textId="77777777" w:rsidR="00D27EB4" w:rsidRDefault="00D27EB4" w:rsidP="00B6764F">
      <w:pPr>
        <w:pStyle w:val="Caption"/>
      </w:pPr>
      <w:bookmarkStart w:id="74" w:name="_Toc259812875"/>
    </w:p>
    <w:p w14:paraId="60209314" w14:textId="77777777" w:rsidR="00D27EB4" w:rsidRDefault="00D27EB4" w:rsidP="00B6764F">
      <w:pPr>
        <w:pStyle w:val="Caption"/>
      </w:pPr>
    </w:p>
    <w:p w14:paraId="5CB756E2" w14:textId="77777777" w:rsidR="00D27EB4" w:rsidRDefault="00D27EB4" w:rsidP="00B6764F">
      <w:pPr>
        <w:pStyle w:val="Caption"/>
      </w:pPr>
    </w:p>
    <w:p w14:paraId="008CF62B" w14:textId="77777777" w:rsidR="00D27EB4" w:rsidRDefault="00D27EB4" w:rsidP="00B6764F">
      <w:pPr>
        <w:pStyle w:val="Caption"/>
      </w:pPr>
    </w:p>
    <w:p w14:paraId="3ACC8FD6" w14:textId="77777777" w:rsidR="00D27EB4" w:rsidRDefault="00D27EB4" w:rsidP="00B6764F">
      <w:pPr>
        <w:pStyle w:val="Caption"/>
      </w:pPr>
    </w:p>
    <w:p w14:paraId="54B6D1C5" w14:textId="77777777" w:rsidR="00D27EB4" w:rsidRDefault="00D27EB4" w:rsidP="00B6764F">
      <w:pPr>
        <w:pStyle w:val="Caption"/>
      </w:pPr>
    </w:p>
    <w:p w14:paraId="049A4D62" w14:textId="77777777" w:rsidR="00D27EB4" w:rsidRDefault="00D27EB4" w:rsidP="00B6764F">
      <w:pPr>
        <w:pStyle w:val="Caption"/>
      </w:pPr>
    </w:p>
    <w:p w14:paraId="7B510130" w14:textId="77777777" w:rsidR="00171D83" w:rsidRDefault="00171D83" w:rsidP="00B6764F">
      <w:pPr>
        <w:pStyle w:val="Caption"/>
      </w:pPr>
    </w:p>
    <w:p w14:paraId="6DA79070" w14:textId="77777777" w:rsidR="00171D83" w:rsidRDefault="00171D83" w:rsidP="00B6764F">
      <w:pPr>
        <w:pStyle w:val="Caption"/>
      </w:pPr>
    </w:p>
    <w:p w14:paraId="1C618E11" w14:textId="77777777" w:rsidR="0077221C" w:rsidRDefault="00B6764F" w:rsidP="00B6764F">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24</w:t>
      </w:r>
      <w:r w:rsidR="004F55A4">
        <w:rPr>
          <w:noProof/>
        </w:rPr>
        <w:fldChar w:fldCharType="end"/>
      </w:r>
      <w:r>
        <w:t xml:space="preserve"> </w:t>
      </w:r>
    </w:p>
    <w:p w14:paraId="665BD551" w14:textId="6593DD98" w:rsidR="00A00F25" w:rsidRPr="0077221C" w:rsidRDefault="00B6764F" w:rsidP="00B6764F">
      <w:pPr>
        <w:pStyle w:val="Caption"/>
        <w:rPr>
          <w:i/>
        </w:rPr>
      </w:pPr>
      <w:r w:rsidRPr="0077221C">
        <w:rPr>
          <w:i/>
        </w:rPr>
        <w:t>Between-subjects Effects for Motivational Characteristics</w:t>
      </w:r>
      <w:bookmarkEnd w:id="74"/>
    </w:p>
    <w:tbl>
      <w:tblPr>
        <w:tblStyle w:val="TableGrid"/>
        <w:tblW w:w="8712"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2178"/>
        <w:gridCol w:w="2178"/>
        <w:gridCol w:w="2178"/>
      </w:tblGrid>
      <w:tr w:rsidR="00D75BD6" w14:paraId="3BA44235" w14:textId="77777777" w:rsidTr="00D75BD6">
        <w:tc>
          <w:tcPr>
            <w:tcW w:w="2178" w:type="dxa"/>
            <w:tcBorders>
              <w:top w:val="single" w:sz="4" w:space="0" w:color="auto"/>
              <w:bottom w:val="single" w:sz="4" w:space="0" w:color="auto"/>
            </w:tcBorders>
            <w:vAlign w:val="center"/>
          </w:tcPr>
          <w:p w14:paraId="74EC6B3A" w14:textId="087C76D5" w:rsidR="00D75BD6" w:rsidRDefault="00D75BD6" w:rsidP="00D75BD6">
            <w:pPr>
              <w:spacing w:line="360" w:lineRule="auto"/>
            </w:pPr>
            <w:r w:rsidRPr="00BB31CB">
              <w:rPr>
                <w:rFonts w:ascii="Garamond" w:hAnsi="Garamond" w:cs="Times New Roman"/>
                <w:sz w:val="16"/>
                <w:szCs w:val="16"/>
              </w:rPr>
              <w:t>Variable</w:t>
            </w:r>
          </w:p>
        </w:tc>
        <w:tc>
          <w:tcPr>
            <w:tcW w:w="2178" w:type="dxa"/>
            <w:tcBorders>
              <w:top w:val="single" w:sz="4" w:space="0" w:color="auto"/>
              <w:bottom w:val="single" w:sz="4" w:space="0" w:color="auto"/>
            </w:tcBorders>
            <w:vAlign w:val="center"/>
          </w:tcPr>
          <w:p w14:paraId="2CDA7779" w14:textId="29E76D0C" w:rsidR="00D75BD6" w:rsidRDefault="00D75BD6" w:rsidP="00D75BD6">
            <w:pPr>
              <w:spacing w:line="360" w:lineRule="auto"/>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1, 170)</w:t>
            </w:r>
          </w:p>
        </w:tc>
        <w:tc>
          <w:tcPr>
            <w:tcW w:w="2178" w:type="dxa"/>
            <w:tcBorders>
              <w:top w:val="single" w:sz="4" w:space="0" w:color="auto"/>
              <w:bottom w:val="single" w:sz="4" w:space="0" w:color="auto"/>
            </w:tcBorders>
            <w:vAlign w:val="center"/>
          </w:tcPr>
          <w:p w14:paraId="542629E8" w14:textId="2E4F2A85" w:rsidR="00D75BD6" w:rsidRDefault="00D75BD6" w:rsidP="00D75BD6">
            <w:pPr>
              <w:spacing w:line="360" w:lineRule="auto"/>
            </w:pPr>
            <w:r w:rsidRPr="00BB31CB">
              <w:rPr>
                <w:rFonts w:ascii="Garamond" w:hAnsi="Garamond" w:cs="Times New Roman"/>
                <w:sz w:val="16"/>
                <w:szCs w:val="16"/>
              </w:rPr>
              <w:t>Significance</w:t>
            </w:r>
          </w:p>
        </w:tc>
        <w:tc>
          <w:tcPr>
            <w:tcW w:w="2178" w:type="dxa"/>
            <w:tcBorders>
              <w:top w:val="single" w:sz="4" w:space="0" w:color="auto"/>
              <w:bottom w:val="single" w:sz="4" w:space="0" w:color="auto"/>
            </w:tcBorders>
            <w:vAlign w:val="center"/>
          </w:tcPr>
          <w:p w14:paraId="57229806" w14:textId="2E1EFCE5" w:rsidR="00D75BD6" w:rsidRDefault="00D75BD6" w:rsidP="00D75BD6">
            <w:pPr>
              <w:spacing w:line="360" w:lineRule="auto"/>
            </w:pPr>
            <w:r w:rsidRPr="00BB31CB">
              <w:rPr>
                <w:rFonts w:ascii="Garamond" w:hAnsi="Garamond" w:cs="Times New Roman"/>
                <w:sz w:val="16"/>
                <w:szCs w:val="16"/>
              </w:rPr>
              <w:t>Partial Eta Squared</w:t>
            </w:r>
          </w:p>
        </w:tc>
      </w:tr>
      <w:tr w:rsidR="00D75BD6" w14:paraId="3FB7DFC9" w14:textId="77777777" w:rsidTr="00D75BD6">
        <w:tc>
          <w:tcPr>
            <w:tcW w:w="2178" w:type="dxa"/>
            <w:tcBorders>
              <w:top w:val="single" w:sz="4" w:space="0" w:color="auto"/>
            </w:tcBorders>
          </w:tcPr>
          <w:p w14:paraId="5899CAB5" w14:textId="75D8A917" w:rsidR="00D75BD6" w:rsidRDefault="00D75BD6" w:rsidP="00D75BD6">
            <w:pPr>
              <w:spacing w:line="360" w:lineRule="auto"/>
            </w:pPr>
            <w:r w:rsidRPr="00BB31CB">
              <w:rPr>
                <w:rFonts w:ascii="Garamond" w:hAnsi="Garamond" w:cs="Times New Roman"/>
                <w:sz w:val="16"/>
                <w:szCs w:val="16"/>
              </w:rPr>
              <w:t>Performance Approach Goals</w:t>
            </w:r>
          </w:p>
        </w:tc>
        <w:tc>
          <w:tcPr>
            <w:tcW w:w="2178" w:type="dxa"/>
            <w:tcBorders>
              <w:top w:val="single" w:sz="4" w:space="0" w:color="auto"/>
            </w:tcBorders>
          </w:tcPr>
          <w:p w14:paraId="1F026BC8" w14:textId="13DBD7A3" w:rsidR="00D75BD6" w:rsidRDefault="00D75BD6" w:rsidP="00D75BD6">
            <w:pPr>
              <w:spacing w:line="360" w:lineRule="auto"/>
            </w:pPr>
            <w:r w:rsidRPr="00BB31CB">
              <w:rPr>
                <w:rFonts w:ascii="Garamond" w:hAnsi="Garamond" w:cs="Times New Roman"/>
                <w:sz w:val="16"/>
                <w:szCs w:val="16"/>
              </w:rPr>
              <w:t>.306</w:t>
            </w:r>
          </w:p>
        </w:tc>
        <w:tc>
          <w:tcPr>
            <w:tcW w:w="2178" w:type="dxa"/>
            <w:tcBorders>
              <w:top w:val="single" w:sz="4" w:space="0" w:color="auto"/>
            </w:tcBorders>
          </w:tcPr>
          <w:p w14:paraId="3AED8BF5" w14:textId="73EC3A7D" w:rsidR="00D75BD6" w:rsidRDefault="00D75BD6" w:rsidP="00D75BD6">
            <w:pPr>
              <w:spacing w:line="360" w:lineRule="auto"/>
            </w:pPr>
            <w:r w:rsidRPr="00BB31CB">
              <w:rPr>
                <w:rFonts w:ascii="Garamond" w:hAnsi="Garamond" w:cs="Times New Roman"/>
                <w:sz w:val="16"/>
                <w:szCs w:val="16"/>
              </w:rPr>
              <w:t>.581</w:t>
            </w:r>
          </w:p>
        </w:tc>
        <w:tc>
          <w:tcPr>
            <w:tcW w:w="2178" w:type="dxa"/>
            <w:tcBorders>
              <w:top w:val="single" w:sz="4" w:space="0" w:color="auto"/>
            </w:tcBorders>
          </w:tcPr>
          <w:p w14:paraId="461F079A" w14:textId="488CC90B" w:rsidR="00D75BD6" w:rsidRDefault="00D75BD6" w:rsidP="00D75BD6">
            <w:pPr>
              <w:spacing w:line="360" w:lineRule="auto"/>
            </w:pPr>
            <w:r w:rsidRPr="00BB31CB">
              <w:rPr>
                <w:rFonts w:ascii="Garamond" w:hAnsi="Garamond" w:cs="Times New Roman"/>
                <w:sz w:val="16"/>
                <w:szCs w:val="16"/>
              </w:rPr>
              <w:t>.002</w:t>
            </w:r>
          </w:p>
        </w:tc>
      </w:tr>
      <w:tr w:rsidR="00D75BD6" w14:paraId="5B178C4C" w14:textId="77777777" w:rsidTr="00D75BD6">
        <w:tc>
          <w:tcPr>
            <w:tcW w:w="2178" w:type="dxa"/>
          </w:tcPr>
          <w:p w14:paraId="7AD0F57E" w14:textId="5C0979BF" w:rsidR="00D75BD6" w:rsidRDefault="00D75BD6" w:rsidP="00D75BD6">
            <w:pPr>
              <w:spacing w:line="360" w:lineRule="auto"/>
            </w:pPr>
            <w:r w:rsidRPr="00BB31CB">
              <w:rPr>
                <w:rFonts w:ascii="Garamond" w:hAnsi="Garamond" w:cs="Times New Roman"/>
                <w:sz w:val="16"/>
                <w:szCs w:val="16"/>
              </w:rPr>
              <w:t>Mastery Avoidance Goals</w:t>
            </w:r>
          </w:p>
        </w:tc>
        <w:tc>
          <w:tcPr>
            <w:tcW w:w="2178" w:type="dxa"/>
          </w:tcPr>
          <w:p w14:paraId="3D66D484" w14:textId="72906A8D" w:rsidR="00D75BD6" w:rsidRDefault="00D75BD6" w:rsidP="00D75BD6">
            <w:pPr>
              <w:spacing w:line="360" w:lineRule="auto"/>
            </w:pPr>
            <w:r w:rsidRPr="00BB31CB">
              <w:rPr>
                <w:rFonts w:ascii="Garamond" w:hAnsi="Garamond" w:cs="Times New Roman"/>
                <w:sz w:val="16"/>
                <w:szCs w:val="16"/>
              </w:rPr>
              <w:t>14.31</w:t>
            </w:r>
          </w:p>
        </w:tc>
        <w:tc>
          <w:tcPr>
            <w:tcW w:w="2178" w:type="dxa"/>
          </w:tcPr>
          <w:p w14:paraId="2CF39B9A" w14:textId="29549F15" w:rsidR="00D75BD6" w:rsidRDefault="00D75BD6" w:rsidP="00D75BD6">
            <w:pPr>
              <w:spacing w:line="360" w:lineRule="auto"/>
            </w:pPr>
            <w:r w:rsidRPr="00BB31CB">
              <w:rPr>
                <w:rFonts w:ascii="Garamond" w:hAnsi="Garamond" w:cs="Times New Roman"/>
                <w:sz w:val="16"/>
                <w:szCs w:val="16"/>
              </w:rPr>
              <w:t>.000</w:t>
            </w:r>
          </w:p>
        </w:tc>
        <w:tc>
          <w:tcPr>
            <w:tcW w:w="2178" w:type="dxa"/>
          </w:tcPr>
          <w:p w14:paraId="18A54002" w14:textId="2E67A5D9" w:rsidR="00D75BD6" w:rsidRDefault="00D75BD6" w:rsidP="00D75BD6">
            <w:pPr>
              <w:spacing w:line="360" w:lineRule="auto"/>
            </w:pPr>
            <w:r w:rsidRPr="00BB31CB">
              <w:rPr>
                <w:rFonts w:ascii="Garamond" w:hAnsi="Garamond" w:cs="Times New Roman"/>
                <w:sz w:val="16"/>
                <w:szCs w:val="16"/>
              </w:rPr>
              <w:t>.078</w:t>
            </w:r>
          </w:p>
        </w:tc>
      </w:tr>
      <w:tr w:rsidR="00D75BD6" w14:paraId="0B5DB596" w14:textId="77777777" w:rsidTr="00D75BD6">
        <w:tc>
          <w:tcPr>
            <w:tcW w:w="2178" w:type="dxa"/>
          </w:tcPr>
          <w:p w14:paraId="7A3C74FC" w14:textId="595238AB" w:rsidR="00D75BD6" w:rsidRDefault="00D75BD6" w:rsidP="00D75BD6">
            <w:pPr>
              <w:spacing w:line="360" w:lineRule="auto"/>
            </w:pPr>
            <w:r w:rsidRPr="00BB31CB">
              <w:rPr>
                <w:rFonts w:ascii="Garamond" w:hAnsi="Garamond" w:cs="Times New Roman"/>
                <w:sz w:val="16"/>
                <w:szCs w:val="16"/>
              </w:rPr>
              <w:t>Mastery Approach Goals</w:t>
            </w:r>
          </w:p>
        </w:tc>
        <w:tc>
          <w:tcPr>
            <w:tcW w:w="2178" w:type="dxa"/>
          </w:tcPr>
          <w:p w14:paraId="7C60EC3E" w14:textId="4254D2DC" w:rsidR="00D75BD6" w:rsidRDefault="00D75BD6" w:rsidP="00D75BD6">
            <w:pPr>
              <w:spacing w:line="360" w:lineRule="auto"/>
            </w:pPr>
            <w:r w:rsidRPr="00BB31CB">
              <w:rPr>
                <w:rFonts w:ascii="Garamond" w:hAnsi="Garamond" w:cs="Times New Roman"/>
                <w:sz w:val="16"/>
                <w:szCs w:val="16"/>
              </w:rPr>
              <w:t>6.45</w:t>
            </w:r>
          </w:p>
        </w:tc>
        <w:tc>
          <w:tcPr>
            <w:tcW w:w="2178" w:type="dxa"/>
          </w:tcPr>
          <w:p w14:paraId="2D53FABD" w14:textId="4B2A1A7D" w:rsidR="00D75BD6" w:rsidRDefault="00D75BD6" w:rsidP="00D75BD6">
            <w:pPr>
              <w:spacing w:line="360" w:lineRule="auto"/>
            </w:pPr>
            <w:r w:rsidRPr="00BB31CB">
              <w:rPr>
                <w:rFonts w:ascii="Garamond" w:hAnsi="Garamond" w:cs="Times New Roman"/>
                <w:sz w:val="16"/>
                <w:szCs w:val="16"/>
              </w:rPr>
              <w:t>.012</w:t>
            </w:r>
          </w:p>
        </w:tc>
        <w:tc>
          <w:tcPr>
            <w:tcW w:w="2178" w:type="dxa"/>
          </w:tcPr>
          <w:p w14:paraId="09C6F403" w14:textId="2946FBB6" w:rsidR="00D75BD6" w:rsidRDefault="00D75BD6" w:rsidP="00D75BD6">
            <w:pPr>
              <w:spacing w:line="360" w:lineRule="auto"/>
            </w:pPr>
            <w:r w:rsidRPr="00BB31CB">
              <w:rPr>
                <w:rFonts w:ascii="Garamond" w:hAnsi="Garamond" w:cs="Times New Roman"/>
                <w:sz w:val="16"/>
                <w:szCs w:val="16"/>
              </w:rPr>
              <w:t>.037</w:t>
            </w:r>
          </w:p>
        </w:tc>
      </w:tr>
      <w:tr w:rsidR="00D75BD6" w14:paraId="2823FE50" w14:textId="77777777" w:rsidTr="00D75BD6">
        <w:tc>
          <w:tcPr>
            <w:tcW w:w="2178" w:type="dxa"/>
          </w:tcPr>
          <w:p w14:paraId="7FF4F6AD" w14:textId="233347D7" w:rsidR="00D75BD6" w:rsidRDefault="00D75BD6" w:rsidP="00D75BD6">
            <w:pPr>
              <w:spacing w:line="360" w:lineRule="auto"/>
            </w:pPr>
            <w:r w:rsidRPr="00BB31CB">
              <w:rPr>
                <w:rFonts w:ascii="Garamond" w:hAnsi="Garamond" w:cs="Times New Roman"/>
                <w:sz w:val="16"/>
                <w:szCs w:val="16"/>
              </w:rPr>
              <w:t>Perceived Instrumentality</w:t>
            </w:r>
          </w:p>
        </w:tc>
        <w:tc>
          <w:tcPr>
            <w:tcW w:w="2178" w:type="dxa"/>
          </w:tcPr>
          <w:p w14:paraId="73A857B6" w14:textId="0157CAF7" w:rsidR="00D75BD6" w:rsidRDefault="00D75BD6" w:rsidP="00D75BD6">
            <w:pPr>
              <w:spacing w:line="360" w:lineRule="auto"/>
            </w:pPr>
            <w:r w:rsidRPr="00BB31CB">
              <w:rPr>
                <w:rFonts w:ascii="Garamond" w:hAnsi="Garamond" w:cs="Times New Roman"/>
                <w:sz w:val="16"/>
                <w:szCs w:val="16"/>
              </w:rPr>
              <w:t>8.00</w:t>
            </w:r>
          </w:p>
        </w:tc>
        <w:tc>
          <w:tcPr>
            <w:tcW w:w="2178" w:type="dxa"/>
          </w:tcPr>
          <w:p w14:paraId="1C39CD8A" w14:textId="201220A0" w:rsidR="00D75BD6" w:rsidRDefault="00D75BD6" w:rsidP="00D75BD6">
            <w:pPr>
              <w:spacing w:line="360" w:lineRule="auto"/>
            </w:pPr>
            <w:r w:rsidRPr="00BB31CB">
              <w:rPr>
                <w:rFonts w:ascii="Garamond" w:hAnsi="Garamond" w:cs="Times New Roman"/>
                <w:sz w:val="16"/>
                <w:szCs w:val="16"/>
              </w:rPr>
              <w:t>.005</w:t>
            </w:r>
          </w:p>
        </w:tc>
        <w:tc>
          <w:tcPr>
            <w:tcW w:w="2178" w:type="dxa"/>
          </w:tcPr>
          <w:p w14:paraId="708EFAAD" w14:textId="727A6B1F" w:rsidR="00D75BD6" w:rsidRDefault="00D75BD6" w:rsidP="00D75BD6">
            <w:pPr>
              <w:spacing w:line="360" w:lineRule="auto"/>
            </w:pPr>
            <w:r w:rsidRPr="00BB31CB">
              <w:rPr>
                <w:rFonts w:ascii="Garamond" w:hAnsi="Garamond" w:cs="Times New Roman"/>
                <w:sz w:val="16"/>
                <w:szCs w:val="16"/>
              </w:rPr>
              <w:t>.045</w:t>
            </w:r>
          </w:p>
        </w:tc>
      </w:tr>
      <w:tr w:rsidR="00D75BD6" w14:paraId="34E2185C" w14:textId="77777777" w:rsidTr="00D75BD6">
        <w:tc>
          <w:tcPr>
            <w:tcW w:w="2178" w:type="dxa"/>
          </w:tcPr>
          <w:p w14:paraId="318066B7" w14:textId="5D6C772A" w:rsidR="00D75BD6" w:rsidRDefault="00D75BD6" w:rsidP="00D75BD6">
            <w:pPr>
              <w:spacing w:line="360" w:lineRule="auto"/>
            </w:pPr>
            <w:r w:rsidRPr="00BB31CB">
              <w:rPr>
                <w:rFonts w:ascii="Garamond" w:hAnsi="Garamond" w:cs="Times New Roman"/>
                <w:sz w:val="16"/>
                <w:szCs w:val="16"/>
              </w:rPr>
              <w:t>Self-efficacy</w:t>
            </w:r>
          </w:p>
        </w:tc>
        <w:tc>
          <w:tcPr>
            <w:tcW w:w="2178" w:type="dxa"/>
          </w:tcPr>
          <w:p w14:paraId="25F1372D" w14:textId="252461E6" w:rsidR="00D75BD6" w:rsidRDefault="00D75BD6" w:rsidP="00D75BD6">
            <w:pPr>
              <w:spacing w:line="360" w:lineRule="auto"/>
            </w:pPr>
            <w:r w:rsidRPr="00BB31CB">
              <w:rPr>
                <w:rFonts w:ascii="Garamond" w:hAnsi="Garamond" w:cs="Times New Roman"/>
                <w:sz w:val="16"/>
                <w:szCs w:val="16"/>
              </w:rPr>
              <w:t>30.08</w:t>
            </w:r>
          </w:p>
        </w:tc>
        <w:tc>
          <w:tcPr>
            <w:tcW w:w="2178" w:type="dxa"/>
          </w:tcPr>
          <w:p w14:paraId="31DE71C5" w14:textId="7FCC6DA5" w:rsidR="00D75BD6" w:rsidRDefault="00D75BD6" w:rsidP="00D75BD6">
            <w:pPr>
              <w:spacing w:line="360" w:lineRule="auto"/>
            </w:pPr>
            <w:r w:rsidRPr="00BB31CB">
              <w:rPr>
                <w:rFonts w:ascii="Garamond" w:hAnsi="Garamond" w:cs="Times New Roman"/>
                <w:sz w:val="16"/>
                <w:szCs w:val="16"/>
              </w:rPr>
              <w:t>.000</w:t>
            </w:r>
          </w:p>
        </w:tc>
        <w:tc>
          <w:tcPr>
            <w:tcW w:w="2178" w:type="dxa"/>
          </w:tcPr>
          <w:p w14:paraId="3DBF63CA" w14:textId="609762E1" w:rsidR="00D75BD6" w:rsidRDefault="00D75BD6" w:rsidP="00D75BD6">
            <w:pPr>
              <w:spacing w:line="360" w:lineRule="auto"/>
            </w:pPr>
            <w:r w:rsidRPr="00BB31CB">
              <w:rPr>
                <w:rFonts w:ascii="Garamond" w:hAnsi="Garamond" w:cs="Times New Roman"/>
                <w:sz w:val="16"/>
                <w:szCs w:val="16"/>
              </w:rPr>
              <w:t>.150</w:t>
            </w:r>
          </w:p>
        </w:tc>
      </w:tr>
    </w:tbl>
    <w:p w14:paraId="6EA5A4F2" w14:textId="77777777" w:rsidR="00D75BD6" w:rsidRPr="00D75BD6" w:rsidRDefault="00D75BD6" w:rsidP="00D75BD6"/>
    <w:p w14:paraId="6A70650F" w14:textId="77777777" w:rsidR="003B4580" w:rsidRDefault="003B4580" w:rsidP="00A00F25">
      <w:pPr>
        <w:spacing w:line="480" w:lineRule="auto"/>
        <w:rPr>
          <w:rFonts w:ascii="Garamond" w:hAnsi="Garamond" w:cs="Times New Roman"/>
        </w:rPr>
      </w:pPr>
    </w:p>
    <w:p w14:paraId="09E2B0A7" w14:textId="77777777" w:rsidR="00D45772" w:rsidRPr="00BB31CB" w:rsidRDefault="00D45772" w:rsidP="00A00F25">
      <w:pPr>
        <w:spacing w:line="480" w:lineRule="auto"/>
        <w:rPr>
          <w:rFonts w:ascii="Garamond" w:hAnsi="Garamond" w:cs="Times New Roman"/>
        </w:rPr>
      </w:pPr>
    </w:p>
    <w:p w14:paraId="3609B211" w14:textId="7D3FE402" w:rsidR="00A00F25" w:rsidRPr="00BB31CB" w:rsidRDefault="007E1734" w:rsidP="007E1734">
      <w:pPr>
        <w:pStyle w:val="Caption"/>
        <w:rPr>
          <w:rFonts w:cs="Times New Roman"/>
        </w:rPr>
      </w:pPr>
      <w:bookmarkStart w:id="75" w:name="_Toc259812967"/>
      <w:r>
        <w:t xml:space="preserve">Figure </w:t>
      </w:r>
      <w:r w:rsidR="004F55A4">
        <w:fldChar w:fldCharType="begin"/>
      </w:r>
      <w:r w:rsidR="004F55A4">
        <w:instrText xml:space="preserve"> SEQ Figure \* ARABIC </w:instrText>
      </w:r>
      <w:r w:rsidR="004F55A4">
        <w:fldChar w:fldCharType="separate"/>
      </w:r>
      <w:r w:rsidR="00D62E31">
        <w:rPr>
          <w:noProof/>
        </w:rPr>
        <w:t>11</w:t>
      </w:r>
      <w:r w:rsidR="004F55A4">
        <w:rPr>
          <w:noProof/>
        </w:rPr>
        <w:fldChar w:fldCharType="end"/>
      </w:r>
      <w:r>
        <w:t xml:space="preserve"> Mean Mastery Avoidance Goal Score by Delay Type</w:t>
      </w:r>
      <w:bookmarkEnd w:id="75"/>
    </w:p>
    <w:p w14:paraId="2D011530" w14:textId="23C9F46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10A1271F" wp14:editId="11669965">
            <wp:extent cx="5486400" cy="3200400"/>
            <wp:effectExtent l="0" t="0" r="25400" b="2540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119BC46B" w14:textId="77777777" w:rsidR="00DE7B4A" w:rsidRPr="00BB31CB" w:rsidRDefault="00DE7B4A" w:rsidP="00A00F25">
      <w:pPr>
        <w:spacing w:line="480" w:lineRule="auto"/>
        <w:rPr>
          <w:rFonts w:ascii="Garamond" w:hAnsi="Garamond" w:cs="Times New Roman"/>
        </w:rPr>
      </w:pPr>
    </w:p>
    <w:p w14:paraId="3F46234B" w14:textId="77777777" w:rsidR="00D42B2E" w:rsidRDefault="00D42B2E" w:rsidP="00A00F25">
      <w:pPr>
        <w:spacing w:line="480" w:lineRule="auto"/>
        <w:rPr>
          <w:rFonts w:ascii="Garamond" w:hAnsi="Garamond" w:cs="Times New Roman"/>
        </w:rPr>
      </w:pPr>
    </w:p>
    <w:p w14:paraId="00C4CA7E" w14:textId="77777777" w:rsidR="00D42B2E" w:rsidRDefault="00D42B2E" w:rsidP="00A00F25">
      <w:pPr>
        <w:spacing w:line="480" w:lineRule="auto"/>
        <w:rPr>
          <w:rFonts w:ascii="Garamond" w:hAnsi="Garamond" w:cs="Times New Roman"/>
        </w:rPr>
      </w:pPr>
    </w:p>
    <w:p w14:paraId="3B6C24F9" w14:textId="77777777" w:rsidR="00D75BD6" w:rsidRDefault="00D75BD6" w:rsidP="003C4FE4">
      <w:pPr>
        <w:pStyle w:val="Caption"/>
      </w:pPr>
      <w:bookmarkStart w:id="76" w:name="_Toc259812968"/>
    </w:p>
    <w:p w14:paraId="1D969234" w14:textId="4E23C041" w:rsidR="00A00F25" w:rsidRPr="00BB31CB" w:rsidRDefault="003C4FE4" w:rsidP="003C4FE4">
      <w:pPr>
        <w:pStyle w:val="Caption"/>
        <w:rPr>
          <w:rFonts w:cs="Times New Roman"/>
        </w:rPr>
      </w:pPr>
      <w:r>
        <w:t xml:space="preserve">Figure </w:t>
      </w:r>
      <w:r w:rsidR="004F55A4">
        <w:fldChar w:fldCharType="begin"/>
      </w:r>
      <w:r w:rsidR="004F55A4">
        <w:instrText xml:space="preserve"> SEQ Figure \* ARABIC </w:instrText>
      </w:r>
      <w:r w:rsidR="004F55A4">
        <w:fldChar w:fldCharType="separate"/>
      </w:r>
      <w:r w:rsidR="00D62E31">
        <w:rPr>
          <w:noProof/>
        </w:rPr>
        <w:t>12</w:t>
      </w:r>
      <w:r w:rsidR="004F55A4">
        <w:rPr>
          <w:noProof/>
        </w:rPr>
        <w:fldChar w:fldCharType="end"/>
      </w:r>
      <w:r>
        <w:t xml:space="preserve"> Mean Mastery Approach Goal Score by Type of Delay</w:t>
      </w:r>
      <w:bookmarkEnd w:id="76"/>
    </w:p>
    <w:p w14:paraId="777E0A6C" w14:textId="7E32B76C"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281775F5" wp14:editId="2A850A7E">
            <wp:extent cx="5486400" cy="3200400"/>
            <wp:effectExtent l="0" t="0" r="25400" b="2540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74E1EA0E" w14:textId="77777777" w:rsidR="003B4580" w:rsidRPr="00BB31CB" w:rsidRDefault="003B4580" w:rsidP="00A00F25">
      <w:pPr>
        <w:spacing w:line="480" w:lineRule="auto"/>
        <w:rPr>
          <w:rFonts w:ascii="Garamond" w:hAnsi="Garamond" w:cs="Times New Roman"/>
        </w:rPr>
      </w:pPr>
    </w:p>
    <w:p w14:paraId="19DD13B9" w14:textId="77777777" w:rsidR="003B4580" w:rsidRPr="00BB31CB" w:rsidRDefault="003B4580" w:rsidP="00A00F25">
      <w:pPr>
        <w:spacing w:line="480" w:lineRule="auto"/>
        <w:rPr>
          <w:rFonts w:ascii="Garamond" w:hAnsi="Garamond" w:cs="Times New Roman"/>
        </w:rPr>
      </w:pPr>
    </w:p>
    <w:p w14:paraId="3962C141" w14:textId="70FFCF95" w:rsidR="00A00F25" w:rsidRPr="00BB31CB" w:rsidRDefault="00A50A91" w:rsidP="00A50A91">
      <w:pPr>
        <w:pStyle w:val="Caption"/>
        <w:rPr>
          <w:rFonts w:cs="Times New Roman"/>
        </w:rPr>
      </w:pPr>
      <w:bookmarkStart w:id="77" w:name="_Toc259812969"/>
      <w:r>
        <w:t xml:space="preserve">Figure </w:t>
      </w:r>
      <w:r w:rsidR="004F55A4">
        <w:fldChar w:fldCharType="begin"/>
      </w:r>
      <w:r w:rsidR="004F55A4">
        <w:instrText xml:space="preserve"> SEQ Figure \* ARABIC </w:instrText>
      </w:r>
      <w:r w:rsidR="004F55A4">
        <w:fldChar w:fldCharType="separate"/>
      </w:r>
      <w:r w:rsidR="00D62E31">
        <w:rPr>
          <w:noProof/>
        </w:rPr>
        <w:t>13</w:t>
      </w:r>
      <w:r w:rsidR="004F55A4">
        <w:rPr>
          <w:noProof/>
        </w:rPr>
        <w:fldChar w:fldCharType="end"/>
      </w:r>
      <w:r>
        <w:t xml:space="preserve"> Mean Perceived Instrumentality Score by Type of Delay</w:t>
      </w:r>
      <w:bookmarkEnd w:id="77"/>
    </w:p>
    <w:p w14:paraId="2E0894C3" w14:textId="77777777" w:rsidR="003B4580"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6E0700E3" wp14:editId="5E958E68">
            <wp:extent cx="5486400" cy="3200400"/>
            <wp:effectExtent l="0" t="0" r="25400" b="2540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4034354D" w14:textId="1BC3B8F2" w:rsidR="00A00F25" w:rsidRPr="00BB31CB" w:rsidRDefault="00017BEA" w:rsidP="00017BEA">
      <w:pPr>
        <w:pStyle w:val="Caption"/>
        <w:rPr>
          <w:rFonts w:cs="Times New Roman"/>
          <w:b/>
        </w:rPr>
      </w:pPr>
      <w:bookmarkStart w:id="78" w:name="_Toc259812970"/>
      <w:r>
        <w:t xml:space="preserve">Figure </w:t>
      </w:r>
      <w:r w:rsidR="004F55A4">
        <w:fldChar w:fldCharType="begin"/>
      </w:r>
      <w:r w:rsidR="004F55A4">
        <w:instrText xml:space="preserve"> SEQ Figure \* ARABIC </w:instrText>
      </w:r>
      <w:r w:rsidR="004F55A4">
        <w:fldChar w:fldCharType="separate"/>
      </w:r>
      <w:r w:rsidR="00D62E31">
        <w:rPr>
          <w:noProof/>
        </w:rPr>
        <w:t>14</w:t>
      </w:r>
      <w:r w:rsidR="004F55A4">
        <w:rPr>
          <w:noProof/>
        </w:rPr>
        <w:fldChar w:fldCharType="end"/>
      </w:r>
      <w:r>
        <w:t xml:space="preserve"> Mean Self-efficacy Score by Type of Delay</w:t>
      </w:r>
      <w:bookmarkEnd w:id="78"/>
    </w:p>
    <w:p w14:paraId="0DDBF3A3" w14:textId="7775CC9B"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04EA3EF1" wp14:editId="3440ACC9">
            <wp:extent cx="5486400" cy="3200400"/>
            <wp:effectExtent l="0" t="0" r="25400" b="2540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1B360440" w14:textId="77777777" w:rsidR="003B4580" w:rsidRPr="00BB31CB" w:rsidRDefault="003B4580" w:rsidP="00A00F25">
      <w:pPr>
        <w:spacing w:line="480" w:lineRule="auto"/>
        <w:ind w:firstLine="720"/>
        <w:rPr>
          <w:rStyle w:val="Heading4Char"/>
          <w:rFonts w:ascii="Garamond" w:hAnsi="Garamond"/>
          <w:b w:val="0"/>
        </w:rPr>
      </w:pPr>
    </w:p>
    <w:p w14:paraId="4A1E7D45" w14:textId="453CD52D" w:rsidR="00A00F25" w:rsidRPr="00BB31CB" w:rsidRDefault="00347F95" w:rsidP="00A00F25">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79" w:name="_Toc259813065"/>
      <w:r w:rsidRPr="00BB31CB">
        <w:rPr>
          <w:rStyle w:val="Heading4Char"/>
          <w:rFonts w:ascii="Garamond" w:hAnsi="Garamond"/>
        </w:rPr>
        <w:instrText>Post hoc behavioral differences by type of delay</w:instrText>
      </w:r>
      <w:bookmarkEnd w:id="79"/>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Pr="00BB31CB">
        <w:rPr>
          <w:rStyle w:val="Heading4Char"/>
          <w:rFonts w:ascii="Garamond" w:hAnsi="Garamond"/>
        </w:rPr>
        <w:t>Post hoc behavioral differences by t</w:t>
      </w:r>
      <w:r w:rsidR="00A00F25" w:rsidRPr="00BB31CB">
        <w:rPr>
          <w:rStyle w:val="Heading4Char"/>
          <w:rFonts w:ascii="Garamond" w:hAnsi="Garamond"/>
        </w:rPr>
        <w:t>ype of</w:t>
      </w:r>
      <w:r w:rsidRPr="00BB31CB">
        <w:rPr>
          <w:rStyle w:val="Heading4Char"/>
          <w:rFonts w:ascii="Garamond" w:hAnsi="Garamond"/>
        </w:rPr>
        <w:t xml:space="preserve"> d</w:t>
      </w:r>
      <w:r w:rsidR="00A00F25" w:rsidRPr="00BB31CB">
        <w:rPr>
          <w:rStyle w:val="Heading4Char"/>
          <w:rFonts w:ascii="Garamond" w:hAnsi="Garamond"/>
        </w:rPr>
        <w:t>elay.</w:t>
      </w:r>
      <w:proofErr w:type="gramEnd"/>
      <w:r w:rsidR="00A00F25" w:rsidRPr="00BB31CB">
        <w:rPr>
          <w:rFonts w:ascii="Garamond" w:hAnsi="Garamond" w:cs="Times New Roman"/>
          <w:i/>
        </w:rPr>
        <w:t xml:space="preserve"> </w:t>
      </w:r>
      <w:r w:rsidR="00A00F25" w:rsidRPr="00BB31CB">
        <w:rPr>
          <w:rFonts w:ascii="Garamond" w:hAnsi="Garamond" w:cs="Times New Roman"/>
        </w:rPr>
        <w:t>A one-way between groups multivariate analysis of variance was performed to investigate differences in behavioral characteristics based upon the type of delay in which the student engaged. The grade received, the level of procrastination, and perceived flow experiences were the dependent variables and the type of delay (procrastination, self-regulated delay) was the independent variable</w:t>
      </w:r>
      <w:r w:rsidR="00F5716C">
        <w:rPr>
          <w:rFonts w:ascii="Garamond" w:hAnsi="Garamond" w:cs="Times New Roman"/>
        </w:rPr>
        <w:t xml:space="preserve"> (see Table 25 for descriptive statistics)</w:t>
      </w:r>
      <w:r w:rsidR="00A00F25" w:rsidRPr="00BB31CB">
        <w:rPr>
          <w:rFonts w:ascii="Garamond" w:hAnsi="Garamond" w:cs="Times New Roman"/>
        </w:rPr>
        <w:t xml:space="preserve">. A significant difference was found between the two groups on the combined behavioral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3, 159) = 132.01, </w:t>
      </w:r>
      <w:r w:rsidR="00A00F25" w:rsidRPr="00BB31CB">
        <w:rPr>
          <w:rFonts w:ascii="Garamond" w:hAnsi="Garamond" w:cs="Times New Roman"/>
          <w:i/>
        </w:rPr>
        <w:t>p &lt; .</w:t>
      </w:r>
      <w:r w:rsidR="00A00F25" w:rsidRPr="00BB31CB">
        <w:rPr>
          <w:rFonts w:ascii="Garamond" w:hAnsi="Garamond" w:cs="Times New Roman"/>
        </w:rPr>
        <w:t>001; Wilks’ Lambda = .29; partial eta</w:t>
      </w:r>
      <w:r w:rsidR="00A00F25" w:rsidRPr="00BB31CB">
        <w:rPr>
          <w:rFonts w:ascii="Garamond" w:hAnsi="Garamond" w:cs="Times New Roman"/>
          <w:vertAlign w:val="superscript"/>
        </w:rPr>
        <w:t xml:space="preserve"> </w:t>
      </w:r>
      <w:r w:rsidR="00A00F25" w:rsidRPr="00BB31CB">
        <w:rPr>
          <w:rFonts w:ascii="Garamond" w:hAnsi="Garamond" w:cs="Times New Roman"/>
        </w:rPr>
        <w:t xml:space="preserve">squared = .71. When the results for the dependent variables were considered separately, all of the behavioral dimensions revealed statistically significant differences using a Bonnferroni adjusted alpha level of .017, grade received,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1, 161) = 21.78, </w:t>
      </w:r>
      <w:r w:rsidR="00A00F25" w:rsidRPr="00BB31CB">
        <w:rPr>
          <w:rFonts w:ascii="Garamond" w:hAnsi="Garamond" w:cs="Times New Roman"/>
          <w:i/>
        </w:rPr>
        <w:t>p</w:t>
      </w:r>
      <w:r w:rsidR="00A00F25" w:rsidRPr="00BB31CB">
        <w:rPr>
          <w:rFonts w:ascii="Garamond" w:hAnsi="Garamond" w:cs="Times New Roman"/>
        </w:rPr>
        <w:t xml:space="preserve"> &lt; .001, partial eta squared</w:t>
      </w:r>
      <w:r w:rsidR="007E33E3" w:rsidRPr="00BB31CB">
        <w:rPr>
          <w:rFonts w:ascii="Garamond" w:hAnsi="Garamond" w:cs="Times New Roman"/>
        </w:rPr>
        <w:t xml:space="preserve"> </w:t>
      </w:r>
      <w:r w:rsidR="00A00F25" w:rsidRPr="00BB31CB">
        <w:rPr>
          <w:rFonts w:ascii="Garamond" w:hAnsi="Garamond" w:cs="Times New Roman"/>
        </w:rPr>
        <w:t xml:space="preserve">= .12, procrastination, </w:t>
      </w:r>
      <w:r w:rsidR="00A00F25" w:rsidRPr="00BB31CB">
        <w:rPr>
          <w:rFonts w:ascii="Garamond" w:hAnsi="Garamond" w:cs="Times New Roman"/>
          <w:i/>
        </w:rPr>
        <w:t>F</w:t>
      </w:r>
      <w:r w:rsidR="00A00F25" w:rsidRPr="00BB31CB">
        <w:rPr>
          <w:rFonts w:ascii="Garamond" w:hAnsi="Garamond" w:cs="Times New Roman"/>
        </w:rPr>
        <w:t xml:space="preserve">(1, 161) = 365.47, </w:t>
      </w:r>
      <w:r w:rsidR="00A00F25" w:rsidRPr="00BB31CB">
        <w:rPr>
          <w:rFonts w:ascii="Garamond" w:hAnsi="Garamond" w:cs="Times New Roman"/>
          <w:i/>
        </w:rPr>
        <w:t>p</w:t>
      </w:r>
      <w:r w:rsidR="00A00F25" w:rsidRPr="00BB31CB">
        <w:rPr>
          <w:rFonts w:ascii="Garamond" w:hAnsi="Garamond" w:cs="Times New Roman"/>
        </w:rPr>
        <w:t xml:space="preserve"> &lt; .001, partial eta squared</w:t>
      </w:r>
      <w:r w:rsidR="007E33E3" w:rsidRPr="00BB31CB">
        <w:rPr>
          <w:rFonts w:ascii="Garamond" w:hAnsi="Garamond" w:cs="Times New Roman"/>
        </w:rPr>
        <w:t xml:space="preserve"> </w:t>
      </w:r>
      <w:r w:rsidR="00A00F25" w:rsidRPr="00BB31CB">
        <w:rPr>
          <w:rFonts w:ascii="Garamond" w:hAnsi="Garamond" w:cs="Times New Roman"/>
        </w:rPr>
        <w:t xml:space="preserve">= .69, and perceived flow </w:t>
      </w:r>
      <w:r w:rsidR="00A00F25" w:rsidRPr="00BB31CB">
        <w:rPr>
          <w:rFonts w:ascii="Garamond" w:hAnsi="Garamond" w:cs="Times New Roman"/>
          <w:i/>
        </w:rPr>
        <w:t>F</w:t>
      </w:r>
      <w:r w:rsidR="00A00F25" w:rsidRPr="00BB31CB">
        <w:rPr>
          <w:rFonts w:ascii="Garamond" w:hAnsi="Garamond" w:cs="Times New Roman"/>
        </w:rPr>
        <w:t xml:space="preserve">(1, 161) = 30.10, </w:t>
      </w:r>
      <w:r w:rsidR="00A00F25" w:rsidRPr="00BB31CB">
        <w:rPr>
          <w:rFonts w:ascii="Garamond" w:hAnsi="Garamond" w:cs="Times New Roman"/>
          <w:i/>
        </w:rPr>
        <w:t>p</w:t>
      </w:r>
      <w:r w:rsidR="00A00F25" w:rsidRPr="00BB31CB">
        <w:rPr>
          <w:rFonts w:ascii="Garamond" w:hAnsi="Garamond" w:cs="Times New Roman"/>
        </w:rPr>
        <w:t xml:space="preserve"> &lt; .001, partial eta squ</w:t>
      </w:r>
      <w:r w:rsidR="004620AC" w:rsidRPr="00BB31CB">
        <w:rPr>
          <w:rFonts w:ascii="Garamond" w:hAnsi="Garamond" w:cs="Times New Roman"/>
        </w:rPr>
        <w:t>ared = .16 (see Table 22</w:t>
      </w:r>
      <w:r w:rsidR="00A00F25" w:rsidRPr="00BB31CB">
        <w:rPr>
          <w:rFonts w:ascii="Garamond" w:hAnsi="Garamond" w:cs="Times New Roman"/>
        </w:rPr>
        <w:t>). Results indicated that self-regulated delayers had significantly higher mean values for the grade received (</w:t>
      </w:r>
      <w:r w:rsidR="00A00F25" w:rsidRPr="00BB31CB">
        <w:rPr>
          <w:rFonts w:ascii="Garamond" w:hAnsi="Garamond" w:cs="Times New Roman"/>
          <w:i/>
        </w:rPr>
        <w:t>M</w:t>
      </w:r>
      <w:r w:rsidR="00A00F25" w:rsidRPr="00BB31CB">
        <w:rPr>
          <w:rFonts w:ascii="Garamond" w:hAnsi="Garamond" w:cs="Times New Roman"/>
        </w:rPr>
        <w:t xml:space="preserve"> = 4.94, </w:t>
      </w:r>
      <w:r w:rsidR="00A00F25" w:rsidRPr="00BB31CB">
        <w:rPr>
          <w:rFonts w:ascii="Garamond" w:hAnsi="Garamond" w:cs="Times New Roman"/>
          <w:i/>
        </w:rPr>
        <w:t>SD</w:t>
      </w:r>
      <w:r w:rsidR="00A00F25" w:rsidRPr="00BB31CB">
        <w:rPr>
          <w:rFonts w:ascii="Garamond" w:hAnsi="Garamond" w:cs="Times New Roman"/>
        </w:rPr>
        <w:t xml:space="preserve"> = .24) than procrastinators (</w:t>
      </w:r>
      <w:r w:rsidR="00A00F25" w:rsidRPr="00BB31CB">
        <w:rPr>
          <w:rFonts w:ascii="Garamond" w:hAnsi="Garamond" w:cs="Times New Roman"/>
          <w:i/>
        </w:rPr>
        <w:t>M</w:t>
      </w:r>
      <w:r w:rsidR="00A00F25" w:rsidRPr="00BB31CB">
        <w:rPr>
          <w:rFonts w:ascii="Garamond" w:hAnsi="Garamond" w:cs="Times New Roman"/>
        </w:rPr>
        <w:t xml:space="preserve"> = 4.39, </w:t>
      </w:r>
      <w:r w:rsidR="00A00F25" w:rsidRPr="00BB31CB">
        <w:rPr>
          <w:rFonts w:ascii="Garamond" w:hAnsi="Garamond" w:cs="Times New Roman"/>
          <w:i/>
        </w:rPr>
        <w:t>SD</w:t>
      </w:r>
      <w:r w:rsidR="00F5716C">
        <w:rPr>
          <w:rFonts w:ascii="Garamond" w:hAnsi="Garamond" w:cs="Times New Roman"/>
        </w:rPr>
        <w:t xml:space="preserve"> = .82) (see Figure 15);</w:t>
      </w:r>
      <w:r w:rsidR="00A00F25" w:rsidRPr="00BB31CB">
        <w:rPr>
          <w:rFonts w:ascii="Garamond" w:hAnsi="Garamond" w:cs="Times New Roman"/>
        </w:rPr>
        <w:t xml:space="preserve"> self-regulated delayers had significantly lower mean values for procrastination (</w:t>
      </w:r>
      <w:r w:rsidR="00A00F25" w:rsidRPr="00BB31CB">
        <w:rPr>
          <w:rFonts w:ascii="Garamond" w:hAnsi="Garamond" w:cs="Times New Roman"/>
          <w:i/>
        </w:rPr>
        <w:t>M</w:t>
      </w:r>
      <w:r w:rsidR="00A00F25" w:rsidRPr="00BB31CB">
        <w:rPr>
          <w:rFonts w:ascii="Garamond" w:hAnsi="Garamond" w:cs="Times New Roman"/>
        </w:rPr>
        <w:t xml:space="preserve"> = 2.09, </w:t>
      </w:r>
      <w:r w:rsidR="00A00F25" w:rsidRPr="00BB31CB">
        <w:rPr>
          <w:rFonts w:ascii="Garamond" w:hAnsi="Garamond" w:cs="Times New Roman"/>
          <w:i/>
        </w:rPr>
        <w:t>SD</w:t>
      </w:r>
      <w:r w:rsidR="00A00F25" w:rsidRPr="00BB31CB">
        <w:rPr>
          <w:rFonts w:ascii="Garamond" w:hAnsi="Garamond" w:cs="Times New Roman"/>
        </w:rPr>
        <w:t xml:space="preserve"> = .46) than procrastinators (</w:t>
      </w:r>
      <w:r w:rsidR="00A00F25" w:rsidRPr="00BB31CB">
        <w:rPr>
          <w:rFonts w:ascii="Garamond" w:hAnsi="Garamond" w:cs="Times New Roman"/>
          <w:i/>
        </w:rPr>
        <w:t>M</w:t>
      </w:r>
      <w:r w:rsidR="00A00F25" w:rsidRPr="00BB31CB">
        <w:rPr>
          <w:rFonts w:ascii="Garamond" w:hAnsi="Garamond" w:cs="Times New Roman"/>
        </w:rPr>
        <w:t xml:space="preserve"> = 3.87, </w:t>
      </w:r>
      <w:r w:rsidR="00A00F25" w:rsidRPr="00BB31CB">
        <w:rPr>
          <w:rFonts w:ascii="Garamond" w:hAnsi="Garamond" w:cs="Times New Roman"/>
          <w:i/>
        </w:rPr>
        <w:t>SD</w:t>
      </w:r>
      <w:r w:rsidR="00F5716C">
        <w:rPr>
          <w:rFonts w:ascii="Garamond" w:hAnsi="Garamond" w:cs="Times New Roman"/>
        </w:rPr>
        <w:t xml:space="preserve"> = .58) (see Figure 16);</w:t>
      </w:r>
      <w:r w:rsidR="00A00F25" w:rsidRPr="00BB31CB">
        <w:rPr>
          <w:rFonts w:ascii="Garamond" w:hAnsi="Garamond" w:cs="Times New Roman"/>
        </w:rPr>
        <w:t xml:space="preserve"> and self-regulated delayers had significantly higher mean values for perceived flow (</w:t>
      </w:r>
      <w:r w:rsidR="00A00F25" w:rsidRPr="00BB31CB">
        <w:rPr>
          <w:rFonts w:ascii="Garamond" w:hAnsi="Garamond" w:cs="Times New Roman"/>
          <w:i/>
        </w:rPr>
        <w:t>M</w:t>
      </w:r>
      <w:r w:rsidR="00A00F25" w:rsidRPr="00BB31CB">
        <w:rPr>
          <w:rFonts w:ascii="Garamond" w:hAnsi="Garamond" w:cs="Times New Roman"/>
        </w:rPr>
        <w:t xml:space="preserve"> = 3.64, </w:t>
      </w:r>
      <w:r w:rsidR="00A00F25" w:rsidRPr="00BB31CB">
        <w:rPr>
          <w:rFonts w:ascii="Garamond" w:hAnsi="Garamond" w:cs="Times New Roman"/>
          <w:i/>
        </w:rPr>
        <w:t>SD</w:t>
      </w:r>
      <w:r w:rsidR="00A00F25" w:rsidRPr="00BB31CB">
        <w:rPr>
          <w:rFonts w:ascii="Garamond" w:hAnsi="Garamond" w:cs="Times New Roman"/>
        </w:rPr>
        <w:t xml:space="preserve"> = .56) than procrastinators (</w:t>
      </w:r>
      <w:r w:rsidR="00A00F25" w:rsidRPr="00BB31CB">
        <w:rPr>
          <w:rFonts w:ascii="Garamond" w:hAnsi="Garamond" w:cs="Times New Roman"/>
          <w:i/>
        </w:rPr>
        <w:t>M</w:t>
      </w:r>
      <w:r w:rsidR="00A00F25" w:rsidRPr="00BB31CB">
        <w:rPr>
          <w:rFonts w:ascii="Garamond" w:hAnsi="Garamond" w:cs="Times New Roman"/>
        </w:rPr>
        <w:t xml:space="preserve"> = 3.12, </w:t>
      </w:r>
      <w:r w:rsidR="00A00F25" w:rsidRPr="00BB31CB">
        <w:rPr>
          <w:rFonts w:ascii="Garamond" w:hAnsi="Garamond" w:cs="Times New Roman"/>
          <w:i/>
        </w:rPr>
        <w:t>SD</w:t>
      </w:r>
      <w:r w:rsidR="00A00F25" w:rsidRPr="00BB31CB">
        <w:rPr>
          <w:rFonts w:ascii="Garamond" w:hAnsi="Garamond" w:cs="Times New Roman"/>
        </w:rPr>
        <w:t xml:space="preserve"> = .56)</w:t>
      </w:r>
      <w:r w:rsidR="00F5716C">
        <w:rPr>
          <w:rFonts w:ascii="Garamond" w:hAnsi="Garamond" w:cs="Times New Roman"/>
        </w:rPr>
        <w:t xml:space="preserve"> (see Figure 16)</w:t>
      </w:r>
      <w:r w:rsidR="00A00F25" w:rsidRPr="00BB31CB">
        <w:rPr>
          <w:rFonts w:ascii="Garamond" w:hAnsi="Garamond" w:cs="Times New Roman"/>
        </w:rPr>
        <w:t>.</w:t>
      </w:r>
    </w:p>
    <w:p w14:paraId="2B9AFD2E" w14:textId="77777777" w:rsidR="00D45772" w:rsidRDefault="00D45772" w:rsidP="00A00F25">
      <w:pPr>
        <w:spacing w:line="480" w:lineRule="auto"/>
        <w:rPr>
          <w:rFonts w:ascii="Garamond" w:hAnsi="Garamond" w:cs="Times New Roman"/>
        </w:rPr>
      </w:pPr>
    </w:p>
    <w:p w14:paraId="771518E9" w14:textId="77777777" w:rsidR="0077221C" w:rsidRDefault="00472285" w:rsidP="00472285">
      <w:pPr>
        <w:pStyle w:val="Caption"/>
      </w:pPr>
      <w:bookmarkStart w:id="80" w:name="_Toc259812876"/>
      <w:r>
        <w:t xml:space="preserve">Table </w:t>
      </w:r>
      <w:r w:rsidR="004F55A4">
        <w:fldChar w:fldCharType="begin"/>
      </w:r>
      <w:r w:rsidR="004F55A4">
        <w:instrText xml:space="preserve"> SEQ Table \* ARABIC </w:instrText>
      </w:r>
      <w:r w:rsidR="004F55A4">
        <w:fldChar w:fldCharType="separate"/>
      </w:r>
      <w:r w:rsidR="00D62E31">
        <w:rPr>
          <w:noProof/>
        </w:rPr>
        <w:t>25</w:t>
      </w:r>
      <w:r w:rsidR="004F55A4">
        <w:rPr>
          <w:noProof/>
        </w:rPr>
        <w:fldChar w:fldCharType="end"/>
      </w:r>
      <w:r>
        <w:t xml:space="preserve"> </w:t>
      </w:r>
    </w:p>
    <w:p w14:paraId="51EF9709" w14:textId="7F69A803" w:rsidR="00472285" w:rsidRPr="0077221C" w:rsidRDefault="00472285" w:rsidP="00472285">
      <w:pPr>
        <w:pStyle w:val="Caption"/>
        <w:rPr>
          <w:rFonts w:cs="Times New Roman"/>
          <w:i/>
        </w:rPr>
      </w:pPr>
      <w:r w:rsidRPr="0077221C">
        <w:rPr>
          <w:i/>
        </w:rPr>
        <w:t>Descriptive Statistics for Behavioral Outcomes by Type of Delay</w:t>
      </w:r>
      <w:bookmarkEnd w:id="80"/>
    </w:p>
    <w:tbl>
      <w:tblPr>
        <w:tblW w:w="6888"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682"/>
        <w:gridCol w:w="1856"/>
        <w:gridCol w:w="803"/>
        <w:gridCol w:w="1322"/>
        <w:gridCol w:w="1225"/>
      </w:tblGrid>
      <w:tr w:rsidR="00472285" w:rsidRPr="00BB31CB" w14:paraId="713548B2" w14:textId="77777777" w:rsidTr="0033371E">
        <w:trPr>
          <w:cantSplit/>
          <w:tblHeader/>
        </w:trPr>
        <w:tc>
          <w:tcPr>
            <w:tcW w:w="1682" w:type="dxa"/>
            <w:tcBorders>
              <w:top w:val="single" w:sz="8" w:space="0" w:color="000000"/>
              <w:bottom w:val="single" w:sz="8" w:space="0" w:color="000000"/>
            </w:tcBorders>
            <w:shd w:val="clear" w:color="auto" w:fill="FFFFFF"/>
            <w:vAlign w:val="bottom"/>
          </w:tcPr>
          <w:p w14:paraId="1562C24B" w14:textId="146A589F"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856" w:type="dxa"/>
            <w:tcBorders>
              <w:top w:val="single" w:sz="8" w:space="0" w:color="000000"/>
              <w:bottom w:val="single" w:sz="8" w:space="0" w:color="000000"/>
            </w:tcBorders>
            <w:shd w:val="clear" w:color="auto" w:fill="FFFFFF"/>
            <w:vAlign w:val="bottom"/>
          </w:tcPr>
          <w:p w14:paraId="08C46987" w14:textId="77777777"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Group</w:t>
            </w:r>
          </w:p>
        </w:tc>
        <w:tc>
          <w:tcPr>
            <w:tcW w:w="803" w:type="dxa"/>
            <w:tcBorders>
              <w:top w:val="single" w:sz="8" w:space="0" w:color="000000"/>
              <w:bottom w:val="single" w:sz="8" w:space="0" w:color="000000"/>
            </w:tcBorders>
            <w:shd w:val="clear" w:color="auto" w:fill="FFFFFF"/>
            <w:vAlign w:val="center"/>
          </w:tcPr>
          <w:p w14:paraId="72110EF2" w14:textId="3C1A6436" w:rsidR="00472285" w:rsidRPr="00BB31CB" w:rsidRDefault="00472285" w:rsidP="0033371E">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center"/>
          </w:tcPr>
          <w:p w14:paraId="13774EE1" w14:textId="166332C2" w:rsidR="00472285" w:rsidRPr="00BB31CB" w:rsidRDefault="00793C61" w:rsidP="0033371E">
            <w:pPr>
              <w:spacing w:line="360" w:lineRule="auto"/>
              <w:jc w:val="center"/>
              <w:rPr>
                <w:rFonts w:ascii="Garamond" w:hAnsi="Garamond" w:cs="Times New Roman"/>
                <w:sz w:val="16"/>
                <w:szCs w:val="16"/>
              </w:rPr>
            </w:pPr>
            <w:r>
              <w:rPr>
                <w:rFonts w:ascii="Garamond" w:hAnsi="Garamond" w:cs="Times New Roman"/>
                <w:sz w:val="16"/>
                <w:szCs w:val="16"/>
              </w:rPr>
              <w:t xml:space="preserve">Standard </w:t>
            </w:r>
            <w:r w:rsidR="00472285">
              <w:rPr>
                <w:rFonts w:ascii="Garamond" w:hAnsi="Garamond" w:cs="Times New Roman"/>
                <w:sz w:val="16"/>
                <w:szCs w:val="16"/>
              </w:rPr>
              <w:t>Deviation</w:t>
            </w:r>
          </w:p>
        </w:tc>
        <w:tc>
          <w:tcPr>
            <w:tcW w:w="1225" w:type="dxa"/>
            <w:tcBorders>
              <w:top w:val="single" w:sz="8" w:space="0" w:color="000000"/>
              <w:bottom w:val="single" w:sz="8" w:space="0" w:color="000000"/>
            </w:tcBorders>
            <w:vAlign w:val="center"/>
          </w:tcPr>
          <w:p w14:paraId="6319D60B" w14:textId="77777777" w:rsidR="00472285" w:rsidRPr="00BB31CB" w:rsidRDefault="00472285" w:rsidP="0033371E">
            <w:pPr>
              <w:spacing w:line="360" w:lineRule="auto"/>
              <w:jc w:val="center"/>
              <w:rPr>
                <w:rFonts w:ascii="Garamond" w:hAnsi="Garamond" w:cs="Times New Roman"/>
                <w:sz w:val="16"/>
                <w:szCs w:val="16"/>
              </w:rPr>
            </w:pPr>
            <w:r>
              <w:rPr>
                <w:rFonts w:ascii="Garamond" w:hAnsi="Garamond" w:cs="Times New Roman"/>
                <w:sz w:val="16"/>
                <w:szCs w:val="16"/>
              </w:rPr>
              <w:t>N</w:t>
            </w:r>
          </w:p>
        </w:tc>
      </w:tr>
      <w:tr w:rsidR="00472285" w:rsidRPr="00BB31CB" w14:paraId="61D3B6E9" w14:textId="77777777" w:rsidTr="0033371E">
        <w:trPr>
          <w:cantSplit/>
          <w:tblHeader/>
        </w:trPr>
        <w:tc>
          <w:tcPr>
            <w:tcW w:w="1682" w:type="dxa"/>
            <w:vMerge w:val="restart"/>
            <w:tcBorders>
              <w:top w:val="single" w:sz="8" w:space="0" w:color="000000"/>
            </w:tcBorders>
            <w:shd w:val="clear" w:color="auto" w:fill="FFFFFF"/>
          </w:tcPr>
          <w:p w14:paraId="2432D9AA" w14:textId="16CCCFD6" w:rsidR="00472285" w:rsidRPr="00BB31CB" w:rsidRDefault="00287A72" w:rsidP="00793C61">
            <w:pPr>
              <w:spacing w:line="360" w:lineRule="auto"/>
              <w:rPr>
                <w:rFonts w:ascii="Garamond" w:hAnsi="Garamond" w:cs="Times New Roman"/>
                <w:sz w:val="16"/>
                <w:szCs w:val="16"/>
              </w:rPr>
            </w:pPr>
            <w:r>
              <w:rPr>
                <w:rFonts w:ascii="Garamond" w:hAnsi="Garamond" w:cs="Times New Roman"/>
                <w:sz w:val="16"/>
                <w:szCs w:val="16"/>
              </w:rPr>
              <w:t>Grade Received</w:t>
            </w:r>
          </w:p>
        </w:tc>
        <w:tc>
          <w:tcPr>
            <w:tcW w:w="1856" w:type="dxa"/>
            <w:tcBorders>
              <w:top w:val="single" w:sz="8" w:space="0" w:color="000000"/>
            </w:tcBorders>
            <w:shd w:val="clear" w:color="auto" w:fill="FFFFFF"/>
          </w:tcPr>
          <w:p w14:paraId="4DD5121E" w14:textId="77777777"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803" w:type="dxa"/>
            <w:tcBorders>
              <w:top w:val="single" w:sz="8" w:space="0" w:color="000000"/>
            </w:tcBorders>
            <w:shd w:val="clear" w:color="auto" w:fill="FFFFFF"/>
            <w:vAlign w:val="center"/>
          </w:tcPr>
          <w:p w14:paraId="0224EE0E" w14:textId="33268734"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4.3</w:t>
            </w:r>
            <w:r w:rsidR="00FA027F">
              <w:rPr>
                <w:rFonts w:ascii="Garamond" w:hAnsi="Garamond" w:cs="Times New Roman"/>
                <w:sz w:val="16"/>
                <w:szCs w:val="16"/>
              </w:rPr>
              <w:t>9</w:t>
            </w:r>
          </w:p>
        </w:tc>
        <w:tc>
          <w:tcPr>
            <w:tcW w:w="1322" w:type="dxa"/>
            <w:tcBorders>
              <w:top w:val="single" w:sz="8" w:space="0" w:color="000000"/>
            </w:tcBorders>
            <w:shd w:val="clear" w:color="auto" w:fill="FFFFFF"/>
            <w:vAlign w:val="center"/>
          </w:tcPr>
          <w:p w14:paraId="5DCD4ACD" w14:textId="3BE726E9"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.82</w:t>
            </w:r>
          </w:p>
        </w:tc>
        <w:tc>
          <w:tcPr>
            <w:tcW w:w="1225" w:type="dxa"/>
            <w:tcBorders>
              <w:top w:val="single" w:sz="8" w:space="0" w:color="000000"/>
            </w:tcBorders>
            <w:vAlign w:val="center"/>
          </w:tcPr>
          <w:p w14:paraId="27BB91C3" w14:textId="1D2AA491"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113</w:t>
            </w:r>
          </w:p>
        </w:tc>
      </w:tr>
      <w:tr w:rsidR="00472285" w:rsidRPr="00BB31CB" w14:paraId="306EB80F" w14:textId="77777777" w:rsidTr="0033371E">
        <w:trPr>
          <w:cantSplit/>
          <w:tblHeader/>
        </w:trPr>
        <w:tc>
          <w:tcPr>
            <w:tcW w:w="1682" w:type="dxa"/>
            <w:vMerge/>
            <w:shd w:val="clear" w:color="auto" w:fill="FFFFFF"/>
          </w:tcPr>
          <w:p w14:paraId="121CF704" w14:textId="77777777" w:rsidR="00472285" w:rsidRPr="00BB31CB" w:rsidRDefault="00472285" w:rsidP="00793C61">
            <w:pPr>
              <w:spacing w:line="360" w:lineRule="auto"/>
              <w:rPr>
                <w:rFonts w:ascii="Garamond" w:hAnsi="Garamond" w:cs="Times New Roman"/>
                <w:sz w:val="16"/>
                <w:szCs w:val="16"/>
              </w:rPr>
            </w:pPr>
          </w:p>
        </w:tc>
        <w:tc>
          <w:tcPr>
            <w:tcW w:w="1856" w:type="dxa"/>
            <w:shd w:val="clear" w:color="auto" w:fill="FFFFFF"/>
          </w:tcPr>
          <w:p w14:paraId="7C3D1D48" w14:textId="77777777"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803" w:type="dxa"/>
            <w:shd w:val="clear" w:color="auto" w:fill="FFFFFF"/>
            <w:vAlign w:val="center"/>
          </w:tcPr>
          <w:p w14:paraId="4F994246" w14:textId="4FD66B15"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4.94</w:t>
            </w:r>
          </w:p>
        </w:tc>
        <w:tc>
          <w:tcPr>
            <w:tcW w:w="1322" w:type="dxa"/>
            <w:shd w:val="clear" w:color="auto" w:fill="FFFFFF"/>
            <w:vAlign w:val="center"/>
          </w:tcPr>
          <w:p w14:paraId="45905FA8" w14:textId="21273302"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.24</w:t>
            </w:r>
          </w:p>
        </w:tc>
        <w:tc>
          <w:tcPr>
            <w:tcW w:w="1225" w:type="dxa"/>
            <w:vAlign w:val="center"/>
          </w:tcPr>
          <w:p w14:paraId="4EB27CE8" w14:textId="66ADF459"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50</w:t>
            </w:r>
          </w:p>
        </w:tc>
      </w:tr>
      <w:tr w:rsidR="00472285" w:rsidRPr="00BB31CB" w14:paraId="54097200" w14:textId="77777777" w:rsidTr="0033371E">
        <w:trPr>
          <w:cantSplit/>
          <w:tblHeader/>
        </w:trPr>
        <w:tc>
          <w:tcPr>
            <w:tcW w:w="1682" w:type="dxa"/>
            <w:vMerge w:val="restart"/>
            <w:shd w:val="clear" w:color="auto" w:fill="FFFFFF"/>
          </w:tcPr>
          <w:p w14:paraId="2297E0E2" w14:textId="4EAE6C42" w:rsidR="00472285" w:rsidRPr="00BB31CB" w:rsidRDefault="004263CD" w:rsidP="00793C61">
            <w:pPr>
              <w:spacing w:line="360" w:lineRule="auto"/>
              <w:rPr>
                <w:rFonts w:ascii="Garamond" w:hAnsi="Garamond" w:cs="Times New Roman"/>
                <w:sz w:val="16"/>
                <w:szCs w:val="16"/>
              </w:rPr>
            </w:pPr>
            <w:r>
              <w:rPr>
                <w:rFonts w:ascii="Garamond" w:hAnsi="Garamond" w:cs="Times New Roman"/>
                <w:sz w:val="16"/>
                <w:szCs w:val="16"/>
              </w:rPr>
              <w:t>Irrational Procrastination</w:t>
            </w:r>
          </w:p>
        </w:tc>
        <w:tc>
          <w:tcPr>
            <w:tcW w:w="1856" w:type="dxa"/>
            <w:shd w:val="clear" w:color="auto" w:fill="FFFFFF"/>
          </w:tcPr>
          <w:p w14:paraId="379AF1E1" w14:textId="77777777"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803" w:type="dxa"/>
            <w:shd w:val="clear" w:color="auto" w:fill="FFFFFF"/>
            <w:vAlign w:val="center"/>
          </w:tcPr>
          <w:p w14:paraId="4E3E0BEB" w14:textId="710A4FA6"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3.87</w:t>
            </w:r>
          </w:p>
        </w:tc>
        <w:tc>
          <w:tcPr>
            <w:tcW w:w="1322" w:type="dxa"/>
            <w:shd w:val="clear" w:color="auto" w:fill="FFFFFF"/>
            <w:vAlign w:val="center"/>
          </w:tcPr>
          <w:p w14:paraId="3D5C25A4" w14:textId="65EF6F93"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.58</w:t>
            </w:r>
          </w:p>
        </w:tc>
        <w:tc>
          <w:tcPr>
            <w:tcW w:w="1225" w:type="dxa"/>
            <w:vAlign w:val="center"/>
          </w:tcPr>
          <w:p w14:paraId="131CD44E" w14:textId="4612BDED"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113</w:t>
            </w:r>
          </w:p>
        </w:tc>
      </w:tr>
      <w:tr w:rsidR="00472285" w:rsidRPr="00BB31CB" w14:paraId="172D40B8" w14:textId="77777777" w:rsidTr="0033371E">
        <w:trPr>
          <w:cantSplit/>
          <w:tblHeader/>
        </w:trPr>
        <w:tc>
          <w:tcPr>
            <w:tcW w:w="1682" w:type="dxa"/>
            <w:vMerge/>
            <w:shd w:val="clear" w:color="auto" w:fill="FFFFFF"/>
          </w:tcPr>
          <w:p w14:paraId="096756A6" w14:textId="77777777" w:rsidR="00472285" w:rsidRPr="00BB31CB" w:rsidRDefault="00472285" w:rsidP="00793C61">
            <w:pPr>
              <w:spacing w:line="360" w:lineRule="auto"/>
              <w:rPr>
                <w:rFonts w:ascii="Garamond" w:hAnsi="Garamond" w:cs="Times New Roman"/>
                <w:sz w:val="16"/>
                <w:szCs w:val="16"/>
              </w:rPr>
            </w:pPr>
          </w:p>
        </w:tc>
        <w:tc>
          <w:tcPr>
            <w:tcW w:w="1856" w:type="dxa"/>
            <w:shd w:val="clear" w:color="auto" w:fill="FFFFFF"/>
          </w:tcPr>
          <w:p w14:paraId="5C73E051" w14:textId="77777777"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803" w:type="dxa"/>
            <w:shd w:val="clear" w:color="auto" w:fill="FFFFFF"/>
            <w:vAlign w:val="center"/>
          </w:tcPr>
          <w:p w14:paraId="64715E3D" w14:textId="040FB68C"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2.09</w:t>
            </w:r>
          </w:p>
        </w:tc>
        <w:tc>
          <w:tcPr>
            <w:tcW w:w="1322" w:type="dxa"/>
            <w:shd w:val="clear" w:color="auto" w:fill="FFFFFF"/>
            <w:vAlign w:val="center"/>
          </w:tcPr>
          <w:p w14:paraId="6C3929B1" w14:textId="0BA11C9D"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.46</w:t>
            </w:r>
          </w:p>
        </w:tc>
        <w:tc>
          <w:tcPr>
            <w:tcW w:w="1225" w:type="dxa"/>
            <w:vAlign w:val="center"/>
          </w:tcPr>
          <w:p w14:paraId="68015BD7" w14:textId="4FC5991D"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50</w:t>
            </w:r>
          </w:p>
        </w:tc>
      </w:tr>
      <w:tr w:rsidR="00472285" w:rsidRPr="00BB31CB" w14:paraId="6A182CE8" w14:textId="77777777" w:rsidTr="0033371E">
        <w:trPr>
          <w:cantSplit/>
          <w:tblHeader/>
        </w:trPr>
        <w:tc>
          <w:tcPr>
            <w:tcW w:w="1682" w:type="dxa"/>
            <w:vMerge w:val="restart"/>
            <w:shd w:val="clear" w:color="auto" w:fill="FFFFFF"/>
          </w:tcPr>
          <w:p w14:paraId="3E187EC1" w14:textId="727F2BD2" w:rsidR="00472285" w:rsidRPr="00BB31CB" w:rsidRDefault="004263CD" w:rsidP="00793C61">
            <w:pPr>
              <w:spacing w:line="360" w:lineRule="auto"/>
              <w:rPr>
                <w:rFonts w:ascii="Garamond" w:hAnsi="Garamond" w:cs="Times New Roman"/>
                <w:sz w:val="16"/>
                <w:szCs w:val="16"/>
              </w:rPr>
            </w:pPr>
            <w:r>
              <w:rPr>
                <w:rFonts w:ascii="Garamond" w:hAnsi="Garamond" w:cs="Times New Roman"/>
                <w:sz w:val="16"/>
                <w:szCs w:val="16"/>
              </w:rPr>
              <w:t>Flow</w:t>
            </w:r>
          </w:p>
        </w:tc>
        <w:tc>
          <w:tcPr>
            <w:tcW w:w="1856" w:type="dxa"/>
            <w:shd w:val="clear" w:color="auto" w:fill="FFFFFF"/>
          </w:tcPr>
          <w:p w14:paraId="4CC37686" w14:textId="77777777"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803" w:type="dxa"/>
            <w:shd w:val="clear" w:color="auto" w:fill="FFFFFF"/>
            <w:vAlign w:val="center"/>
          </w:tcPr>
          <w:p w14:paraId="01A6C64E" w14:textId="2A2550EF"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3.12</w:t>
            </w:r>
          </w:p>
        </w:tc>
        <w:tc>
          <w:tcPr>
            <w:tcW w:w="1322" w:type="dxa"/>
            <w:shd w:val="clear" w:color="auto" w:fill="FFFFFF"/>
            <w:vAlign w:val="center"/>
          </w:tcPr>
          <w:p w14:paraId="761246B8" w14:textId="078E8764"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.56</w:t>
            </w:r>
          </w:p>
        </w:tc>
        <w:tc>
          <w:tcPr>
            <w:tcW w:w="1225" w:type="dxa"/>
            <w:vAlign w:val="center"/>
          </w:tcPr>
          <w:p w14:paraId="362FFD60" w14:textId="7348712D"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113</w:t>
            </w:r>
          </w:p>
        </w:tc>
      </w:tr>
      <w:tr w:rsidR="00472285" w:rsidRPr="00BB31CB" w14:paraId="3AAE75F2" w14:textId="77777777" w:rsidTr="0033371E">
        <w:trPr>
          <w:cantSplit/>
          <w:tblHeader/>
        </w:trPr>
        <w:tc>
          <w:tcPr>
            <w:tcW w:w="1682" w:type="dxa"/>
            <w:vMerge/>
            <w:tcBorders>
              <w:bottom w:val="single" w:sz="8" w:space="0" w:color="000000"/>
            </w:tcBorders>
            <w:shd w:val="clear" w:color="auto" w:fill="FFFFFF"/>
          </w:tcPr>
          <w:p w14:paraId="3C7FA2BD" w14:textId="77777777" w:rsidR="00472285" w:rsidRPr="00BB31CB" w:rsidRDefault="00472285" w:rsidP="00793C61">
            <w:pPr>
              <w:spacing w:line="360" w:lineRule="auto"/>
              <w:rPr>
                <w:rFonts w:ascii="Garamond" w:hAnsi="Garamond" w:cs="Times New Roman"/>
                <w:sz w:val="16"/>
                <w:szCs w:val="16"/>
              </w:rPr>
            </w:pPr>
          </w:p>
        </w:tc>
        <w:tc>
          <w:tcPr>
            <w:tcW w:w="1856" w:type="dxa"/>
            <w:tcBorders>
              <w:bottom w:val="single" w:sz="8" w:space="0" w:color="000000"/>
            </w:tcBorders>
            <w:shd w:val="clear" w:color="auto" w:fill="FFFFFF"/>
          </w:tcPr>
          <w:p w14:paraId="0792FA11" w14:textId="77777777" w:rsidR="00472285" w:rsidRPr="00BB31CB" w:rsidRDefault="00472285" w:rsidP="00793C61">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803" w:type="dxa"/>
            <w:tcBorders>
              <w:bottom w:val="single" w:sz="8" w:space="0" w:color="000000"/>
            </w:tcBorders>
            <w:shd w:val="clear" w:color="auto" w:fill="FFFFFF"/>
            <w:vAlign w:val="center"/>
          </w:tcPr>
          <w:p w14:paraId="2C9003A4" w14:textId="2B79E3CD" w:rsidR="00472285" w:rsidRPr="00BB31CB" w:rsidRDefault="009C175B" w:rsidP="0033371E">
            <w:pPr>
              <w:spacing w:line="360" w:lineRule="auto"/>
              <w:jc w:val="center"/>
              <w:rPr>
                <w:rFonts w:ascii="Garamond" w:hAnsi="Garamond" w:cs="Times New Roman"/>
                <w:sz w:val="16"/>
                <w:szCs w:val="16"/>
                <w:vertAlign w:val="superscript"/>
              </w:rPr>
            </w:pPr>
            <w:r>
              <w:rPr>
                <w:rFonts w:ascii="Garamond" w:hAnsi="Garamond" w:cs="Times New Roman"/>
                <w:sz w:val="16"/>
                <w:szCs w:val="16"/>
              </w:rPr>
              <w:t>3.64</w:t>
            </w:r>
          </w:p>
        </w:tc>
        <w:tc>
          <w:tcPr>
            <w:tcW w:w="1322" w:type="dxa"/>
            <w:tcBorders>
              <w:bottom w:val="single" w:sz="8" w:space="0" w:color="000000"/>
            </w:tcBorders>
            <w:shd w:val="clear" w:color="auto" w:fill="FFFFFF"/>
            <w:vAlign w:val="center"/>
          </w:tcPr>
          <w:p w14:paraId="2BE87D86" w14:textId="68B02F9C"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.56</w:t>
            </w:r>
          </w:p>
        </w:tc>
        <w:tc>
          <w:tcPr>
            <w:tcW w:w="1225" w:type="dxa"/>
            <w:tcBorders>
              <w:bottom w:val="single" w:sz="8" w:space="0" w:color="000000"/>
            </w:tcBorders>
            <w:vAlign w:val="center"/>
          </w:tcPr>
          <w:p w14:paraId="11245A72" w14:textId="321ABC27" w:rsidR="00472285" w:rsidRPr="00BB31CB" w:rsidRDefault="009C175B" w:rsidP="0033371E">
            <w:pPr>
              <w:spacing w:line="360" w:lineRule="auto"/>
              <w:jc w:val="center"/>
              <w:rPr>
                <w:rFonts w:ascii="Garamond" w:hAnsi="Garamond" w:cs="Times New Roman"/>
                <w:sz w:val="16"/>
                <w:szCs w:val="16"/>
              </w:rPr>
            </w:pPr>
            <w:r>
              <w:rPr>
                <w:rFonts w:ascii="Garamond" w:hAnsi="Garamond" w:cs="Times New Roman"/>
                <w:sz w:val="16"/>
                <w:szCs w:val="16"/>
              </w:rPr>
              <w:t>50</w:t>
            </w:r>
          </w:p>
        </w:tc>
      </w:tr>
    </w:tbl>
    <w:p w14:paraId="3446C64D" w14:textId="77777777" w:rsidR="00472285" w:rsidRPr="00BB31CB" w:rsidRDefault="00472285" w:rsidP="00A00F25">
      <w:pPr>
        <w:spacing w:line="480" w:lineRule="auto"/>
        <w:rPr>
          <w:rFonts w:ascii="Garamond" w:hAnsi="Garamond" w:cs="Times New Roman"/>
        </w:rPr>
      </w:pPr>
    </w:p>
    <w:p w14:paraId="135F8795" w14:textId="77777777" w:rsidR="0077221C" w:rsidRDefault="00AB1FE5" w:rsidP="00AB1FE5">
      <w:pPr>
        <w:pStyle w:val="Caption"/>
      </w:pPr>
      <w:bookmarkStart w:id="81" w:name="_Toc259812877"/>
      <w:r>
        <w:t xml:space="preserve">Table </w:t>
      </w:r>
      <w:r w:rsidR="004F55A4">
        <w:fldChar w:fldCharType="begin"/>
      </w:r>
      <w:r w:rsidR="004F55A4">
        <w:instrText xml:space="preserve"> SEQ Table \* ARABIC </w:instrText>
      </w:r>
      <w:r w:rsidR="004F55A4">
        <w:fldChar w:fldCharType="separate"/>
      </w:r>
      <w:r w:rsidR="00D62E31">
        <w:rPr>
          <w:noProof/>
        </w:rPr>
        <w:t>26</w:t>
      </w:r>
      <w:r w:rsidR="004F55A4">
        <w:rPr>
          <w:noProof/>
        </w:rPr>
        <w:fldChar w:fldCharType="end"/>
      </w:r>
      <w:r>
        <w:t xml:space="preserve"> </w:t>
      </w:r>
    </w:p>
    <w:p w14:paraId="5B87C45B" w14:textId="52E128C8" w:rsidR="00A00F25" w:rsidRPr="0077221C" w:rsidRDefault="00AB1FE5" w:rsidP="00AB1FE5">
      <w:pPr>
        <w:pStyle w:val="Caption"/>
        <w:rPr>
          <w:i/>
        </w:rPr>
      </w:pPr>
      <w:r w:rsidRPr="0077221C">
        <w:rPr>
          <w:i/>
        </w:rPr>
        <w:t>Between-subjects Effects for Behavioral Outcomes</w:t>
      </w:r>
      <w:bookmarkEnd w:id="81"/>
    </w:p>
    <w:tbl>
      <w:tblPr>
        <w:tblStyle w:val="TableGrid"/>
        <w:tblW w:w="582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974"/>
        <w:gridCol w:w="1113"/>
        <w:gridCol w:w="1563"/>
      </w:tblGrid>
      <w:tr w:rsidR="00252B67" w14:paraId="68C51D2F" w14:textId="77777777" w:rsidTr="007F11A3">
        <w:tc>
          <w:tcPr>
            <w:tcW w:w="2178" w:type="dxa"/>
            <w:tcBorders>
              <w:top w:val="single" w:sz="4" w:space="0" w:color="auto"/>
              <w:bottom w:val="single" w:sz="4" w:space="0" w:color="auto"/>
            </w:tcBorders>
            <w:vAlign w:val="center"/>
          </w:tcPr>
          <w:p w14:paraId="116D94C5" w14:textId="10EF3912" w:rsidR="00252B67" w:rsidRDefault="00252B67" w:rsidP="00252B67">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33F11193" w14:textId="446D24D5" w:rsidR="00252B67" w:rsidRDefault="00252B67" w:rsidP="007F11A3">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1, 161)</w:t>
            </w:r>
          </w:p>
        </w:tc>
        <w:tc>
          <w:tcPr>
            <w:tcW w:w="1113" w:type="dxa"/>
            <w:tcBorders>
              <w:top w:val="single" w:sz="4" w:space="0" w:color="auto"/>
              <w:bottom w:val="single" w:sz="4" w:space="0" w:color="auto"/>
            </w:tcBorders>
            <w:vAlign w:val="center"/>
          </w:tcPr>
          <w:p w14:paraId="423BFD3C" w14:textId="2A2AC92F" w:rsidR="00252B67" w:rsidRDefault="00252B67" w:rsidP="007F11A3">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126EAF8E" w14:textId="4674E6B1" w:rsidR="00252B67" w:rsidRDefault="00252B67" w:rsidP="007F11A3">
            <w:pPr>
              <w:spacing w:line="360" w:lineRule="auto"/>
              <w:jc w:val="center"/>
            </w:pPr>
            <w:r w:rsidRPr="00BB31CB">
              <w:rPr>
                <w:rFonts w:ascii="Garamond" w:hAnsi="Garamond" w:cs="Times New Roman"/>
                <w:sz w:val="16"/>
                <w:szCs w:val="16"/>
              </w:rPr>
              <w:t>Partial Eta Squared</w:t>
            </w:r>
          </w:p>
        </w:tc>
      </w:tr>
      <w:tr w:rsidR="00252B67" w14:paraId="0F54F58D" w14:textId="77777777" w:rsidTr="007F11A3">
        <w:tc>
          <w:tcPr>
            <w:tcW w:w="2178" w:type="dxa"/>
            <w:tcBorders>
              <w:top w:val="single" w:sz="4" w:space="0" w:color="auto"/>
            </w:tcBorders>
          </w:tcPr>
          <w:p w14:paraId="44E8D4C8" w14:textId="0DC2ED3E" w:rsidR="00252B67" w:rsidRDefault="00252B67" w:rsidP="00252B67">
            <w:pPr>
              <w:spacing w:line="360" w:lineRule="auto"/>
            </w:pPr>
            <w:r w:rsidRPr="00BB31CB">
              <w:rPr>
                <w:rFonts w:ascii="Garamond" w:hAnsi="Garamond" w:cs="Times New Roman"/>
                <w:sz w:val="16"/>
                <w:szCs w:val="16"/>
              </w:rPr>
              <w:t>Grade Received</w:t>
            </w:r>
          </w:p>
        </w:tc>
        <w:tc>
          <w:tcPr>
            <w:tcW w:w="974" w:type="dxa"/>
            <w:tcBorders>
              <w:top w:val="single" w:sz="4" w:space="0" w:color="auto"/>
            </w:tcBorders>
            <w:vAlign w:val="center"/>
          </w:tcPr>
          <w:p w14:paraId="3337E88E" w14:textId="0A142E4E" w:rsidR="00252B67" w:rsidRDefault="00252B67" w:rsidP="007F11A3">
            <w:pPr>
              <w:spacing w:line="360" w:lineRule="auto"/>
              <w:jc w:val="center"/>
            </w:pPr>
            <w:r w:rsidRPr="00BB31CB">
              <w:rPr>
                <w:rFonts w:ascii="Garamond" w:hAnsi="Garamond" w:cs="Times New Roman"/>
                <w:sz w:val="16"/>
                <w:szCs w:val="16"/>
              </w:rPr>
              <w:t>21.78</w:t>
            </w:r>
          </w:p>
        </w:tc>
        <w:tc>
          <w:tcPr>
            <w:tcW w:w="1113" w:type="dxa"/>
            <w:tcBorders>
              <w:top w:val="single" w:sz="4" w:space="0" w:color="auto"/>
            </w:tcBorders>
            <w:vAlign w:val="center"/>
          </w:tcPr>
          <w:p w14:paraId="02E158A5" w14:textId="43412474" w:rsidR="00252B67" w:rsidRDefault="00252B67" w:rsidP="007F11A3">
            <w:pPr>
              <w:spacing w:line="360" w:lineRule="auto"/>
              <w:jc w:val="center"/>
            </w:pPr>
            <w:r w:rsidRPr="00BB31CB">
              <w:rPr>
                <w:rFonts w:ascii="Garamond" w:hAnsi="Garamond" w:cs="Times New Roman"/>
                <w:sz w:val="16"/>
                <w:szCs w:val="16"/>
              </w:rPr>
              <w:t>.000</w:t>
            </w:r>
          </w:p>
        </w:tc>
        <w:tc>
          <w:tcPr>
            <w:tcW w:w="1563" w:type="dxa"/>
            <w:tcBorders>
              <w:top w:val="single" w:sz="4" w:space="0" w:color="auto"/>
            </w:tcBorders>
            <w:vAlign w:val="center"/>
          </w:tcPr>
          <w:p w14:paraId="1A12693E" w14:textId="35203FDF" w:rsidR="00252B67" w:rsidRDefault="00252B67" w:rsidP="007F11A3">
            <w:pPr>
              <w:spacing w:line="360" w:lineRule="auto"/>
              <w:jc w:val="center"/>
            </w:pPr>
            <w:r w:rsidRPr="00BB31CB">
              <w:rPr>
                <w:rFonts w:ascii="Garamond" w:hAnsi="Garamond" w:cs="Times New Roman"/>
                <w:sz w:val="16"/>
                <w:szCs w:val="16"/>
              </w:rPr>
              <w:t>.119</w:t>
            </w:r>
          </w:p>
        </w:tc>
      </w:tr>
      <w:tr w:rsidR="00252B67" w14:paraId="296B45B7" w14:textId="77777777" w:rsidTr="007F11A3">
        <w:tc>
          <w:tcPr>
            <w:tcW w:w="2178" w:type="dxa"/>
          </w:tcPr>
          <w:p w14:paraId="1D025C51" w14:textId="313F1DA9" w:rsidR="00252B67" w:rsidRDefault="00252B67" w:rsidP="00252B67">
            <w:pPr>
              <w:spacing w:line="360" w:lineRule="auto"/>
            </w:pPr>
            <w:r w:rsidRPr="00BB31CB">
              <w:rPr>
                <w:rFonts w:ascii="Garamond" w:hAnsi="Garamond" w:cs="Times New Roman"/>
                <w:sz w:val="16"/>
                <w:szCs w:val="16"/>
              </w:rPr>
              <w:t>Irrational Procrastination</w:t>
            </w:r>
          </w:p>
        </w:tc>
        <w:tc>
          <w:tcPr>
            <w:tcW w:w="974" w:type="dxa"/>
            <w:vAlign w:val="center"/>
          </w:tcPr>
          <w:p w14:paraId="7E9C4153" w14:textId="5D61B974" w:rsidR="00252B67" w:rsidRDefault="00252B67" w:rsidP="007F11A3">
            <w:pPr>
              <w:spacing w:line="360" w:lineRule="auto"/>
              <w:jc w:val="center"/>
            </w:pPr>
            <w:r w:rsidRPr="00BB31CB">
              <w:rPr>
                <w:rFonts w:ascii="Garamond" w:hAnsi="Garamond" w:cs="Times New Roman"/>
                <w:sz w:val="16"/>
                <w:szCs w:val="16"/>
              </w:rPr>
              <w:t>365.47</w:t>
            </w:r>
          </w:p>
        </w:tc>
        <w:tc>
          <w:tcPr>
            <w:tcW w:w="1113" w:type="dxa"/>
            <w:vAlign w:val="center"/>
          </w:tcPr>
          <w:p w14:paraId="4B830C4E" w14:textId="091487E9" w:rsidR="00252B67" w:rsidRDefault="00252B67" w:rsidP="007F11A3">
            <w:pPr>
              <w:spacing w:line="360" w:lineRule="auto"/>
              <w:jc w:val="center"/>
            </w:pPr>
            <w:r w:rsidRPr="00BB31CB">
              <w:rPr>
                <w:rFonts w:ascii="Garamond" w:hAnsi="Garamond" w:cs="Times New Roman"/>
                <w:sz w:val="16"/>
                <w:szCs w:val="16"/>
              </w:rPr>
              <w:t>.000</w:t>
            </w:r>
          </w:p>
        </w:tc>
        <w:tc>
          <w:tcPr>
            <w:tcW w:w="1563" w:type="dxa"/>
            <w:vAlign w:val="center"/>
          </w:tcPr>
          <w:p w14:paraId="7D7BEF9D" w14:textId="73AEB747" w:rsidR="00252B67" w:rsidRDefault="00252B67" w:rsidP="007F11A3">
            <w:pPr>
              <w:spacing w:line="360" w:lineRule="auto"/>
              <w:jc w:val="center"/>
            </w:pPr>
            <w:r w:rsidRPr="00BB31CB">
              <w:rPr>
                <w:rFonts w:ascii="Garamond" w:hAnsi="Garamond" w:cs="Times New Roman"/>
                <w:sz w:val="16"/>
                <w:szCs w:val="16"/>
              </w:rPr>
              <w:t>.694</w:t>
            </w:r>
          </w:p>
        </w:tc>
      </w:tr>
      <w:tr w:rsidR="00252B67" w14:paraId="500FD774" w14:textId="77777777" w:rsidTr="007F11A3">
        <w:tc>
          <w:tcPr>
            <w:tcW w:w="2178" w:type="dxa"/>
          </w:tcPr>
          <w:p w14:paraId="38469D6E" w14:textId="10BA237F" w:rsidR="00252B67" w:rsidRDefault="00252B67" w:rsidP="00252B67">
            <w:pPr>
              <w:spacing w:line="360" w:lineRule="auto"/>
            </w:pPr>
            <w:r w:rsidRPr="00BB31CB">
              <w:rPr>
                <w:rFonts w:ascii="Garamond" w:hAnsi="Garamond" w:cs="Times New Roman"/>
                <w:sz w:val="16"/>
                <w:szCs w:val="16"/>
              </w:rPr>
              <w:t>Flow</w:t>
            </w:r>
          </w:p>
        </w:tc>
        <w:tc>
          <w:tcPr>
            <w:tcW w:w="974" w:type="dxa"/>
            <w:vAlign w:val="center"/>
          </w:tcPr>
          <w:p w14:paraId="08125C08" w14:textId="4FF066A0" w:rsidR="00252B67" w:rsidRDefault="00252B67" w:rsidP="007F11A3">
            <w:pPr>
              <w:spacing w:line="360" w:lineRule="auto"/>
              <w:jc w:val="center"/>
            </w:pPr>
            <w:r w:rsidRPr="00BB31CB">
              <w:rPr>
                <w:rFonts w:ascii="Garamond" w:hAnsi="Garamond" w:cs="Times New Roman"/>
                <w:sz w:val="16"/>
                <w:szCs w:val="16"/>
              </w:rPr>
              <w:t>30.10</w:t>
            </w:r>
          </w:p>
        </w:tc>
        <w:tc>
          <w:tcPr>
            <w:tcW w:w="1113" w:type="dxa"/>
            <w:vAlign w:val="center"/>
          </w:tcPr>
          <w:p w14:paraId="436154EE" w14:textId="549DD766" w:rsidR="00252B67" w:rsidRDefault="00252B67" w:rsidP="007F11A3">
            <w:pPr>
              <w:spacing w:line="360" w:lineRule="auto"/>
              <w:jc w:val="center"/>
            </w:pPr>
            <w:r w:rsidRPr="00BB31CB">
              <w:rPr>
                <w:rFonts w:ascii="Garamond" w:hAnsi="Garamond" w:cs="Times New Roman"/>
                <w:sz w:val="16"/>
                <w:szCs w:val="16"/>
              </w:rPr>
              <w:t>.000</w:t>
            </w:r>
          </w:p>
        </w:tc>
        <w:tc>
          <w:tcPr>
            <w:tcW w:w="1563" w:type="dxa"/>
            <w:vAlign w:val="center"/>
          </w:tcPr>
          <w:p w14:paraId="080406E1" w14:textId="465D44A3" w:rsidR="00252B67" w:rsidRDefault="00252B67" w:rsidP="007F11A3">
            <w:pPr>
              <w:spacing w:line="360" w:lineRule="auto"/>
              <w:jc w:val="center"/>
            </w:pPr>
            <w:r w:rsidRPr="00BB31CB">
              <w:rPr>
                <w:rFonts w:ascii="Garamond" w:hAnsi="Garamond" w:cs="Times New Roman"/>
                <w:sz w:val="16"/>
                <w:szCs w:val="16"/>
              </w:rPr>
              <w:t>.158</w:t>
            </w:r>
          </w:p>
        </w:tc>
      </w:tr>
    </w:tbl>
    <w:p w14:paraId="46213CC7" w14:textId="77777777" w:rsidR="00D75BD6" w:rsidRPr="00D75BD6" w:rsidRDefault="00D75BD6" w:rsidP="00D75BD6"/>
    <w:p w14:paraId="0C2905D7" w14:textId="77777777" w:rsidR="00A00F25" w:rsidRPr="00BB31CB" w:rsidRDefault="00A00F25" w:rsidP="00A00F25">
      <w:pPr>
        <w:spacing w:line="480" w:lineRule="auto"/>
        <w:rPr>
          <w:rFonts w:ascii="Garamond" w:hAnsi="Garamond" w:cs="Times New Roman"/>
        </w:rPr>
      </w:pPr>
    </w:p>
    <w:p w14:paraId="100759B4" w14:textId="77777777" w:rsidR="00D45772" w:rsidRPr="00BB31CB" w:rsidRDefault="00D45772" w:rsidP="00A00F25">
      <w:pPr>
        <w:spacing w:line="480" w:lineRule="auto"/>
        <w:rPr>
          <w:rFonts w:ascii="Garamond" w:hAnsi="Garamond" w:cs="Times New Roman"/>
          <w:highlight w:val="yellow"/>
        </w:rPr>
      </w:pPr>
    </w:p>
    <w:p w14:paraId="293D585C" w14:textId="77777777" w:rsidR="00792D51" w:rsidRPr="00BB31CB" w:rsidRDefault="00792D51" w:rsidP="00A00F25">
      <w:pPr>
        <w:spacing w:line="480" w:lineRule="auto"/>
        <w:rPr>
          <w:rFonts w:ascii="Garamond" w:hAnsi="Garamond" w:cs="Times New Roman"/>
          <w:highlight w:val="yellow"/>
        </w:rPr>
      </w:pPr>
    </w:p>
    <w:p w14:paraId="3173992A" w14:textId="77777777" w:rsidR="00792D51" w:rsidRPr="00BB31CB" w:rsidRDefault="00792D51" w:rsidP="00A00F25">
      <w:pPr>
        <w:spacing w:line="480" w:lineRule="auto"/>
        <w:rPr>
          <w:rFonts w:ascii="Garamond" w:hAnsi="Garamond" w:cs="Times New Roman"/>
        </w:rPr>
      </w:pPr>
    </w:p>
    <w:p w14:paraId="1F9D7086" w14:textId="77777777" w:rsidR="001E0620" w:rsidRDefault="001E0620" w:rsidP="00B9584D">
      <w:pPr>
        <w:pStyle w:val="Caption"/>
      </w:pPr>
      <w:bookmarkStart w:id="82" w:name="_Toc259812971"/>
    </w:p>
    <w:p w14:paraId="75F29141" w14:textId="77777777" w:rsidR="001E0620" w:rsidRDefault="001E0620" w:rsidP="00B9584D">
      <w:pPr>
        <w:pStyle w:val="Caption"/>
      </w:pPr>
    </w:p>
    <w:p w14:paraId="75BB5CE0" w14:textId="77777777" w:rsidR="001E0620" w:rsidRDefault="001E0620" w:rsidP="00B9584D">
      <w:pPr>
        <w:pStyle w:val="Caption"/>
      </w:pPr>
    </w:p>
    <w:p w14:paraId="1B261C58" w14:textId="58DB6938" w:rsidR="00A00F25" w:rsidRPr="00BB31CB" w:rsidRDefault="00B9584D" w:rsidP="00B9584D">
      <w:pPr>
        <w:pStyle w:val="Caption"/>
        <w:rPr>
          <w:rFonts w:cs="Times New Roman"/>
        </w:rPr>
      </w:pPr>
      <w:r>
        <w:t xml:space="preserve">Figure </w:t>
      </w:r>
      <w:r w:rsidR="004F55A4">
        <w:fldChar w:fldCharType="begin"/>
      </w:r>
      <w:r w:rsidR="004F55A4">
        <w:instrText xml:space="preserve"> SEQ Figure \* ARABIC </w:instrText>
      </w:r>
      <w:r w:rsidR="004F55A4">
        <w:fldChar w:fldCharType="separate"/>
      </w:r>
      <w:r w:rsidR="00D62E31">
        <w:rPr>
          <w:noProof/>
        </w:rPr>
        <w:t>15</w:t>
      </w:r>
      <w:r w:rsidR="004F55A4">
        <w:rPr>
          <w:noProof/>
        </w:rPr>
        <w:fldChar w:fldCharType="end"/>
      </w:r>
      <w:r>
        <w:t xml:space="preserve"> Mean Grade Received Score by Type of Delay</w:t>
      </w:r>
      <w:bookmarkEnd w:id="82"/>
    </w:p>
    <w:p w14:paraId="201A1571"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4A3285B0" wp14:editId="4C126896">
            <wp:extent cx="5486400" cy="3200400"/>
            <wp:effectExtent l="0" t="0" r="25400" b="2540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23B54FBE" w14:textId="77777777" w:rsidR="00A00F25" w:rsidRPr="00BB31CB" w:rsidRDefault="00A00F25" w:rsidP="00A00F25">
      <w:pPr>
        <w:spacing w:line="480" w:lineRule="auto"/>
        <w:rPr>
          <w:rFonts w:ascii="Garamond" w:hAnsi="Garamond" w:cs="Times New Roman"/>
        </w:rPr>
      </w:pPr>
    </w:p>
    <w:p w14:paraId="7DC0EEA2" w14:textId="77777777" w:rsidR="00A00F25" w:rsidRPr="00BB31CB" w:rsidRDefault="00A00F25" w:rsidP="00A00F25">
      <w:pPr>
        <w:spacing w:line="480" w:lineRule="auto"/>
        <w:rPr>
          <w:rFonts w:ascii="Garamond" w:hAnsi="Garamond" w:cs="Times New Roman"/>
        </w:rPr>
      </w:pPr>
    </w:p>
    <w:p w14:paraId="6D8FA90C" w14:textId="080CBF9F" w:rsidR="00A00F25" w:rsidRPr="00BB31CB" w:rsidRDefault="008039A6" w:rsidP="008039A6">
      <w:pPr>
        <w:pStyle w:val="Caption"/>
        <w:rPr>
          <w:rFonts w:cs="Times New Roman"/>
        </w:rPr>
      </w:pPr>
      <w:bookmarkStart w:id="83" w:name="_Toc259812972"/>
      <w:r>
        <w:t xml:space="preserve">Figure </w:t>
      </w:r>
      <w:r w:rsidR="004F55A4">
        <w:fldChar w:fldCharType="begin"/>
      </w:r>
      <w:r w:rsidR="004F55A4">
        <w:instrText xml:space="preserve"> SEQ Figure \* ARABIC </w:instrText>
      </w:r>
      <w:r w:rsidR="004F55A4">
        <w:fldChar w:fldCharType="separate"/>
      </w:r>
      <w:r w:rsidR="00D62E31">
        <w:rPr>
          <w:noProof/>
        </w:rPr>
        <w:t>16</w:t>
      </w:r>
      <w:r w:rsidR="004F55A4">
        <w:rPr>
          <w:noProof/>
        </w:rPr>
        <w:fldChar w:fldCharType="end"/>
      </w:r>
      <w:r>
        <w:t xml:space="preserve"> Mean Procrastination Score by Type of Delay</w:t>
      </w:r>
      <w:bookmarkEnd w:id="83"/>
    </w:p>
    <w:p w14:paraId="3B55164A" w14:textId="77777777" w:rsidR="00A00F25" w:rsidRPr="00BB31CB" w:rsidRDefault="00A00F25" w:rsidP="00A00F25">
      <w:pPr>
        <w:spacing w:line="480" w:lineRule="auto"/>
        <w:rPr>
          <w:rFonts w:ascii="Garamond" w:hAnsi="Garamond" w:cs="Times New Roman"/>
        </w:rPr>
      </w:pPr>
      <w:r w:rsidRPr="00BB31CB">
        <w:rPr>
          <w:rFonts w:ascii="Garamond" w:hAnsi="Garamond" w:cs="Times New Roman"/>
          <w:b/>
          <w:noProof/>
          <w:lang w:eastAsia="en-US"/>
        </w:rPr>
        <w:drawing>
          <wp:inline distT="0" distB="0" distL="0" distR="0" wp14:anchorId="1265B55C" wp14:editId="62EB3521">
            <wp:extent cx="5486400" cy="3200400"/>
            <wp:effectExtent l="0" t="0" r="25400" b="2540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A44E222" w14:textId="3255417F" w:rsidR="00A00F25" w:rsidRPr="00BB31CB" w:rsidRDefault="002B64B3" w:rsidP="002B64B3">
      <w:pPr>
        <w:pStyle w:val="Caption"/>
        <w:rPr>
          <w:rFonts w:cs="Times New Roman"/>
        </w:rPr>
      </w:pPr>
      <w:bookmarkStart w:id="84" w:name="_Toc259812973"/>
      <w:r>
        <w:t xml:space="preserve">Figure </w:t>
      </w:r>
      <w:r w:rsidR="004F55A4">
        <w:fldChar w:fldCharType="begin"/>
      </w:r>
      <w:r w:rsidR="004F55A4">
        <w:instrText xml:space="preserve"> SEQ Figure \* ARABIC </w:instrText>
      </w:r>
      <w:r w:rsidR="004F55A4">
        <w:fldChar w:fldCharType="separate"/>
      </w:r>
      <w:r w:rsidR="00D62E31">
        <w:rPr>
          <w:noProof/>
        </w:rPr>
        <w:t>17</w:t>
      </w:r>
      <w:r w:rsidR="004F55A4">
        <w:rPr>
          <w:noProof/>
        </w:rPr>
        <w:fldChar w:fldCharType="end"/>
      </w:r>
      <w:r>
        <w:t xml:space="preserve"> Mean Flow Score by Type of Delay</w:t>
      </w:r>
      <w:bookmarkEnd w:id="84"/>
    </w:p>
    <w:p w14:paraId="4FA4169B"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7462215B" wp14:editId="08372DF6">
            <wp:extent cx="5486400" cy="3200400"/>
            <wp:effectExtent l="0" t="0" r="25400" b="25400"/>
            <wp:docPr id="21" name="Chart 21"/>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6504137F" w14:textId="77777777" w:rsidR="00A00F25" w:rsidRPr="00BB31CB" w:rsidRDefault="00A00F25" w:rsidP="00A00F25">
      <w:pPr>
        <w:spacing w:line="480" w:lineRule="auto"/>
        <w:rPr>
          <w:rFonts w:ascii="Garamond" w:hAnsi="Garamond" w:cs="Times New Roman"/>
        </w:rPr>
      </w:pPr>
    </w:p>
    <w:p w14:paraId="686CCB26" w14:textId="7512B4F4" w:rsidR="00A00F25" w:rsidRPr="00BB31CB" w:rsidRDefault="004F7E0C" w:rsidP="00A00F25">
      <w:pPr>
        <w:spacing w:line="480" w:lineRule="auto"/>
        <w:ind w:firstLine="720"/>
        <w:rPr>
          <w:rFonts w:ascii="Garamond" w:hAnsi="Garamond" w:cs="Times New Roman"/>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85" w:name="_Toc259813066"/>
      <w:r w:rsidRPr="00BB31CB">
        <w:rPr>
          <w:rStyle w:val="Heading3Char"/>
          <w:rFonts w:ascii="Garamond" w:hAnsi="Garamond"/>
        </w:rPr>
        <w:instrText>Research question four: post hoc analyses</w:instrText>
      </w:r>
      <w:bookmarkEnd w:id="85"/>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Pr="00BB31CB">
        <w:rPr>
          <w:rStyle w:val="Heading3Char"/>
          <w:rFonts w:ascii="Garamond" w:hAnsi="Garamond"/>
        </w:rPr>
        <w:t>Research question</w:t>
      </w:r>
      <w:proofErr w:type="gramEnd"/>
      <w:r w:rsidRPr="00BB31CB">
        <w:rPr>
          <w:rStyle w:val="Heading3Char"/>
          <w:rFonts w:ascii="Garamond" w:hAnsi="Garamond"/>
        </w:rPr>
        <w:t xml:space="preserve"> four: post hoc a</w:t>
      </w:r>
      <w:r w:rsidR="00A00F25" w:rsidRPr="00BB31CB">
        <w:rPr>
          <w:rStyle w:val="Heading3Char"/>
          <w:rFonts w:ascii="Garamond" w:hAnsi="Garamond"/>
        </w:rPr>
        <w:t>nalyses.</w:t>
      </w:r>
      <w:r w:rsidR="00A00F25" w:rsidRPr="00BB31CB">
        <w:rPr>
          <w:rFonts w:ascii="Garamond" w:hAnsi="Garamond" w:cs="Times New Roman"/>
          <w:b/>
        </w:rPr>
        <w:t xml:space="preserve"> </w:t>
      </w:r>
      <w:r w:rsidR="00A00F25" w:rsidRPr="00BB31CB">
        <w:rPr>
          <w:rFonts w:ascii="Garamond" w:hAnsi="Garamond" w:cs="Times New Roman"/>
        </w:rPr>
        <w:t xml:space="preserve">To provide further support for the utility of the </w:t>
      </w:r>
      <w:r w:rsidR="00A00F25" w:rsidRPr="00BB31CB">
        <w:rPr>
          <w:rFonts w:ascii="Garamond" w:hAnsi="Garamond"/>
        </w:rPr>
        <w:t>S-RCATS</w:t>
      </w:r>
      <w:r w:rsidR="00A00F25" w:rsidRPr="00BB31CB">
        <w:rPr>
          <w:rFonts w:ascii="Garamond" w:hAnsi="Garamond" w:cs="Times New Roman"/>
        </w:rPr>
        <w:t xml:space="preserve">, the post hoc analyses were also conducted using the composite </w:t>
      </w:r>
      <w:r w:rsidR="00A00F25" w:rsidRPr="00BB31CB">
        <w:rPr>
          <w:rFonts w:ascii="Garamond" w:hAnsi="Garamond"/>
        </w:rPr>
        <w:t>S-RCATS</w:t>
      </w:r>
      <w:r w:rsidR="00A00F25" w:rsidRPr="00BB31CB">
        <w:rPr>
          <w:rFonts w:ascii="Garamond" w:hAnsi="Garamond" w:cs="Times New Roman"/>
        </w:rPr>
        <w:t xml:space="preserve"> scores instead of the APS. Since the previous findings from the first research question showed moderately strong, positive and significant correlations between the three </w:t>
      </w:r>
      <w:r w:rsidR="00A00F25" w:rsidRPr="00BB31CB">
        <w:rPr>
          <w:rFonts w:ascii="Garamond" w:hAnsi="Garamond"/>
        </w:rPr>
        <w:t>S-RCATS</w:t>
      </w:r>
      <w:r w:rsidR="00A00F25" w:rsidRPr="00BB31CB">
        <w:rPr>
          <w:rFonts w:ascii="Garamond" w:hAnsi="Garamond" w:cs="Times New Roman"/>
        </w:rPr>
        <w:t xml:space="preserve"> subscales (prioritizing, time management, self-monitoring) and the three subscales of the APS (outcome satisfaction, preference for time pressure, ability to meet deadlines), it was expected that the following post-hoc analyses using the self-regulation scale would be similar to the analyses above that used the APS. Using the 228 participants who reported delaying, a median split procedure was conducted to better classify participants as procrastinators or self-regulated delayers. Participants who indicated delaying and who had median or above scores on the IPS (</w:t>
      </w:r>
      <w:r w:rsidR="00A00F25" w:rsidRPr="00BB31CB">
        <w:rPr>
          <w:rFonts w:ascii="Garamond" w:hAnsi="Garamond" w:cs="Times New Roman"/>
          <w:i/>
        </w:rPr>
        <w:t>Mdn</w:t>
      </w:r>
      <w:r w:rsidR="00A00F25" w:rsidRPr="00BB31CB">
        <w:rPr>
          <w:rFonts w:ascii="Garamond" w:hAnsi="Garamond" w:cs="Times New Roman"/>
        </w:rPr>
        <w:t xml:space="preserve"> = 3.00) and below median scores on the </w:t>
      </w:r>
      <w:r w:rsidR="00A00F25" w:rsidRPr="00BB31CB">
        <w:rPr>
          <w:rFonts w:ascii="Garamond" w:hAnsi="Garamond"/>
        </w:rPr>
        <w:t>S-RCATS</w:t>
      </w:r>
      <w:r w:rsidR="00A00F25" w:rsidRPr="00BB31CB">
        <w:rPr>
          <w:rFonts w:ascii="Garamond" w:hAnsi="Garamond" w:cs="Times New Roman"/>
        </w:rPr>
        <w:t xml:space="preserve"> (</w:t>
      </w:r>
      <w:r w:rsidR="00A00F25" w:rsidRPr="00BB31CB">
        <w:rPr>
          <w:rFonts w:ascii="Garamond" w:hAnsi="Garamond" w:cs="Times New Roman"/>
          <w:i/>
        </w:rPr>
        <w:t>Mdn</w:t>
      </w:r>
      <w:r w:rsidR="00A00F25" w:rsidRPr="00BB31CB">
        <w:rPr>
          <w:rFonts w:ascii="Garamond" w:hAnsi="Garamond" w:cs="Times New Roman"/>
        </w:rPr>
        <w:t xml:space="preserve"> = 3.83) were classified as “non-self-regulated delayers/trad</w:t>
      </w:r>
      <w:r w:rsidR="0046238A">
        <w:rPr>
          <w:rFonts w:ascii="Garamond" w:hAnsi="Garamond" w:cs="Times New Roman"/>
        </w:rPr>
        <w:t>itional procrastinators,”</w:t>
      </w:r>
      <w:r w:rsidR="00A00F25" w:rsidRPr="00BB31CB">
        <w:rPr>
          <w:rFonts w:ascii="Garamond" w:hAnsi="Garamond" w:cs="Times New Roman"/>
        </w:rPr>
        <w:t xml:space="preserve"> and (2) participants who indicated delaying and who had median or above scores on the new self-regulation scale and below median scores on the IPS were classifi</w:t>
      </w:r>
      <w:r w:rsidR="00FE49C2">
        <w:rPr>
          <w:rFonts w:ascii="Garamond" w:hAnsi="Garamond" w:cs="Times New Roman"/>
        </w:rPr>
        <w:t>ed as “self-regulated delayers.”</w:t>
      </w:r>
      <w:r w:rsidR="00A00F25" w:rsidRPr="00BB31CB">
        <w:rPr>
          <w:rFonts w:ascii="Garamond" w:hAnsi="Garamond" w:cs="Times New Roman"/>
        </w:rPr>
        <w:t xml:space="preserve"> </w:t>
      </w:r>
    </w:p>
    <w:p w14:paraId="30BA4CBE" w14:textId="60189F02" w:rsidR="00A00F25" w:rsidRPr="00BB31CB" w:rsidRDefault="004F7E0C" w:rsidP="00A00F25">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86" w:name="_Toc259813067"/>
      <w:r w:rsidRPr="00BB31CB">
        <w:rPr>
          <w:rStyle w:val="Heading4Char"/>
          <w:rFonts w:ascii="Garamond" w:hAnsi="Garamond"/>
        </w:rPr>
        <w:instrText>Post hoc self-regulatory differences by type of delay</w:instrText>
      </w:r>
      <w:bookmarkEnd w:id="86"/>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Pr="00BB31CB">
        <w:rPr>
          <w:rStyle w:val="Heading4Char"/>
          <w:rFonts w:ascii="Garamond" w:hAnsi="Garamond"/>
        </w:rPr>
        <w:t>Post hoc self-regulatory d</w:t>
      </w:r>
      <w:r w:rsidR="00A00F25" w:rsidRPr="00BB31CB">
        <w:rPr>
          <w:rStyle w:val="Heading4Char"/>
          <w:rFonts w:ascii="Garamond" w:hAnsi="Garamond"/>
        </w:rPr>
        <w:t>ifference</w:t>
      </w:r>
      <w:r w:rsidRPr="00BB31CB">
        <w:rPr>
          <w:rStyle w:val="Heading4Char"/>
          <w:rFonts w:ascii="Garamond" w:hAnsi="Garamond"/>
        </w:rPr>
        <w:t>s by type of d</w:t>
      </w:r>
      <w:r w:rsidR="00A00F25" w:rsidRPr="00BB31CB">
        <w:rPr>
          <w:rStyle w:val="Heading4Char"/>
          <w:rFonts w:ascii="Garamond" w:hAnsi="Garamond"/>
        </w:rPr>
        <w:t>elay.</w:t>
      </w:r>
      <w:proofErr w:type="gramEnd"/>
      <w:r w:rsidR="00A00F25" w:rsidRPr="00BB31CB">
        <w:rPr>
          <w:rFonts w:ascii="Garamond" w:hAnsi="Garamond" w:cs="Times New Roman"/>
          <w:i/>
        </w:rPr>
        <w:t xml:space="preserve"> </w:t>
      </w:r>
      <w:r w:rsidR="00A00F25" w:rsidRPr="00BB31CB">
        <w:rPr>
          <w:rFonts w:ascii="Garamond" w:hAnsi="Garamond" w:cs="Times New Roman"/>
        </w:rPr>
        <w:t xml:space="preserve">A one-way between groups multivariate analysis of variance was performed to investigate differences in self-regulatory skills based upon the type of delay in which the student engaged. The three subscales of the </w:t>
      </w:r>
      <w:r w:rsidR="00A00F25" w:rsidRPr="00BB31CB">
        <w:rPr>
          <w:rFonts w:ascii="Garamond" w:hAnsi="Garamond"/>
        </w:rPr>
        <w:t>S-RCATS</w:t>
      </w:r>
      <w:r w:rsidR="00A00F25" w:rsidRPr="00BB31CB" w:rsidDel="008630A4">
        <w:rPr>
          <w:rFonts w:ascii="Garamond" w:hAnsi="Garamond" w:cs="Times New Roman"/>
        </w:rPr>
        <w:t xml:space="preserve"> </w:t>
      </w:r>
      <w:r w:rsidR="00A00F25" w:rsidRPr="00BB31CB">
        <w:rPr>
          <w:rFonts w:ascii="Garamond" w:hAnsi="Garamond" w:cs="Times New Roman"/>
        </w:rPr>
        <w:t>(prioritizing, time management, and self-monitoring) were the dependent variables and the type of delay (procrastination, self-regulated delay) was the independent variable</w:t>
      </w:r>
      <w:r w:rsidR="008F612A">
        <w:rPr>
          <w:rFonts w:ascii="Garamond" w:hAnsi="Garamond" w:cs="Times New Roman"/>
        </w:rPr>
        <w:t xml:space="preserve"> (see Table 27 for descriptive statistics)</w:t>
      </w:r>
      <w:r w:rsidR="00A00F25" w:rsidRPr="00BB31CB">
        <w:rPr>
          <w:rFonts w:ascii="Garamond" w:hAnsi="Garamond" w:cs="Times New Roman"/>
        </w:rPr>
        <w:t xml:space="preserve">. A significant difference was found between the two groups on the combined self-regulatory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3, 152) = 85.00, </w:t>
      </w:r>
      <w:r w:rsidR="00A00F25" w:rsidRPr="00BB31CB">
        <w:rPr>
          <w:rFonts w:ascii="Garamond" w:hAnsi="Garamond" w:cs="Times New Roman"/>
          <w:i/>
        </w:rPr>
        <w:t>p &lt; .</w:t>
      </w:r>
      <w:r w:rsidR="00A00F25" w:rsidRPr="00BB31CB">
        <w:rPr>
          <w:rFonts w:ascii="Garamond" w:hAnsi="Garamond" w:cs="Times New Roman"/>
        </w:rPr>
        <w:t>001; Wilks’ Lambda = .37; partial eta</w:t>
      </w:r>
      <w:r w:rsidR="00A00F25" w:rsidRPr="00BB31CB">
        <w:rPr>
          <w:rFonts w:ascii="Garamond" w:hAnsi="Garamond" w:cs="Times New Roman"/>
          <w:vertAlign w:val="superscript"/>
        </w:rPr>
        <w:t xml:space="preserve"> </w:t>
      </w:r>
      <w:r w:rsidR="00A00F25" w:rsidRPr="00BB31CB">
        <w:rPr>
          <w:rFonts w:ascii="Garamond" w:hAnsi="Garamond" w:cs="Times New Roman"/>
        </w:rPr>
        <w:t xml:space="preserve">squared = .63. When the results for the dependent variables were considered separately, all three self-regulatory dimensions exhibited statistically significant differences using a Bonnferroni adjusted alpha level of .017 (see Table </w:t>
      </w:r>
      <w:r w:rsidR="00A917FC" w:rsidRPr="00BB31CB">
        <w:rPr>
          <w:rFonts w:ascii="Garamond" w:hAnsi="Garamond" w:cs="Times New Roman"/>
        </w:rPr>
        <w:t>2</w:t>
      </w:r>
      <w:r w:rsidR="00E961C8">
        <w:rPr>
          <w:rFonts w:ascii="Garamond" w:hAnsi="Garamond" w:cs="Times New Roman"/>
        </w:rPr>
        <w:t>8</w:t>
      </w:r>
      <w:r w:rsidR="00A00F25" w:rsidRPr="00BB31CB">
        <w:rPr>
          <w:rFonts w:ascii="Garamond" w:hAnsi="Garamond" w:cs="Times New Roman"/>
        </w:rPr>
        <w:t>). Results indicated that self-regulated delayers had significantly higher mean values on all three self-regulatory dimensions over procrastinator</w:t>
      </w:r>
      <w:r w:rsidR="002A6F36">
        <w:rPr>
          <w:rFonts w:ascii="Garamond" w:hAnsi="Garamond" w:cs="Times New Roman"/>
        </w:rPr>
        <w:t>s (see Figures 18-20).</w:t>
      </w:r>
    </w:p>
    <w:p w14:paraId="305C43F8" w14:textId="77777777" w:rsidR="00FF0D0C" w:rsidRDefault="00FF0D0C" w:rsidP="00FF0D0C">
      <w:pPr>
        <w:pStyle w:val="Caption"/>
      </w:pPr>
    </w:p>
    <w:p w14:paraId="22E66FB4" w14:textId="77777777" w:rsidR="0077221C" w:rsidRDefault="00FF0D0C" w:rsidP="00FF0D0C">
      <w:pPr>
        <w:pStyle w:val="Caption"/>
      </w:pPr>
      <w:bookmarkStart w:id="87" w:name="_Toc259812878"/>
      <w:r>
        <w:t xml:space="preserve">Table </w:t>
      </w:r>
      <w:r w:rsidR="004F55A4">
        <w:fldChar w:fldCharType="begin"/>
      </w:r>
      <w:r w:rsidR="004F55A4">
        <w:instrText xml:space="preserve"> SEQ Table \* ARABIC </w:instrText>
      </w:r>
      <w:r w:rsidR="004F55A4">
        <w:fldChar w:fldCharType="separate"/>
      </w:r>
      <w:r w:rsidR="00D62E31">
        <w:rPr>
          <w:noProof/>
        </w:rPr>
        <w:t>27</w:t>
      </w:r>
      <w:r w:rsidR="004F55A4">
        <w:rPr>
          <w:noProof/>
        </w:rPr>
        <w:fldChar w:fldCharType="end"/>
      </w:r>
      <w:r>
        <w:t xml:space="preserve"> </w:t>
      </w:r>
    </w:p>
    <w:p w14:paraId="761EE9FD" w14:textId="7D580735" w:rsidR="00A00F25" w:rsidRPr="0077221C" w:rsidRDefault="00FF0D0C" w:rsidP="00FF0D0C">
      <w:pPr>
        <w:pStyle w:val="Caption"/>
        <w:rPr>
          <w:rFonts w:cs="Times New Roman"/>
          <w:i/>
        </w:rPr>
      </w:pPr>
      <w:r w:rsidRPr="0077221C">
        <w:rPr>
          <w:i/>
        </w:rPr>
        <w:t>Descriptive Statistics for Self-regulatory Dimensions by Type of Delay</w:t>
      </w:r>
      <w:bookmarkEnd w:id="87"/>
    </w:p>
    <w:tbl>
      <w:tblPr>
        <w:tblW w:w="5716"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711"/>
        <w:gridCol w:w="1856"/>
        <w:gridCol w:w="467"/>
        <w:gridCol w:w="1322"/>
        <w:gridCol w:w="360"/>
      </w:tblGrid>
      <w:tr w:rsidR="00FF0D0C" w:rsidRPr="00BB31CB" w14:paraId="6DE38FEC" w14:textId="77777777" w:rsidTr="006332E3">
        <w:trPr>
          <w:cantSplit/>
          <w:tblHeader/>
        </w:trPr>
        <w:tc>
          <w:tcPr>
            <w:tcW w:w="1711" w:type="dxa"/>
            <w:tcBorders>
              <w:top w:val="single" w:sz="8" w:space="0" w:color="000000"/>
              <w:bottom w:val="single" w:sz="8" w:space="0" w:color="000000"/>
            </w:tcBorders>
            <w:shd w:val="clear" w:color="auto" w:fill="FFFFFF"/>
            <w:vAlign w:val="bottom"/>
          </w:tcPr>
          <w:p w14:paraId="34E66748" w14:textId="2FE6FDBA"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856" w:type="dxa"/>
            <w:tcBorders>
              <w:top w:val="single" w:sz="8" w:space="0" w:color="000000"/>
              <w:bottom w:val="single" w:sz="8" w:space="0" w:color="000000"/>
            </w:tcBorders>
            <w:shd w:val="clear" w:color="auto" w:fill="FFFFFF"/>
            <w:vAlign w:val="bottom"/>
          </w:tcPr>
          <w:p w14:paraId="06150DCD"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Group</w:t>
            </w:r>
          </w:p>
        </w:tc>
        <w:tc>
          <w:tcPr>
            <w:tcW w:w="467" w:type="dxa"/>
            <w:tcBorders>
              <w:top w:val="single" w:sz="8" w:space="0" w:color="000000"/>
              <w:bottom w:val="single" w:sz="8" w:space="0" w:color="000000"/>
            </w:tcBorders>
            <w:shd w:val="clear" w:color="auto" w:fill="FFFFFF"/>
            <w:vAlign w:val="center"/>
          </w:tcPr>
          <w:p w14:paraId="70BF2060" w14:textId="6506BB06" w:rsidR="00FF0D0C" w:rsidRPr="00BB31CB" w:rsidRDefault="00FF0D0C" w:rsidP="006332E3">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center"/>
          </w:tcPr>
          <w:p w14:paraId="6F49F7D6"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Standard Deviation</w:t>
            </w:r>
          </w:p>
        </w:tc>
        <w:tc>
          <w:tcPr>
            <w:tcW w:w="360" w:type="dxa"/>
            <w:tcBorders>
              <w:top w:val="single" w:sz="8" w:space="0" w:color="000000"/>
              <w:bottom w:val="single" w:sz="8" w:space="0" w:color="000000"/>
            </w:tcBorders>
            <w:vAlign w:val="center"/>
          </w:tcPr>
          <w:p w14:paraId="03B5BB6A"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N</w:t>
            </w:r>
          </w:p>
        </w:tc>
      </w:tr>
      <w:tr w:rsidR="00FF0D0C" w:rsidRPr="00BB31CB" w14:paraId="5BD95B68" w14:textId="77777777" w:rsidTr="006332E3">
        <w:trPr>
          <w:cantSplit/>
          <w:tblHeader/>
        </w:trPr>
        <w:tc>
          <w:tcPr>
            <w:tcW w:w="1711" w:type="dxa"/>
            <w:vMerge w:val="restart"/>
            <w:tcBorders>
              <w:top w:val="single" w:sz="8" w:space="0" w:color="000000"/>
            </w:tcBorders>
            <w:shd w:val="clear" w:color="auto" w:fill="FFFFFF"/>
          </w:tcPr>
          <w:p w14:paraId="4E153656"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Prioritizing</w:t>
            </w:r>
          </w:p>
        </w:tc>
        <w:tc>
          <w:tcPr>
            <w:tcW w:w="1856" w:type="dxa"/>
            <w:tcBorders>
              <w:top w:val="single" w:sz="8" w:space="0" w:color="000000"/>
            </w:tcBorders>
            <w:shd w:val="clear" w:color="auto" w:fill="FFFFFF"/>
          </w:tcPr>
          <w:p w14:paraId="1ED266C6"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tcBorders>
              <w:top w:val="single" w:sz="8" w:space="0" w:color="000000"/>
            </w:tcBorders>
            <w:shd w:val="clear" w:color="auto" w:fill="FFFFFF"/>
            <w:vAlign w:val="center"/>
          </w:tcPr>
          <w:p w14:paraId="08BD7221"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3.37</w:t>
            </w:r>
          </w:p>
        </w:tc>
        <w:tc>
          <w:tcPr>
            <w:tcW w:w="1322" w:type="dxa"/>
            <w:tcBorders>
              <w:top w:val="single" w:sz="8" w:space="0" w:color="000000"/>
            </w:tcBorders>
            <w:shd w:val="clear" w:color="auto" w:fill="FFFFFF"/>
            <w:vAlign w:val="center"/>
          </w:tcPr>
          <w:p w14:paraId="66D0184E"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.46</w:t>
            </w:r>
          </w:p>
        </w:tc>
        <w:tc>
          <w:tcPr>
            <w:tcW w:w="360" w:type="dxa"/>
            <w:tcBorders>
              <w:top w:val="single" w:sz="8" w:space="0" w:color="000000"/>
            </w:tcBorders>
            <w:vAlign w:val="center"/>
          </w:tcPr>
          <w:p w14:paraId="58414AA4"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111</w:t>
            </w:r>
          </w:p>
        </w:tc>
      </w:tr>
      <w:tr w:rsidR="00FF0D0C" w:rsidRPr="00BB31CB" w14:paraId="2824B248" w14:textId="77777777" w:rsidTr="006332E3">
        <w:trPr>
          <w:cantSplit/>
          <w:tblHeader/>
        </w:trPr>
        <w:tc>
          <w:tcPr>
            <w:tcW w:w="1711" w:type="dxa"/>
            <w:vMerge/>
            <w:shd w:val="clear" w:color="auto" w:fill="FFFFFF"/>
          </w:tcPr>
          <w:p w14:paraId="3C9478DA" w14:textId="77777777" w:rsidR="00FF0D0C" w:rsidRPr="00BB31CB" w:rsidRDefault="00FF0D0C" w:rsidP="001E0620">
            <w:pPr>
              <w:spacing w:line="360" w:lineRule="auto"/>
              <w:rPr>
                <w:rFonts w:ascii="Garamond" w:hAnsi="Garamond" w:cs="Times New Roman"/>
                <w:sz w:val="16"/>
                <w:szCs w:val="16"/>
              </w:rPr>
            </w:pPr>
          </w:p>
        </w:tc>
        <w:tc>
          <w:tcPr>
            <w:tcW w:w="1856" w:type="dxa"/>
            <w:shd w:val="clear" w:color="auto" w:fill="FFFFFF"/>
          </w:tcPr>
          <w:p w14:paraId="26ED1565"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vAlign w:val="center"/>
          </w:tcPr>
          <w:p w14:paraId="705A8121"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4.31</w:t>
            </w:r>
          </w:p>
        </w:tc>
        <w:tc>
          <w:tcPr>
            <w:tcW w:w="1322" w:type="dxa"/>
            <w:shd w:val="clear" w:color="auto" w:fill="FFFFFF"/>
            <w:vAlign w:val="center"/>
          </w:tcPr>
          <w:p w14:paraId="5B18CD17"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.40</w:t>
            </w:r>
          </w:p>
        </w:tc>
        <w:tc>
          <w:tcPr>
            <w:tcW w:w="360" w:type="dxa"/>
            <w:vAlign w:val="center"/>
          </w:tcPr>
          <w:p w14:paraId="6180E02B"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45</w:t>
            </w:r>
          </w:p>
        </w:tc>
      </w:tr>
      <w:tr w:rsidR="00FF0D0C" w:rsidRPr="00BB31CB" w14:paraId="3F65F4D3" w14:textId="77777777" w:rsidTr="006332E3">
        <w:trPr>
          <w:cantSplit/>
          <w:tblHeader/>
        </w:trPr>
        <w:tc>
          <w:tcPr>
            <w:tcW w:w="1711" w:type="dxa"/>
            <w:vMerge w:val="restart"/>
            <w:shd w:val="clear" w:color="auto" w:fill="FFFFFF"/>
          </w:tcPr>
          <w:p w14:paraId="22D833C6"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Time Management</w:t>
            </w:r>
          </w:p>
        </w:tc>
        <w:tc>
          <w:tcPr>
            <w:tcW w:w="1856" w:type="dxa"/>
            <w:shd w:val="clear" w:color="auto" w:fill="FFFFFF"/>
          </w:tcPr>
          <w:p w14:paraId="5B46EE92"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vAlign w:val="center"/>
          </w:tcPr>
          <w:p w14:paraId="4B3B475B"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3.03</w:t>
            </w:r>
          </w:p>
        </w:tc>
        <w:tc>
          <w:tcPr>
            <w:tcW w:w="1322" w:type="dxa"/>
            <w:shd w:val="clear" w:color="auto" w:fill="FFFFFF"/>
            <w:vAlign w:val="center"/>
          </w:tcPr>
          <w:p w14:paraId="3C2D529D"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.46</w:t>
            </w:r>
          </w:p>
        </w:tc>
        <w:tc>
          <w:tcPr>
            <w:tcW w:w="360" w:type="dxa"/>
            <w:vAlign w:val="center"/>
          </w:tcPr>
          <w:p w14:paraId="31C721BC"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111</w:t>
            </w:r>
          </w:p>
        </w:tc>
      </w:tr>
      <w:tr w:rsidR="00FF0D0C" w:rsidRPr="00BB31CB" w14:paraId="70096929" w14:textId="77777777" w:rsidTr="006332E3">
        <w:trPr>
          <w:cantSplit/>
          <w:tblHeader/>
        </w:trPr>
        <w:tc>
          <w:tcPr>
            <w:tcW w:w="1711" w:type="dxa"/>
            <w:vMerge/>
            <w:shd w:val="clear" w:color="auto" w:fill="FFFFFF"/>
          </w:tcPr>
          <w:p w14:paraId="456E2017" w14:textId="77777777" w:rsidR="00FF0D0C" w:rsidRPr="00BB31CB" w:rsidRDefault="00FF0D0C" w:rsidP="001E0620">
            <w:pPr>
              <w:spacing w:line="360" w:lineRule="auto"/>
              <w:rPr>
                <w:rFonts w:ascii="Garamond" w:hAnsi="Garamond" w:cs="Times New Roman"/>
                <w:sz w:val="16"/>
                <w:szCs w:val="16"/>
              </w:rPr>
            </w:pPr>
          </w:p>
        </w:tc>
        <w:tc>
          <w:tcPr>
            <w:tcW w:w="1856" w:type="dxa"/>
            <w:shd w:val="clear" w:color="auto" w:fill="FFFFFF"/>
          </w:tcPr>
          <w:p w14:paraId="2CD1D93D"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vAlign w:val="center"/>
          </w:tcPr>
          <w:p w14:paraId="0987CC8F"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4.09</w:t>
            </w:r>
          </w:p>
        </w:tc>
        <w:tc>
          <w:tcPr>
            <w:tcW w:w="1322" w:type="dxa"/>
            <w:shd w:val="clear" w:color="auto" w:fill="FFFFFF"/>
            <w:vAlign w:val="center"/>
          </w:tcPr>
          <w:p w14:paraId="39BF43CB"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.49</w:t>
            </w:r>
          </w:p>
        </w:tc>
        <w:tc>
          <w:tcPr>
            <w:tcW w:w="360" w:type="dxa"/>
            <w:vAlign w:val="center"/>
          </w:tcPr>
          <w:p w14:paraId="7998A546"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45</w:t>
            </w:r>
          </w:p>
        </w:tc>
      </w:tr>
      <w:tr w:rsidR="00FF0D0C" w:rsidRPr="00BB31CB" w14:paraId="574F07F9" w14:textId="77777777" w:rsidTr="006332E3">
        <w:trPr>
          <w:cantSplit/>
          <w:tblHeader/>
        </w:trPr>
        <w:tc>
          <w:tcPr>
            <w:tcW w:w="1711" w:type="dxa"/>
            <w:vMerge w:val="restart"/>
            <w:shd w:val="clear" w:color="auto" w:fill="FFFFFF"/>
          </w:tcPr>
          <w:p w14:paraId="3414381D"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Self-monitoring</w:t>
            </w:r>
          </w:p>
        </w:tc>
        <w:tc>
          <w:tcPr>
            <w:tcW w:w="1856" w:type="dxa"/>
            <w:shd w:val="clear" w:color="auto" w:fill="FFFFFF"/>
          </w:tcPr>
          <w:p w14:paraId="06B991DF"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vAlign w:val="center"/>
          </w:tcPr>
          <w:p w14:paraId="181DC99E"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3.48</w:t>
            </w:r>
          </w:p>
        </w:tc>
        <w:tc>
          <w:tcPr>
            <w:tcW w:w="1322" w:type="dxa"/>
            <w:shd w:val="clear" w:color="auto" w:fill="FFFFFF"/>
            <w:vAlign w:val="center"/>
          </w:tcPr>
          <w:p w14:paraId="49CC6F51"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.41</w:t>
            </w:r>
          </w:p>
        </w:tc>
        <w:tc>
          <w:tcPr>
            <w:tcW w:w="360" w:type="dxa"/>
            <w:vAlign w:val="center"/>
          </w:tcPr>
          <w:p w14:paraId="42D743C0"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111</w:t>
            </w:r>
          </w:p>
        </w:tc>
      </w:tr>
      <w:tr w:rsidR="00FF0D0C" w:rsidRPr="00BB31CB" w14:paraId="5624F0F9" w14:textId="77777777" w:rsidTr="006332E3">
        <w:trPr>
          <w:cantSplit/>
          <w:tblHeader/>
        </w:trPr>
        <w:tc>
          <w:tcPr>
            <w:tcW w:w="1711" w:type="dxa"/>
            <w:vMerge/>
            <w:tcBorders>
              <w:bottom w:val="single" w:sz="8" w:space="0" w:color="000000"/>
            </w:tcBorders>
            <w:shd w:val="clear" w:color="auto" w:fill="FFFFFF"/>
          </w:tcPr>
          <w:p w14:paraId="0DF1B287" w14:textId="77777777" w:rsidR="00FF0D0C" w:rsidRPr="00BB31CB" w:rsidRDefault="00FF0D0C" w:rsidP="001E0620">
            <w:pPr>
              <w:spacing w:line="360" w:lineRule="auto"/>
              <w:rPr>
                <w:rFonts w:ascii="Garamond" w:hAnsi="Garamond" w:cs="Times New Roman"/>
                <w:sz w:val="16"/>
                <w:szCs w:val="16"/>
              </w:rPr>
            </w:pPr>
          </w:p>
        </w:tc>
        <w:tc>
          <w:tcPr>
            <w:tcW w:w="1856" w:type="dxa"/>
            <w:tcBorders>
              <w:bottom w:val="single" w:sz="8" w:space="0" w:color="000000"/>
            </w:tcBorders>
            <w:shd w:val="clear" w:color="auto" w:fill="FFFFFF"/>
          </w:tcPr>
          <w:p w14:paraId="0C5A9B12" w14:textId="77777777" w:rsidR="00FF0D0C" w:rsidRPr="00BB31CB" w:rsidRDefault="00FF0D0C" w:rsidP="001E0620">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tcBorders>
              <w:bottom w:val="single" w:sz="8" w:space="0" w:color="000000"/>
            </w:tcBorders>
            <w:shd w:val="clear" w:color="auto" w:fill="FFFFFF"/>
            <w:vAlign w:val="center"/>
          </w:tcPr>
          <w:p w14:paraId="0AFBB398" w14:textId="77777777" w:rsidR="00FF0D0C" w:rsidRPr="00BB31CB" w:rsidRDefault="00FF0D0C" w:rsidP="006332E3">
            <w:pPr>
              <w:spacing w:line="360" w:lineRule="auto"/>
              <w:jc w:val="center"/>
              <w:rPr>
                <w:rFonts w:ascii="Garamond" w:hAnsi="Garamond" w:cs="Times New Roman"/>
                <w:sz w:val="16"/>
                <w:szCs w:val="16"/>
                <w:vertAlign w:val="superscript"/>
              </w:rPr>
            </w:pPr>
            <w:r>
              <w:rPr>
                <w:rFonts w:ascii="Garamond" w:hAnsi="Garamond" w:cs="Times New Roman"/>
                <w:sz w:val="16"/>
                <w:szCs w:val="16"/>
              </w:rPr>
              <w:t>4.31</w:t>
            </w:r>
          </w:p>
        </w:tc>
        <w:tc>
          <w:tcPr>
            <w:tcW w:w="1322" w:type="dxa"/>
            <w:tcBorders>
              <w:bottom w:val="single" w:sz="8" w:space="0" w:color="000000"/>
            </w:tcBorders>
            <w:shd w:val="clear" w:color="auto" w:fill="FFFFFF"/>
            <w:vAlign w:val="center"/>
          </w:tcPr>
          <w:p w14:paraId="75258E94"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.79</w:t>
            </w:r>
          </w:p>
        </w:tc>
        <w:tc>
          <w:tcPr>
            <w:tcW w:w="360" w:type="dxa"/>
            <w:tcBorders>
              <w:bottom w:val="single" w:sz="8" w:space="0" w:color="000000"/>
            </w:tcBorders>
            <w:vAlign w:val="center"/>
          </w:tcPr>
          <w:p w14:paraId="3CDBC518" w14:textId="77777777" w:rsidR="00FF0D0C" w:rsidRPr="00BB31CB" w:rsidRDefault="00FF0D0C" w:rsidP="006332E3">
            <w:pPr>
              <w:spacing w:line="360" w:lineRule="auto"/>
              <w:jc w:val="center"/>
              <w:rPr>
                <w:rFonts w:ascii="Garamond" w:hAnsi="Garamond" w:cs="Times New Roman"/>
                <w:sz w:val="16"/>
                <w:szCs w:val="16"/>
              </w:rPr>
            </w:pPr>
            <w:r>
              <w:rPr>
                <w:rFonts w:ascii="Garamond" w:hAnsi="Garamond" w:cs="Times New Roman"/>
                <w:sz w:val="16"/>
                <w:szCs w:val="16"/>
              </w:rPr>
              <w:t>45</w:t>
            </w:r>
          </w:p>
        </w:tc>
      </w:tr>
    </w:tbl>
    <w:p w14:paraId="2965EA5B" w14:textId="77777777" w:rsidR="00FF0D0C" w:rsidRPr="00BB31CB" w:rsidRDefault="00FF0D0C" w:rsidP="00A00F25">
      <w:pPr>
        <w:spacing w:line="480" w:lineRule="auto"/>
        <w:rPr>
          <w:rFonts w:ascii="Garamond" w:hAnsi="Garamond" w:cs="Times New Roman"/>
        </w:rPr>
      </w:pPr>
    </w:p>
    <w:p w14:paraId="5EA83D56" w14:textId="77777777" w:rsidR="00FF0D0C" w:rsidRDefault="00FF0D0C" w:rsidP="00A00F25">
      <w:pPr>
        <w:spacing w:line="480" w:lineRule="auto"/>
        <w:rPr>
          <w:rFonts w:ascii="Garamond" w:hAnsi="Garamond" w:cs="Times New Roman"/>
        </w:rPr>
      </w:pPr>
    </w:p>
    <w:p w14:paraId="4BA0A841" w14:textId="77777777" w:rsidR="001E0620" w:rsidRDefault="001E0620" w:rsidP="003403E5">
      <w:pPr>
        <w:pStyle w:val="Caption"/>
      </w:pPr>
      <w:bookmarkStart w:id="88" w:name="_Toc259812879"/>
    </w:p>
    <w:p w14:paraId="044FCC77" w14:textId="77777777" w:rsidR="00E10899" w:rsidRDefault="00E10899" w:rsidP="003403E5">
      <w:pPr>
        <w:pStyle w:val="Caption"/>
      </w:pPr>
    </w:p>
    <w:p w14:paraId="0463A562" w14:textId="77777777" w:rsidR="00E10899" w:rsidRDefault="00E10899" w:rsidP="003403E5">
      <w:pPr>
        <w:pStyle w:val="Caption"/>
      </w:pPr>
    </w:p>
    <w:p w14:paraId="7DCC6442" w14:textId="77777777" w:rsidR="00E10899" w:rsidRDefault="00E10899" w:rsidP="003403E5">
      <w:pPr>
        <w:pStyle w:val="Caption"/>
      </w:pPr>
    </w:p>
    <w:p w14:paraId="252F3901" w14:textId="77777777" w:rsidR="00E10899" w:rsidRDefault="00E10899" w:rsidP="003403E5">
      <w:pPr>
        <w:pStyle w:val="Caption"/>
      </w:pPr>
    </w:p>
    <w:p w14:paraId="35196CA6" w14:textId="77777777" w:rsidR="0077221C" w:rsidRDefault="003403E5" w:rsidP="003403E5">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28</w:t>
      </w:r>
      <w:r w:rsidR="004F55A4">
        <w:rPr>
          <w:noProof/>
        </w:rPr>
        <w:fldChar w:fldCharType="end"/>
      </w:r>
      <w:r>
        <w:t xml:space="preserve"> </w:t>
      </w:r>
    </w:p>
    <w:p w14:paraId="1B038E5E" w14:textId="2B69E177" w:rsidR="00A00F25" w:rsidRPr="0077221C" w:rsidRDefault="003403E5" w:rsidP="003403E5">
      <w:pPr>
        <w:pStyle w:val="Caption"/>
        <w:rPr>
          <w:i/>
        </w:rPr>
      </w:pPr>
      <w:r w:rsidRPr="0077221C">
        <w:rPr>
          <w:i/>
        </w:rPr>
        <w:t>Between-subjects Effects for Self-regulatory Dimensions</w:t>
      </w:r>
      <w:bookmarkEnd w:id="88"/>
    </w:p>
    <w:tbl>
      <w:tblPr>
        <w:tblStyle w:val="TableGrid"/>
        <w:tblW w:w="582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974"/>
        <w:gridCol w:w="1113"/>
        <w:gridCol w:w="1563"/>
      </w:tblGrid>
      <w:tr w:rsidR="00E54385" w14:paraId="2ADFC748" w14:textId="77777777" w:rsidTr="00ED42A5">
        <w:tc>
          <w:tcPr>
            <w:tcW w:w="2178" w:type="dxa"/>
            <w:tcBorders>
              <w:top w:val="single" w:sz="4" w:space="0" w:color="auto"/>
              <w:bottom w:val="single" w:sz="4" w:space="0" w:color="auto"/>
            </w:tcBorders>
            <w:vAlign w:val="center"/>
          </w:tcPr>
          <w:p w14:paraId="6429B22B" w14:textId="4B0C60E4" w:rsidR="00E54385" w:rsidRDefault="00E54385" w:rsidP="00E54385">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2EA4F935" w14:textId="34EDECC3" w:rsidR="00E54385" w:rsidRDefault="00E54385" w:rsidP="00ED42A5">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1, 154)</w:t>
            </w:r>
          </w:p>
        </w:tc>
        <w:tc>
          <w:tcPr>
            <w:tcW w:w="1113" w:type="dxa"/>
            <w:tcBorders>
              <w:top w:val="single" w:sz="4" w:space="0" w:color="auto"/>
              <w:bottom w:val="single" w:sz="4" w:space="0" w:color="auto"/>
            </w:tcBorders>
            <w:vAlign w:val="center"/>
          </w:tcPr>
          <w:p w14:paraId="09F93B14" w14:textId="26A0B7D4" w:rsidR="00E54385" w:rsidRDefault="00E54385" w:rsidP="00ED42A5">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395C130E" w14:textId="7EB90253" w:rsidR="00E54385" w:rsidRDefault="00E54385" w:rsidP="00ED42A5">
            <w:pPr>
              <w:spacing w:line="360" w:lineRule="auto"/>
              <w:jc w:val="center"/>
            </w:pPr>
            <w:r w:rsidRPr="00BB31CB">
              <w:rPr>
                <w:rFonts w:ascii="Garamond" w:hAnsi="Garamond" w:cs="Times New Roman"/>
                <w:sz w:val="16"/>
                <w:szCs w:val="16"/>
              </w:rPr>
              <w:t>Partial Eta Squared</w:t>
            </w:r>
          </w:p>
        </w:tc>
      </w:tr>
      <w:tr w:rsidR="00E54385" w14:paraId="60558ED1" w14:textId="77777777" w:rsidTr="00ED42A5">
        <w:tc>
          <w:tcPr>
            <w:tcW w:w="2178" w:type="dxa"/>
            <w:tcBorders>
              <w:top w:val="single" w:sz="4" w:space="0" w:color="auto"/>
            </w:tcBorders>
          </w:tcPr>
          <w:p w14:paraId="58ED3E7B" w14:textId="1A9B20D7" w:rsidR="00E54385" w:rsidRDefault="00E54385" w:rsidP="00E54385">
            <w:pPr>
              <w:spacing w:line="360" w:lineRule="auto"/>
            </w:pPr>
            <w:r w:rsidRPr="00BB31CB">
              <w:rPr>
                <w:rFonts w:ascii="Garamond" w:hAnsi="Garamond" w:cs="Times New Roman"/>
                <w:sz w:val="16"/>
                <w:szCs w:val="16"/>
              </w:rPr>
              <w:t>Prioritizing</w:t>
            </w:r>
          </w:p>
        </w:tc>
        <w:tc>
          <w:tcPr>
            <w:tcW w:w="974" w:type="dxa"/>
            <w:tcBorders>
              <w:top w:val="single" w:sz="4" w:space="0" w:color="auto"/>
            </w:tcBorders>
          </w:tcPr>
          <w:p w14:paraId="2082EC92" w14:textId="4C47A728" w:rsidR="00E54385" w:rsidRDefault="00E54385" w:rsidP="00ED42A5">
            <w:pPr>
              <w:spacing w:line="360" w:lineRule="auto"/>
              <w:jc w:val="center"/>
            </w:pPr>
            <w:r w:rsidRPr="00BB31CB">
              <w:rPr>
                <w:rFonts w:ascii="Garamond" w:hAnsi="Garamond" w:cs="Times New Roman"/>
                <w:sz w:val="16"/>
                <w:szCs w:val="16"/>
              </w:rPr>
              <w:t>145.27</w:t>
            </w:r>
          </w:p>
        </w:tc>
        <w:tc>
          <w:tcPr>
            <w:tcW w:w="1113" w:type="dxa"/>
            <w:tcBorders>
              <w:top w:val="single" w:sz="4" w:space="0" w:color="auto"/>
            </w:tcBorders>
          </w:tcPr>
          <w:p w14:paraId="59BA687E" w14:textId="73E47535" w:rsidR="00E54385" w:rsidRDefault="00E54385" w:rsidP="00ED42A5">
            <w:pPr>
              <w:spacing w:line="360" w:lineRule="auto"/>
              <w:jc w:val="center"/>
            </w:pPr>
            <w:r w:rsidRPr="00BB31CB">
              <w:rPr>
                <w:rFonts w:ascii="Garamond" w:hAnsi="Garamond" w:cs="Times New Roman"/>
                <w:sz w:val="16"/>
                <w:szCs w:val="16"/>
              </w:rPr>
              <w:t>.000</w:t>
            </w:r>
          </w:p>
        </w:tc>
        <w:tc>
          <w:tcPr>
            <w:tcW w:w="1563" w:type="dxa"/>
            <w:tcBorders>
              <w:top w:val="single" w:sz="4" w:space="0" w:color="auto"/>
            </w:tcBorders>
          </w:tcPr>
          <w:p w14:paraId="5F47803D" w14:textId="1E715DA1" w:rsidR="00E54385" w:rsidRDefault="00E54385" w:rsidP="00ED42A5">
            <w:pPr>
              <w:spacing w:line="360" w:lineRule="auto"/>
              <w:jc w:val="center"/>
            </w:pPr>
            <w:r w:rsidRPr="00BB31CB">
              <w:rPr>
                <w:rFonts w:ascii="Garamond" w:hAnsi="Garamond" w:cs="Times New Roman"/>
                <w:sz w:val="16"/>
                <w:szCs w:val="16"/>
              </w:rPr>
              <w:t>.49</w:t>
            </w:r>
          </w:p>
        </w:tc>
      </w:tr>
      <w:tr w:rsidR="00E54385" w14:paraId="572050BB" w14:textId="77777777" w:rsidTr="00ED42A5">
        <w:tc>
          <w:tcPr>
            <w:tcW w:w="2178" w:type="dxa"/>
          </w:tcPr>
          <w:p w14:paraId="51E82F10" w14:textId="7E21A833" w:rsidR="00E54385" w:rsidRDefault="00E54385" w:rsidP="00E54385">
            <w:pPr>
              <w:spacing w:line="360" w:lineRule="auto"/>
            </w:pPr>
            <w:r w:rsidRPr="00BB31CB">
              <w:rPr>
                <w:rFonts w:ascii="Garamond" w:hAnsi="Garamond" w:cs="Times New Roman"/>
                <w:sz w:val="16"/>
                <w:szCs w:val="16"/>
              </w:rPr>
              <w:t>Time Management</w:t>
            </w:r>
          </w:p>
        </w:tc>
        <w:tc>
          <w:tcPr>
            <w:tcW w:w="974" w:type="dxa"/>
          </w:tcPr>
          <w:p w14:paraId="53625C8B" w14:textId="6C3EAE00" w:rsidR="00E54385" w:rsidRDefault="00E54385" w:rsidP="00ED42A5">
            <w:pPr>
              <w:spacing w:line="360" w:lineRule="auto"/>
              <w:jc w:val="center"/>
            </w:pPr>
            <w:r w:rsidRPr="00BB31CB">
              <w:rPr>
                <w:rFonts w:ascii="Garamond" w:hAnsi="Garamond" w:cs="Times New Roman"/>
                <w:sz w:val="16"/>
                <w:szCs w:val="16"/>
              </w:rPr>
              <w:t>165.76</w:t>
            </w:r>
          </w:p>
        </w:tc>
        <w:tc>
          <w:tcPr>
            <w:tcW w:w="1113" w:type="dxa"/>
          </w:tcPr>
          <w:p w14:paraId="7F851144" w14:textId="3BA63168" w:rsidR="00E54385" w:rsidRDefault="00E54385" w:rsidP="00ED42A5">
            <w:pPr>
              <w:spacing w:line="360" w:lineRule="auto"/>
              <w:jc w:val="center"/>
            </w:pPr>
            <w:r w:rsidRPr="00BB31CB">
              <w:rPr>
                <w:rFonts w:ascii="Garamond" w:hAnsi="Garamond" w:cs="Times New Roman"/>
                <w:sz w:val="16"/>
                <w:szCs w:val="16"/>
              </w:rPr>
              <w:t>.000</w:t>
            </w:r>
          </w:p>
        </w:tc>
        <w:tc>
          <w:tcPr>
            <w:tcW w:w="1563" w:type="dxa"/>
          </w:tcPr>
          <w:p w14:paraId="2EF45690" w14:textId="71C242E9" w:rsidR="00E54385" w:rsidRDefault="00E54385" w:rsidP="00ED42A5">
            <w:pPr>
              <w:spacing w:line="360" w:lineRule="auto"/>
              <w:jc w:val="center"/>
            </w:pPr>
            <w:r w:rsidRPr="00BB31CB">
              <w:rPr>
                <w:rFonts w:ascii="Garamond" w:hAnsi="Garamond" w:cs="Times New Roman"/>
                <w:sz w:val="16"/>
                <w:szCs w:val="16"/>
              </w:rPr>
              <w:t>.52</w:t>
            </w:r>
          </w:p>
        </w:tc>
      </w:tr>
      <w:tr w:rsidR="00E54385" w14:paraId="56472BBE" w14:textId="77777777" w:rsidTr="00ED42A5">
        <w:tc>
          <w:tcPr>
            <w:tcW w:w="2178" w:type="dxa"/>
          </w:tcPr>
          <w:p w14:paraId="7E2CE69D" w14:textId="448DE692" w:rsidR="00E54385" w:rsidRDefault="00E54385" w:rsidP="00E54385">
            <w:pPr>
              <w:spacing w:line="360" w:lineRule="auto"/>
            </w:pPr>
            <w:r w:rsidRPr="00BB31CB">
              <w:rPr>
                <w:rFonts w:ascii="Garamond" w:hAnsi="Garamond" w:cs="Times New Roman"/>
                <w:sz w:val="16"/>
                <w:szCs w:val="16"/>
              </w:rPr>
              <w:t>Self-monitoring</w:t>
            </w:r>
          </w:p>
        </w:tc>
        <w:tc>
          <w:tcPr>
            <w:tcW w:w="974" w:type="dxa"/>
          </w:tcPr>
          <w:p w14:paraId="1B980727" w14:textId="12D347AF" w:rsidR="00E54385" w:rsidRDefault="00E54385" w:rsidP="00ED42A5">
            <w:pPr>
              <w:spacing w:line="360" w:lineRule="auto"/>
              <w:jc w:val="center"/>
            </w:pPr>
            <w:r w:rsidRPr="00BB31CB">
              <w:rPr>
                <w:rFonts w:ascii="Garamond" w:hAnsi="Garamond" w:cs="Times New Roman"/>
                <w:sz w:val="16"/>
                <w:szCs w:val="16"/>
              </w:rPr>
              <w:t>138.24</w:t>
            </w:r>
          </w:p>
        </w:tc>
        <w:tc>
          <w:tcPr>
            <w:tcW w:w="1113" w:type="dxa"/>
          </w:tcPr>
          <w:p w14:paraId="32572F39" w14:textId="4E71B37B" w:rsidR="00E54385" w:rsidRDefault="00E54385" w:rsidP="00ED42A5">
            <w:pPr>
              <w:spacing w:line="360" w:lineRule="auto"/>
              <w:jc w:val="center"/>
            </w:pPr>
            <w:r w:rsidRPr="00BB31CB">
              <w:rPr>
                <w:rFonts w:ascii="Garamond" w:hAnsi="Garamond" w:cs="Times New Roman"/>
                <w:sz w:val="16"/>
                <w:szCs w:val="16"/>
              </w:rPr>
              <w:t>.000</w:t>
            </w:r>
          </w:p>
        </w:tc>
        <w:tc>
          <w:tcPr>
            <w:tcW w:w="1563" w:type="dxa"/>
          </w:tcPr>
          <w:p w14:paraId="55BB5F32" w14:textId="7AFF4448" w:rsidR="00E54385" w:rsidRDefault="00E54385" w:rsidP="00ED42A5">
            <w:pPr>
              <w:spacing w:line="360" w:lineRule="auto"/>
              <w:jc w:val="center"/>
            </w:pPr>
            <w:r w:rsidRPr="00BB31CB">
              <w:rPr>
                <w:rFonts w:ascii="Garamond" w:hAnsi="Garamond" w:cs="Times New Roman"/>
                <w:sz w:val="16"/>
                <w:szCs w:val="16"/>
              </w:rPr>
              <w:t>.47</w:t>
            </w:r>
          </w:p>
        </w:tc>
      </w:tr>
    </w:tbl>
    <w:p w14:paraId="0CC3E7D1" w14:textId="77777777" w:rsidR="00E54385" w:rsidRPr="00E54385" w:rsidRDefault="00E54385" w:rsidP="00E54385"/>
    <w:p w14:paraId="4DCC983D" w14:textId="77777777" w:rsidR="009420FA" w:rsidRDefault="009420FA" w:rsidP="00A00F25">
      <w:pPr>
        <w:spacing w:line="480" w:lineRule="auto"/>
        <w:rPr>
          <w:rFonts w:ascii="Garamond" w:hAnsi="Garamond" w:cs="Times New Roman"/>
        </w:rPr>
      </w:pPr>
    </w:p>
    <w:p w14:paraId="1FAAAD1D" w14:textId="77777777" w:rsidR="00E10899" w:rsidRDefault="00E10899" w:rsidP="00A00F25">
      <w:pPr>
        <w:spacing w:line="480" w:lineRule="auto"/>
        <w:rPr>
          <w:rFonts w:ascii="Garamond" w:hAnsi="Garamond" w:cs="Times New Roman"/>
        </w:rPr>
      </w:pPr>
    </w:p>
    <w:p w14:paraId="71BFEB87" w14:textId="77777777" w:rsidR="00E10899" w:rsidRPr="00BB31CB" w:rsidRDefault="00E10899" w:rsidP="00A00F25">
      <w:pPr>
        <w:spacing w:line="480" w:lineRule="auto"/>
        <w:rPr>
          <w:rFonts w:ascii="Garamond" w:hAnsi="Garamond" w:cs="Times New Roman"/>
        </w:rPr>
      </w:pPr>
    </w:p>
    <w:p w14:paraId="21FA0E58" w14:textId="716BC1DB" w:rsidR="00A00F25" w:rsidRPr="00BB31CB" w:rsidRDefault="00FF3A6F" w:rsidP="00FF3A6F">
      <w:pPr>
        <w:pStyle w:val="Caption"/>
        <w:rPr>
          <w:rFonts w:cs="Times New Roman"/>
        </w:rPr>
      </w:pPr>
      <w:bookmarkStart w:id="89" w:name="_Toc259812974"/>
      <w:r>
        <w:t xml:space="preserve">Figure </w:t>
      </w:r>
      <w:r w:rsidR="004F55A4">
        <w:fldChar w:fldCharType="begin"/>
      </w:r>
      <w:r w:rsidR="004F55A4">
        <w:instrText xml:space="preserve"> SEQ Figure \* ARABIC </w:instrText>
      </w:r>
      <w:r w:rsidR="004F55A4">
        <w:fldChar w:fldCharType="separate"/>
      </w:r>
      <w:r w:rsidR="00D62E31">
        <w:rPr>
          <w:noProof/>
        </w:rPr>
        <w:t>18</w:t>
      </w:r>
      <w:r w:rsidR="004F55A4">
        <w:rPr>
          <w:noProof/>
        </w:rPr>
        <w:fldChar w:fldCharType="end"/>
      </w:r>
      <w:r>
        <w:t xml:space="preserve"> Mean Prioritizing Skills Score by Type of Delay</w:t>
      </w:r>
      <w:bookmarkEnd w:id="89"/>
    </w:p>
    <w:p w14:paraId="66AF9454" w14:textId="302E0CB6" w:rsidR="00A90EE5"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57D2795E" wp14:editId="21CEF056">
            <wp:extent cx="5486400" cy="3200400"/>
            <wp:effectExtent l="0" t="0" r="25400" b="2540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71AA7DFA" w14:textId="77777777" w:rsidR="00E54385" w:rsidRDefault="00E54385" w:rsidP="00A00F25">
      <w:pPr>
        <w:spacing w:line="480" w:lineRule="auto"/>
        <w:rPr>
          <w:rFonts w:ascii="Garamond" w:hAnsi="Garamond" w:cs="Times New Roman"/>
          <w:b/>
        </w:rPr>
      </w:pPr>
    </w:p>
    <w:p w14:paraId="586BEC5C" w14:textId="66D4017F" w:rsidR="00E54385" w:rsidRPr="00E54385" w:rsidRDefault="00E54385" w:rsidP="00A00F25">
      <w:pPr>
        <w:spacing w:line="480" w:lineRule="auto"/>
        <w:rPr>
          <w:rFonts w:ascii="Garamond" w:hAnsi="Garamond" w:cs="Times New Roman"/>
          <w:b/>
        </w:rPr>
      </w:pPr>
    </w:p>
    <w:p w14:paraId="0ECF4B46" w14:textId="7B0ED886" w:rsidR="00A00F25" w:rsidRPr="00BB31CB" w:rsidRDefault="00F22273" w:rsidP="00F22273">
      <w:pPr>
        <w:pStyle w:val="Caption"/>
        <w:rPr>
          <w:rFonts w:cs="Times New Roman"/>
        </w:rPr>
      </w:pPr>
      <w:bookmarkStart w:id="90" w:name="_Toc259812975"/>
      <w:r>
        <w:t xml:space="preserve">Figure </w:t>
      </w:r>
      <w:r w:rsidR="004F55A4">
        <w:fldChar w:fldCharType="begin"/>
      </w:r>
      <w:r w:rsidR="004F55A4">
        <w:instrText xml:space="preserve"> SEQ Figure \* ARABIC </w:instrText>
      </w:r>
      <w:r w:rsidR="004F55A4">
        <w:fldChar w:fldCharType="separate"/>
      </w:r>
      <w:r w:rsidR="00D62E31">
        <w:rPr>
          <w:noProof/>
        </w:rPr>
        <w:t>19</w:t>
      </w:r>
      <w:r w:rsidR="004F55A4">
        <w:rPr>
          <w:noProof/>
        </w:rPr>
        <w:fldChar w:fldCharType="end"/>
      </w:r>
      <w:r>
        <w:t xml:space="preserve"> Mean Time Management Skills Score by Type of Delay</w:t>
      </w:r>
      <w:bookmarkEnd w:id="90"/>
    </w:p>
    <w:p w14:paraId="41876DCF"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143376C1" wp14:editId="16FA77B4">
            <wp:extent cx="5486400" cy="3200400"/>
            <wp:effectExtent l="0" t="0" r="25400" b="2540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038C6C94" w14:textId="77777777" w:rsidR="00A00F25" w:rsidRPr="00BB31CB" w:rsidRDefault="00A00F25" w:rsidP="00A00F25">
      <w:pPr>
        <w:spacing w:line="480" w:lineRule="auto"/>
        <w:rPr>
          <w:rFonts w:ascii="Garamond" w:hAnsi="Garamond" w:cs="Times New Roman"/>
          <w:b/>
        </w:rPr>
      </w:pPr>
    </w:p>
    <w:p w14:paraId="3D2E1D18" w14:textId="77777777" w:rsidR="00A00F25" w:rsidRPr="00BB31CB" w:rsidRDefault="00A00F25" w:rsidP="00A00F25">
      <w:pPr>
        <w:spacing w:line="480" w:lineRule="auto"/>
        <w:rPr>
          <w:rFonts w:ascii="Garamond" w:hAnsi="Garamond" w:cs="Times New Roman"/>
          <w:b/>
        </w:rPr>
      </w:pPr>
    </w:p>
    <w:p w14:paraId="2D1EE575" w14:textId="0663A76C" w:rsidR="00A00F25" w:rsidRPr="00BB31CB" w:rsidRDefault="008B20BB" w:rsidP="008B20BB">
      <w:pPr>
        <w:pStyle w:val="Caption"/>
        <w:rPr>
          <w:rFonts w:cs="Times New Roman"/>
        </w:rPr>
      </w:pPr>
      <w:bookmarkStart w:id="91" w:name="_Toc259812976"/>
      <w:r>
        <w:t xml:space="preserve">Figure </w:t>
      </w:r>
      <w:r w:rsidR="004F55A4">
        <w:fldChar w:fldCharType="begin"/>
      </w:r>
      <w:r w:rsidR="004F55A4">
        <w:instrText xml:space="preserve"> SEQ Figure \* ARABIC </w:instrText>
      </w:r>
      <w:r w:rsidR="004F55A4">
        <w:fldChar w:fldCharType="separate"/>
      </w:r>
      <w:r w:rsidR="00D62E31">
        <w:rPr>
          <w:noProof/>
        </w:rPr>
        <w:t>20</w:t>
      </w:r>
      <w:r w:rsidR="004F55A4">
        <w:rPr>
          <w:noProof/>
        </w:rPr>
        <w:fldChar w:fldCharType="end"/>
      </w:r>
      <w:r>
        <w:t xml:space="preserve"> Mean Self-monitoring Skills Score by Type of Delay</w:t>
      </w:r>
      <w:bookmarkEnd w:id="91"/>
    </w:p>
    <w:p w14:paraId="155574C6"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0D78837A" wp14:editId="1D8ABD9B">
            <wp:extent cx="5486400" cy="3200400"/>
            <wp:effectExtent l="0" t="0" r="25400" b="2540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0A6D9D69" w14:textId="5ABE00F8" w:rsidR="00A00F25" w:rsidRPr="00BB31CB" w:rsidRDefault="00892C55" w:rsidP="00A00F25">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92" w:name="_Toc259813068"/>
      <w:r w:rsidRPr="00BB31CB">
        <w:rPr>
          <w:rStyle w:val="Heading4Char"/>
          <w:rFonts w:ascii="Garamond" w:hAnsi="Garamond"/>
        </w:rPr>
        <w:instrText>Post hoc motivational differences by type of delay</w:instrText>
      </w:r>
      <w:bookmarkEnd w:id="92"/>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Pr="00BB31CB">
        <w:rPr>
          <w:rStyle w:val="Heading4Char"/>
          <w:rFonts w:ascii="Garamond" w:hAnsi="Garamond"/>
        </w:rPr>
        <w:t>Post hoc motivational differences by type of d</w:t>
      </w:r>
      <w:r w:rsidR="00A00F25" w:rsidRPr="00BB31CB">
        <w:rPr>
          <w:rStyle w:val="Heading4Char"/>
          <w:rFonts w:ascii="Garamond" w:hAnsi="Garamond"/>
        </w:rPr>
        <w:t>elay.</w:t>
      </w:r>
      <w:proofErr w:type="gramEnd"/>
      <w:r w:rsidR="00A00F25" w:rsidRPr="00BB31CB">
        <w:rPr>
          <w:rFonts w:ascii="Garamond" w:hAnsi="Garamond" w:cs="Times New Roman"/>
          <w:i/>
        </w:rPr>
        <w:t xml:space="preserve"> </w:t>
      </w:r>
      <w:r w:rsidR="00A00F25" w:rsidRPr="00BB31CB">
        <w:rPr>
          <w:rFonts w:ascii="Garamond" w:hAnsi="Garamond" w:cs="Times New Roman"/>
        </w:rPr>
        <w:t>A one-way between groups multivariate analysis of variance was performed to investigate differences in motivational characteristics based upon the type of delay in which the student engaged. Three of the four achievement goal subscales (performance approach, mastery avoidance, mastery approach), perceived instrumentality, and self-efficacy were the dependent variables, and the type of delay (procrastination, self-regulated delay) was the independent variable</w:t>
      </w:r>
      <w:r w:rsidR="00E10899">
        <w:rPr>
          <w:rFonts w:ascii="Garamond" w:hAnsi="Garamond" w:cs="Times New Roman"/>
        </w:rPr>
        <w:t xml:space="preserve"> (see Table 29 for descriptive statistics)</w:t>
      </w:r>
      <w:r w:rsidR="00A00F25" w:rsidRPr="00BB31CB">
        <w:rPr>
          <w:rFonts w:ascii="Garamond" w:hAnsi="Garamond" w:cs="Times New Roman"/>
        </w:rPr>
        <w:t xml:space="preserve">. The performance avoidance subscale was excluded from the analysis due to the lack of internal consistency among the items of the scale. A significant difference was found between the two groups on the combined motivational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5, 150) = 10.02, </w:t>
      </w:r>
      <w:r w:rsidR="00A00F25" w:rsidRPr="00BB31CB">
        <w:rPr>
          <w:rFonts w:ascii="Garamond" w:hAnsi="Garamond" w:cs="Times New Roman"/>
          <w:i/>
        </w:rPr>
        <w:t>p &lt; .</w:t>
      </w:r>
      <w:r w:rsidR="00A00F25" w:rsidRPr="00BB31CB">
        <w:rPr>
          <w:rFonts w:ascii="Garamond" w:hAnsi="Garamond" w:cs="Times New Roman"/>
        </w:rPr>
        <w:t>001; Wilks’ Lambda = .75; partial eta</w:t>
      </w:r>
      <w:r w:rsidR="00A00F25" w:rsidRPr="00BB31CB">
        <w:rPr>
          <w:rFonts w:ascii="Garamond" w:hAnsi="Garamond" w:cs="Times New Roman"/>
          <w:vertAlign w:val="superscript"/>
        </w:rPr>
        <w:t xml:space="preserve"> </w:t>
      </w:r>
      <w:r w:rsidR="00A00F25" w:rsidRPr="00BB31CB">
        <w:rPr>
          <w:rFonts w:ascii="Garamond" w:hAnsi="Garamond" w:cs="Times New Roman"/>
        </w:rPr>
        <w:t xml:space="preserve">squared = .25. When the results for the dependent variables were considered separately, all of the motivational dimensions, except performance approach goals, exhibited statistically significant differences using a Bonnferroni adjusted </w:t>
      </w:r>
      <w:r w:rsidR="00A917FC" w:rsidRPr="00BB31CB">
        <w:rPr>
          <w:rFonts w:ascii="Garamond" w:hAnsi="Garamond" w:cs="Times New Roman"/>
        </w:rPr>
        <w:t xml:space="preserve">alpha level of .01 (see Table </w:t>
      </w:r>
      <w:r w:rsidR="00476AE2">
        <w:rPr>
          <w:rFonts w:ascii="Garamond" w:hAnsi="Garamond" w:cs="Times New Roman"/>
        </w:rPr>
        <w:t>30</w:t>
      </w:r>
      <w:r w:rsidR="00A00F25" w:rsidRPr="00BB31CB">
        <w:rPr>
          <w:rFonts w:ascii="Garamond" w:hAnsi="Garamond" w:cs="Times New Roman"/>
        </w:rPr>
        <w:t>). Results indicated that self-regulated delayers had significantly lower mean values for mastery avoidance goals (</w:t>
      </w:r>
      <w:r w:rsidR="00A00F25" w:rsidRPr="00BB31CB">
        <w:rPr>
          <w:rFonts w:ascii="Garamond" w:hAnsi="Garamond" w:cs="Times New Roman"/>
          <w:i/>
        </w:rPr>
        <w:t>M</w:t>
      </w:r>
      <w:r w:rsidR="00A00F25" w:rsidRPr="00BB31CB">
        <w:rPr>
          <w:rFonts w:ascii="Garamond" w:hAnsi="Garamond" w:cs="Times New Roman"/>
        </w:rPr>
        <w:t xml:space="preserve"> = 2.36, </w:t>
      </w:r>
      <w:r w:rsidR="00A00F25" w:rsidRPr="00BB31CB">
        <w:rPr>
          <w:rFonts w:ascii="Garamond" w:hAnsi="Garamond" w:cs="Times New Roman"/>
          <w:i/>
        </w:rPr>
        <w:t>SD</w:t>
      </w:r>
      <w:r w:rsidR="00A00F25" w:rsidRPr="00BB31CB">
        <w:rPr>
          <w:rFonts w:ascii="Garamond" w:hAnsi="Garamond" w:cs="Times New Roman"/>
        </w:rPr>
        <w:t xml:space="preserve"> = 1.10) than procrastinators (</w:t>
      </w:r>
      <w:r w:rsidR="00A00F25" w:rsidRPr="00BB31CB">
        <w:rPr>
          <w:rFonts w:ascii="Garamond" w:hAnsi="Garamond" w:cs="Times New Roman"/>
          <w:i/>
        </w:rPr>
        <w:t>M</w:t>
      </w:r>
      <w:r w:rsidR="00A00F25" w:rsidRPr="00BB31CB">
        <w:rPr>
          <w:rFonts w:ascii="Garamond" w:hAnsi="Garamond" w:cs="Times New Roman"/>
        </w:rPr>
        <w:t xml:space="preserve"> = 2.83, </w:t>
      </w:r>
      <w:r w:rsidR="00A00F25" w:rsidRPr="00BB31CB">
        <w:rPr>
          <w:rFonts w:ascii="Garamond" w:hAnsi="Garamond" w:cs="Times New Roman"/>
          <w:i/>
        </w:rPr>
        <w:t>SD</w:t>
      </w:r>
      <w:r w:rsidR="00A00F25" w:rsidRPr="00BB31CB">
        <w:rPr>
          <w:rFonts w:ascii="Garamond" w:hAnsi="Garamond" w:cs="Times New Roman"/>
        </w:rPr>
        <w:t xml:space="preserve"> = .92)</w:t>
      </w:r>
      <w:r w:rsidR="00476AE2">
        <w:rPr>
          <w:rFonts w:ascii="Garamond" w:hAnsi="Garamond" w:cs="Times New Roman"/>
        </w:rPr>
        <w:t xml:space="preserve"> (see Figure 21)</w:t>
      </w:r>
      <w:r w:rsidR="00A00F25" w:rsidRPr="00BB31CB">
        <w:rPr>
          <w:rFonts w:ascii="Garamond" w:hAnsi="Garamond" w:cs="Times New Roman"/>
        </w:rPr>
        <w:t>; self-regulated delayers had significantly higher mean values for mastery approach goals (</w:t>
      </w:r>
      <w:r w:rsidR="00A00F25" w:rsidRPr="00BB31CB">
        <w:rPr>
          <w:rFonts w:ascii="Garamond" w:hAnsi="Garamond" w:cs="Times New Roman"/>
          <w:i/>
        </w:rPr>
        <w:t>M</w:t>
      </w:r>
      <w:r w:rsidR="00A00F25" w:rsidRPr="00BB31CB">
        <w:rPr>
          <w:rFonts w:ascii="Garamond" w:hAnsi="Garamond" w:cs="Times New Roman"/>
        </w:rPr>
        <w:t xml:space="preserve"> = 3.81, </w:t>
      </w:r>
      <w:r w:rsidR="00A00F25" w:rsidRPr="00BB31CB">
        <w:rPr>
          <w:rFonts w:ascii="Garamond" w:hAnsi="Garamond" w:cs="Times New Roman"/>
          <w:i/>
        </w:rPr>
        <w:t>SD</w:t>
      </w:r>
      <w:r w:rsidR="00A00F25" w:rsidRPr="00BB31CB">
        <w:rPr>
          <w:rFonts w:ascii="Garamond" w:hAnsi="Garamond" w:cs="Times New Roman"/>
        </w:rPr>
        <w:t xml:space="preserve"> = .91) than procrastinators (</w:t>
      </w:r>
      <w:r w:rsidR="00A00F25" w:rsidRPr="00BB31CB">
        <w:rPr>
          <w:rFonts w:ascii="Garamond" w:hAnsi="Garamond" w:cs="Times New Roman"/>
          <w:i/>
        </w:rPr>
        <w:t>M</w:t>
      </w:r>
      <w:r w:rsidR="00A00F25" w:rsidRPr="00BB31CB">
        <w:rPr>
          <w:rFonts w:ascii="Garamond" w:hAnsi="Garamond" w:cs="Times New Roman"/>
        </w:rPr>
        <w:t xml:space="preserve"> = 3.34, </w:t>
      </w:r>
      <w:r w:rsidR="00A00F25" w:rsidRPr="00BB31CB">
        <w:rPr>
          <w:rFonts w:ascii="Garamond" w:hAnsi="Garamond" w:cs="Times New Roman"/>
          <w:i/>
        </w:rPr>
        <w:t>SD</w:t>
      </w:r>
      <w:r w:rsidR="00A00F25" w:rsidRPr="00BB31CB">
        <w:rPr>
          <w:rFonts w:ascii="Garamond" w:hAnsi="Garamond" w:cs="Times New Roman"/>
        </w:rPr>
        <w:t xml:space="preserve"> = .92)</w:t>
      </w:r>
      <w:r w:rsidR="00476AE2">
        <w:rPr>
          <w:rFonts w:ascii="Garamond" w:hAnsi="Garamond" w:cs="Times New Roman"/>
        </w:rPr>
        <w:t xml:space="preserve"> (see Figure 22)</w:t>
      </w:r>
      <w:r w:rsidR="00A00F25" w:rsidRPr="00BB31CB">
        <w:rPr>
          <w:rFonts w:ascii="Garamond" w:hAnsi="Garamond" w:cs="Times New Roman"/>
        </w:rPr>
        <w:t>; self-regulated delayers had significantly higher mean values for perceptions of instrumentality (</w:t>
      </w:r>
      <w:r w:rsidR="00A00F25" w:rsidRPr="00BB31CB">
        <w:rPr>
          <w:rFonts w:ascii="Garamond" w:hAnsi="Garamond" w:cs="Times New Roman"/>
          <w:i/>
        </w:rPr>
        <w:t>M</w:t>
      </w:r>
      <w:r w:rsidR="00A00F25" w:rsidRPr="00BB31CB">
        <w:rPr>
          <w:rFonts w:ascii="Garamond" w:hAnsi="Garamond" w:cs="Times New Roman"/>
        </w:rPr>
        <w:t xml:space="preserve"> = 3.75, </w:t>
      </w:r>
      <w:r w:rsidR="00A00F25" w:rsidRPr="00BB31CB">
        <w:rPr>
          <w:rFonts w:ascii="Garamond" w:hAnsi="Garamond" w:cs="Times New Roman"/>
          <w:i/>
        </w:rPr>
        <w:t>SD</w:t>
      </w:r>
      <w:r w:rsidR="00A00F25" w:rsidRPr="00BB31CB">
        <w:rPr>
          <w:rFonts w:ascii="Garamond" w:hAnsi="Garamond" w:cs="Times New Roman"/>
        </w:rPr>
        <w:t xml:space="preserve"> = .95) than procrastinators (</w:t>
      </w:r>
      <w:r w:rsidR="00A00F25" w:rsidRPr="00BB31CB">
        <w:rPr>
          <w:rFonts w:ascii="Garamond" w:hAnsi="Garamond" w:cs="Times New Roman"/>
          <w:i/>
        </w:rPr>
        <w:t>M</w:t>
      </w:r>
      <w:r w:rsidR="00A00F25" w:rsidRPr="00BB31CB">
        <w:rPr>
          <w:rFonts w:ascii="Garamond" w:hAnsi="Garamond" w:cs="Times New Roman"/>
        </w:rPr>
        <w:t xml:space="preserve"> = 3.13, </w:t>
      </w:r>
      <w:r w:rsidR="00A00F25" w:rsidRPr="00BB31CB">
        <w:rPr>
          <w:rFonts w:ascii="Garamond" w:hAnsi="Garamond" w:cs="Times New Roman"/>
          <w:i/>
        </w:rPr>
        <w:t>SD</w:t>
      </w:r>
      <w:r w:rsidR="00A00F25" w:rsidRPr="00BB31CB">
        <w:rPr>
          <w:rFonts w:ascii="Garamond" w:hAnsi="Garamond" w:cs="Times New Roman"/>
        </w:rPr>
        <w:t xml:space="preserve"> = .89)</w:t>
      </w:r>
      <w:r w:rsidR="00476AE2">
        <w:rPr>
          <w:rFonts w:ascii="Garamond" w:hAnsi="Garamond" w:cs="Times New Roman"/>
        </w:rPr>
        <w:t xml:space="preserve"> (see Figure 23)</w:t>
      </w:r>
      <w:r w:rsidR="00A00F25" w:rsidRPr="00BB31CB">
        <w:rPr>
          <w:rFonts w:ascii="Garamond" w:hAnsi="Garamond" w:cs="Times New Roman"/>
        </w:rPr>
        <w:t>; and self-regulated delayers had significantly higher mean values for elf-efficacy (</w:t>
      </w:r>
      <w:r w:rsidR="00A00F25" w:rsidRPr="00BB31CB">
        <w:rPr>
          <w:rFonts w:ascii="Garamond" w:hAnsi="Garamond" w:cs="Times New Roman"/>
          <w:i/>
        </w:rPr>
        <w:t>M</w:t>
      </w:r>
      <w:r w:rsidR="00A00F25" w:rsidRPr="00BB31CB">
        <w:rPr>
          <w:rFonts w:ascii="Garamond" w:hAnsi="Garamond" w:cs="Times New Roman"/>
        </w:rPr>
        <w:t xml:space="preserve"> = 90.39, </w:t>
      </w:r>
      <w:r w:rsidR="00A00F25" w:rsidRPr="00BB31CB">
        <w:rPr>
          <w:rFonts w:ascii="Garamond" w:hAnsi="Garamond" w:cs="Times New Roman"/>
          <w:i/>
        </w:rPr>
        <w:t>SD</w:t>
      </w:r>
      <w:r w:rsidR="00A00F25" w:rsidRPr="00BB31CB">
        <w:rPr>
          <w:rFonts w:ascii="Garamond" w:hAnsi="Garamond" w:cs="Times New Roman"/>
        </w:rPr>
        <w:t xml:space="preserve"> = 0.78) than procrastinators (</w:t>
      </w:r>
      <w:r w:rsidR="00A00F25" w:rsidRPr="00BB31CB">
        <w:rPr>
          <w:rFonts w:ascii="Garamond" w:hAnsi="Garamond" w:cs="Times New Roman"/>
          <w:i/>
        </w:rPr>
        <w:t>M</w:t>
      </w:r>
      <w:r w:rsidR="00A00F25" w:rsidRPr="00BB31CB">
        <w:rPr>
          <w:rFonts w:ascii="Garamond" w:hAnsi="Garamond" w:cs="Times New Roman"/>
        </w:rPr>
        <w:t xml:space="preserve"> = 74.80, </w:t>
      </w:r>
      <w:r w:rsidR="00A00F25" w:rsidRPr="00BB31CB">
        <w:rPr>
          <w:rFonts w:ascii="Garamond" w:hAnsi="Garamond" w:cs="Times New Roman"/>
          <w:i/>
        </w:rPr>
        <w:t>SD</w:t>
      </w:r>
      <w:r w:rsidR="00A00F25" w:rsidRPr="00BB31CB">
        <w:rPr>
          <w:rFonts w:ascii="Garamond" w:hAnsi="Garamond" w:cs="Times New Roman"/>
        </w:rPr>
        <w:t xml:space="preserve"> = 18.81)</w:t>
      </w:r>
      <w:r w:rsidR="00476AE2">
        <w:rPr>
          <w:rFonts w:ascii="Garamond" w:hAnsi="Garamond" w:cs="Times New Roman"/>
        </w:rPr>
        <w:t xml:space="preserve"> (see Figure 24)</w:t>
      </w:r>
      <w:r w:rsidR="00A00F25" w:rsidRPr="00BB31CB">
        <w:rPr>
          <w:rFonts w:ascii="Garamond" w:hAnsi="Garamond" w:cs="Times New Roman"/>
        </w:rPr>
        <w:t>.</w:t>
      </w:r>
    </w:p>
    <w:p w14:paraId="2A3C7194" w14:textId="77777777" w:rsidR="00A00F25" w:rsidRDefault="00A00F25" w:rsidP="00A00F25">
      <w:pPr>
        <w:spacing w:line="480" w:lineRule="auto"/>
        <w:rPr>
          <w:rFonts w:ascii="Garamond" w:hAnsi="Garamond" w:cs="Times New Roman"/>
        </w:rPr>
      </w:pPr>
    </w:p>
    <w:p w14:paraId="72AB06C0" w14:textId="77777777" w:rsidR="00B675D8" w:rsidRDefault="00B675D8" w:rsidP="00A00F25">
      <w:pPr>
        <w:spacing w:line="480" w:lineRule="auto"/>
        <w:rPr>
          <w:rFonts w:ascii="Garamond" w:hAnsi="Garamond" w:cs="Times New Roman"/>
        </w:rPr>
      </w:pPr>
    </w:p>
    <w:p w14:paraId="262EFB99" w14:textId="77777777" w:rsidR="00B675D8" w:rsidRDefault="00B675D8" w:rsidP="00A00F25">
      <w:pPr>
        <w:spacing w:line="480" w:lineRule="auto"/>
        <w:rPr>
          <w:rFonts w:ascii="Garamond" w:hAnsi="Garamond" w:cs="Times New Roman"/>
        </w:rPr>
      </w:pPr>
    </w:p>
    <w:p w14:paraId="7376DC31" w14:textId="77777777" w:rsidR="00B675D8" w:rsidRDefault="00B675D8" w:rsidP="00A00F25">
      <w:pPr>
        <w:spacing w:line="480" w:lineRule="auto"/>
        <w:rPr>
          <w:rFonts w:ascii="Garamond" w:hAnsi="Garamond" w:cs="Times New Roman"/>
        </w:rPr>
      </w:pPr>
    </w:p>
    <w:p w14:paraId="78A07AFA" w14:textId="77777777" w:rsidR="00CD328D" w:rsidRDefault="00CD328D" w:rsidP="00B675D8">
      <w:pPr>
        <w:pStyle w:val="Caption"/>
      </w:pPr>
      <w:bookmarkStart w:id="93" w:name="_Toc259812880"/>
    </w:p>
    <w:p w14:paraId="3F9AAECC" w14:textId="77777777" w:rsidR="00CD328D" w:rsidRDefault="00CD328D" w:rsidP="00B675D8">
      <w:pPr>
        <w:pStyle w:val="Caption"/>
      </w:pPr>
    </w:p>
    <w:p w14:paraId="17FB5ECF" w14:textId="77777777" w:rsidR="0077221C" w:rsidRDefault="00B675D8" w:rsidP="00B675D8">
      <w:pPr>
        <w:pStyle w:val="Caption"/>
      </w:pPr>
      <w:r>
        <w:t xml:space="preserve">Table </w:t>
      </w:r>
      <w:r w:rsidR="004F55A4">
        <w:fldChar w:fldCharType="begin"/>
      </w:r>
      <w:r w:rsidR="004F55A4">
        <w:instrText xml:space="preserve"> SEQ Table \* ARABIC </w:instrText>
      </w:r>
      <w:r w:rsidR="004F55A4">
        <w:fldChar w:fldCharType="separate"/>
      </w:r>
      <w:r w:rsidR="00D62E31">
        <w:rPr>
          <w:noProof/>
        </w:rPr>
        <w:t>29</w:t>
      </w:r>
      <w:r w:rsidR="004F55A4">
        <w:rPr>
          <w:noProof/>
        </w:rPr>
        <w:fldChar w:fldCharType="end"/>
      </w:r>
      <w:r>
        <w:t xml:space="preserve"> </w:t>
      </w:r>
    </w:p>
    <w:p w14:paraId="4B364AC9" w14:textId="2170F71B" w:rsidR="00B675D8" w:rsidRPr="0077221C" w:rsidRDefault="00B675D8" w:rsidP="00B675D8">
      <w:pPr>
        <w:pStyle w:val="Caption"/>
        <w:rPr>
          <w:rFonts w:cs="Times New Roman"/>
          <w:i/>
        </w:rPr>
      </w:pPr>
      <w:r w:rsidRPr="0077221C">
        <w:rPr>
          <w:i/>
        </w:rPr>
        <w:t>Descriptive Statistics for Motivational Characteristics by Type of Delay</w:t>
      </w:r>
      <w:bookmarkEnd w:id="93"/>
    </w:p>
    <w:tbl>
      <w:tblPr>
        <w:tblW w:w="5716"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711"/>
        <w:gridCol w:w="1856"/>
        <w:gridCol w:w="467"/>
        <w:gridCol w:w="1322"/>
        <w:gridCol w:w="360"/>
      </w:tblGrid>
      <w:tr w:rsidR="00B675D8" w:rsidRPr="00BB31CB" w14:paraId="1EA73918" w14:textId="77777777" w:rsidTr="00ED42A5">
        <w:trPr>
          <w:cantSplit/>
          <w:tblHeader/>
        </w:trPr>
        <w:tc>
          <w:tcPr>
            <w:tcW w:w="1711" w:type="dxa"/>
            <w:tcBorders>
              <w:top w:val="single" w:sz="8" w:space="0" w:color="000000"/>
              <w:bottom w:val="single" w:sz="8" w:space="0" w:color="000000"/>
            </w:tcBorders>
            <w:shd w:val="clear" w:color="auto" w:fill="FFFFFF"/>
            <w:vAlign w:val="bottom"/>
          </w:tcPr>
          <w:p w14:paraId="55327DB8" w14:textId="694EC798"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856" w:type="dxa"/>
            <w:tcBorders>
              <w:top w:val="single" w:sz="8" w:space="0" w:color="000000"/>
              <w:bottom w:val="single" w:sz="8" w:space="0" w:color="000000"/>
            </w:tcBorders>
            <w:shd w:val="clear" w:color="auto" w:fill="FFFFFF"/>
            <w:vAlign w:val="bottom"/>
          </w:tcPr>
          <w:p w14:paraId="0D0DEDBD"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Group</w:t>
            </w:r>
          </w:p>
        </w:tc>
        <w:tc>
          <w:tcPr>
            <w:tcW w:w="467" w:type="dxa"/>
            <w:tcBorders>
              <w:top w:val="single" w:sz="8" w:space="0" w:color="000000"/>
              <w:bottom w:val="single" w:sz="8" w:space="0" w:color="000000"/>
            </w:tcBorders>
            <w:shd w:val="clear" w:color="auto" w:fill="FFFFFF"/>
            <w:vAlign w:val="bottom"/>
          </w:tcPr>
          <w:p w14:paraId="6A6622BB" w14:textId="2C29C720" w:rsidR="00B675D8" w:rsidRPr="00BB31CB" w:rsidRDefault="00B675D8" w:rsidP="00ED42A5">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bottom"/>
          </w:tcPr>
          <w:p w14:paraId="6B4F4D2D" w14:textId="77777777" w:rsidR="00B675D8" w:rsidRPr="00BB31CB" w:rsidRDefault="00B675D8" w:rsidP="00ED42A5">
            <w:pPr>
              <w:spacing w:line="360" w:lineRule="auto"/>
              <w:jc w:val="center"/>
              <w:rPr>
                <w:rFonts w:ascii="Garamond" w:hAnsi="Garamond" w:cs="Times New Roman"/>
                <w:sz w:val="16"/>
                <w:szCs w:val="16"/>
              </w:rPr>
            </w:pPr>
            <w:r>
              <w:rPr>
                <w:rFonts w:ascii="Garamond" w:hAnsi="Garamond" w:cs="Times New Roman"/>
                <w:sz w:val="16"/>
                <w:szCs w:val="16"/>
              </w:rPr>
              <w:t>Standard Deviation</w:t>
            </w:r>
          </w:p>
        </w:tc>
        <w:tc>
          <w:tcPr>
            <w:tcW w:w="360" w:type="dxa"/>
            <w:tcBorders>
              <w:top w:val="single" w:sz="8" w:space="0" w:color="000000"/>
              <w:bottom w:val="single" w:sz="8" w:space="0" w:color="000000"/>
            </w:tcBorders>
            <w:vAlign w:val="bottom"/>
          </w:tcPr>
          <w:p w14:paraId="5C50B11B" w14:textId="77777777" w:rsidR="00B675D8" w:rsidRPr="00BB31CB" w:rsidRDefault="00B675D8" w:rsidP="00ED42A5">
            <w:pPr>
              <w:spacing w:line="360" w:lineRule="auto"/>
              <w:jc w:val="center"/>
              <w:rPr>
                <w:rFonts w:ascii="Garamond" w:hAnsi="Garamond" w:cs="Times New Roman"/>
                <w:sz w:val="16"/>
                <w:szCs w:val="16"/>
              </w:rPr>
            </w:pPr>
            <w:r>
              <w:rPr>
                <w:rFonts w:ascii="Garamond" w:hAnsi="Garamond" w:cs="Times New Roman"/>
                <w:sz w:val="16"/>
                <w:szCs w:val="16"/>
              </w:rPr>
              <w:t>N</w:t>
            </w:r>
          </w:p>
        </w:tc>
      </w:tr>
      <w:tr w:rsidR="00B675D8" w:rsidRPr="00BB31CB" w14:paraId="51113B85" w14:textId="77777777" w:rsidTr="00ED42A5">
        <w:trPr>
          <w:cantSplit/>
          <w:tblHeader/>
        </w:trPr>
        <w:tc>
          <w:tcPr>
            <w:tcW w:w="1711" w:type="dxa"/>
            <w:vMerge w:val="restart"/>
            <w:tcBorders>
              <w:top w:val="single" w:sz="8" w:space="0" w:color="000000"/>
            </w:tcBorders>
            <w:shd w:val="clear" w:color="auto" w:fill="FFFFFF"/>
          </w:tcPr>
          <w:p w14:paraId="104610DC" w14:textId="77777777" w:rsidR="00B675D8" w:rsidRPr="00BB31CB" w:rsidRDefault="00B675D8" w:rsidP="00A30B23">
            <w:pPr>
              <w:spacing w:line="360" w:lineRule="auto"/>
              <w:rPr>
                <w:rFonts w:ascii="Garamond" w:hAnsi="Garamond" w:cs="Times New Roman"/>
                <w:sz w:val="16"/>
                <w:szCs w:val="16"/>
              </w:rPr>
            </w:pPr>
            <w:r>
              <w:rPr>
                <w:rFonts w:ascii="Garamond" w:hAnsi="Garamond" w:cs="Times New Roman"/>
                <w:sz w:val="16"/>
                <w:szCs w:val="16"/>
              </w:rPr>
              <w:t>Performance Approach Goals</w:t>
            </w:r>
          </w:p>
        </w:tc>
        <w:tc>
          <w:tcPr>
            <w:tcW w:w="1856" w:type="dxa"/>
            <w:tcBorders>
              <w:top w:val="single" w:sz="8" w:space="0" w:color="000000"/>
            </w:tcBorders>
            <w:shd w:val="clear" w:color="auto" w:fill="FFFFFF"/>
          </w:tcPr>
          <w:p w14:paraId="6B0171CE"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tcBorders>
              <w:top w:val="single" w:sz="8" w:space="0" w:color="000000"/>
            </w:tcBorders>
            <w:shd w:val="clear" w:color="auto" w:fill="FFFFFF"/>
          </w:tcPr>
          <w:p w14:paraId="3177DA48" w14:textId="64E1E545" w:rsidR="00B675D8" w:rsidRPr="00BB31CB" w:rsidRDefault="00B675D8" w:rsidP="00ED42A5">
            <w:pPr>
              <w:spacing w:line="360" w:lineRule="auto"/>
              <w:jc w:val="center"/>
              <w:rPr>
                <w:rFonts w:ascii="Garamond" w:hAnsi="Garamond" w:cs="Times New Roman"/>
                <w:sz w:val="16"/>
                <w:szCs w:val="16"/>
              </w:rPr>
            </w:pPr>
            <w:r>
              <w:rPr>
                <w:rFonts w:ascii="Garamond" w:hAnsi="Garamond" w:cs="Times New Roman"/>
                <w:sz w:val="16"/>
                <w:szCs w:val="16"/>
              </w:rPr>
              <w:t>3</w:t>
            </w:r>
            <w:r w:rsidR="009439B0">
              <w:rPr>
                <w:rFonts w:ascii="Garamond" w:hAnsi="Garamond" w:cs="Times New Roman"/>
                <w:sz w:val="16"/>
                <w:szCs w:val="16"/>
              </w:rPr>
              <w:t>.32</w:t>
            </w:r>
          </w:p>
        </w:tc>
        <w:tc>
          <w:tcPr>
            <w:tcW w:w="1322" w:type="dxa"/>
            <w:tcBorders>
              <w:top w:val="single" w:sz="8" w:space="0" w:color="000000"/>
            </w:tcBorders>
            <w:shd w:val="clear" w:color="auto" w:fill="FFFFFF"/>
          </w:tcPr>
          <w:p w14:paraId="5DFDCC1A" w14:textId="3A3B122E"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1.02</w:t>
            </w:r>
          </w:p>
        </w:tc>
        <w:tc>
          <w:tcPr>
            <w:tcW w:w="360" w:type="dxa"/>
            <w:tcBorders>
              <w:top w:val="single" w:sz="8" w:space="0" w:color="000000"/>
            </w:tcBorders>
          </w:tcPr>
          <w:p w14:paraId="6C8BFA61" w14:textId="1E67465A"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111</w:t>
            </w:r>
          </w:p>
        </w:tc>
      </w:tr>
      <w:tr w:rsidR="00B675D8" w:rsidRPr="00BB31CB" w14:paraId="36644764" w14:textId="77777777" w:rsidTr="00ED42A5">
        <w:trPr>
          <w:cantSplit/>
          <w:tblHeader/>
        </w:trPr>
        <w:tc>
          <w:tcPr>
            <w:tcW w:w="1711" w:type="dxa"/>
            <w:vMerge/>
            <w:shd w:val="clear" w:color="auto" w:fill="FFFFFF"/>
          </w:tcPr>
          <w:p w14:paraId="1D2546E5" w14:textId="77777777" w:rsidR="00B675D8" w:rsidRPr="00BB31CB" w:rsidRDefault="00B675D8" w:rsidP="00A30B23">
            <w:pPr>
              <w:spacing w:line="360" w:lineRule="auto"/>
              <w:rPr>
                <w:rFonts w:ascii="Garamond" w:hAnsi="Garamond" w:cs="Times New Roman"/>
                <w:sz w:val="16"/>
                <w:szCs w:val="16"/>
              </w:rPr>
            </w:pPr>
          </w:p>
        </w:tc>
        <w:tc>
          <w:tcPr>
            <w:tcW w:w="1856" w:type="dxa"/>
            <w:shd w:val="clear" w:color="auto" w:fill="FFFFFF"/>
          </w:tcPr>
          <w:p w14:paraId="3A1D700C"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tcPr>
          <w:p w14:paraId="16604052" w14:textId="2EF38A3A"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3.18</w:t>
            </w:r>
          </w:p>
        </w:tc>
        <w:tc>
          <w:tcPr>
            <w:tcW w:w="1322" w:type="dxa"/>
            <w:shd w:val="clear" w:color="auto" w:fill="FFFFFF"/>
          </w:tcPr>
          <w:p w14:paraId="059059F7" w14:textId="4195DAFA"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1.20</w:t>
            </w:r>
          </w:p>
        </w:tc>
        <w:tc>
          <w:tcPr>
            <w:tcW w:w="360" w:type="dxa"/>
          </w:tcPr>
          <w:p w14:paraId="0DD819D9" w14:textId="399FADCF"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45</w:t>
            </w:r>
          </w:p>
        </w:tc>
      </w:tr>
      <w:tr w:rsidR="00B675D8" w:rsidRPr="00BB31CB" w14:paraId="1D1278C3" w14:textId="77777777" w:rsidTr="00ED42A5">
        <w:trPr>
          <w:cantSplit/>
          <w:tblHeader/>
        </w:trPr>
        <w:tc>
          <w:tcPr>
            <w:tcW w:w="1711" w:type="dxa"/>
            <w:vMerge w:val="restart"/>
            <w:shd w:val="clear" w:color="auto" w:fill="FFFFFF"/>
          </w:tcPr>
          <w:p w14:paraId="40138B97" w14:textId="77777777" w:rsidR="00B675D8" w:rsidRPr="00BB31CB" w:rsidRDefault="00B675D8" w:rsidP="00A30B23">
            <w:pPr>
              <w:spacing w:line="360" w:lineRule="auto"/>
              <w:rPr>
                <w:rFonts w:ascii="Garamond" w:hAnsi="Garamond" w:cs="Times New Roman"/>
                <w:sz w:val="16"/>
                <w:szCs w:val="16"/>
              </w:rPr>
            </w:pPr>
            <w:r>
              <w:rPr>
                <w:rFonts w:ascii="Garamond" w:hAnsi="Garamond" w:cs="Times New Roman"/>
                <w:sz w:val="16"/>
                <w:szCs w:val="16"/>
              </w:rPr>
              <w:t>Mastery Avoidance Goals</w:t>
            </w:r>
          </w:p>
        </w:tc>
        <w:tc>
          <w:tcPr>
            <w:tcW w:w="1856" w:type="dxa"/>
            <w:shd w:val="clear" w:color="auto" w:fill="FFFFFF"/>
          </w:tcPr>
          <w:p w14:paraId="48DEE58A"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tcPr>
          <w:p w14:paraId="2A18B620" w14:textId="328919C9"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2.83</w:t>
            </w:r>
          </w:p>
        </w:tc>
        <w:tc>
          <w:tcPr>
            <w:tcW w:w="1322" w:type="dxa"/>
            <w:shd w:val="clear" w:color="auto" w:fill="FFFFFF"/>
          </w:tcPr>
          <w:p w14:paraId="110FBF0C" w14:textId="67433C20"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.92</w:t>
            </w:r>
          </w:p>
        </w:tc>
        <w:tc>
          <w:tcPr>
            <w:tcW w:w="360" w:type="dxa"/>
          </w:tcPr>
          <w:p w14:paraId="2420E589" w14:textId="0DA80B0A" w:rsidR="00B675D8" w:rsidRPr="00BB31CB" w:rsidRDefault="009439B0" w:rsidP="00ED42A5">
            <w:pPr>
              <w:spacing w:line="360" w:lineRule="auto"/>
              <w:jc w:val="center"/>
              <w:rPr>
                <w:rFonts w:ascii="Garamond" w:hAnsi="Garamond" w:cs="Times New Roman"/>
                <w:sz w:val="16"/>
                <w:szCs w:val="16"/>
              </w:rPr>
            </w:pPr>
            <w:r>
              <w:rPr>
                <w:rFonts w:ascii="Garamond" w:hAnsi="Garamond" w:cs="Times New Roman"/>
                <w:sz w:val="16"/>
                <w:szCs w:val="16"/>
              </w:rPr>
              <w:t>111</w:t>
            </w:r>
          </w:p>
        </w:tc>
      </w:tr>
      <w:tr w:rsidR="00B675D8" w:rsidRPr="00BB31CB" w14:paraId="35D72431" w14:textId="77777777" w:rsidTr="00ED42A5">
        <w:trPr>
          <w:cantSplit/>
          <w:tblHeader/>
        </w:trPr>
        <w:tc>
          <w:tcPr>
            <w:tcW w:w="1711" w:type="dxa"/>
            <w:vMerge/>
            <w:tcBorders>
              <w:bottom w:val="nil"/>
            </w:tcBorders>
            <w:shd w:val="clear" w:color="auto" w:fill="FFFFFF"/>
          </w:tcPr>
          <w:p w14:paraId="68AF88F5" w14:textId="77777777" w:rsidR="00B675D8" w:rsidRPr="00BB31CB" w:rsidRDefault="00B675D8" w:rsidP="00A30B23">
            <w:pPr>
              <w:spacing w:line="360" w:lineRule="auto"/>
              <w:rPr>
                <w:rFonts w:ascii="Garamond" w:hAnsi="Garamond" w:cs="Times New Roman"/>
                <w:sz w:val="16"/>
                <w:szCs w:val="16"/>
              </w:rPr>
            </w:pPr>
          </w:p>
        </w:tc>
        <w:tc>
          <w:tcPr>
            <w:tcW w:w="1856" w:type="dxa"/>
            <w:shd w:val="clear" w:color="auto" w:fill="FFFFFF"/>
          </w:tcPr>
          <w:p w14:paraId="31262115"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tcPr>
          <w:p w14:paraId="1ECFE2B2" w14:textId="5F7ECABC"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2.36</w:t>
            </w:r>
          </w:p>
        </w:tc>
        <w:tc>
          <w:tcPr>
            <w:tcW w:w="1322" w:type="dxa"/>
            <w:shd w:val="clear" w:color="auto" w:fill="FFFFFF"/>
          </w:tcPr>
          <w:p w14:paraId="283885C1" w14:textId="5EB0B42D"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1.10</w:t>
            </w:r>
          </w:p>
        </w:tc>
        <w:tc>
          <w:tcPr>
            <w:tcW w:w="360" w:type="dxa"/>
          </w:tcPr>
          <w:p w14:paraId="1B7014B5" w14:textId="72DF550E"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45</w:t>
            </w:r>
          </w:p>
        </w:tc>
      </w:tr>
      <w:tr w:rsidR="00B675D8" w:rsidRPr="00BB31CB" w14:paraId="736117BA" w14:textId="77777777" w:rsidTr="00ED42A5">
        <w:trPr>
          <w:cantSplit/>
          <w:tblHeader/>
        </w:trPr>
        <w:tc>
          <w:tcPr>
            <w:tcW w:w="1711" w:type="dxa"/>
            <w:vMerge w:val="restart"/>
            <w:tcBorders>
              <w:bottom w:val="nil"/>
            </w:tcBorders>
            <w:shd w:val="clear" w:color="auto" w:fill="FFFFFF"/>
          </w:tcPr>
          <w:p w14:paraId="19944DBC" w14:textId="77777777" w:rsidR="00B675D8" w:rsidRPr="00BB31CB" w:rsidRDefault="00B675D8" w:rsidP="00A30B23">
            <w:pPr>
              <w:spacing w:line="360" w:lineRule="auto"/>
              <w:rPr>
                <w:rFonts w:ascii="Garamond" w:hAnsi="Garamond" w:cs="Times New Roman"/>
                <w:sz w:val="16"/>
                <w:szCs w:val="16"/>
              </w:rPr>
            </w:pPr>
            <w:r>
              <w:rPr>
                <w:rFonts w:ascii="Garamond" w:hAnsi="Garamond" w:cs="Times New Roman"/>
                <w:sz w:val="16"/>
                <w:szCs w:val="16"/>
              </w:rPr>
              <w:t>Mastery Approach Goals</w:t>
            </w:r>
          </w:p>
        </w:tc>
        <w:tc>
          <w:tcPr>
            <w:tcW w:w="1856" w:type="dxa"/>
            <w:shd w:val="clear" w:color="auto" w:fill="FFFFFF"/>
          </w:tcPr>
          <w:p w14:paraId="6976E848"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tcPr>
          <w:p w14:paraId="11B9FAD6" w14:textId="2AFD3F49"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3.34</w:t>
            </w:r>
          </w:p>
        </w:tc>
        <w:tc>
          <w:tcPr>
            <w:tcW w:w="1322" w:type="dxa"/>
            <w:shd w:val="clear" w:color="auto" w:fill="FFFFFF"/>
          </w:tcPr>
          <w:p w14:paraId="26D88DB4" w14:textId="344DF182"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.92</w:t>
            </w:r>
          </w:p>
        </w:tc>
        <w:tc>
          <w:tcPr>
            <w:tcW w:w="360" w:type="dxa"/>
          </w:tcPr>
          <w:p w14:paraId="5CC10170" w14:textId="2C9FC274"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111</w:t>
            </w:r>
          </w:p>
        </w:tc>
      </w:tr>
      <w:tr w:rsidR="00B675D8" w:rsidRPr="00BB31CB" w14:paraId="58718FA7" w14:textId="77777777" w:rsidTr="00ED42A5">
        <w:trPr>
          <w:cantSplit/>
          <w:tblHeader/>
        </w:trPr>
        <w:tc>
          <w:tcPr>
            <w:tcW w:w="1711" w:type="dxa"/>
            <w:vMerge/>
            <w:tcBorders>
              <w:bottom w:val="nil"/>
            </w:tcBorders>
            <w:shd w:val="clear" w:color="auto" w:fill="FFFFFF"/>
          </w:tcPr>
          <w:p w14:paraId="6ED825F1" w14:textId="77777777" w:rsidR="00B675D8" w:rsidRPr="00BB31CB" w:rsidRDefault="00B675D8" w:rsidP="00A30B23">
            <w:pPr>
              <w:spacing w:line="360" w:lineRule="auto"/>
              <w:rPr>
                <w:rFonts w:ascii="Garamond" w:hAnsi="Garamond" w:cs="Times New Roman"/>
                <w:sz w:val="16"/>
                <w:szCs w:val="16"/>
              </w:rPr>
            </w:pPr>
          </w:p>
        </w:tc>
        <w:tc>
          <w:tcPr>
            <w:tcW w:w="1856" w:type="dxa"/>
            <w:shd w:val="clear" w:color="auto" w:fill="FFFFFF"/>
          </w:tcPr>
          <w:p w14:paraId="753473A0"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tcPr>
          <w:p w14:paraId="7844C2AC" w14:textId="2A6E3D4F" w:rsidR="00B675D8" w:rsidRPr="00BB31CB" w:rsidRDefault="001A5586" w:rsidP="00ED42A5">
            <w:pPr>
              <w:spacing w:line="360" w:lineRule="auto"/>
              <w:jc w:val="center"/>
              <w:rPr>
                <w:rFonts w:ascii="Garamond" w:hAnsi="Garamond" w:cs="Times New Roman"/>
                <w:sz w:val="16"/>
                <w:szCs w:val="16"/>
                <w:vertAlign w:val="superscript"/>
              </w:rPr>
            </w:pPr>
            <w:r>
              <w:rPr>
                <w:rFonts w:ascii="Garamond" w:hAnsi="Garamond" w:cs="Times New Roman"/>
                <w:sz w:val="16"/>
                <w:szCs w:val="16"/>
              </w:rPr>
              <w:t>3.81</w:t>
            </w:r>
          </w:p>
        </w:tc>
        <w:tc>
          <w:tcPr>
            <w:tcW w:w="1322" w:type="dxa"/>
            <w:shd w:val="clear" w:color="auto" w:fill="FFFFFF"/>
          </w:tcPr>
          <w:p w14:paraId="00ED42F0" w14:textId="4EFC4C6A"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.91</w:t>
            </w:r>
          </w:p>
        </w:tc>
        <w:tc>
          <w:tcPr>
            <w:tcW w:w="360" w:type="dxa"/>
          </w:tcPr>
          <w:p w14:paraId="292DADCE" w14:textId="35AE941B" w:rsidR="00B675D8" w:rsidRPr="00BB31CB"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45</w:t>
            </w:r>
          </w:p>
        </w:tc>
      </w:tr>
      <w:tr w:rsidR="00B675D8" w:rsidRPr="00BB31CB" w14:paraId="119917CC" w14:textId="77777777" w:rsidTr="00ED42A5">
        <w:trPr>
          <w:cantSplit/>
          <w:tblHeader/>
        </w:trPr>
        <w:tc>
          <w:tcPr>
            <w:tcW w:w="1711" w:type="dxa"/>
            <w:tcBorders>
              <w:bottom w:val="nil"/>
            </w:tcBorders>
            <w:shd w:val="clear" w:color="auto" w:fill="FFFFFF"/>
          </w:tcPr>
          <w:p w14:paraId="17A0DA84" w14:textId="77777777" w:rsidR="00B675D8" w:rsidRPr="00BB31CB" w:rsidRDefault="00B675D8" w:rsidP="00A30B23">
            <w:pPr>
              <w:spacing w:line="360" w:lineRule="auto"/>
              <w:rPr>
                <w:rFonts w:ascii="Garamond" w:hAnsi="Garamond" w:cs="Times New Roman"/>
                <w:sz w:val="16"/>
                <w:szCs w:val="16"/>
              </w:rPr>
            </w:pPr>
            <w:r>
              <w:rPr>
                <w:rFonts w:ascii="Garamond" w:hAnsi="Garamond" w:cs="Times New Roman"/>
                <w:sz w:val="16"/>
                <w:szCs w:val="16"/>
              </w:rPr>
              <w:t>Perceived Instrumentality</w:t>
            </w:r>
          </w:p>
        </w:tc>
        <w:tc>
          <w:tcPr>
            <w:tcW w:w="1856" w:type="dxa"/>
            <w:tcBorders>
              <w:bottom w:val="nil"/>
            </w:tcBorders>
            <w:shd w:val="clear" w:color="auto" w:fill="FFFFFF"/>
          </w:tcPr>
          <w:p w14:paraId="10EBB7D9"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tcBorders>
              <w:bottom w:val="nil"/>
            </w:tcBorders>
            <w:shd w:val="clear" w:color="auto" w:fill="FFFFFF"/>
          </w:tcPr>
          <w:p w14:paraId="3DF8B4A8" w14:textId="68384FFE"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3.13</w:t>
            </w:r>
          </w:p>
        </w:tc>
        <w:tc>
          <w:tcPr>
            <w:tcW w:w="1322" w:type="dxa"/>
            <w:tcBorders>
              <w:bottom w:val="nil"/>
            </w:tcBorders>
            <w:shd w:val="clear" w:color="auto" w:fill="FFFFFF"/>
          </w:tcPr>
          <w:p w14:paraId="09376D0C" w14:textId="63E926CA"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.89</w:t>
            </w:r>
          </w:p>
        </w:tc>
        <w:tc>
          <w:tcPr>
            <w:tcW w:w="360" w:type="dxa"/>
            <w:tcBorders>
              <w:bottom w:val="nil"/>
            </w:tcBorders>
          </w:tcPr>
          <w:p w14:paraId="2E5F1AEF" w14:textId="515908A2"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111</w:t>
            </w:r>
          </w:p>
        </w:tc>
      </w:tr>
      <w:tr w:rsidR="00B675D8" w:rsidRPr="00BB31CB" w14:paraId="671E2ACE" w14:textId="77777777" w:rsidTr="00ED42A5">
        <w:trPr>
          <w:cantSplit/>
          <w:tblHeader/>
        </w:trPr>
        <w:tc>
          <w:tcPr>
            <w:tcW w:w="1711" w:type="dxa"/>
            <w:tcBorders>
              <w:bottom w:val="nil"/>
            </w:tcBorders>
            <w:shd w:val="clear" w:color="auto" w:fill="FFFFFF"/>
          </w:tcPr>
          <w:p w14:paraId="39329FD6" w14:textId="77777777" w:rsidR="00B675D8" w:rsidRPr="00BB31CB" w:rsidRDefault="00B675D8" w:rsidP="00A30B23">
            <w:pPr>
              <w:spacing w:line="360" w:lineRule="auto"/>
              <w:rPr>
                <w:rFonts w:ascii="Garamond" w:hAnsi="Garamond" w:cs="Times New Roman"/>
                <w:sz w:val="16"/>
                <w:szCs w:val="16"/>
              </w:rPr>
            </w:pPr>
          </w:p>
        </w:tc>
        <w:tc>
          <w:tcPr>
            <w:tcW w:w="1856" w:type="dxa"/>
            <w:tcBorders>
              <w:bottom w:val="nil"/>
            </w:tcBorders>
            <w:shd w:val="clear" w:color="auto" w:fill="FFFFFF"/>
          </w:tcPr>
          <w:p w14:paraId="662AAD75"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tcBorders>
              <w:bottom w:val="nil"/>
            </w:tcBorders>
            <w:shd w:val="clear" w:color="auto" w:fill="FFFFFF"/>
          </w:tcPr>
          <w:p w14:paraId="0E4D3DBE" w14:textId="0B2AE2E1"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3.75</w:t>
            </w:r>
          </w:p>
        </w:tc>
        <w:tc>
          <w:tcPr>
            <w:tcW w:w="1322" w:type="dxa"/>
            <w:tcBorders>
              <w:bottom w:val="nil"/>
            </w:tcBorders>
            <w:shd w:val="clear" w:color="auto" w:fill="FFFFFF"/>
          </w:tcPr>
          <w:p w14:paraId="44466C81" w14:textId="683FD8D6"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.95</w:t>
            </w:r>
          </w:p>
        </w:tc>
        <w:tc>
          <w:tcPr>
            <w:tcW w:w="360" w:type="dxa"/>
            <w:tcBorders>
              <w:bottom w:val="nil"/>
            </w:tcBorders>
          </w:tcPr>
          <w:p w14:paraId="5CBD5978" w14:textId="4A5F37C2"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45</w:t>
            </w:r>
          </w:p>
        </w:tc>
      </w:tr>
      <w:tr w:rsidR="00B675D8" w:rsidRPr="00BB31CB" w14:paraId="27521DDC" w14:textId="77777777" w:rsidTr="00ED42A5">
        <w:trPr>
          <w:cantSplit/>
          <w:tblHeader/>
        </w:trPr>
        <w:tc>
          <w:tcPr>
            <w:tcW w:w="1711" w:type="dxa"/>
            <w:tcBorders>
              <w:bottom w:val="nil"/>
            </w:tcBorders>
            <w:shd w:val="clear" w:color="auto" w:fill="FFFFFF"/>
          </w:tcPr>
          <w:p w14:paraId="0B5D155A"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Self-</w:t>
            </w:r>
            <w:r>
              <w:rPr>
                <w:rFonts w:ascii="Garamond" w:hAnsi="Garamond" w:cs="Times New Roman"/>
                <w:sz w:val="16"/>
                <w:szCs w:val="16"/>
              </w:rPr>
              <w:t>efficacy</w:t>
            </w:r>
          </w:p>
        </w:tc>
        <w:tc>
          <w:tcPr>
            <w:tcW w:w="1856" w:type="dxa"/>
            <w:tcBorders>
              <w:bottom w:val="nil"/>
            </w:tcBorders>
            <w:shd w:val="clear" w:color="auto" w:fill="FFFFFF"/>
          </w:tcPr>
          <w:p w14:paraId="0D08E27C"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tcBorders>
              <w:bottom w:val="nil"/>
            </w:tcBorders>
            <w:shd w:val="clear" w:color="auto" w:fill="FFFFFF"/>
          </w:tcPr>
          <w:p w14:paraId="28E558C9" w14:textId="6A93AD49"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74.80</w:t>
            </w:r>
          </w:p>
        </w:tc>
        <w:tc>
          <w:tcPr>
            <w:tcW w:w="1322" w:type="dxa"/>
            <w:tcBorders>
              <w:bottom w:val="nil"/>
            </w:tcBorders>
            <w:shd w:val="clear" w:color="auto" w:fill="FFFFFF"/>
          </w:tcPr>
          <w:p w14:paraId="018BD12B" w14:textId="47D61380"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18.81</w:t>
            </w:r>
          </w:p>
        </w:tc>
        <w:tc>
          <w:tcPr>
            <w:tcW w:w="360" w:type="dxa"/>
            <w:tcBorders>
              <w:bottom w:val="nil"/>
            </w:tcBorders>
          </w:tcPr>
          <w:p w14:paraId="6BE4104C" w14:textId="5702EE89"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111</w:t>
            </w:r>
          </w:p>
        </w:tc>
      </w:tr>
      <w:tr w:rsidR="00B675D8" w:rsidRPr="00BB31CB" w14:paraId="26C769E5" w14:textId="77777777" w:rsidTr="00ED42A5">
        <w:trPr>
          <w:cantSplit/>
          <w:tblHeader/>
        </w:trPr>
        <w:tc>
          <w:tcPr>
            <w:tcW w:w="1711" w:type="dxa"/>
            <w:tcBorders>
              <w:bottom w:val="single" w:sz="8" w:space="0" w:color="000000"/>
            </w:tcBorders>
            <w:shd w:val="clear" w:color="auto" w:fill="FFFFFF"/>
          </w:tcPr>
          <w:p w14:paraId="145055AB" w14:textId="77777777" w:rsidR="00B675D8" w:rsidRPr="00BB31CB" w:rsidRDefault="00B675D8" w:rsidP="00A30B23">
            <w:pPr>
              <w:spacing w:line="360" w:lineRule="auto"/>
              <w:rPr>
                <w:rFonts w:ascii="Garamond" w:hAnsi="Garamond" w:cs="Times New Roman"/>
                <w:sz w:val="16"/>
                <w:szCs w:val="16"/>
              </w:rPr>
            </w:pPr>
          </w:p>
        </w:tc>
        <w:tc>
          <w:tcPr>
            <w:tcW w:w="1856" w:type="dxa"/>
            <w:tcBorders>
              <w:bottom w:val="single" w:sz="8" w:space="0" w:color="000000"/>
            </w:tcBorders>
            <w:shd w:val="clear" w:color="auto" w:fill="FFFFFF"/>
          </w:tcPr>
          <w:p w14:paraId="68F3454E" w14:textId="77777777" w:rsidR="00B675D8" w:rsidRPr="00BB31CB" w:rsidRDefault="00B675D8" w:rsidP="00A30B23">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tcBorders>
              <w:bottom w:val="single" w:sz="8" w:space="0" w:color="000000"/>
            </w:tcBorders>
            <w:shd w:val="clear" w:color="auto" w:fill="FFFFFF"/>
          </w:tcPr>
          <w:p w14:paraId="57B6A66A" w14:textId="78D83FE4"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90.39</w:t>
            </w:r>
          </w:p>
        </w:tc>
        <w:tc>
          <w:tcPr>
            <w:tcW w:w="1322" w:type="dxa"/>
            <w:tcBorders>
              <w:bottom w:val="single" w:sz="8" w:space="0" w:color="000000"/>
            </w:tcBorders>
            <w:shd w:val="clear" w:color="auto" w:fill="FFFFFF"/>
          </w:tcPr>
          <w:p w14:paraId="151B0BA0" w14:textId="03D0E6D0"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10.78</w:t>
            </w:r>
          </w:p>
        </w:tc>
        <w:tc>
          <w:tcPr>
            <w:tcW w:w="360" w:type="dxa"/>
            <w:tcBorders>
              <w:bottom w:val="single" w:sz="8" w:space="0" w:color="000000"/>
            </w:tcBorders>
          </w:tcPr>
          <w:p w14:paraId="4999A7CE" w14:textId="5174B896" w:rsidR="00B675D8" w:rsidRDefault="001A5586" w:rsidP="00ED42A5">
            <w:pPr>
              <w:spacing w:line="360" w:lineRule="auto"/>
              <w:jc w:val="center"/>
              <w:rPr>
                <w:rFonts w:ascii="Garamond" w:hAnsi="Garamond" w:cs="Times New Roman"/>
                <w:sz w:val="16"/>
                <w:szCs w:val="16"/>
              </w:rPr>
            </w:pPr>
            <w:r>
              <w:rPr>
                <w:rFonts w:ascii="Garamond" w:hAnsi="Garamond" w:cs="Times New Roman"/>
                <w:sz w:val="16"/>
                <w:szCs w:val="16"/>
              </w:rPr>
              <w:t>45</w:t>
            </w:r>
          </w:p>
        </w:tc>
      </w:tr>
    </w:tbl>
    <w:p w14:paraId="0478FDF1" w14:textId="77777777" w:rsidR="00B675D8" w:rsidRPr="00BB31CB" w:rsidRDefault="00B675D8" w:rsidP="00A00F25">
      <w:pPr>
        <w:spacing w:line="480" w:lineRule="auto"/>
        <w:rPr>
          <w:rFonts w:ascii="Garamond" w:hAnsi="Garamond" w:cs="Times New Roman"/>
        </w:rPr>
      </w:pPr>
    </w:p>
    <w:p w14:paraId="75AFB303" w14:textId="77777777" w:rsidR="006776A2" w:rsidRDefault="006776A2" w:rsidP="00A00F25">
      <w:pPr>
        <w:spacing w:line="480" w:lineRule="auto"/>
        <w:rPr>
          <w:rFonts w:ascii="Garamond" w:hAnsi="Garamond" w:cs="Times New Roman"/>
        </w:rPr>
      </w:pPr>
    </w:p>
    <w:p w14:paraId="59C8F136" w14:textId="77777777" w:rsidR="00ED42A5" w:rsidRPr="00BB31CB" w:rsidRDefault="00ED42A5" w:rsidP="00A00F25">
      <w:pPr>
        <w:spacing w:line="480" w:lineRule="auto"/>
        <w:rPr>
          <w:rFonts w:ascii="Garamond" w:hAnsi="Garamond" w:cs="Times New Roman"/>
        </w:rPr>
      </w:pPr>
    </w:p>
    <w:p w14:paraId="05C47A5D" w14:textId="77777777" w:rsidR="0077221C" w:rsidRDefault="006C4B0D" w:rsidP="006C4B0D">
      <w:pPr>
        <w:pStyle w:val="Caption"/>
      </w:pPr>
      <w:bookmarkStart w:id="94" w:name="_Toc259812881"/>
      <w:r>
        <w:t xml:space="preserve">Table </w:t>
      </w:r>
      <w:r w:rsidR="004F55A4">
        <w:fldChar w:fldCharType="begin"/>
      </w:r>
      <w:r w:rsidR="004F55A4">
        <w:instrText xml:space="preserve"> SEQ Table \* ARABIC </w:instrText>
      </w:r>
      <w:r w:rsidR="004F55A4">
        <w:fldChar w:fldCharType="separate"/>
      </w:r>
      <w:r w:rsidR="00D62E31">
        <w:rPr>
          <w:noProof/>
        </w:rPr>
        <w:t>30</w:t>
      </w:r>
      <w:r w:rsidR="004F55A4">
        <w:rPr>
          <w:noProof/>
        </w:rPr>
        <w:fldChar w:fldCharType="end"/>
      </w:r>
      <w:r>
        <w:t xml:space="preserve"> </w:t>
      </w:r>
    </w:p>
    <w:p w14:paraId="1E04C176" w14:textId="5D96F410" w:rsidR="00A00F25" w:rsidRPr="0077221C" w:rsidRDefault="006C4B0D" w:rsidP="006C4B0D">
      <w:pPr>
        <w:pStyle w:val="Caption"/>
        <w:rPr>
          <w:i/>
        </w:rPr>
      </w:pPr>
      <w:r w:rsidRPr="0077221C">
        <w:rPr>
          <w:i/>
        </w:rPr>
        <w:t>Between-subjects Effects for Motivational Characteristics</w:t>
      </w:r>
      <w:bookmarkEnd w:id="94"/>
    </w:p>
    <w:tbl>
      <w:tblPr>
        <w:tblStyle w:val="TableGrid"/>
        <w:tblW w:w="582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974"/>
        <w:gridCol w:w="1113"/>
        <w:gridCol w:w="1563"/>
      </w:tblGrid>
      <w:tr w:rsidR="008718DE" w14:paraId="6019EF72" w14:textId="77777777" w:rsidTr="00ED42A5">
        <w:tc>
          <w:tcPr>
            <w:tcW w:w="2178" w:type="dxa"/>
            <w:tcBorders>
              <w:top w:val="single" w:sz="4" w:space="0" w:color="auto"/>
              <w:bottom w:val="single" w:sz="4" w:space="0" w:color="auto"/>
            </w:tcBorders>
            <w:vAlign w:val="center"/>
          </w:tcPr>
          <w:p w14:paraId="1BB1E9F4" w14:textId="5D1CB7E7" w:rsidR="008718DE" w:rsidRDefault="008718DE" w:rsidP="008718DE">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1368EA05" w14:textId="31C80F28" w:rsidR="008718DE" w:rsidRDefault="008718DE" w:rsidP="00ED42A5">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1, 154)</w:t>
            </w:r>
          </w:p>
        </w:tc>
        <w:tc>
          <w:tcPr>
            <w:tcW w:w="1113" w:type="dxa"/>
            <w:tcBorders>
              <w:top w:val="single" w:sz="4" w:space="0" w:color="auto"/>
              <w:bottom w:val="single" w:sz="4" w:space="0" w:color="auto"/>
            </w:tcBorders>
            <w:vAlign w:val="center"/>
          </w:tcPr>
          <w:p w14:paraId="3AE67405" w14:textId="62FA3D22" w:rsidR="008718DE" w:rsidRDefault="008718DE" w:rsidP="00ED42A5">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35FDB21E" w14:textId="350825C2" w:rsidR="008718DE" w:rsidRDefault="008718DE" w:rsidP="00ED42A5">
            <w:pPr>
              <w:spacing w:line="360" w:lineRule="auto"/>
              <w:jc w:val="center"/>
            </w:pPr>
            <w:r w:rsidRPr="00BB31CB">
              <w:rPr>
                <w:rFonts w:ascii="Garamond" w:hAnsi="Garamond" w:cs="Times New Roman"/>
                <w:sz w:val="16"/>
                <w:szCs w:val="16"/>
              </w:rPr>
              <w:t>Partial Eta Squared</w:t>
            </w:r>
          </w:p>
        </w:tc>
      </w:tr>
      <w:tr w:rsidR="008718DE" w14:paraId="48BEA052" w14:textId="77777777" w:rsidTr="00ED42A5">
        <w:tc>
          <w:tcPr>
            <w:tcW w:w="2178" w:type="dxa"/>
            <w:tcBorders>
              <w:top w:val="single" w:sz="4" w:space="0" w:color="auto"/>
            </w:tcBorders>
          </w:tcPr>
          <w:p w14:paraId="010FCA9F" w14:textId="149D463E" w:rsidR="008718DE" w:rsidRDefault="008718DE" w:rsidP="008718DE">
            <w:pPr>
              <w:spacing w:line="360" w:lineRule="auto"/>
            </w:pPr>
            <w:r w:rsidRPr="00BB31CB">
              <w:rPr>
                <w:rFonts w:ascii="Garamond" w:hAnsi="Garamond" w:cs="Times New Roman"/>
                <w:sz w:val="16"/>
                <w:szCs w:val="16"/>
              </w:rPr>
              <w:t>Performance Approach Goals</w:t>
            </w:r>
          </w:p>
        </w:tc>
        <w:tc>
          <w:tcPr>
            <w:tcW w:w="974" w:type="dxa"/>
            <w:tcBorders>
              <w:top w:val="single" w:sz="4" w:space="0" w:color="auto"/>
            </w:tcBorders>
          </w:tcPr>
          <w:p w14:paraId="55DCF0A8" w14:textId="709C65ED" w:rsidR="008718DE" w:rsidRDefault="008718DE" w:rsidP="00ED42A5">
            <w:pPr>
              <w:spacing w:line="360" w:lineRule="auto"/>
              <w:jc w:val="center"/>
            </w:pPr>
            <w:r w:rsidRPr="00BB31CB">
              <w:rPr>
                <w:rFonts w:ascii="Garamond" w:hAnsi="Garamond" w:cs="Times New Roman"/>
                <w:sz w:val="16"/>
                <w:szCs w:val="16"/>
              </w:rPr>
              <w:t>.599</w:t>
            </w:r>
          </w:p>
        </w:tc>
        <w:tc>
          <w:tcPr>
            <w:tcW w:w="1113" w:type="dxa"/>
            <w:tcBorders>
              <w:top w:val="single" w:sz="4" w:space="0" w:color="auto"/>
            </w:tcBorders>
          </w:tcPr>
          <w:p w14:paraId="18092E08" w14:textId="3AFF3826" w:rsidR="008718DE" w:rsidRDefault="008718DE" w:rsidP="00ED42A5">
            <w:pPr>
              <w:spacing w:line="360" w:lineRule="auto"/>
              <w:jc w:val="center"/>
            </w:pPr>
            <w:r w:rsidRPr="00BB31CB">
              <w:rPr>
                <w:rFonts w:ascii="Garamond" w:hAnsi="Garamond" w:cs="Times New Roman"/>
                <w:sz w:val="16"/>
                <w:szCs w:val="16"/>
              </w:rPr>
              <w:t>.440</w:t>
            </w:r>
          </w:p>
        </w:tc>
        <w:tc>
          <w:tcPr>
            <w:tcW w:w="1563" w:type="dxa"/>
            <w:tcBorders>
              <w:top w:val="single" w:sz="4" w:space="0" w:color="auto"/>
            </w:tcBorders>
          </w:tcPr>
          <w:p w14:paraId="3337B569" w14:textId="6C19D7CD" w:rsidR="008718DE" w:rsidRDefault="008718DE" w:rsidP="00ED42A5">
            <w:pPr>
              <w:spacing w:line="360" w:lineRule="auto"/>
              <w:jc w:val="center"/>
            </w:pPr>
            <w:r w:rsidRPr="00BB31CB">
              <w:rPr>
                <w:rFonts w:ascii="Garamond" w:hAnsi="Garamond" w:cs="Times New Roman"/>
                <w:sz w:val="16"/>
                <w:szCs w:val="16"/>
              </w:rPr>
              <w:t>.004</w:t>
            </w:r>
          </w:p>
        </w:tc>
      </w:tr>
      <w:tr w:rsidR="008718DE" w14:paraId="3CA567D1" w14:textId="77777777" w:rsidTr="00ED42A5">
        <w:tc>
          <w:tcPr>
            <w:tcW w:w="2178" w:type="dxa"/>
          </w:tcPr>
          <w:p w14:paraId="11EED74E" w14:textId="3678D70C" w:rsidR="008718DE" w:rsidRDefault="008718DE" w:rsidP="008718DE">
            <w:pPr>
              <w:spacing w:line="360" w:lineRule="auto"/>
            </w:pPr>
            <w:r w:rsidRPr="00BB31CB">
              <w:rPr>
                <w:rFonts w:ascii="Garamond" w:hAnsi="Garamond" w:cs="Times New Roman"/>
                <w:sz w:val="16"/>
                <w:szCs w:val="16"/>
              </w:rPr>
              <w:t>Mastery Avoidance Goals</w:t>
            </w:r>
          </w:p>
        </w:tc>
        <w:tc>
          <w:tcPr>
            <w:tcW w:w="974" w:type="dxa"/>
          </w:tcPr>
          <w:p w14:paraId="12C67D51" w14:textId="54DEBFB3" w:rsidR="008718DE" w:rsidRDefault="008718DE" w:rsidP="00ED42A5">
            <w:pPr>
              <w:spacing w:line="360" w:lineRule="auto"/>
              <w:jc w:val="center"/>
            </w:pPr>
            <w:r w:rsidRPr="00BB31CB">
              <w:rPr>
                <w:rFonts w:ascii="Garamond" w:hAnsi="Garamond" w:cs="Times New Roman"/>
                <w:sz w:val="16"/>
                <w:szCs w:val="16"/>
              </w:rPr>
              <w:t>7.39</w:t>
            </w:r>
          </w:p>
        </w:tc>
        <w:tc>
          <w:tcPr>
            <w:tcW w:w="1113" w:type="dxa"/>
          </w:tcPr>
          <w:p w14:paraId="63C245D2" w14:textId="006D15CA" w:rsidR="008718DE" w:rsidRDefault="008718DE" w:rsidP="00ED42A5">
            <w:pPr>
              <w:spacing w:line="360" w:lineRule="auto"/>
              <w:jc w:val="center"/>
            </w:pPr>
            <w:r w:rsidRPr="00BB31CB">
              <w:rPr>
                <w:rFonts w:ascii="Garamond" w:hAnsi="Garamond" w:cs="Times New Roman"/>
                <w:sz w:val="16"/>
                <w:szCs w:val="16"/>
              </w:rPr>
              <w:t>.007</w:t>
            </w:r>
          </w:p>
        </w:tc>
        <w:tc>
          <w:tcPr>
            <w:tcW w:w="1563" w:type="dxa"/>
          </w:tcPr>
          <w:p w14:paraId="2EFD6860" w14:textId="73E99F1A" w:rsidR="008718DE" w:rsidRDefault="008718DE" w:rsidP="00ED42A5">
            <w:pPr>
              <w:spacing w:line="360" w:lineRule="auto"/>
              <w:jc w:val="center"/>
            </w:pPr>
            <w:r w:rsidRPr="00BB31CB">
              <w:rPr>
                <w:rFonts w:ascii="Garamond" w:hAnsi="Garamond" w:cs="Times New Roman"/>
                <w:sz w:val="16"/>
                <w:szCs w:val="16"/>
              </w:rPr>
              <w:t>.046</w:t>
            </w:r>
          </w:p>
        </w:tc>
      </w:tr>
      <w:tr w:rsidR="008718DE" w14:paraId="4A9F3C7A" w14:textId="77777777" w:rsidTr="00ED42A5">
        <w:tc>
          <w:tcPr>
            <w:tcW w:w="2178" w:type="dxa"/>
          </w:tcPr>
          <w:p w14:paraId="0ED6B322" w14:textId="6489958A" w:rsidR="008718DE" w:rsidRDefault="008718DE" w:rsidP="008718DE">
            <w:pPr>
              <w:spacing w:line="360" w:lineRule="auto"/>
            </w:pPr>
            <w:r w:rsidRPr="00BB31CB">
              <w:rPr>
                <w:rFonts w:ascii="Garamond" w:hAnsi="Garamond" w:cs="Times New Roman"/>
                <w:sz w:val="16"/>
                <w:szCs w:val="16"/>
              </w:rPr>
              <w:t>Mastery Approach Goals</w:t>
            </w:r>
          </w:p>
        </w:tc>
        <w:tc>
          <w:tcPr>
            <w:tcW w:w="974" w:type="dxa"/>
          </w:tcPr>
          <w:p w14:paraId="5DA2E170" w14:textId="0D3AC67F" w:rsidR="008718DE" w:rsidRDefault="008718DE" w:rsidP="00ED42A5">
            <w:pPr>
              <w:spacing w:line="360" w:lineRule="auto"/>
              <w:jc w:val="center"/>
            </w:pPr>
            <w:r w:rsidRPr="00BB31CB">
              <w:rPr>
                <w:rFonts w:ascii="Garamond" w:hAnsi="Garamond" w:cs="Times New Roman"/>
                <w:sz w:val="16"/>
                <w:szCs w:val="16"/>
              </w:rPr>
              <w:t>8.40</w:t>
            </w:r>
          </w:p>
        </w:tc>
        <w:tc>
          <w:tcPr>
            <w:tcW w:w="1113" w:type="dxa"/>
          </w:tcPr>
          <w:p w14:paraId="4CAF6778" w14:textId="22DDB72D" w:rsidR="008718DE" w:rsidRDefault="008718DE" w:rsidP="00ED42A5">
            <w:pPr>
              <w:spacing w:line="360" w:lineRule="auto"/>
              <w:jc w:val="center"/>
            </w:pPr>
            <w:r w:rsidRPr="00BB31CB">
              <w:rPr>
                <w:rFonts w:ascii="Garamond" w:hAnsi="Garamond" w:cs="Times New Roman"/>
                <w:sz w:val="16"/>
                <w:szCs w:val="16"/>
              </w:rPr>
              <w:t>.004</w:t>
            </w:r>
          </w:p>
        </w:tc>
        <w:tc>
          <w:tcPr>
            <w:tcW w:w="1563" w:type="dxa"/>
          </w:tcPr>
          <w:p w14:paraId="00214203" w14:textId="2EC9064D" w:rsidR="008718DE" w:rsidRDefault="008718DE" w:rsidP="00ED42A5">
            <w:pPr>
              <w:spacing w:line="360" w:lineRule="auto"/>
              <w:jc w:val="center"/>
            </w:pPr>
            <w:r w:rsidRPr="00BB31CB">
              <w:rPr>
                <w:rFonts w:ascii="Garamond" w:hAnsi="Garamond" w:cs="Times New Roman"/>
                <w:sz w:val="16"/>
                <w:szCs w:val="16"/>
              </w:rPr>
              <w:t>.052</w:t>
            </w:r>
          </w:p>
        </w:tc>
      </w:tr>
      <w:tr w:rsidR="008718DE" w14:paraId="5C892ADA" w14:textId="77777777" w:rsidTr="00ED42A5">
        <w:tc>
          <w:tcPr>
            <w:tcW w:w="2178" w:type="dxa"/>
          </w:tcPr>
          <w:p w14:paraId="4619C6BB" w14:textId="7103805A" w:rsidR="008718DE" w:rsidRDefault="008718DE" w:rsidP="008718DE">
            <w:pPr>
              <w:spacing w:line="360" w:lineRule="auto"/>
            </w:pPr>
            <w:r w:rsidRPr="00BB31CB">
              <w:rPr>
                <w:rFonts w:ascii="Garamond" w:hAnsi="Garamond" w:cs="Times New Roman"/>
                <w:sz w:val="16"/>
                <w:szCs w:val="16"/>
              </w:rPr>
              <w:t>Perceived Instrumentality</w:t>
            </w:r>
          </w:p>
        </w:tc>
        <w:tc>
          <w:tcPr>
            <w:tcW w:w="974" w:type="dxa"/>
          </w:tcPr>
          <w:p w14:paraId="65E9D864" w14:textId="2E5FE85E" w:rsidR="008718DE" w:rsidRDefault="008718DE" w:rsidP="00ED42A5">
            <w:pPr>
              <w:spacing w:line="360" w:lineRule="auto"/>
              <w:jc w:val="center"/>
            </w:pPr>
            <w:r w:rsidRPr="00BB31CB">
              <w:rPr>
                <w:rFonts w:ascii="Garamond" w:hAnsi="Garamond" w:cs="Times New Roman"/>
                <w:sz w:val="16"/>
                <w:szCs w:val="16"/>
              </w:rPr>
              <w:t>14.79</w:t>
            </w:r>
          </w:p>
        </w:tc>
        <w:tc>
          <w:tcPr>
            <w:tcW w:w="1113" w:type="dxa"/>
          </w:tcPr>
          <w:p w14:paraId="571F6C4A" w14:textId="306238BD" w:rsidR="008718DE" w:rsidRDefault="008718DE" w:rsidP="00ED42A5">
            <w:pPr>
              <w:spacing w:line="360" w:lineRule="auto"/>
              <w:jc w:val="center"/>
            </w:pPr>
            <w:r w:rsidRPr="00BB31CB">
              <w:rPr>
                <w:rFonts w:ascii="Garamond" w:hAnsi="Garamond" w:cs="Times New Roman"/>
                <w:sz w:val="16"/>
                <w:szCs w:val="16"/>
              </w:rPr>
              <w:t>.000</w:t>
            </w:r>
          </w:p>
        </w:tc>
        <w:tc>
          <w:tcPr>
            <w:tcW w:w="1563" w:type="dxa"/>
          </w:tcPr>
          <w:p w14:paraId="6B8A254D" w14:textId="4327754A" w:rsidR="008718DE" w:rsidRDefault="008718DE" w:rsidP="00ED42A5">
            <w:pPr>
              <w:spacing w:line="360" w:lineRule="auto"/>
              <w:jc w:val="center"/>
            </w:pPr>
            <w:r w:rsidRPr="00BB31CB">
              <w:rPr>
                <w:rFonts w:ascii="Garamond" w:hAnsi="Garamond" w:cs="Times New Roman"/>
                <w:sz w:val="16"/>
                <w:szCs w:val="16"/>
              </w:rPr>
              <w:t>.088</w:t>
            </w:r>
          </w:p>
        </w:tc>
      </w:tr>
      <w:tr w:rsidR="008718DE" w14:paraId="458206DE" w14:textId="77777777" w:rsidTr="00ED42A5">
        <w:tc>
          <w:tcPr>
            <w:tcW w:w="2178" w:type="dxa"/>
          </w:tcPr>
          <w:p w14:paraId="1E224C08" w14:textId="5BCB6E6C" w:rsidR="008718DE" w:rsidRDefault="008718DE" w:rsidP="008718DE">
            <w:pPr>
              <w:spacing w:line="360" w:lineRule="auto"/>
            </w:pPr>
            <w:r w:rsidRPr="00BB31CB">
              <w:rPr>
                <w:rFonts w:ascii="Garamond" w:hAnsi="Garamond" w:cs="Times New Roman"/>
                <w:sz w:val="16"/>
                <w:szCs w:val="16"/>
              </w:rPr>
              <w:t>Self-efficacy</w:t>
            </w:r>
          </w:p>
        </w:tc>
        <w:tc>
          <w:tcPr>
            <w:tcW w:w="974" w:type="dxa"/>
          </w:tcPr>
          <w:p w14:paraId="24CB7F03" w14:textId="26581D92" w:rsidR="008718DE" w:rsidRDefault="008718DE" w:rsidP="00ED42A5">
            <w:pPr>
              <w:spacing w:line="360" w:lineRule="auto"/>
              <w:jc w:val="center"/>
            </w:pPr>
            <w:r w:rsidRPr="00BB31CB">
              <w:rPr>
                <w:rFonts w:ascii="Garamond" w:hAnsi="Garamond" w:cs="Times New Roman"/>
                <w:sz w:val="16"/>
                <w:szCs w:val="16"/>
              </w:rPr>
              <w:t>27.21</w:t>
            </w:r>
          </w:p>
        </w:tc>
        <w:tc>
          <w:tcPr>
            <w:tcW w:w="1113" w:type="dxa"/>
          </w:tcPr>
          <w:p w14:paraId="2DD46118" w14:textId="1D7338F1" w:rsidR="008718DE" w:rsidRDefault="008718DE" w:rsidP="00ED42A5">
            <w:pPr>
              <w:spacing w:line="360" w:lineRule="auto"/>
              <w:jc w:val="center"/>
            </w:pPr>
            <w:r w:rsidRPr="00BB31CB">
              <w:rPr>
                <w:rFonts w:ascii="Garamond" w:hAnsi="Garamond" w:cs="Times New Roman"/>
                <w:sz w:val="16"/>
                <w:szCs w:val="16"/>
              </w:rPr>
              <w:t>.000</w:t>
            </w:r>
          </w:p>
        </w:tc>
        <w:tc>
          <w:tcPr>
            <w:tcW w:w="1563" w:type="dxa"/>
          </w:tcPr>
          <w:p w14:paraId="479DA8BD" w14:textId="685C334A" w:rsidR="008718DE" w:rsidRDefault="008718DE" w:rsidP="00ED42A5">
            <w:pPr>
              <w:spacing w:line="360" w:lineRule="auto"/>
              <w:jc w:val="center"/>
            </w:pPr>
            <w:r w:rsidRPr="00BB31CB">
              <w:rPr>
                <w:rFonts w:ascii="Garamond" w:hAnsi="Garamond" w:cs="Times New Roman"/>
                <w:sz w:val="16"/>
                <w:szCs w:val="16"/>
              </w:rPr>
              <w:t>.150</w:t>
            </w:r>
          </w:p>
        </w:tc>
      </w:tr>
    </w:tbl>
    <w:p w14:paraId="395D68BF" w14:textId="77777777" w:rsidR="008718DE" w:rsidRPr="008718DE" w:rsidRDefault="008718DE" w:rsidP="008718DE"/>
    <w:p w14:paraId="744F3D45" w14:textId="77777777" w:rsidR="00A00F25" w:rsidRPr="00BB31CB" w:rsidRDefault="00A00F25" w:rsidP="00A00F25">
      <w:pPr>
        <w:spacing w:line="480" w:lineRule="auto"/>
        <w:rPr>
          <w:rFonts w:ascii="Garamond" w:hAnsi="Garamond" w:cs="Times New Roman"/>
        </w:rPr>
      </w:pPr>
    </w:p>
    <w:p w14:paraId="1EEE7256" w14:textId="77777777" w:rsidR="00A00F25" w:rsidRPr="00BB31CB" w:rsidRDefault="00A00F25" w:rsidP="00A00F25">
      <w:pPr>
        <w:spacing w:line="480" w:lineRule="auto"/>
        <w:rPr>
          <w:rFonts w:ascii="Garamond" w:hAnsi="Garamond" w:cs="Times New Roman"/>
        </w:rPr>
      </w:pPr>
    </w:p>
    <w:p w14:paraId="5056ECB2" w14:textId="77777777" w:rsidR="006776A2" w:rsidRPr="00BB31CB" w:rsidRDefault="006776A2" w:rsidP="00A00F25">
      <w:pPr>
        <w:spacing w:line="480" w:lineRule="auto"/>
        <w:rPr>
          <w:rFonts w:ascii="Garamond" w:hAnsi="Garamond" w:cs="Times New Roman"/>
        </w:rPr>
      </w:pPr>
    </w:p>
    <w:p w14:paraId="796C9633" w14:textId="77777777" w:rsidR="00A00F25" w:rsidRPr="00BB31CB" w:rsidRDefault="00A00F25" w:rsidP="00A00F25">
      <w:pPr>
        <w:spacing w:line="480" w:lineRule="auto"/>
        <w:rPr>
          <w:rFonts w:ascii="Garamond" w:hAnsi="Garamond" w:cs="Times New Roman"/>
        </w:rPr>
      </w:pPr>
    </w:p>
    <w:p w14:paraId="55CB2B45" w14:textId="77777777" w:rsidR="00A00F25" w:rsidRPr="00BB31CB" w:rsidRDefault="00A00F25" w:rsidP="00A00F25">
      <w:pPr>
        <w:spacing w:line="480" w:lineRule="auto"/>
        <w:rPr>
          <w:rFonts w:ascii="Garamond" w:hAnsi="Garamond" w:cs="Times New Roman"/>
        </w:rPr>
      </w:pPr>
    </w:p>
    <w:p w14:paraId="026C0574" w14:textId="77777777" w:rsidR="008718DE" w:rsidRDefault="008718DE" w:rsidP="004A5DA6">
      <w:pPr>
        <w:pStyle w:val="Caption"/>
      </w:pPr>
      <w:bookmarkStart w:id="95" w:name="_Toc259812977"/>
    </w:p>
    <w:p w14:paraId="56D9E81A" w14:textId="676AA0B1" w:rsidR="00A00F25" w:rsidRPr="00BB31CB" w:rsidRDefault="004A5DA6" w:rsidP="004A5DA6">
      <w:pPr>
        <w:pStyle w:val="Caption"/>
        <w:rPr>
          <w:rFonts w:cs="Times New Roman"/>
        </w:rPr>
      </w:pPr>
      <w:r>
        <w:t xml:space="preserve">Figure </w:t>
      </w:r>
      <w:r w:rsidR="004F55A4">
        <w:fldChar w:fldCharType="begin"/>
      </w:r>
      <w:r w:rsidR="004F55A4">
        <w:instrText xml:space="preserve"> SEQ Figure \* ARABIC </w:instrText>
      </w:r>
      <w:r w:rsidR="004F55A4">
        <w:fldChar w:fldCharType="separate"/>
      </w:r>
      <w:r w:rsidR="00D62E31">
        <w:rPr>
          <w:noProof/>
        </w:rPr>
        <w:t>21</w:t>
      </w:r>
      <w:r w:rsidR="004F55A4">
        <w:rPr>
          <w:noProof/>
        </w:rPr>
        <w:fldChar w:fldCharType="end"/>
      </w:r>
      <w:r>
        <w:t xml:space="preserve"> Mean Mastery Avoidance Goal Scores by Type of Delay</w:t>
      </w:r>
      <w:bookmarkEnd w:id="95"/>
    </w:p>
    <w:p w14:paraId="00AA2243"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580FED43" wp14:editId="760E129B">
            <wp:extent cx="5486400" cy="3200400"/>
            <wp:effectExtent l="0" t="0" r="25400" b="2540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19F11EA3" w14:textId="77777777" w:rsidR="00A00F25" w:rsidRPr="00BB31CB" w:rsidRDefault="00A00F25" w:rsidP="00A00F25">
      <w:pPr>
        <w:spacing w:line="480" w:lineRule="auto"/>
        <w:rPr>
          <w:rFonts w:ascii="Garamond" w:hAnsi="Garamond" w:cs="Times New Roman"/>
          <w:b/>
        </w:rPr>
      </w:pPr>
    </w:p>
    <w:p w14:paraId="523112D4" w14:textId="77777777" w:rsidR="00A00F25" w:rsidRPr="00BB31CB" w:rsidRDefault="00A00F25" w:rsidP="00A00F25">
      <w:pPr>
        <w:spacing w:line="480" w:lineRule="auto"/>
        <w:rPr>
          <w:rFonts w:ascii="Garamond" w:hAnsi="Garamond" w:cs="Times New Roman"/>
        </w:rPr>
      </w:pPr>
    </w:p>
    <w:p w14:paraId="3FAC3C86" w14:textId="412F6B6E" w:rsidR="00A00F25" w:rsidRPr="00BB31CB" w:rsidRDefault="0037787A" w:rsidP="0037787A">
      <w:pPr>
        <w:pStyle w:val="Caption"/>
        <w:rPr>
          <w:rFonts w:cs="Times New Roman"/>
        </w:rPr>
      </w:pPr>
      <w:bookmarkStart w:id="96" w:name="_Toc259812978"/>
      <w:r>
        <w:t xml:space="preserve">Figure </w:t>
      </w:r>
      <w:r w:rsidR="004F55A4">
        <w:fldChar w:fldCharType="begin"/>
      </w:r>
      <w:r w:rsidR="004F55A4">
        <w:instrText xml:space="preserve"> SEQ Figure \* ARABIC </w:instrText>
      </w:r>
      <w:r w:rsidR="004F55A4">
        <w:fldChar w:fldCharType="separate"/>
      </w:r>
      <w:r w:rsidR="00D62E31">
        <w:rPr>
          <w:noProof/>
        </w:rPr>
        <w:t>22</w:t>
      </w:r>
      <w:r w:rsidR="004F55A4">
        <w:rPr>
          <w:noProof/>
        </w:rPr>
        <w:fldChar w:fldCharType="end"/>
      </w:r>
      <w:r>
        <w:t xml:space="preserve"> Mean Mastery Approach Goal Scores by Type of Delay</w:t>
      </w:r>
      <w:bookmarkEnd w:id="96"/>
    </w:p>
    <w:p w14:paraId="4D9AB93F"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14ECBA66" wp14:editId="4E130A18">
            <wp:extent cx="5486400" cy="3200400"/>
            <wp:effectExtent l="0" t="0" r="25400" b="25400"/>
            <wp:docPr id="22" name="Chart 22"/>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43C17430" w14:textId="4D296E81" w:rsidR="00A00F25" w:rsidRPr="00BB31CB" w:rsidRDefault="006A59CA" w:rsidP="006A59CA">
      <w:pPr>
        <w:pStyle w:val="Caption"/>
        <w:rPr>
          <w:rFonts w:cs="Times New Roman"/>
        </w:rPr>
      </w:pPr>
      <w:bookmarkStart w:id="97" w:name="_Toc259812979"/>
      <w:r>
        <w:t xml:space="preserve">Figure </w:t>
      </w:r>
      <w:r w:rsidR="004F55A4">
        <w:fldChar w:fldCharType="begin"/>
      </w:r>
      <w:r w:rsidR="004F55A4">
        <w:instrText xml:space="preserve"> SEQ Figure \* ARABIC </w:instrText>
      </w:r>
      <w:r w:rsidR="004F55A4">
        <w:fldChar w:fldCharType="separate"/>
      </w:r>
      <w:r w:rsidR="00D62E31">
        <w:rPr>
          <w:noProof/>
        </w:rPr>
        <w:t>23</w:t>
      </w:r>
      <w:r w:rsidR="004F55A4">
        <w:rPr>
          <w:noProof/>
        </w:rPr>
        <w:fldChar w:fldCharType="end"/>
      </w:r>
      <w:r>
        <w:t xml:space="preserve"> Mean Perceived Instrumentality Score by Type of Delay</w:t>
      </w:r>
      <w:bookmarkEnd w:id="97"/>
    </w:p>
    <w:p w14:paraId="6F932828"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166AB77E" wp14:editId="6E04F081">
            <wp:extent cx="5486400" cy="3200400"/>
            <wp:effectExtent l="0" t="0" r="25400" b="25400"/>
            <wp:docPr id="23" name="Chart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B7874BF" w14:textId="77777777" w:rsidR="00A00F25" w:rsidRPr="00BB31CB" w:rsidRDefault="00A00F25" w:rsidP="00A00F25">
      <w:pPr>
        <w:spacing w:line="480" w:lineRule="auto"/>
        <w:rPr>
          <w:rFonts w:ascii="Garamond" w:hAnsi="Garamond" w:cs="Times New Roman"/>
        </w:rPr>
      </w:pPr>
    </w:p>
    <w:p w14:paraId="5723CB15" w14:textId="77777777" w:rsidR="00A00F25" w:rsidRPr="00BB31CB" w:rsidRDefault="00A00F25" w:rsidP="00A00F25">
      <w:pPr>
        <w:spacing w:line="480" w:lineRule="auto"/>
        <w:rPr>
          <w:rFonts w:ascii="Garamond" w:hAnsi="Garamond" w:cs="Times New Roman"/>
        </w:rPr>
      </w:pPr>
    </w:p>
    <w:p w14:paraId="1332BCAC" w14:textId="6AF32BC1" w:rsidR="00A00F25" w:rsidRPr="00BB31CB" w:rsidRDefault="00502F3A" w:rsidP="00502F3A">
      <w:pPr>
        <w:pStyle w:val="Caption"/>
        <w:rPr>
          <w:rFonts w:cs="Times New Roman"/>
        </w:rPr>
      </w:pPr>
      <w:bookmarkStart w:id="98" w:name="_Toc259812980"/>
      <w:r>
        <w:t xml:space="preserve">Figure </w:t>
      </w:r>
      <w:r w:rsidR="004F55A4">
        <w:fldChar w:fldCharType="begin"/>
      </w:r>
      <w:r w:rsidR="004F55A4">
        <w:instrText xml:space="preserve"> SEQ Figu</w:instrText>
      </w:r>
      <w:r w:rsidR="004F55A4">
        <w:instrText xml:space="preserve">re \* ARABIC </w:instrText>
      </w:r>
      <w:r w:rsidR="004F55A4">
        <w:fldChar w:fldCharType="separate"/>
      </w:r>
      <w:r w:rsidR="00D62E31">
        <w:rPr>
          <w:noProof/>
        </w:rPr>
        <w:t>24</w:t>
      </w:r>
      <w:r w:rsidR="004F55A4">
        <w:rPr>
          <w:noProof/>
        </w:rPr>
        <w:fldChar w:fldCharType="end"/>
      </w:r>
      <w:r>
        <w:t xml:space="preserve"> Mean Self-efficacy Score by Type of Delay</w:t>
      </w:r>
      <w:bookmarkEnd w:id="98"/>
    </w:p>
    <w:p w14:paraId="1C7CD65F"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13BFDFD6" wp14:editId="31037DFC">
            <wp:extent cx="5486400" cy="3200400"/>
            <wp:effectExtent l="0" t="0" r="25400" b="2540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C38C3B7" w14:textId="0E4C53E1" w:rsidR="00A00F25" w:rsidRPr="00BB31CB" w:rsidRDefault="002F19C7" w:rsidP="00A00F25">
      <w:pPr>
        <w:spacing w:line="480" w:lineRule="auto"/>
        <w:ind w:firstLine="720"/>
        <w:rPr>
          <w:rFonts w:ascii="Garamond" w:hAnsi="Garamond" w:cs="Times New Roman"/>
        </w:rPr>
      </w:pPr>
      <w:r w:rsidRPr="00BB31CB">
        <w:rPr>
          <w:rStyle w:val="Heading4Char"/>
          <w:rFonts w:ascii="Garamond" w:hAnsi="Garamond"/>
        </w:rPr>
        <w:fldChar w:fldCharType="begin"/>
      </w:r>
      <w:r w:rsidRPr="00BB31CB">
        <w:rPr>
          <w:rStyle w:val="Heading4Char"/>
          <w:rFonts w:ascii="Garamond" w:hAnsi="Garamond"/>
        </w:rPr>
        <w:instrText xml:space="preserve"> TC "</w:instrText>
      </w:r>
      <w:bookmarkStart w:id="99" w:name="_Toc259813069"/>
      <w:r w:rsidRPr="00BB31CB">
        <w:rPr>
          <w:rStyle w:val="Heading4Char"/>
          <w:rFonts w:ascii="Garamond" w:hAnsi="Garamond"/>
        </w:rPr>
        <w:instrText>Post hoc behavioral differences by type of delay</w:instrText>
      </w:r>
      <w:bookmarkEnd w:id="99"/>
      <w:r w:rsidRPr="00BB31CB">
        <w:rPr>
          <w:rStyle w:val="Heading4Char"/>
          <w:rFonts w:ascii="Garamond" w:hAnsi="Garamond"/>
        </w:rPr>
        <w:instrText xml:space="preserve">"\l 4 </w:instrText>
      </w:r>
      <w:r w:rsidRPr="00BB31CB">
        <w:rPr>
          <w:rStyle w:val="Heading4Char"/>
          <w:rFonts w:ascii="Garamond" w:hAnsi="Garamond"/>
        </w:rPr>
        <w:fldChar w:fldCharType="end"/>
      </w:r>
      <w:proofErr w:type="gramStart"/>
      <w:r w:rsidRPr="00BB31CB">
        <w:rPr>
          <w:rStyle w:val="Heading4Char"/>
          <w:rFonts w:ascii="Garamond" w:hAnsi="Garamond"/>
        </w:rPr>
        <w:t>Post hoc behavioral differences by type of d</w:t>
      </w:r>
      <w:r w:rsidR="00A00F25" w:rsidRPr="00BB31CB">
        <w:rPr>
          <w:rStyle w:val="Heading4Char"/>
          <w:rFonts w:ascii="Garamond" w:hAnsi="Garamond"/>
        </w:rPr>
        <w:t>elay.</w:t>
      </w:r>
      <w:proofErr w:type="gramEnd"/>
      <w:r w:rsidR="00A00F25" w:rsidRPr="00BB31CB">
        <w:rPr>
          <w:rFonts w:ascii="Garamond" w:hAnsi="Garamond" w:cs="Times New Roman"/>
          <w:i/>
        </w:rPr>
        <w:t xml:space="preserve"> </w:t>
      </w:r>
      <w:r w:rsidR="00A00F25" w:rsidRPr="00BB31CB">
        <w:rPr>
          <w:rFonts w:ascii="Garamond" w:hAnsi="Garamond" w:cs="Times New Roman"/>
        </w:rPr>
        <w:t>A one-way between groups multivariate analysis of variance was performed to investigate differences in behavioral characteristics based upon the type of delay in which the student engaged. The grade received, the level of procrastination, and perceived flow experiences were the dependent variables and the type of delay (procrastination, self-regulated delay) was the independent variable</w:t>
      </w:r>
      <w:r w:rsidR="00217BB8">
        <w:rPr>
          <w:rFonts w:ascii="Garamond" w:hAnsi="Garamond" w:cs="Times New Roman"/>
        </w:rPr>
        <w:t xml:space="preserve"> (see Table 31 for descriptive statistics)</w:t>
      </w:r>
      <w:r w:rsidR="00A00F25" w:rsidRPr="00BB31CB">
        <w:rPr>
          <w:rFonts w:ascii="Garamond" w:hAnsi="Garamond" w:cs="Times New Roman"/>
        </w:rPr>
        <w:t xml:space="preserve">. A significant difference was found between the two groups on the combined behavioral dimensions,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3, 159) = 119.69, </w:t>
      </w:r>
      <w:r w:rsidR="00A00F25" w:rsidRPr="00BB31CB">
        <w:rPr>
          <w:rFonts w:ascii="Garamond" w:hAnsi="Garamond" w:cs="Times New Roman"/>
          <w:i/>
        </w:rPr>
        <w:t>p &lt; .</w:t>
      </w:r>
      <w:r w:rsidR="00A00F25" w:rsidRPr="00BB31CB">
        <w:rPr>
          <w:rFonts w:ascii="Garamond" w:hAnsi="Garamond" w:cs="Times New Roman"/>
        </w:rPr>
        <w:t>001; Wilks’ Lambda = .28; partial eta</w:t>
      </w:r>
      <w:r w:rsidR="00A00F25" w:rsidRPr="00BB31CB">
        <w:rPr>
          <w:rFonts w:ascii="Garamond" w:hAnsi="Garamond" w:cs="Times New Roman"/>
          <w:vertAlign w:val="superscript"/>
        </w:rPr>
        <w:t xml:space="preserve"> </w:t>
      </w:r>
      <w:r w:rsidR="00A00F25" w:rsidRPr="00BB31CB">
        <w:rPr>
          <w:rFonts w:ascii="Garamond" w:hAnsi="Garamond" w:cs="Times New Roman"/>
        </w:rPr>
        <w:t xml:space="preserve">squared = .72. When the results for the dependent variables were considered separately, all of the behavioral dimensions revealed statistically significant differences using a Bonnferroni adjusted alpha level of .017, grade received, </w:t>
      </w:r>
      <w:proofErr w:type="gramStart"/>
      <w:r w:rsidR="00A00F25" w:rsidRPr="00BB31CB">
        <w:rPr>
          <w:rFonts w:ascii="Garamond" w:hAnsi="Garamond" w:cs="Times New Roman"/>
          <w:i/>
        </w:rPr>
        <w:t>F</w:t>
      </w:r>
      <w:r w:rsidR="00A00F25" w:rsidRPr="00BB31CB">
        <w:rPr>
          <w:rFonts w:ascii="Garamond" w:hAnsi="Garamond" w:cs="Times New Roman"/>
        </w:rPr>
        <w:t>(</w:t>
      </w:r>
      <w:proofErr w:type="gramEnd"/>
      <w:r w:rsidR="00A00F25" w:rsidRPr="00BB31CB">
        <w:rPr>
          <w:rFonts w:ascii="Garamond" w:hAnsi="Garamond" w:cs="Times New Roman"/>
        </w:rPr>
        <w:t xml:space="preserve">1, 145) = 17.03, </w:t>
      </w:r>
      <w:r w:rsidR="00A00F25" w:rsidRPr="00BB31CB">
        <w:rPr>
          <w:rFonts w:ascii="Garamond" w:hAnsi="Garamond" w:cs="Times New Roman"/>
          <w:i/>
        </w:rPr>
        <w:t>p</w:t>
      </w:r>
      <w:r w:rsidR="00A00F25" w:rsidRPr="00BB31CB">
        <w:rPr>
          <w:rFonts w:ascii="Garamond" w:hAnsi="Garamond" w:cs="Times New Roman"/>
        </w:rPr>
        <w:t xml:space="preserve"> &lt; .001, partial eta squared</w:t>
      </w:r>
      <w:r w:rsidR="007E33E3" w:rsidRPr="00BB31CB">
        <w:rPr>
          <w:rFonts w:ascii="Garamond" w:hAnsi="Garamond" w:cs="Times New Roman"/>
        </w:rPr>
        <w:t xml:space="preserve"> </w:t>
      </w:r>
      <w:r w:rsidR="00A00F25" w:rsidRPr="00BB31CB">
        <w:rPr>
          <w:rFonts w:ascii="Garamond" w:hAnsi="Garamond" w:cs="Times New Roman"/>
        </w:rPr>
        <w:t xml:space="preserve">= .11, procrastination, </w:t>
      </w:r>
      <w:r w:rsidR="00A00F25" w:rsidRPr="00BB31CB">
        <w:rPr>
          <w:rFonts w:ascii="Garamond" w:hAnsi="Garamond" w:cs="Times New Roman"/>
          <w:i/>
        </w:rPr>
        <w:t>F</w:t>
      </w:r>
      <w:r w:rsidR="00A00F25" w:rsidRPr="00BB31CB">
        <w:rPr>
          <w:rFonts w:ascii="Garamond" w:hAnsi="Garamond" w:cs="Times New Roman"/>
        </w:rPr>
        <w:t xml:space="preserve">(1, 145) = 321.64, </w:t>
      </w:r>
      <w:r w:rsidR="00A00F25" w:rsidRPr="00BB31CB">
        <w:rPr>
          <w:rFonts w:ascii="Garamond" w:hAnsi="Garamond" w:cs="Times New Roman"/>
          <w:i/>
        </w:rPr>
        <w:t>p</w:t>
      </w:r>
      <w:r w:rsidR="00A00F25" w:rsidRPr="00BB31CB">
        <w:rPr>
          <w:rFonts w:ascii="Garamond" w:hAnsi="Garamond" w:cs="Times New Roman"/>
        </w:rPr>
        <w:t xml:space="preserve"> &lt; .001, partial eta squared</w:t>
      </w:r>
      <w:r w:rsidR="007E33E3" w:rsidRPr="00BB31CB">
        <w:rPr>
          <w:rFonts w:ascii="Garamond" w:hAnsi="Garamond" w:cs="Times New Roman"/>
        </w:rPr>
        <w:t xml:space="preserve"> </w:t>
      </w:r>
      <w:r w:rsidR="00A00F25" w:rsidRPr="00BB31CB">
        <w:rPr>
          <w:rFonts w:ascii="Garamond" w:hAnsi="Garamond" w:cs="Times New Roman"/>
        </w:rPr>
        <w:t xml:space="preserve">= .69, and perceived flow </w:t>
      </w:r>
      <w:r w:rsidR="00A00F25" w:rsidRPr="00BB31CB">
        <w:rPr>
          <w:rFonts w:ascii="Garamond" w:hAnsi="Garamond" w:cs="Times New Roman"/>
          <w:i/>
        </w:rPr>
        <w:t>F</w:t>
      </w:r>
      <w:r w:rsidR="00A00F25" w:rsidRPr="00BB31CB">
        <w:rPr>
          <w:rFonts w:ascii="Garamond" w:hAnsi="Garamond" w:cs="Times New Roman"/>
        </w:rPr>
        <w:t xml:space="preserve"> (1, 145) = 41.37, </w:t>
      </w:r>
      <w:r w:rsidR="00A00F25" w:rsidRPr="00BB31CB">
        <w:rPr>
          <w:rFonts w:ascii="Garamond" w:hAnsi="Garamond" w:cs="Times New Roman"/>
          <w:i/>
        </w:rPr>
        <w:t>p</w:t>
      </w:r>
      <w:r w:rsidR="00A00F25" w:rsidRPr="00BB31CB">
        <w:rPr>
          <w:rFonts w:ascii="Garamond" w:hAnsi="Garamond" w:cs="Times New Roman"/>
        </w:rPr>
        <w:t xml:space="preserve"> &lt; .001, partial eta squared = .22 (see Table </w:t>
      </w:r>
      <w:r w:rsidR="00F617C9">
        <w:rPr>
          <w:rFonts w:ascii="Garamond" w:hAnsi="Garamond" w:cs="Times New Roman"/>
        </w:rPr>
        <w:t>32</w:t>
      </w:r>
      <w:r w:rsidR="00A00F25" w:rsidRPr="00BB31CB">
        <w:rPr>
          <w:rFonts w:ascii="Garamond" w:hAnsi="Garamond" w:cs="Times New Roman"/>
        </w:rPr>
        <w:t>). Results indicated that self-regulated delayers had significantly higher mean values for the grade received (</w:t>
      </w:r>
      <w:r w:rsidR="00A00F25" w:rsidRPr="00BB31CB">
        <w:rPr>
          <w:rFonts w:ascii="Garamond" w:hAnsi="Garamond" w:cs="Times New Roman"/>
          <w:i/>
        </w:rPr>
        <w:t>M</w:t>
      </w:r>
      <w:r w:rsidR="00A00F25" w:rsidRPr="00BB31CB">
        <w:rPr>
          <w:rFonts w:ascii="Garamond" w:hAnsi="Garamond" w:cs="Times New Roman"/>
        </w:rPr>
        <w:t xml:space="preserve"> = 4.91, </w:t>
      </w:r>
      <w:r w:rsidR="00A00F25" w:rsidRPr="00BB31CB">
        <w:rPr>
          <w:rFonts w:ascii="Garamond" w:hAnsi="Garamond" w:cs="Times New Roman"/>
          <w:i/>
        </w:rPr>
        <w:t>SD</w:t>
      </w:r>
      <w:r w:rsidR="00A00F25" w:rsidRPr="00BB31CB">
        <w:rPr>
          <w:rFonts w:ascii="Garamond" w:hAnsi="Garamond" w:cs="Times New Roman"/>
        </w:rPr>
        <w:t xml:space="preserve"> = .29) than procrastinators (</w:t>
      </w:r>
      <w:r w:rsidR="00A00F25" w:rsidRPr="00BB31CB">
        <w:rPr>
          <w:rFonts w:ascii="Garamond" w:hAnsi="Garamond" w:cs="Times New Roman"/>
          <w:i/>
        </w:rPr>
        <w:t>M</w:t>
      </w:r>
      <w:r w:rsidR="00A00F25" w:rsidRPr="00BB31CB">
        <w:rPr>
          <w:rFonts w:ascii="Garamond" w:hAnsi="Garamond" w:cs="Times New Roman"/>
        </w:rPr>
        <w:t xml:space="preserve"> = 4.38, </w:t>
      </w:r>
      <w:r w:rsidR="00A00F25" w:rsidRPr="00BB31CB">
        <w:rPr>
          <w:rFonts w:ascii="Garamond" w:hAnsi="Garamond" w:cs="Times New Roman"/>
          <w:i/>
        </w:rPr>
        <w:t>SD</w:t>
      </w:r>
      <w:r w:rsidR="00F617C9">
        <w:rPr>
          <w:rFonts w:ascii="Garamond" w:hAnsi="Garamond" w:cs="Times New Roman"/>
        </w:rPr>
        <w:t xml:space="preserve"> = .83) (see Figure 25);</w:t>
      </w:r>
      <w:r w:rsidR="00A00F25" w:rsidRPr="00BB31CB">
        <w:rPr>
          <w:rFonts w:ascii="Garamond" w:hAnsi="Garamond" w:cs="Times New Roman"/>
        </w:rPr>
        <w:t xml:space="preserve"> self-regulated delayers had significantly lower mean values for procrastination (</w:t>
      </w:r>
      <w:r w:rsidR="00A00F25" w:rsidRPr="00BB31CB">
        <w:rPr>
          <w:rFonts w:ascii="Garamond" w:hAnsi="Garamond" w:cs="Times New Roman"/>
          <w:i/>
        </w:rPr>
        <w:t>M</w:t>
      </w:r>
      <w:r w:rsidR="00A00F25" w:rsidRPr="00BB31CB">
        <w:rPr>
          <w:rFonts w:ascii="Garamond" w:hAnsi="Garamond" w:cs="Times New Roman"/>
        </w:rPr>
        <w:t xml:space="preserve"> = 2.13, </w:t>
      </w:r>
      <w:r w:rsidR="00A00F25" w:rsidRPr="00BB31CB">
        <w:rPr>
          <w:rFonts w:ascii="Garamond" w:hAnsi="Garamond" w:cs="Times New Roman"/>
          <w:i/>
        </w:rPr>
        <w:t>SD</w:t>
      </w:r>
      <w:r w:rsidR="00A00F25" w:rsidRPr="00BB31CB">
        <w:rPr>
          <w:rFonts w:ascii="Garamond" w:hAnsi="Garamond" w:cs="Times New Roman"/>
        </w:rPr>
        <w:t xml:space="preserve"> = .46) than procrastinators (</w:t>
      </w:r>
      <w:r w:rsidR="00A00F25" w:rsidRPr="00BB31CB">
        <w:rPr>
          <w:rFonts w:ascii="Garamond" w:hAnsi="Garamond" w:cs="Times New Roman"/>
          <w:i/>
        </w:rPr>
        <w:t>M</w:t>
      </w:r>
      <w:r w:rsidR="00A00F25" w:rsidRPr="00BB31CB">
        <w:rPr>
          <w:rFonts w:ascii="Garamond" w:hAnsi="Garamond" w:cs="Times New Roman"/>
        </w:rPr>
        <w:t xml:space="preserve"> = 3.86, </w:t>
      </w:r>
      <w:r w:rsidR="00A00F25" w:rsidRPr="00BB31CB">
        <w:rPr>
          <w:rFonts w:ascii="Garamond" w:hAnsi="Garamond" w:cs="Times New Roman"/>
          <w:i/>
        </w:rPr>
        <w:t>SD</w:t>
      </w:r>
      <w:r w:rsidR="00F617C9">
        <w:rPr>
          <w:rFonts w:ascii="Garamond" w:hAnsi="Garamond" w:cs="Times New Roman"/>
        </w:rPr>
        <w:t xml:space="preserve"> = .57) (see Figure 26);</w:t>
      </w:r>
      <w:r w:rsidR="00A00F25" w:rsidRPr="00BB31CB">
        <w:rPr>
          <w:rFonts w:ascii="Garamond" w:hAnsi="Garamond" w:cs="Times New Roman"/>
        </w:rPr>
        <w:t xml:space="preserve"> and self-regulated delayers had significantly higher mean values for perceived flow (</w:t>
      </w:r>
      <w:r w:rsidR="00A00F25" w:rsidRPr="00BB31CB">
        <w:rPr>
          <w:rFonts w:ascii="Garamond" w:hAnsi="Garamond" w:cs="Times New Roman"/>
          <w:i/>
        </w:rPr>
        <w:t>M</w:t>
      </w:r>
      <w:r w:rsidR="00A00F25" w:rsidRPr="00BB31CB">
        <w:rPr>
          <w:rFonts w:ascii="Garamond" w:hAnsi="Garamond" w:cs="Times New Roman"/>
        </w:rPr>
        <w:t xml:space="preserve"> = 3.67, </w:t>
      </w:r>
      <w:r w:rsidR="00A00F25" w:rsidRPr="00BB31CB">
        <w:rPr>
          <w:rFonts w:ascii="Garamond" w:hAnsi="Garamond" w:cs="Times New Roman"/>
          <w:i/>
        </w:rPr>
        <w:t>SD</w:t>
      </w:r>
      <w:r w:rsidR="00A00F25" w:rsidRPr="00BB31CB">
        <w:rPr>
          <w:rFonts w:ascii="Garamond" w:hAnsi="Garamond" w:cs="Times New Roman"/>
        </w:rPr>
        <w:t xml:space="preserve"> = .60) than procrastinators (</w:t>
      </w:r>
      <w:r w:rsidR="00A00F25" w:rsidRPr="00BB31CB">
        <w:rPr>
          <w:rFonts w:ascii="Garamond" w:hAnsi="Garamond" w:cs="Times New Roman"/>
          <w:i/>
        </w:rPr>
        <w:t>M</w:t>
      </w:r>
      <w:r w:rsidR="00A00F25" w:rsidRPr="00BB31CB">
        <w:rPr>
          <w:rFonts w:ascii="Garamond" w:hAnsi="Garamond" w:cs="Times New Roman"/>
        </w:rPr>
        <w:t xml:space="preserve"> = 3.06, </w:t>
      </w:r>
      <w:r w:rsidR="00A00F25" w:rsidRPr="00BB31CB">
        <w:rPr>
          <w:rFonts w:ascii="Garamond" w:hAnsi="Garamond" w:cs="Times New Roman"/>
          <w:i/>
        </w:rPr>
        <w:t>SD</w:t>
      </w:r>
      <w:r w:rsidR="00A00F25" w:rsidRPr="00BB31CB">
        <w:rPr>
          <w:rFonts w:ascii="Garamond" w:hAnsi="Garamond" w:cs="Times New Roman"/>
        </w:rPr>
        <w:t xml:space="preserve"> = .49)</w:t>
      </w:r>
      <w:r w:rsidR="00F617C9">
        <w:rPr>
          <w:rFonts w:ascii="Garamond" w:hAnsi="Garamond" w:cs="Times New Roman"/>
        </w:rPr>
        <w:t xml:space="preserve"> (see Figure 27)</w:t>
      </w:r>
      <w:r w:rsidR="00A00F25" w:rsidRPr="00BB31CB">
        <w:rPr>
          <w:rFonts w:ascii="Garamond" w:hAnsi="Garamond" w:cs="Times New Roman"/>
        </w:rPr>
        <w:t>.</w:t>
      </w:r>
    </w:p>
    <w:p w14:paraId="28B92F14" w14:textId="77777777" w:rsidR="00A00F25" w:rsidRDefault="00A00F25" w:rsidP="00A00F25">
      <w:pPr>
        <w:spacing w:line="480" w:lineRule="auto"/>
        <w:rPr>
          <w:rFonts w:ascii="Garamond" w:hAnsi="Garamond" w:cs="Times New Roman"/>
        </w:rPr>
      </w:pPr>
    </w:p>
    <w:p w14:paraId="4555C12C" w14:textId="77777777" w:rsidR="000A79DF" w:rsidRDefault="000A79DF" w:rsidP="00A00F25">
      <w:pPr>
        <w:spacing w:line="480" w:lineRule="auto"/>
        <w:rPr>
          <w:rFonts w:ascii="Garamond" w:hAnsi="Garamond" w:cs="Times New Roman"/>
        </w:rPr>
      </w:pPr>
    </w:p>
    <w:p w14:paraId="05E08B9B" w14:textId="77777777" w:rsidR="000A79DF" w:rsidRDefault="000A79DF" w:rsidP="00A00F25">
      <w:pPr>
        <w:spacing w:line="480" w:lineRule="auto"/>
        <w:rPr>
          <w:rFonts w:ascii="Garamond" w:hAnsi="Garamond" w:cs="Times New Roman"/>
        </w:rPr>
      </w:pPr>
    </w:p>
    <w:p w14:paraId="12586BE3" w14:textId="77777777" w:rsidR="000A79DF" w:rsidRDefault="000A79DF" w:rsidP="00A00F25">
      <w:pPr>
        <w:spacing w:line="480" w:lineRule="auto"/>
        <w:rPr>
          <w:rFonts w:ascii="Garamond" w:hAnsi="Garamond" w:cs="Times New Roman"/>
        </w:rPr>
      </w:pPr>
    </w:p>
    <w:p w14:paraId="652FAE3E" w14:textId="77777777" w:rsidR="000A79DF" w:rsidRDefault="000A79DF" w:rsidP="00A00F25">
      <w:pPr>
        <w:spacing w:line="480" w:lineRule="auto"/>
        <w:rPr>
          <w:rFonts w:ascii="Garamond" w:hAnsi="Garamond" w:cs="Times New Roman"/>
        </w:rPr>
      </w:pPr>
    </w:p>
    <w:p w14:paraId="713C6500" w14:textId="77777777" w:rsidR="000A79DF" w:rsidRDefault="000A79DF" w:rsidP="00A00F25">
      <w:pPr>
        <w:spacing w:line="480" w:lineRule="auto"/>
        <w:rPr>
          <w:rFonts w:ascii="Garamond" w:hAnsi="Garamond" w:cs="Times New Roman"/>
        </w:rPr>
      </w:pPr>
    </w:p>
    <w:p w14:paraId="11D281D4" w14:textId="77777777" w:rsidR="002F6D12" w:rsidRDefault="000A79DF" w:rsidP="000A79DF">
      <w:pPr>
        <w:pStyle w:val="Caption"/>
      </w:pPr>
      <w:bookmarkStart w:id="100" w:name="_Toc259812882"/>
      <w:r>
        <w:t xml:space="preserve">Table </w:t>
      </w:r>
      <w:r w:rsidR="004F55A4">
        <w:fldChar w:fldCharType="begin"/>
      </w:r>
      <w:r w:rsidR="004F55A4">
        <w:instrText xml:space="preserve"> SEQ Table \* ARABIC </w:instrText>
      </w:r>
      <w:r w:rsidR="004F55A4">
        <w:fldChar w:fldCharType="separate"/>
      </w:r>
      <w:r w:rsidR="00D62E31">
        <w:rPr>
          <w:noProof/>
        </w:rPr>
        <w:t>31</w:t>
      </w:r>
      <w:r w:rsidR="004F55A4">
        <w:rPr>
          <w:noProof/>
        </w:rPr>
        <w:fldChar w:fldCharType="end"/>
      </w:r>
      <w:r>
        <w:t xml:space="preserve"> </w:t>
      </w:r>
    </w:p>
    <w:p w14:paraId="34FBA118" w14:textId="53CB65D3" w:rsidR="000A79DF" w:rsidRPr="002F6D12" w:rsidRDefault="000A79DF" w:rsidP="000A79DF">
      <w:pPr>
        <w:pStyle w:val="Caption"/>
        <w:rPr>
          <w:i/>
        </w:rPr>
      </w:pPr>
      <w:r w:rsidRPr="002F6D12">
        <w:rPr>
          <w:i/>
        </w:rPr>
        <w:t>Descriptive Statistics for Behavioral Outcomes by Type of Delay</w:t>
      </w:r>
      <w:bookmarkEnd w:id="100"/>
    </w:p>
    <w:tbl>
      <w:tblPr>
        <w:tblW w:w="5716" w:type="dxa"/>
        <w:tblInd w:w="30" w:type="dxa"/>
        <w:tblBorders>
          <w:bottom w:val="single" w:sz="8" w:space="0" w:color="000000"/>
        </w:tblBorders>
        <w:tblLayout w:type="fixed"/>
        <w:tblCellMar>
          <w:left w:w="0" w:type="dxa"/>
          <w:right w:w="0" w:type="dxa"/>
        </w:tblCellMar>
        <w:tblLook w:val="0000" w:firstRow="0" w:lastRow="0" w:firstColumn="0" w:lastColumn="0" w:noHBand="0" w:noVBand="0"/>
      </w:tblPr>
      <w:tblGrid>
        <w:gridCol w:w="1711"/>
        <w:gridCol w:w="1856"/>
        <w:gridCol w:w="467"/>
        <w:gridCol w:w="1322"/>
        <w:gridCol w:w="360"/>
      </w:tblGrid>
      <w:tr w:rsidR="003A011D" w:rsidRPr="00BB31CB" w14:paraId="4936B9E6" w14:textId="77777777" w:rsidTr="00ED42A5">
        <w:trPr>
          <w:cantSplit/>
          <w:tblHeader/>
        </w:trPr>
        <w:tc>
          <w:tcPr>
            <w:tcW w:w="1711" w:type="dxa"/>
            <w:tcBorders>
              <w:top w:val="single" w:sz="8" w:space="0" w:color="000000"/>
              <w:bottom w:val="single" w:sz="8" w:space="0" w:color="000000"/>
            </w:tcBorders>
            <w:shd w:val="clear" w:color="auto" w:fill="FFFFFF"/>
            <w:vAlign w:val="bottom"/>
          </w:tcPr>
          <w:p w14:paraId="3A204B39" w14:textId="0D465249"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Dependent Variable</w:t>
            </w:r>
          </w:p>
        </w:tc>
        <w:tc>
          <w:tcPr>
            <w:tcW w:w="1856" w:type="dxa"/>
            <w:tcBorders>
              <w:top w:val="single" w:sz="8" w:space="0" w:color="000000"/>
              <w:bottom w:val="single" w:sz="8" w:space="0" w:color="000000"/>
            </w:tcBorders>
            <w:shd w:val="clear" w:color="auto" w:fill="FFFFFF"/>
            <w:vAlign w:val="bottom"/>
          </w:tcPr>
          <w:p w14:paraId="03F29AC9" w14:textId="77777777"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Group</w:t>
            </w:r>
          </w:p>
        </w:tc>
        <w:tc>
          <w:tcPr>
            <w:tcW w:w="467" w:type="dxa"/>
            <w:tcBorders>
              <w:top w:val="single" w:sz="8" w:space="0" w:color="000000"/>
              <w:bottom w:val="single" w:sz="8" w:space="0" w:color="000000"/>
            </w:tcBorders>
            <w:shd w:val="clear" w:color="auto" w:fill="FFFFFF"/>
            <w:vAlign w:val="bottom"/>
          </w:tcPr>
          <w:p w14:paraId="0D28B2AA" w14:textId="6A2F1AF3" w:rsidR="003A011D" w:rsidRPr="00BB31CB" w:rsidRDefault="003A011D" w:rsidP="00ED42A5">
            <w:pPr>
              <w:spacing w:line="360" w:lineRule="auto"/>
              <w:jc w:val="center"/>
              <w:rPr>
                <w:rFonts w:ascii="Garamond" w:hAnsi="Garamond" w:cs="Times New Roman"/>
                <w:sz w:val="16"/>
                <w:szCs w:val="16"/>
              </w:rPr>
            </w:pPr>
            <w:r w:rsidRPr="00BB31CB">
              <w:rPr>
                <w:rFonts w:ascii="Garamond" w:hAnsi="Garamond" w:cs="Times New Roman"/>
                <w:sz w:val="16"/>
                <w:szCs w:val="16"/>
              </w:rPr>
              <w:t>Mean</w:t>
            </w:r>
          </w:p>
        </w:tc>
        <w:tc>
          <w:tcPr>
            <w:tcW w:w="1322" w:type="dxa"/>
            <w:tcBorders>
              <w:top w:val="single" w:sz="8" w:space="0" w:color="000000"/>
              <w:bottom w:val="single" w:sz="8" w:space="0" w:color="000000"/>
            </w:tcBorders>
            <w:shd w:val="clear" w:color="auto" w:fill="FFFFFF"/>
            <w:vAlign w:val="bottom"/>
          </w:tcPr>
          <w:p w14:paraId="6D5AEC96" w14:textId="77777777"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Standard Deviation</w:t>
            </w:r>
          </w:p>
        </w:tc>
        <w:tc>
          <w:tcPr>
            <w:tcW w:w="360" w:type="dxa"/>
            <w:tcBorders>
              <w:top w:val="single" w:sz="8" w:space="0" w:color="000000"/>
              <w:bottom w:val="single" w:sz="8" w:space="0" w:color="000000"/>
            </w:tcBorders>
            <w:vAlign w:val="bottom"/>
          </w:tcPr>
          <w:p w14:paraId="5433259C" w14:textId="77777777"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N</w:t>
            </w:r>
          </w:p>
        </w:tc>
      </w:tr>
      <w:tr w:rsidR="003A011D" w:rsidRPr="00BB31CB" w14:paraId="0C263592" w14:textId="77777777" w:rsidTr="00ED42A5">
        <w:trPr>
          <w:cantSplit/>
          <w:tblHeader/>
        </w:trPr>
        <w:tc>
          <w:tcPr>
            <w:tcW w:w="1711" w:type="dxa"/>
            <w:vMerge w:val="restart"/>
            <w:tcBorders>
              <w:top w:val="single" w:sz="8" w:space="0" w:color="000000"/>
            </w:tcBorders>
            <w:shd w:val="clear" w:color="auto" w:fill="FFFFFF"/>
          </w:tcPr>
          <w:p w14:paraId="5386796E" w14:textId="77777777" w:rsidR="003A011D" w:rsidRPr="00BB31CB" w:rsidRDefault="003A011D" w:rsidP="00795C5A">
            <w:pPr>
              <w:spacing w:line="360" w:lineRule="auto"/>
              <w:rPr>
                <w:rFonts w:ascii="Garamond" w:hAnsi="Garamond" w:cs="Times New Roman"/>
                <w:sz w:val="16"/>
                <w:szCs w:val="16"/>
              </w:rPr>
            </w:pPr>
            <w:r>
              <w:rPr>
                <w:rFonts w:ascii="Garamond" w:hAnsi="Garamond" w:cs="Times New Roman"/>
                <w:sz w:val="16"/>
                <w:szCs w:val="16"/>
              </w:rPr>
              <w:t>Grade Received</w:t>
            </w:r>
          </w:p>
        </w:tc>
        <w:tc>
          <w:tcPr>
            <w:tcW w:w="1856" w:type="dxa"/>
            <w:tcBorders>
              <w:top w:val="single" w:sz="8" w:space="0" w:color="000000"/>
            </w:tcBorders>
            <w:shd w:val="clear" w:color="auto" w:fill="FFFFFF"/>
          </w:tcPr>
          <w:p w14:paraId="68ED58BC" w14:textId="77777777"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tcBorders>
              <w:top w:val="single" w:sz="8" w:space="0" w:color="000000"/>
            </w:tcBorders>
            <w:shd w:val="clear" w:color="auto" w:fill="FFFFFF"/>
          </w:tcPr>
          <w:p w14:paraId="74721416" w14:textId="77777777"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4.38</w:t>
            </w:r>
          </w:p>
        </w:tc>
        <w:tc>
          <w:tcPr>
            <w:tcW w:w="1322" w:type="dxa"/>
            <w:tcBorders>
              <w:top w:val="single" w:sz="8" w:space="0" w:color="000000"/>
            </w:tcBorders>
            <w:shd w:val="clear" w:color="auto" w:fill="FFFFFF"/>
          </w:tcPr>
          <w:p w14:paraId="5779907E" w14:textId="257DB5A1"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.83</w:t>
            </w:r>
          </w:p>
        </w:tc>
        <w:tc>
          <w:tcPr>
            <w:tcW w:w="360" w:type="dxa"/>
            <w:tcBorders>
              <w:top w:val="single" w:sz="8" w:space="0" w:color="000000"/>
            </w:tcBorders>
          </w:tcPr>
          <w:p w14:paraId="6DA91F64" w14:textId="3AFBB997"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103</w:t>
            </w:r>
          </w:p>
        </w:tc>
      </w:tr>
      <w:tr w:rsidR="003A011D" w:rsidRPr="00BB31CB" w14:paraId="6FDA6DDF" w14:textId="77777777" w:rsidTr="00ED42A5">
        <w:trPr>
          <w:cantSplit/>
          <w:tblHeader/>
        </w:trPr>
        <w:tc>
          <w:tcPr>
            <w:tcW w:w="1711" w:type="dxa"/>
            <w:vMerge/>
            <w:shd w:val="clear" w:color="auto" w:fill="FFFFFF"/>
          </w:tcPr>
          <w:p w14:paraId="30E1C76E" w14:textId="77777777" w:rsidR="003A011D" w:rsidRPr="00BB31CB" w:rsidRDefault="003A011D" w:rsidP="00795C5A">
            <w:pPr>
              <w:spacing w:line="360" w:lineRule="auto"/>
              <w:rPr>
                <w:rFonts w:ascii="Garamond" w:hAnsi="Garamond" w:cs="Times New Roman"/>
                <w:sz w:val="16"/>
                <w:szCs w:val="16"/>
              </w:rPr>
            </w:pPr>
          </w:p>
        </w:tc>
        <w:tc>
          <w:tcPr>
            <w:tcW w:w="1856" w:type="dxa"/>
            <w:shd w:val="clear" w:color="auto" w:fill="FFFFFF"/>
          </w:tcPr>
          <w:p w14:paraId="60AC92F0" w14:textId="77777777"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tcPr>
          <w:p w14:paraId="578DE212" w14:textId="2FF5D8F5"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4.91</w:t>
            </w:r>
          </w:p>
        </w:tc>
        <w:tc>
          <w:tcPr>
            <w:tcW w:w="1322" w:type="dxa"/>
            <w:shd w:val="clear" w:color="auto" w:fill="FFFFFF"/>
          </w:tcPr>
          <w:p w14:paraId="7926A10E" w14:textId="66DC2E4E"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.29</w:t>
            </w:r>
          </w:p>
        </w:tc>
        <w:tc>
          <w:tcPr>
            <w:tcW w:w="360" w:type="dxa"/>
          </w:tcPr>
          <w:p w14:paraId="59FD9217" w14:textId="3A9A8CA8"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44</w:t>
            </w:r>
          </w:p>
        </w:tc>
      </w:tr>
      <w:tr w:rsidR="003A011D" w:rsidRPr="00BB31CB" w14:paraId="1906F2AD" w14:textId="77777777" w:rsidTr="00ED42A5">
        <w:trPr>
          <w:cantSplit/>
          <w:tblHeader/>
        </w:trPr>
        <w:tc>
          <w:tcPr>
            <w:tcW w:w="1711" w:type="dxa"/>
            <w:vMerge w:val="restart"/>
            <w:shd w:val="clear" w:color="auto" w:fill="FFFFFF"/>
          </w:tcPr>
          <w:p w14:paraId="29B5E4F8" w14:textId="77777777" w:rsidR="003A011D" w:rsidRPr="00BB31CB" w:rsidRDefault="003A011D" w:rsidP="00795C5A">
            <w:pPr>
              <w:spacing w:line="360" w:lineRule="auto"/>
              <w:rPr>
                <w:rFonts w:ascii="Garamond" w:hAnsi="Garamond" w:cs="Times New Roman"/>
                <w:sz w:val="16"/>
                <w:szCs w:val="16"/>
              </w:rPr>
            </w:pPr>
            <w:r>
              <w:rPr>
                <w:rFonts w:ascii="Garamond" w:hAnsi="Garamond" w:cs="Times New Roman"/>
                <w:sz w:val="16"/>
                <w:szCs w:val="16"/>
              </w:rPr>
              <w:t>Irrational Procrastination</w:t>
            </w:r>
          </w:p>
        </w:tc>
        <w:tc>
          <w:tcPr>
            <w:tcW w:w="1856" w:type="dxa"/>
            <w:shd w:val="clear" w:color="auto" w:fill="FFFFFF"/>
          </w:tcPr>
          <w:p w14:paraId="421DD9BB" w14:textId="77777777"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tcPr>
          <w:p w14:paraId="0E36BA65" w14:textId="2EB5C9C1"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3.86</w:t>
            </w:r>
          </w:p>
        </w:tc>
        <w:tc>
          <w:tcPr>
            <w:tcW w:w="1322" w:type="dxa"/>
            <w:shd w:val="clear" w:color="auto" w:fill="FFFFFF"/>
          </w:tcPr>
          <w:p w14:paraId="649977E6" w14:textId="0166363D"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.57</w:t>
            </w:r>
          </w:p>
        </w:tc>
        <w:tc>
          <w:tcPr>
            <w:tcW w:w="360" w:type="dxa"/>
          </w:tcPr>
          <w:p w14:paraId="6E99B022" w14:textId="05F7E41A"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103</w:t>
            </w:r>
          </w:p>
        </w:tc>
      </w:tr>
      <w:tr w:rsidR="003A011D" w:rsidRPr="00BB31CB" w14:paraId="52F753EB" w14:textId="77777777" w:rsidTr="00ED42A5">
        <w:trPr>
          <w:cantSplit/>
          <w:tblHeader/>
        </w:trPr>
        <w:tc>
          <w:tcPr>
            <w:tcW w:w="1711" w:type="dxa"/>
            <w:vMerge/>
            <w:shd w:val="clear" w:color="auto" w:fill="FFFFFF"/>
          </w:tcPr>
          <w:p w14:paraId="3A98A719" w14:textId="77777777" w:rsidR="003A011D" w:rsidRPr="00BB31CB" w:rsidRDefault="003A011D" w:rsidP="00795C5A">
            <w:pPr>
              <w:spacing w:line="360" w:lineRule="auto"/>
              <w:rPr>
                <w:rFonts w:ascii="Garamond" w:hAnsi="Garamond" w:cs="Times New Roman"/>
                <w:sz w:val="16"/>
                <w:szCs w:val="16"/>
              </w:rPr>
            </w:pPr>
          </w:p>
        </w:tc>
        <w:tc>
          <w:tcPr>
            <w:tcW w:w="1856" w:type="dxa"/>
            <w:shd w:val="clear" w:color="auto" w:fill="FFFFFF"/>
          </w:tcPr>
          <w:p w14:paraId="0D4F322B" w14:textId="77777777"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shd w:val="clear" w:color="auto" w:fill="FFFFFF"/>
          </w:tcPr>
          <w:p w14:paraId="3244450F" w14:textId="37D6F339"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2.13</w:t>
            </w:r>
          </w:p>
        </w:tc>
        <w:tc>
          <w:tcPr>
            <w:tcW w:w="1322" w:type="dxa"/>
            <w:shd w:val="clear" w:color="auto" w:fill="FFFFFF"/>
          </w:tcPr>
          <w:p w14:paraId="001A1516" w14:textId="74585220"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.46</w:t>
            </w:r>
          </w:p>
        </w:tc>
        <w:tc>
          <w:tcPr>
            <w:tcW w:w="360" w:type="dxa"/>
          </w:tcPr>
          <w:p w14:paraId="03A7AF28" w14:textId="4D96FB25"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44</w:t>
            </w:r>
          </w:p>
        </w:tc>
      </w:tr>
      <w:tr w:rsidR="003A011D" w:rsidRPr="00BB31CB" w14:paraId="72877418" w14:textId="77777777" w:rsidTr="00ED42A5">
        <w:trPr>
          <w:cantSplit/>
          <w:tblHeader/>
        </w:trPr>
        <w:tc>
          <w:tcPr>
            <w:tcW w:w="1711" w:type="dxa"/>
            <w:vMerge w:val="restart"/>
            <w:shd w:val="clear" w:color="auto" w:fill="FFFFFF"/>
          </w:tcPr>
          <w:p w14:paraId="755B4408" w14:textId="77777777" w:rsidR="003A011D" w:rsidRPr="00BB31CB" w:rsidRDefault="003A011D" w:rsidP="00795C5A">
            <w:pPr>
              <w:spacing w:line="360" w:lineRule="auto"/>
              <w:rPr>
                <w:rFonts w:ascii="Garamond" w:hAnsi="Garamond" w:cs="Times New Roman"/>
                <w:sz w:val="16"/>
                <w:szCs w:val="16"/>
              </w:rPr>
            </w:pPr>
            <w:r>
              <w:rPr>
                <w:rFonts w:ascii="Garamond" w:hAnsi="Garamond" w:cs="Times New Roman"/>
                <w:sz w:val="16"/>
                <w:szCs w:val="16"/>
              </w:rPr>
              <w:t>Flow</w:t>
            </w:r>
          </w:p>
        </w:tc>
        <w:tc>
          <w:tcPr>
            <w:tcW w:w="1856" w:type="dxa"/>
            <w:shd w:val="clear" w:color="auto" w:fill="FFFFFF"/>
          </w:tcPr>
          <w:p w14:paraId="494DE2EA" w14:textId="77777777"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Procrastination</w:t>
            </w:r>
          </w:p>
        </w:tc>
        <w:tc>
          <w:tcPr>
            <w:tcW w:w="467" w:type="dxa"/>
            <w:shd w:val="clear" w:color="auto" w:fill="FFFFFF"/>
          </w:tcPr>
          <w:p w14:paraId="4C06F629" w14:textId="51C6F509"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3.06</w:t>
            </w:r>
          </w:p>
        </w:tc>
        <w:tc>
          <w:tcPr>
            <w:tcW w:w="1322" w:type="dxa"/>
            <w:shd w:val="clear" w:color="auto" w:fill="FFFFFF"/>
          </w:tcPr>
          <w:p w14:paraId="421E63DA" w14:textId="715DFFC0"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.49</w:t>
            </w:r>
          </w:p>
        </w:tc>
        <w:tc>
          <w:tcPr>
            <w:tcW w:w="360" w:type="dxa"/>
          </w:tcPr>
          <w:p w14:paraId="22E97DAF" w14:textId="53E03F14"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103</w:t>
            </w:r>
          </w:p>
        </w:tc>
      </w:tr>
      <w:tr w:rsidR="003A011D" w:rsidRPr="00BB31CB" w14:paraId="33D7E049" w14:textId="77777777" w:rsidTr="00ED42A5">
        <w:trPr>
          <w:cantSplit/>
          <w:tblHeader/>
        </w:trPr>
        <w:tc>
          <w:tcPr>
            <w:tcW w:w="1711" w:type="dxa"/>
            <w:vMerge/>
            <w:tcBorders>
              <w:bottom w:val="single" w:sz="8" w:space="0" w:color="000000"/>
            </w:tcBorders>
            <w:shd w:val="clear" w:color="auto" w:fill="FFFFFF"/>
          </w:tcPr>
          <w:p w14:paraId="517DAE89" w14:textId="77777777" w:rsidR="003A011D" w:rsidRPr="00BB31CB" w:rsidRDefault="003A011D" w:rsidP="00795C5A">
            <w:pPr>
              <w:spacing w:line="360" w:lineRule="auto"/>
              <w:rPr>
                <w:rFonts w:ascii="Garamond" w:hAnsi="Garamond" w:cs="Times New Roman"/>
                <w:sz w:val="16"/>
                <w:szCs w:val="16"/>
              </w:rPr>
            </w:pPr>
          </w:p>
        </w:tc>
        <w:tc>
          <w:tcPr>
            <w:tcW w:w="1856" w:type="dxa"/>
            <w:tcBorders>
              <w:bottom w:val="single" w:sz="8" w:space="0" w:color="000000"/>
            </w:tcBorders>
            <w:shd w:val="clear" w:color="auto" w:fill="FFFFFF"/>
          </w:tcPr>
          <w:p w14:paraId="5D9D944F" w14:textId="77777777" w:rsidR="003A011D" w:rsidRPr="00BB31CB" w:rsidRDefault="003A011D" w:rsidP="00795C5A">
            <w:pPr>
              <w:spacing w:line="360" w:lineRule="auto"/>
              <w:rPr>
                <w:rFonts w:ascii="Garamond" w:hAnsi="Garamond" w:cs="Times New Roman"/>
                <w:sz w:val="16"/>
                <w:szCs w:val="16"/>
              </w:rPr>
            </w:pPr>
            <w:r w:rsidRPr="00BB31CB">
              <w:rPr>
                <w:rFonts w:ascii="Garamond" w:hAnsi="Garamond" w:cs="Times New Roman"/>
                <w:sz w:val="16"/>
                <w:szCs w:val="16"/>
              </w:rPr>
              <w:t>Self-regulated Delay</w:t>
            </w:r>
          </w:p>
        </w:tc>
        <w:tc>
          <w:tcPr>
            <w:tcW w:w="467" w:type="dxa"/>
            <w:tcBorders>
              <w:bottom w:val="single" w:sz="8" w:space="0" w:color="000000"/>
            </w:tcBorders>
            <w:shd w:val="clear" w:color="auto" w:fill="FFFFFF"/>
          </w:tcPr>
          <w:p w14:paraId="014F930A" w14:textId="36AB31D1" w:rsidR="003A011D" w:rsidRPr="00BB31CB" w:rsidRDefault="003A011D" w:rsidP="00ED42A5">
            <w:pPr>
              <w:spacing w:line="360" w:lineRule="auto"/>
              <w:jc w:val="center"/>
              <w:rPr>
                <w:rFonts w:ascii="Garamond" w:hAnsi="Garamond" w:cs="Times New Roman"/>
                <w:sz w:val="16"/>
                <w:szCs w:val="16"/>
                <w:vertAlign w:val="superscript"/>
              </w:rPr>
            </w:pPr>
            <w:r>
              <w:rPr>
                <w:rFonts w:ascii="Garamond" w:hAnsi="Garamond" w:cs="Times New Roman"/>
                <w:sz w:val="16"/>
                <w:szCs w:val="16"/>
              </w:rPr>
              <w:t>3.67</w:t>
            </w:r>
          </w:p>
        </w:tc>
        <w:tc>
          <w:tcPr>
            <w:tcW w:w="1322" w:type="dxa"/>
            <w:tcBorders>
              <w:bottom w:val="single" w:sz="8" w:space="0" w:color="000000"/>
            </w:tcBorders>
            <w:shd w:val="clear" w:color="auto" w:fill="FFFFFF"/>
          </w:tcPr>
          <w:p w14:paraId="64C88F2B" w14:textId="6354553B"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.60</w:t>
            </w:r>
          </w:p>
        </w:tc>
        <w:tc>
          <w:tcPr>
            <w:tcW w:w="360" w:type="dxa"/>
            <w:tcBorders>
              <w:bottom w:val="single" w:sz="8" w:space="0" w:color="000000"/>
            </w:tcBorders>
          </w:tcPr>
          <w:p w14:paraId="7D2948B9" w14:textId="5A01C1E1" w:rsidR="003A011D" w:rsidRPr="00BB31CB" w:rsidRDefault="003A011D" w:rsidP="00ED42A5">
            <w:pPr>
              <w:spacing w:line="360" w:lineRule="auto"/>
              <w:jc w:val="center"/>
              <w:rPr>
                <w:rFonts w:ascii="Garamond" w:hAnsi="Garamond" w:cs="Times New Roman"/>
                <w:sz w:val="16"/>
                <w:szCs w:val="16"/>
              </w:rPr>
            </w:pPr>
            <w:r>
              <w:rPr>
                <w:rFonts w:ascii="Garamond" w:hAnsi="Garamond" w:cs="Times New Roman"/>
                <w:sz w:val="16"/>
                <w:szCs w:val="16"/>
              </w:rPr>
              <w:t>44</w:t>
            </w:r>
          </w:p>
        </w:tc>
      </w:tr>
    </w:tbl>
    <w:p w14:paraId="035D6002" w14:textId="77777777" w:rsidR="00E34611" w:rsidRPr="00BB31CB" w:rsidRDefault="00E34611" w:rsidP="00A00F25">
      <w:pPr>
        <w:spacing w:line="480" w:lineRule="auto"/>
        <w:rPr>
          <w:rFonts w:ascii="Garamond" w:hAnsi="Garamond" w:cs="Times New Roman"/>
        </w:rPr>
      </w:pPr>
    </w:p>
    <w:p w14:paraId="3D0E3841" w14:textId="77777777" w:rsidR="002F6D12" w:rsidRDefault="00AE5ABE" w:rsidP="00AE5ABE">
      <w:pPr>
        <w:pStyle w:val="Caption"/>
      </w:pPr>
      <w:bookmarkStart w:id="101" w:name="_Toc259812883"/>
      <w:r>
        <w:t xml:space="preserve">Table </w:t>
      </w:r>
      <w:r w:rsidR="004F55A4">
        <w:fldChar w:fldCharType="begin"/>
      </w:r>
      <w:r w:rsidR="004F55A4">
        <w:instrText xml:space="preserve"> SEQ Table \* ARABIC </w:instrText>
      </w:r>
      <w:r w:rsidR="004F55A4">
        <w:fldChar w:fldCharType="separate"/>
      </w:r>
      <w:r w:rsidR="00D62E31">
        <w:rPr>
          <w:noProof/>
        </w:rPr>
        <w:t>32</w:t>
      </w:r>
      <w:r w:rsidR="004F55A4">
        <w:rPr>
          <w:noProof/>
        </w:rPr>
        <w:fldChar w:fldCharType="end"/>
      </w:r>
      <w:r>
        <w:t xml:space="preserve"> </w:t>
      </w:r>
    </w:p>
    <w:p w14:paraId="634FE5CF" w14:textId="6590DEF7" w:rsidR="00A00F25" w:rsidRPr="002F6D12" w:rsidRDefault="00AE5ABE" w:rsidP="00AE5ABE">
      <w:pPr>
        <w:pStyle w:val="Caption"/>
        <w:rPr>
          <w:i/>
        </w:rPr>
      </w:pPr>
      <w:r w:rsidRPr="002F6D12">
        <w:rPr>
          <w:i/>
        </w:rPr>
        <w:t>Between-subjects Effects for Behavioral Outcomes</w:t>
      </w:r>
      <w:bookmarkEnd w:id="101"/>
    </w:p>
    <w:tbl>
      <w:tblPr>
        <w:tblStyle w:val="TableGrid"/>
        <w:tblW w:w="5828" w:type="dxa"/>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8"/>
        <w:gridCol w:w="974"/>
        <w:gridCol w:w="1113"/>
        <w:gridCol w:w="1563"/>
      </w:tblGrid>
      <w:tr w:rsidR="008718DE" w14:paraId="0911A4BF" w14:textId="77777777" w:rsidTr="00ED42A5">
        <w:tc>
          <w:tcPr>
            <w:tcW w:w="2178" w:type="dxa"/>
            <w:tcBorders>
              <w:top w:val="single" w:sz="4" w:space="0" w:color="auto"/>
              <w:bottom w:val="single" w:sz="4" w:space="0" w:color="auto"/>
            </w:tcBorders>
            <w:vAlign w:val="center"/>
          </w:tcPr>
          <w:p w14:paraId="4B208A74" w14:textId="233601A7" w:rsidR="008718DE" w:rsidRDefault="008718DE" w:rsidP="008718DE">
            <w:pPr>
              <w:spacing w:line="360" w:lineRule="auto"/>
            </w:pPr>
            <w:r w:rsidRPr="00BB31CB">
              <w:rPr>
                <w:rFonts w:ascii="Garamond" w:hAnsi="Garamond" w:cs="Times New Roman"/>
                <w:sz w:val="16"/>
                <w:szCs w:val="16"/>
              </w:rPr>
              <w:t>Variable</w:t>
            </w:r>
          </w:p>
        </w:tc>
        <w:tc>
          <w:tcPr>
            <w:tcW w:w="974" w:type="dxa"/>
            <w:tcBorders>
              <w:top w:val="single" w:sz="4" w:space="0" w:color="auto"/>
              <w:bottom w:val="single" w:sz="4" w:space="0" w:color="auto"/>
            </w:tcBorders>
            <w:vAlign w:val="center"/>
          </w:tcPr>
          <w:p w14:paraId="3A6C56A3" w14:textId="69EA36E9" w:rsidR="008718DE" w:rsidRDefault="008718DE" w:rsidP="00ED42A5">
            <w:pPr>
              <w:spacing w:line="360" w:lineRule="auto"/>
              <w:jc w:val="center"/>
            </w:pPr>
            <w:r w:rsidRPr="00BB31CB">
              <w:rPr>
                <w:rFonts w:ascii="Garamond" w:hAnsi="Garamond" w:cs="Times New Roman"/>
                <w:sz w:val="16"/>
                <w:szCs w:val="16"/>
              </w:rPr>
              <w:t>(</w:t>
            </w:r>
            <w:r w:rsidRPr="00BB31CB">
              <w:rPr>
                <w:rFonts w:ascii="Garamond" w:hAnsi="Garamond" w:cs="Times New Roman"/>
                <w:i/>
                <w:sz w:val="16"/>
                <w:szCs w:val="16"/>
              </w:rPr>
              <w:t>F</w:t>
            </w:r>
            <w:r w:rsidRPr="00BB31CB">
              <w:rPr>
                <w:rFonts w:ascii="Garamond" w:hAnsi="Garamond" w:cs="Times New Roman"/>
                <w:sz w:val="16"/>
                <w:szCs w:val="16"/>
              </w:rPr>
              <w:t xml:space="preserve"> 1, 145)</w:t>
            </w:r>
          </w:p>
        </w:tc>
        <w:tc>
          <w:tcPr>
            <w:tcW w:w="1113" w:type="dxa"/>
            <w:tcBorders>
              <w:top w:val="single" w:sz="4" w:space="0" w:color="auto"/>
              <w:bottom w:val="single" w:sz="4" w:space="0" w:color="auto"/>
            </w:tcBorders>
            <w:vAlign w:val="center"/>
          </w:tcPr>
          <w:p w14:paraId="69448487" w14:textId="59498147" w:rsidR="008718DE" w:rsidRDefault="008718DE" w:rsidP="00ED42A5">
            <w:pPr>
              <w:spacing w:line="360" w:lineRule="auto"/>
              <w:jc w:val="center"/>
            </w:pPr>
            <w:r w:rsidRPr="00BB31CB">
              <w:rPr>
                <w:rFonts w:ascii="Garamond" w:hAnsi="Garamond" w:cs="Times New Roman"/>
                <w:sz w:val="16"/>
                <w:szCs w:val="16"/>
              </w:rPr>
              <w:t>Significance</w:t>
            </w:r>
          </w:p>
        </w:tc>
        <w:tc>
          <w:tcPr>
            <w:tcW w:w="1563" w:type="dxa"/>
            <w:tcBorders>
              <w:top w:val="single" w:sz="4" w:space="0" w:color="auto"/>
              <w:bottom w:val="single" w:sz="4" w:space="0" w:color="auto"/>
            </w:tcBorders>
            <w:vAlign w:val="center"/>
          </w:tcPr>
          <w:p w14:paraId="049D1CAB" w14:textId="73F16B90" w:rsidR="008718DE" w:rsidRDefault="008718DE" w:rsidP="00ED42A5">
            <w:pPr>
              <w:spacing w:line="360" w:lineRule="auto"/>
              <w:jc w:val="center"/>
            </w:pPr>
            <w:r w:rsidRPr="00BB31CB">
              <w:rPr>
                <w:rFonts w:ascii="Garamond" w:hAnsi="Garamond" w:cs="Times New Roman"/>
                <w:sz w:val="16"/>
                <w:szCs w:val="16"/>
              </w:rPr>
              <w:t>Partial Eta Squared</w:t>
            </w:r>
          </w:p>
        </w:tc>
      </w:tr>
      <w:tr w:rsidR="008718DE" w14:paraId="1B26E080" w14:textId="77777777" w:rsidTr="00ED42A5">
        <w:tc>
          <w:tcPr>
            <w:tcW w:w="2178" w:type="dxa"/>
            <w:tcBorders>
              <w:top w:val="single" w:sz="4" w:space="0" w:color="auto"/>
            </w:tcBorders>
          </w:tcPr>
          <w:p w14:paraId="27EA9375" w14:textId="0FB86D4D" w:rsidR="008718DE" w:rsidRDefault="008718DE" w:rsidP="008718DE">
            <w:pPr>
              <w:spacing w:line="360" w:lineRule="auto"/>
            </w:pPr>
            <w:r w:rsidRPr="00BB31CB">
              <w:rPr>
                <w:rFonts w:ascii="Garamond" w:hAnsi="Garamond" w:cs="Times New Roman"/>
                <w:sz w:val="16"/>
                <w:szCs w:val="16"/>
              </w:rPr>
              <w:t>Grade Received</w:t>
            </w:r>
          </w:p>
        </w:tc>
        <w:tc>
          <w:tcPr>
            <w:tcW w:w="974" w:type="dxa"/>
            <w:tcBorders>
              <w:top w:val="single" w:sz="4" w:space="0" w:color="auto"/>
            </w:tcBorders>
          </w:tcPr>
          <w:p w14:paraId="6D27AD8B" w14:textId="3145CB5C" w:rsidR="008718DE" w:rsidRDefault="008718DE" w:rsidP="00ED42A5">
            <w:pPr>
              <w:spacing w:line="360" w:lineRule="auto"/>
              <w:jc w:val="center"/>
            </w:pPr>
            <w:r w:rsidRPr="00BB31CB">
              <w:rPr>
                <w:rFonts w:ascii="Garamond" w:hAnsi="Garamond" w:cs="Times New Roman"/>
                <w:sz w:val="16"/>
                <w:szCs w:val="16"/>
              </w:rPr>
              <w:t>17.03</w:t>
            </w:r>
          </w:p>
        </w:tc>
        <w:tc>
          <w:tcPr>
            <w:tcW w:w="1113" w:type="dxa"/>
            <w:tcBorders>
              <w:top w:val="single" w:sz="4" w:space="0" w:color="auto"/>
            </w:tcBorders>
          </w:tcPr>
          <w:p w14:paraId="2639969F" w14:textId="5D975E97" w:rsidR="008718DE" w:rsidRDefault="008718DE" w:rsidP="00ED42A5">
            <w:pPr>
              <w:spacing w:line="360" w:lineRule="auto"/>
              <w:jc w:val="center"/>
            </w:pPr>
            <w:r w:rsidRPr="00BB31CB">
              <w:rPr>
                <w:rFonts w:ascii="Garamond" w:hAnsi="Garamond" w:cs="Times New Roman"/>
                <w:sz w:val="16"/>
                <w:szCs w:val="16"/>
              </w:rPr>
              <w:t>.000</w:t>
            </w:r>
          </w:p>
        </w:tc>
        <w:tc>
          <w:tcPr>
            <w:tcW w:w="1563" w:type="dxa"/>
            <w:tcBorders>
              <w:top w:val="single" w:sz="4" w:space="0" w:color="auto"/>
            </w:tcBorders>
          </w:tcPr>
          <w:p w14:paraId="0A54259C" w14:textId="13149C5A" w:rsidR="008718DE" w:rsidRDefault="008718DE" w:rsidP="00ED42A5">
            <w:pPr>
              <w:spacing w:line="360" w:lineRule="auto"/>
              <w:jc w:val="center"/>
            </w:pPr>
            <w:r w:rsidRPr="00BB31CB">
              <w:rPr>
                <w:rFonts w:ascii="Garamond" w:hAnsi="Garamond" w:cs="Times New Roman"/>
                <w:sz w:val="16"/>
                <w:szCs w:val="16"/>
              </w:rPr>
              <w:t>.105</w:t>
            </w:r>
          </w:p>
        </w:tc>
      </w:tr>
      <w:tr w:rsidR="008718DE" w14:paraId="1B62FB21" w14:textId="77777777" w:rsidTr="00ED42A5">
        <w:tc>
          <w:tcPr>
            <w:tcW w:w="2178" w:type="dxa"/>
          </w:tcPr>
          <w:p w14:paraId="2A006389" w14:textId="18BEE5D7" w:rsidR="008718DE" w:rsidRDefault="008718DE" w:rsidP="008718DE">
            <w:pPr>
              <w:spacing w:line="360" w:lineRule="auto"/>
            </w:pPr>
            <w:r w:rsidRPr="00BB31CB">
              <w:rPr>
                <w:rFonts w:ascii="Garamond" w:hAnsi="Garamond" w:cs="Times New Roman"/>
                <w:sz w:val="16"/>
                <w:szCs w:val="16"/>
              </w:rPr>
              <w:t>Irrational Procrastination</w:t>
            </w:r>
          </w:p>
        </w:tc>
        <w:tc>
          <w:tcPr>
            <w:tcW w:w="974" w:type="dxa"/>
          </w:tcPr>
          <w:p w14:paraId="6BF75562" w14:textId="6E8424F8" w:rsidR="008718DE" w:rsidRDefault="008718DE" w:rsidP="00ED42A5">
            <w:pPr>
              <w:spacing w:line="360" w:lineRule="auto"/>
              <w:jc w:val="center"/>
            </w:pPr>
            <w:r w:rsidRPr="00BB31CB">
              <w:rPr>
                <w:rFonts w:ascii="Garamond" w:hAnsi="Garamond" w:cs="Times New Roman"/>
                <w:sz w:val="16"/>
                <w:szCs w:val="16"/>
              </w:rPr>
              <w:t>321.64</w:t>
            </w:r>
          </w:p>
        </w:tc>
        <w:tc>
          <w:tcPr>
            <w:tcW w:w="1113" w:type="dxa"/>
          </w:tcPr>
          <w:p w14:paraId="0A938FE9" w14:textId="5E8B4351" w:rsidR="008718DE" w:rsidRDefault="008718DE" w:rsidP="00ED42A5">
            <w:pPr>
              <w:spacing w:line="360" w:lineRule="auto"/>
              <w:jc w:val="center"/>
            </w:pPr>
            <w:r w:rsidRPr="00BB31CB">
              <w:rPr>
                <w:rFonts w:ascii="Garamond" w:hAnsi="Garamond" w:cs="Times New Roman"/>
                <w:sz w:val="16"/>
                <w:szCs w:val="16"/>
              </w:rPr>
              <w:t>.000</w:t>
            </w:r>
          </w:p>
        </w:tc>
        <w:tc>
          <w:tcPr>
            <w:tcW w:w="1563" w:type="dxa"/>
          </w:tcPr>
          <w:p w14:paraId="5A048222" w14:textId="1FA252C5" w:rsidR="008718DE" w:rsidRDefault="008718DE" w:rsidP="00ED42A5">
            <w:pPr>
              <w:spacing w:line="360" w:lineRule="auto"/>
              <w:jc w:val="center"/>
            </w:pPr>
            <w:r w:rsidRPr="00BB31CB">
              <w:rPr>
                <w:rFonts w:ascii="Garamond" w:hAnsi="Garamond" w:cs="Times New Roman"/>
                <w:sz w:val="16"/>
                <w:szCs w:val="16"/>
              </w:rPr>
              <w:t>.689</w:t>
            </w:r>
          </w:p>
        </w:tc>
      </w:tr>
      <w:tr w:rsidR="008718DE" w14:paraId="7679284E" w14:textId="77777777" w:rsidTr="00ED42A5">
        <w:tc>
          <w:tcPr>
            <w:tcW w:w="2178" w:type="dxa"/>
          </w:tcPr>
          <w:p w14:paraId="1CACA715" w14:textId="314E08F6" w:rsidR="008718DE" w:rsidRDefault="008718DE" w:rsidP="008718DE">
            <w:pPr>
              <w:spacing w:line="360" w:lineRule="auto"/>
            </w:pPr>
            <w:r w:rsidRPr="00BB31CB">
              <w:rPr>
                <w:rFonts w:ascii="Garamond" w:hAnsi="Garamond" w:cs="Times New Roman"/>
                <w:sz w:val="16"/>
                <w:szCs w:val="16"/>
              </w:rPr>
              <w:t>Flow</w:t>
            </w:r>
          </w:p>
        </w:tc>
        <w:tc>
          <w:tcPr>
            <w:tcW w:w="974" w:type="dxa"/>
          </w:tcPr>
          <w:p w14:paraId="2692A0BB" w14:textId="19BAA474" w:rsidR="008718DE" w:rsidRDefault="008718DE" w:rsidP="00ED42A5">
            <w:pPr>
              <w:spacing w:line="360" w:lineRule="auto"/>
              <w:jc w:val="center"/>
            </w:pPr>
            <w:r w:rsidRPr="00BB31CB">
              <w:rPr>
                <w:rFonts w:ascii="Garamond" w:hAnsi="Garamond" w:cs="Times New Roman"/>
                <w:sz w:val="16"/>
                <w:szCs w:val="16"/>
              </w:rPr>
              <w:t>41.37</w:t>
            </w:r>
          </w:p>
        </w:tc>
        <w:tc>
          <w:tcPr>
            <w:tcW w:w="1113" w:type="dxa"/>
          </w:tcPr>
          <w:p w14:paraId="622CE014" w14:textId="2843BCE0" w:rsidR="008718DE" w:rsidRDefault="008718DE" w:rsidP="00ED42A5">
            <w:pPr>
              <w:spacing w:line="360" w:lineRule="auto"/>
              <w:jc w:val="center"/>
            </w:pPr>
            <w:r w:rsidRPr="00BB31CB">
              <w:rPr>
                <w:rFonts w:ascii="Garamond" w:hAnsi="Garamond" w:cs="Times New Roman"/>
                <w:sz w:val="16"/>
                <w:szCs w:val="16"/>
              </w:rPr>
              <w:t>.000</w:t>
            </w:r>
          </w:p>
        </w:tc>
        <w:tc>
          <w:tcPr>
            <w:tcW w:w="1563" w:type="dxa"/>
          </w:tcPr>
          <w:p w14:paraId="6E9D374E" w14:textId="49B1A2D5" w:rsidR="008718DE" w:rsidRDefault="008718DE" w:rsidP="00ED42A5">
            <w:pPr>
              <w:spacing w:line="360" w:lineRule="auto"/>
              <w:jc w:val="center"/>
            </w:pPr>
            <w:r w:rsidRPr="00BB31CB">
              <w:rPr>
                <w:rFonts w:ascii="Garamond" w:hAnsi="Garamond" w:cs="Times New Roman"/>
                <w:sz w:val="16"/>
                <w:szCs w:val="16"/>
              </w:rPr>
              <w:t>.222</w:t>
            </w:r>
          </w:p>
        </w:tc>
      </w:tr>
    </w:tbl>
    <w:p w14:paraId="4E0BAD71" w14:textId="77777777" w:rsidR="008718DE" w:rsidRPr="008718DE" w:rsidRDefault="008718DE" w:rsidP="008718DE"/>
    <w:p w14:paraId="34B74FEC" w14:textId="77777777" w:rsidR="00E34611" w:rsidRDefault="00E34611" w:rsidP="00A00F25">
      <w:pPr>
        <w:spacing w:line="480" w:lineRule="auto"/>
        <w:rPr>
          <w:rFonts w:ascii="Garamond" w:hAnsi="Garamond" w:cs="Times New Roman"/>
        </w:rPr>
      </w:pPr>
    </w:p>
    <w:p w14:paraId="03AB4F36" w14:textId="66DA5E75" w:rsidR="00A00F25" w:rsidRPr="00BB31CB" w:rsidRDefault="00203069" w:rsidP="00203069">
      <w:pPr>
        <w:pStyle w:val="Caption"/>
        <w:rPr>
          <w:rFonts w:cs="Times New Roman"/>
        </w:rPr>
      </w:pPr>
      <w:bookmarkStart w:id="102" w:name="_Toc259812981"/>
      <w:r>
        <w:t xml:space="preserve">Figure </w:t>
      </w:r>
      <w:r w:rsidR="004F55A4">
        <w:fldChar w:fldCharType="begin"/>
      </w:r>
      <w:r w:rsidR="004F55A4">
        <w:instrText xml:space="preserve"> SEQ Figure \* ARABIC </w:instrText>
      </w:r>
      <w:r w:rsidR="004F55A4">
        <w:fldChar w:fldCharType="separate"/>
      </w:r>
      <w:r w:rsidR="00D62E31">
        <w:rPr>
          <w:noProof/>
        </w:rPr>
        <w:t>25</w:t>
      </w:r>
      <w:r w:rsidR="004F55A4">
        <w:rPr>
          <w:noProof/>
        </w:rPr>
        <w:fldChar w:fldCharType="end"/>
      </w:r>
      <w:r>
        <w:t xml:space="preserve"> Mean Grade Received Score by Type of Delay</w:t>
      </w:r>
      <w:bookmarkEnd w:id="102"/>
    </w:p>
    <w:p w14:paraId="5E0A8A3B"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2ABA5430" wp14:editId="54F1E262">
            <wp:extent cx="5486400" cy="3200400"/>
            <wp:effectExtent l="0" t="0" r="25400" b="25400"/>
            <wp:docPr id="25" name="Chart 25"/>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795612E7" w14:textId="77777777" w:rsidR="00D27EB4" w:rsidRDefault="00D27EB4" w:rsidP="001C7218">
      <w:pPr>
        <w:pStyle w:val="Caption"/>
      </w:pPr>
      <w:bookmarkStart w:id="103" w:name="_Toc259812982"/>
    </w:p>
    <w:p w14:paraId="762026D8" w14:textId="77777777" w:rsidR="00D27EB4" w:rsidRDefault="00D27EB4" w:rsidP="001C7218">
      <w:pPr>
        <w:pStyle w:val="Caption"/>
      </w:pPr>
    </w:p>
    <w:p w14:paraId="60693211" w14:textId="0CA16390" w:rsidR="00A00F25" w:rsidRPr="00BB31CB" w:rsidRDefault="001C7218" w:rsidP="001C7218">
      <w:pPr>
        <w:pStyle w:val="Caption"/>
        <w:rPr>
          <w:rFonts w:cs="Times New Roman"/>
        </w:rPr>
      </w:pPr>
      <w:r>
        <w:t xml:space="preserve">Figure </w:t>
      </w:r>
      <w:r w:rsidR="004F55A4">
        <w:fldChar w:fldCharType="begin"/>
      </w:r>
      <w:r w:rsidR="004F55A4">
        <w:instrText xml:space="preserve"> SEQ Figure \* ARABIC </w:instrText>
      </w:r>
      <w:r w:rsidR="004F55A4">
        <w:fldChar w:fldCharType="separate"/>
      </w:r>
      <w:r w:rsidR="00D62E31">
        <w:rPr>
          <w:noProof/>
        </w:rPr>
        <w:t>26</w:t>
      </w:r>
      <w:r w:rsidR="004F55A4">
        <w:rPr>
          <w:noProof/>
        </w:rPr>
        <w:fldChar w:fldCharType="end"/>
      </w:r>
      <w:r>
        <w:t xml:space="preserve"> Mean Procrastination Score by Type of Delay</w:t>
      </w:r>
      <w:bookmarkEnd w:id="103"/>
    </w:p>
    <w:p w14:paraId="3EB2A812" w14:textId="77777777" w:rsidR="00A00F25" w:rsidRPr="00BB31CB" w:rsidRDefault="00A00F25" w:rsidP="00A00F25">
      <w:pPr>
        <w:spacing w:line="480" w:lineRule="auto"/>
        <w:rPr>
          <w:rFonts w:ascii="Garamond" w:hAnsi="Garamond" w:cs="Times New Roman"/>
          <w:b/>
        </w:rPr>
      </w:pPr>
      <w:r w:rsidRPr="00BB31CB">
        <w:rPr>
          <w:rFonts w:ascii="Garamond" w:hAnsi="Garamond" w:cs="Times New Roman"/>
          <w:b/>
          <w:noProof/>
          <w:lang w:eastAsia="en-US"/>
        </w:rPr>
        <w:drawing>
          <wp:inline distT="0" distB="0" distL="0" distR="0" wp14:anchorId="324EB41B" wp14:editId="10603C77">
            <wp:extent cx="5486400" cy="3200400"/>
            <wp:effectExtent l="0" t="0" r="25400" b="2540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513D337" w14:textId="77777777" w:rsidR="00A00F25" w:rsidRPr="00BB31CB" w:rsidRDefault="00A00F25" w:rsidP="00A00F25">
      <w:pPr>
        <w:spacing w:line="480" w:lineRule="auto"/>
        <w:rPr>
          <w:rFonts w:ascii="Garamond" w:hAnsi="Garamond" w:cs="Times New Roman"/>
        </w:rPr>
      </w:pPr>
    </w:p>
    <w:p w14:paraId="549AB933" w14:textId="2D103A33" w:rsidR="00A00F25" w:rsidRPr="00BB31CB" w:rsidRDefault="00DD725C" w:rsidP="00DD725C">
      <w:pPr>
        <w:pStyle w:val="Caption"/>
        <w:rPr>
          <w:rFonts w:cs="Times New Roman"/>
        </w:rPr>
      </w:pPr>
      <w:bookmarkStart w:id="104" w:name="_Toc259812983"/>
      <w:r>
        <w:t xml:space="preserve">Figure </w:t>
      </w:r>
      <w:r w:rsidR="004F55A4">
        <w:fldChar w:fldCharType="begin"/>
      </w:r>
      <w:r w:rsidR="004F55A4">
        <w:instrText xml:space="preserve"> SEQ Figure \* ARABIC </w:instrText>
      </w:r>
      <w:r w:rsidR="004F55A4">
        <w:fldChar w:fldCharType="separate"/>
      </w:r>
      <w:r w:rsidR="00D62E31">
        <w:rPr>
          <w:noProof/>
        </w:rPr>
        <w:t>27</w:t>
      </w:r>
      <w:r w:rsidR="004F55A4">
        <w:rPr>
          <w:noProof/>
        </w:rPr>
        <w:fldChar w:fldCharType="end"/>
      </w:r>
      <w:r>
        <w:t xml:space="preserve"> Mean Flow Score by Type of Delay</w:t>
      </w:r>
      <w:bookmarkEnd w:id="104"/>
    </w:p>
    <w:p w14:paraId="4EBFB9A9" w14:textId="77777777" w:rsidR="00A00F25" w:rsidRPr="00BB31CB" w:rsidRDefault="00A00F25" w:rsidP="00A00F25">
      <w:pPr>
        <w:spacing w:line="480" w:lineRule="auto"/>
        <w:rPr>
          <w:rFonts w:ascii="Garamond" w:hAnsi="Garamond" w:cs="Times New Roman"/>
        </w:rPr>
      </w:pPr>
      <w:r w:rsidRPr="00BB31CB">
        <w:rPr>
          <w:rFonts w:ascii="Garamond" w:hAnsi="Garamond" w:cs="Times New Roman"/>
          <w:b/>
          <w:noProof/>
          <w:lang w:eastAsia="en-US"/>
        </w:rPr>
        <w:drawing>
          <wp:inline distT="0" distB="0" distL="0" distR="0" wp14:anchorId="56FC4DBD" wp14:editId="5E86998C">
            <wp:extent cx="5486400" cy="3200400"/>
            <wp:effectExtent l="0" t="0" r="25400" b="25400"/>
            <wp:docPr id="27" name="Chart 27"/>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51BBCC40" w14:textId="5D5EDCE1" w:rsidR="001928A8" w:rsidRPr="00BB31CB" w:rsidRDefault="001928A8" w:rsidP="00E16C5B">
      <w:pPr>
        <w:spacing w:line="480" w:lineRule="auto"/>
        <w:rPr>
          <w:rFonts w:ascii="Garamond" w:hAnsi="Garamond"/>
          <w:b/>
          <w:color w:val="000000"/>
        </w:rPr>
      </w:pPr>
    </w:p>
    <w:p w14:paraId="69EE7996" w14:textId="6BAAABCA" w:rsidR="008C69F2" w:rsidRPr="00BB31CB" w:rsidRDefault="008C69F2" w:rsidP="005817C5">
      <w:pPr>
        <w:pStyle w:val="Heading1"/>
        <w:rPr>
          <w:rFonts w:ascii="Garamond" w:hAnsi="Garamond"/>
        </w:rPr>
      </w:pPr>
      <w:bookmarkStart w:id="105" w:name="_Toc259813070"/>
      <w:r w:rsidRPr="00BB31CB">
        <w:rPr>
          <w:rFonts w:ascii="Garamond" w:hAnsi="Garamond"/>
        </w:rPr>
        <w:t>Chapter 5</w:t>
      </w:r>
      <w:r w:rsidR="00345534" w:rsidRPr="00BB31CB">
        <w:rPr>
          <w:rFonts w:ascii="Garamond" w:hAnsi="Garamond"/>
        </w:rPr>
        <w:t xml:space="preserve">: </w:t>
      </w:r>
      <w:r w:rsidR="00AD3190" w:rsidRPr="00BB31CB">
        <w:rPr>
          <w:rFonts w:ascii="Garamond" w:hAnsi="Garamond"/>
        </w:rPr>
        <w:br/>
      </w:r>
      <w:r w:rsidR="002824DE" w:rsidRPr="00BB31CB">
        <w:rPr>
          <w:rFonts w:ascii="Garamond" w:hAnsi="Garamond"/>
        </w:rPr>
        <w:t>Discussion and Conclusions</w:t>
      </w:r>
      <w:bookmarkEnd w:id="105"/>
    </w:p>
    <w:p w14:paraId="7581C21F" w14:textId="65BD3E9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The purpose of the current investigation was to better understand academic procrastination and academic delay behaviors from self-regulatory perspective. Specifically, there were two primary objectives of the investigation. The first objective was to test a newly developed scale of self-regulation designed specifically for complex tasks executed over time, in contexts involving multiple other tasks to determine whether the characteristics of active procrastination as measured by the Active Procrastination Scale (APS) were actually related to self-regulation rather than procrastination. This objective was carried out in two steps. In the first step, the self-regulation scale was correlated with other antecedent and outcome variables to support the self-regulatory nature of the Self-regulation for Complex Academic Tasks Scale (S-RCATS). In the second step, the hypothesized relationships between the </w:t>
      </w:r>
      <w:r w:rsidR="001B3246">
        <w:rPr>
          <w:rFonts w:ascii="Garamond" w:hAnsi="Garamond" w:cs="Times New Roman"/>
        </w:rPr>
        <w:t>S-RCATS</w:t>
      </w:r>
      <w:r w:rsidRPr="00BB31CB">
        <w:rPr>
          <w:rFonts w:ascii="Garamond" w:hAnsi="Garamond" w:cs="Times New Roman"/>
        </w:rPr>
        <w:t xml:space="preserve"> and the subscales of the </w:t>
      </w:r>
      <w:r w:rsidR="00CA1B02">
        <w:rPr>
          <w:rFonts w:ascii="Garamond" w:hAnsi="Garamond" w:cs="Times New Roman"/>
        </w:rPr>
        <w:t>APS</w:t>
      </w:r>
      <w:r w:rsidRPr="00BB31CB">
        <w:rPr>
          <w:rFonts w:ascii="Garamond" w:hAnsi="Garamond" w:cs="Times New Roman"/>
        </w:rPr>
        <w:t xml:space="preserve"> were tested using correlation and factor analysis.</w:t>
      </w:r>
    </w:p>
    <w:p w14:paraId="0E0116C7" w14:textId="6D1AB054"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The second objective was to examine the differences in self-regulatory skills, motivational characteristics, and behavioral outcomes of students who engaged in different types of delay (intentional delay, non-intentional delay) or no delay at all. This objective was to better understand the “intentional delay” aspects of “active procrastination.” That is, the investigation sought to determine whether intentional delays could be considered procrastination and if there are beneficial outcomes (e.g., attaining flow, higher grades) that result from intentionally delaying an academic task.</w:t>
      </w:r>
    </w:p>
    <w:p w14:paraId="5AD378FA" w14:textId="583AF7BF" w:rsidR="00890B3F" w:rsidRPr="00BB31CB" w:rsidRDefault="00890B3F" w:rsidP="00890B3F">
      <w:pPr>
        <w:spacing w:line="480" w:lineRule="auto"/>
        <w:rPr>
          <w:rFonts w:ascii="Garamond" w:hAnsi="Garamond" w:cs="Times New Roman"/>
        </w:rPr>
      </w:pPr>
      <w:r w:rsidRPr="00BB31CB">
        <w:rPr>
          <w:rFonts w:ascii="Garamond" w:hAnsi="Garamond" w:cs="Times New Roman"/>
        </w:rPr>
        <w:tab/>
        <w:t xml:space="preserve">Procrastination is just one of many types of delay behaviors. Nevertheless, researchers have sometimes used the terms procrastination and delay interchangeably. Even the student participants in this study seemed to </w:t>
      </w:r>
      <w:r w:rsidR="00C20C66">
        <w:rPr>
          <w:rFonts w:ascii="Garamond" w:hAnsi="Garamond" w:cs="Times New Roman"/>
        </w:rPr>
        <w:t>be unclear about whether they delayed or procrastinated on a recent academic task</w:t>
      </w:r>
      <w:r w:rsidRPr="00BB31CB">
        <w:rPr>
          <w:rFonts w:ascii="Garamond" w:hAnsi="Garamond" w:cs="Times New Roman"/>
        </w:rPr>
        <w:t xml:space="preserve">—a finding that will be discussed later in further detail. Part of the problem in making a distinction between procrastination and other types of delays has resulted from how procrastination has been defined. Procrastination has been defined as the behavioral act of postponing the initiation of a task that is necessary to complete (Wolters &amp; Corkin, 2012). However, the study of procrastination within academic settings (i.e., academic procrastination) has often been associated with negative learning outcomes such as anxiety, poor performance, and a failure to self-regulate (e.g., Lay &amp; Schouwenburg, 1993; Pychyl &amp; Flett, 2012; Schouwenburg et al., 2004; Steel, 2007; Tice &amp; Baumeister, 1997). As such, academic procrastination is widely considered to be negative and maladaptive. </w:t>
      </w:r>
    </w:p>
    <w:p w14:paraId="57B29953" w14:textId="59196F78" w:rsidR="00890B3F" w:rsidRPr="00BB31CB" w:rsidRDefault="00890B3F" w:rsidP="00DF3C7B">
      <w:pPr>
        <w:spacing w:line="480" w:lineRule="auto"/>
        <w:ind w:firstLine="720"/>
        <w:rPr>
          <w:rFonts w:ascii="Garamond" w:hAnsi="Garamond" w:cs="Times New Roman"/>
        </w:rPr>
      </w:pPr>
      <w:r w:rsidRPr="00BB31CB">
        <w:rPr>
          <w:rFonts w:ascii="Garamond" w:hAnsi="Garamond" w:cs="Times New Roman"/>
        </w:rPr>
        <w:t>Recently however, some researchers have suggested that procrastination can be intentional, positive, and adaptive (Choi &amp; Moran, 2009; Chu &amp; Choi, 2005; Schraw, et al., 2007). Yet, others have disputed whether the purported positive and adaptive procrastination behaviors are actually procrastination or if they are another type of delay behavior (Corkin, et al., 2011; Mortensen &amp; Miller, 2012). Furthermore, it remains unclear if intentional delays can be considered to be procrastination. For example, as the results from this investigation point out, many students intentionally delayed beginning academic tasks because of other academic priorities and time constraints, but did not consider such delays procrastination. On the other hand, some students reported intentionally delaying because they were lazy, lacked motivation, or chose to engage in activities that they considered more entertaining (e.g., socializing, watching television). Thus, it seems that some delays are intentional and are guided by an overarching self-regulatory system, whereas, others are merely acts of avoidance—something more akin to traditional forms of procrastination. Below I will summarize the validation of the newly developed S-RCATS as a measure that captures the defining characteristics of self-regulated delay</w:t>
      </w:r>
      <w:r w:rsidR="008E0F46">
        <w:rPr>
          <w:rFonts w:ascii="Garamond" w:hAnsi="Garamond" w:cs="Times New Roman"/>
        </w:rPr>
        <w:t>s</w:t>
      </w:r>
      <w:r w:rsidRPr="00BB31CB">
        <w:rPr>
          <w:rFonts w:ascii="Garamond" w:hAnsi="Garamond" w:cs="Times New Roman"/>
        </w:rPr>
        <w:t xml:space="preserve">. I will then describe the evidence showing that the purported positive procrastination (i.e., active procrastination) behaviors are actually self-regulated delay behaviors that differ from procrastination. </w:t>
      </w:r>
    </w:p>
    <w:p w14:paraId="79B0E056" w14:textId="77777777" w:rsidR="00890B3F" w:rsidRPr="00BB31CB" w:rsidRDefault="00890B3F" w:rsidP="006178BC">
      <w:pPr>
        <w:pStyle w:val="Heading2"/>
      </w:pPr>
      <w:bookmarkStart w:id="106" w:name="_Toc259813071"/>
      <w:r w:rsidRPr="00BB31CB">
        <w:t>Objective One</w:t>
      </w:r>
      <w:bookmarkEnd w:id="106"/>
    </w:p>
    <w:p w14:paraId="0FF48740" w14:textId="1AFF74FC" w:rsidR="00C205CD" w:rsidRPr="00BB31CB" w:rsidRDefault="002867B6" w:rsidP="00146871">
      <w:pPr>
        <w:spacing w:line="480" w:lineRule="auto"/>
        <w:ind w:firstLine="720"/>
        <w:rPr>
          <w:rStyle w:val="SECOND-LEVEL"/>
          <w:rFonts w:ascii="Garamond" w:hAnsi="Garamond"/>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107" w:name="_Toc259813072"/>
      <w:r w:rsidRPr="00BB31CB">
        <w:rPr>
          <w:rStyle w:val="Heading3Char"/>
          <w:rFonts w:ascii="Garamond" w:hAnsi="Garamond"/>
        </w:rPr>
        <w:instrText>Confirming the self-regulatory nature of the self-regulation for complex academic tasks scale</w:instrText>
      </w:r>
      <w:bookmarkEnd w:id="107"/>
      <w:r w:rsidRPr="00BB31CB">
        <w:rPr>
          <w:rStyle w:val="Heading3Char"/>
          <w:rFonts w:ascii="Garamond" w:hAnsi="Garamond"/>
        </w:rPr>
        <w:instrText xml:space="preserve">"\l 3 </w:instrText>
      </w:r>
      <w:r w:rsidRPr="00BB31CB">
        <w:rPr>
          <w:rStyle w:val="Heading3Char"/>
          <w:rFonts w:ascii="Garamond" w:hAnsi="Garamond"/>
        </w:rPr>
        <w:fldChar w:fldCharType="end"/>
      </w:r>
      <w:r w:rsidR="00810624" w:rsidRPr="00BB31CB">
        <w:rPr>
          <w:rStyle w:val="Heading3Char"/>
          <w:rFonts w:ascii="Garamond" w:hAnsi="Garamond"/>
        </w:rPr>
        <w:t>Confirming the self-regulatory nature of the self-regulation for complex academic tasks s</w:t>
      </w:r>
      <w:r w:rsidR="00890B3F" w:rsidRPr="00BB31CB">
        <w:rPr>
          <w:rStyle w:val="Heading3Char"/>
          <w:rFonts w:ascii="Garamond" w:hAnsi="Garamond"/>
        </w:rPr>
        <w:t>cale</w:t>
      </w:r>
      <w:r w:rsidR="00C205CD" w:rsidRPr="00BB31CB">
        <w:rPr>
          <w:rStyle w:val="Heading3Char"/>
          <w:rFonts w:ascii="Garamond" w:hAnsi="Garamond"/>
        </w:rPr>
        <w:t xml:space="preserve">. </w:t>
      </w:r>
      <w:r w:rsidR="00890B3F" w:rsidRPr="00BB31CB">
        <w:rPr>
          <w:rFonts w:ascii="Garamond" w:hAnsi="Garamond" w:cs="Times New Roman"/>
        </w:rPr>
        <w:t>The first step of this investigation was to provide support for the self-regulatory nature of the new self-regulation scale by correlating the scale with other antecedent variables that have previously been shown to relate to self-regulation. The results were consistent with previous findings concerning the relationship between self-regulation variables, self-efficacy, achievement goals, and personally valued future goals (Brickman &amp; Miller, 1998; Miller et al., 1996; Miller &amp; Brickman, 2004; Moller &amp; Elliot, 2006; Wolters, 2003, 2004; Zimmerman, 2000). It was found that students who reported higher levels of self-efficacy also had higher levels of self-regulation. At the same time, students who adopted mastery goals and personally valued future goals (i.e., higher perceived instrumentality scores) also had higher levels of self-regulation. Additionally, students who had higher levels of self-regulation were only slightly more likely to adopt performance</w:t>
      </w:r>
      <w:r w:rsidR="000557E0">
        <w:rPr>
          <w:rFonts w:ascii="Garamond" w:hAnsi="Garamond" w:cs="Times New Roman"/>
        </w:rPr>
        <w:t>-</w:t>
      </w:r>
      <w:r w:rsidR="00890B3F" w:rsidRPr="00BB31CB">
        <w:rPr>
          <w:rFonts w:ascii="Garamond" w:hAnsi="Garamond" w:cs="Times New Roman"/>
        </w:rPr>
        <w:t xml:space="preserve">approach goals because while self-regulated learners want to perform well, performance is a personal quest rather than a socially oriented outcome. Conversely, while students who had higher levels of self-regulation were less likely to adopt mastery-avoidance goals, the </w:t>
      </w:r>
      <w:r w:rsidR="004D195B">
        <w:rPr>
          <w:rFonts w:ascii="Garamond" w:hAnsi="Garamond" w:cs="Times New Roman"/>
        </w:rPr>
        <w:t>difference with students who had</w:t>
      </w:r>
      <w:r w:rsidR="00890B3F" w:rsidRPr="00BB31CB">
        <w:rPr>
          <w:rFonts w:ascii="Garamond" w:hAnsi="Garamond" w:cs="Times New Roman"/>
        </w:rPr>
        <w:t xml:space="preserve"> lower levels of self-regulation</w:t>
      </w:r>
      <w:r w:rsidR="00CE5799">
        <w:rPr>
          <w:rFonts w:ascii="Garamond" w:hAnsi="Garamond" w:cs="Times New Roman"/>
        </w:rPr>
        <w:t>,</w:t>
      </w:r>
      <w:r w:rsidR="00890B3F" w:rsidRPr="00BB31CB">
        <w:rPr>
          <w:rFonts w:ascii="Garamond" w:hAnsi="Garamond" w:cs="Times New Roman"/>
        </w:rPr>
        <w:t xml:space="preserve"> failed to reach statistical significance. </w:t>
      </w:r>
      <w:r w:rsidR="00A66A3B">
        <w:rPr>
          <w:rFonts w:ascii="Garamond" w:hAnsi="Garamond" w:cs="Times New Roman"/>
        </w:rPr>
        <w:t>Since m</w:t>
      </w:r>
      <w:r w:rsidR="00AA11DE">
        <w:rPr>
          <w:rFonts w:ascii="Garamond" w:hAnsi="Garamond" w:cs="Times New Roman"/>
        </w:rPr>
        <w:t xml:space="preserve">astery-avoidance goals </w:t>
      </w:r>
      <w:r w:rsidR="00A66A3B">
        <w:rPr>
          <w:rFonts w:ascii="Garamond" w:hAnsi="Garamond" w:cs="Times New Roman"/>
        </w:rPr>
        <w:t>have been</w:t>
      </w:r>
      <w:r w:rsidR="00AA11DE">
        <w:rPr>
          <w:rFonts w:ascii="Garamond" w:hAnsi="Garamond" w:cs="Times New Roman"/>
        </w:rPr>
        <w:t xml:space="preserve"> associated with negative learning outcomes (Hulleman</w:t>
      </w:r>
      <w:r w:rsidR="007F2102">
        <w:rPr>
          <w:rFonts w:ascii="Garamond" w:hAnsi="Garamond" w:cs="Times New Roman"/>
        </w:rPr>
        <w:t xml:space="preserve">, </w:t>
      </w:r>
      <w:r w:rsidR="007F2102" w:rsidRPr="007F2102">
        <w:rPr>
          <w:rFonts w:ascii="Garamond" w:hAnsi="Garamond" w:cs="Papyrus"/>
        </w:rPr>
        <w:t>Schrager</w:t>
      </w:r>
      <w:r w:rsidR="007F2102">
        <w:rPr>
          <w:rFonts w:ascii="Garamond" w:hAnsi="Garamond" w:cs="Papyrus"/>
        </w:rPr>
        <w:t>, Bodmann,</w:t>
      </w:r>
      <w:r w:rsidR="007F2102">
        <w:rPr>
          <w:rFonts w:ascii="Garamond" w:hAnsi="Garamond" w:cs="Times New Roman"/>
        </w:rPr>
        <w:t xml:space="preserve"> &amp; </w:t>
      </w:r>
      <w:r w:rsidR="007F2102" w:rsidRPr="007F2102">
        <w:rPr>
          <w:rFonts w:ascii="Garamond" w:hAnsi="Garamond" w:cs="Times New Roman"/>
        </w:rPr>
        <w:t>Harackiewicz</w:t>
      </w:r>
      <w:r w:rsidR="00AA11DE" w:rsidRPr="00AA11DE">
        <w:rPr>
          <w:rFonts w:ascii="Garamond" w:hAnsi="Garamond" w:cs="Times New Roman"/>
        </w:rPr>
        <w:t>, 2010)</w:t>
      </w:r>
      <w:r w:rsidR="00CE5799">
        <w:rPr>
          <w:rFonts w:ascii="Garamond" w:hAnsi="Garamond" w:cs="Times New Roman"/>
        </w:rPr>
        <w:t>,</w:t>
      </w:r>
      <w:r w:rsidR="00A66A3B">
        <w:rPr>
          <w:rFonts w:ascii="Garamond" w:hAnsi="Garamond" w:cs="Times New Roman"/>
        </w:rPr>
        <w:t xml:space="preserve"> further research is n</w:t>
      </w:r>
      <w:r w:rsidR="00146871">
        <w:rPr>
          <w:rFonts w:ascii="Garamond" w:hAnsi="Garamond" w:cs="Times New Roman"/>
        </w:rPr>
        <w:t>eeded to better understand the reasons for why students with higher levels of self-regulation</w:t>
      </w:r>
      <w:r w:rsidR="00D81058">
        <w:rPr>
          <w:rFonts w:ascii="Garamond" w:hAnsi="Garamond" w:cs="Times New Roman"/>
        </w:rPr>
        <w:t xml:space="preserve"> </w:t>
      </w:r>
      <w:r w:rsidR="000F4610">
        <w:rPr>
          <w:rFonts w:ascii="Garamond" w:hAnsi="Garamond" w:cs="Times New Roman"/>
        </w:rPr>
        <w:t xml:space="preserve">adopt </w:t>
      </w:r>
      <w:r w:rsidR="00D81058">
        <w:rPr>
          <w:rFonts w:ascii="Garamond" w:hAnsi="Garamond" w:cs="Times New Roman"/>
        </w:rPr>
        <w:t xml:space="preserve">goals </w:t>
      </w:r>
      <w:r w:rsidR="008C117B">
        <w:rPr>
          <w:rFonts w:ascii="Garamond" w:hAnsi="Garamond" w:cs="Times New Roman"/>
        </w:rPr>
        <w:t>with</w:t>
      </w:r>
      <w:r w:rsidR="00D81058">
        <w:rPr>
          <w:rFonts w:ascii="Garamond" w:hAnsi="Garamond" w:cs="Times New Roman"/>
        </w:rPr>
        <w:t xml:space="preserve"> the purpose </w:t>
      </w:r>
      <w:r w:rsidR="008C117B">
        <w:rPr>
          <w:rFonts w:ascii="Garamond" w:hAnsi="Garamond" w:cs="Times New Roman"/>
        </w:rPr>
        <w:t>to avoid misunderstanding</w:t>
      </w:r>
      <w:r w:rsidR="00D81058">
        <w:rPr>
          <w:rFonts w:ascii="Garamond" w:hAnsi="Garamond" w:cs="Times New Roman"/>
        </w:rPr>
        <w:t>.</w:t>
      </w:r>
    </w:p>
    <w:p w14:paraId="4981B2B5" w14:textId="147A127D" w:rsidR="00890B3F" w:rsidRPr="00BB31CB" w:rsidRDefault="00614C50" w:rsidP="00AF0EE6">
      <w:pPr>
        <w:spacing w:line="480" w:lineRule="auto"/>
        <w:ind w:firstLine="720"/>
        <w:rPr>
          <w:rFonts w:ascii="Garamond" w:eastAsiaTheme="majorEastAsia" w:hAnsi="Garamond" w:cstheme="majorBidi"/>
          <w:b/>
          <w:bCs/>
          <w:szCs w:val="26"/>
        </w:rPr>
      </w:pPr>
      <w:r w:rsidRPr="00BB31CB">
        <w:rPr>
          <w:rStyle w:val="Heading3Char"/>
          <w:rFonts w:ascii="Garamond" w:hAnsi="Garamond"/>
        </w:rPr>
        <w:fldChar w:fldCharType="begin"/>
      </w:r>
      <w:r w:rsidRPr="00BB31CB">
        <w:rPr>
          <w:rStyle w:val="Heading3Char"/>
          <w:rFonts w:ascii="Garamond" w:hAnsi="Garamond"/>
        </w:rPr>
        <w:instrText xml:space="preserve"> TC "</w:instrText>
      </w:r>
      <w:bookmarkStart w:id="108" w:name="_Toc259813073"/>
      <w:r w:rsidRPr="00BB31CB">
        <w:rPr>
          <w:rStyle w:val="Heading3Char"/>
          <w:rFonts w:ascii="Garamond" w:hAnsi="Garamond"/>
        </w:rPr>
        <w:instrText>The self-regulatory nature of active procrastination</w:instrText>
      </w:r>
      <w:bookmarkEnd w:id="108"/>
      <w:r w:rsidRPr="00BB31CB">
        <w:rPr>
          <w:rStyle w:val="Heading3Char"/>
          <w:rFonts w:ascii="Garamond" w:hAnsi="Garamond"/>
        </w:rPr>
        <w:instrText xml:space="preserve">"\l 3 </w:instrText>
      </w:r>
      <w:r w:rsidRPr="00BB31CB">
        <w:rPr>
          <w:rStyle w:val="Heading3Char"/>
          <w:rFonts w:ascii="Garamond" w:hAnsi="Garamond"/>
        </w:rPr>
        <w:fldChar w:fldCharType="end"/>
      </w:r>
      <w:proofErr w:type="gramStart"/>
      <w:r w:rsidRPr="00BB31CB">
        <w:rPr>
          <w:rStyle w:val="Heading3Char"/>
          <w:rFonts w:ascii="Garamond" w:hAnsi="Garamond"/>
        </w:rPr>
        <w:t>The self-regulatory nature of active p</w:t>
      </w:r>
      <w:r w:rsidR="00890B3F" w:rsidRPr="00BB31CB">
        <w:rPr>
          <w:rStyle w:val="Heading3Char"/>
          <w:rFonts w:ascii="Garamond" w:hAnsi="Garamond"/>
        </w:rPr>
        <w:t>rocrastination</w:t>
      </w:r>
      <w:r w:rsidR="00C205CD" w:rsidRPr="00BB31CB">
        <w:rPr>
          <w:rStyle w:val="Heading3Char"/>
          <w:rFonts w:ascii="Garamond" w:hAnsi="Garamond"/>
        </w:rPr>
        <w:t>.</w:t>
      </w:r>
      <w:proofErr w:type="gramEnd"/>
      <w:r w:rsidR="00C205CD" w:rsidRPr="00BB31CB">
        <w:rPr>
          <w:rStyle w:val="SECOND-LEVEL"/>
          <w:rFonts w:ascii="Garamond" w:hAnsi="Garamond"/>
        </w:rPr>
        <w:t xml:space="preserve"> </w:t>
      </w:r>
      <w:r w:rsidR="00890B3F" w:rsidRPr="00BB31CB">
        <w:rPr>
          <w:rFonts w:ascii="Garamond" w:hAnsi="Garamond" w:cs="Times New Roman"/>
        </w:rPr>
        <w:t xml:space="preserve">The results from the correlational analyses do support the notion that active procrastination differs from procrastination in terms of the self-regulatory skills that are involved. The notion that active procrastination might be better characterized as a self-regulated delay is supported by three main findings. First, three of the four </w:t>
      </w:r>
      <w:r w:rsidR="00DF0C57">
        <w:rPr>
          <w:rFonts w:ascii="Garamond" w:hAnsi="Garamond" w:cs="Times New Roman"/>
        </w:rPr>
        <w:t>APS</w:t>
      </w:r>
      <w:r w:rsidR="00890B3F" w:rsidRPr="00BB31CB">
        <w:rPr>
          <w:rFonts w:ascii="Garamond" w:hAnsi="Garamond" w:cs="Times New Roman"/>
        </w:rPr>
        <w:t xml:space="preserve"> subscales (outcome satisfaction, preference for time pressure, and ability to meet deadlines) were significantly and positively related to three facets of self-regulation (prioritizing, time-management, and self-monitoring). Second, those three </w:t>
      </w:r>
      <w:r w:rsidR="00C23C58">
        <w:rPr>
          <w:rFonts w:ascii="Garamond" w:hAnsi="Garamond" w:cs="Times New Roman"/>
        </w:rPr>
        <w:t>APS</w:t>
      </w:r>
      <w:r w:rsidR="00890B3F" w:rsidRPr="00BB31CB">
        <w:rPr>
          <w:rFonts w:ascii="Garamond" w:hAnsi="Garamond" w:cs="Times New Roman"/>
        </w:rPr>
        <w:t xml:space="preserve"> subscales (outcome satisfaction, preference for time pressure, and ability to meet deadlines) were found to be significantly and inversely related to irrational procrastination. Third, irra</w:t>
      </w:r>
      <w:r w:rsidR="00AE67C1">
        <w:rPr>
          <w:rFonts w:ascii="Garamond" w:hAnsi="Garamond" w:cs="Times New Roman"/>
        </w:rPr>
        <w:t>tional procrastination and the Intentional Decision to P</w:t>
      </w:r>
      <w:r w:rsidR="00890B3F" w:rsidRPr="00BB31CB">
        <w:rPr>
          <w:rFonts w:ascii="Garamond" w:hAnsi="Garamond" w:cs="Times New Roman"/>
        </w:rPr>
        <w:t xml:space="preserve">rocrastinate subscale of the APS were significantly and negatively related to the three </w:t>
      </w:r>
      <w:r w:rsidR="00804A21">
        <w:rPr>
          <w:rFonts w:ascii="Garamond" w:hAnsi="Garamond" w:cs="Times New Roman"/>
        </w:rPr>
        <w:t>S-RCATS</w:t>
      </w:r>
      <w:r w:rsidR="00890B3F" w:rsidRPr="00BB31CB">
        <w:rPr>
          <w:rFonts w:ascii="Garamond" w:hAnsi="Garamond" w:cs="Times New Roman"/>
        </w:rPr>
        <w:t xml:space="preserve"> subscales, yet were positively related to one another.</w:t>
      </w:r>
    </w:p>
    <w:p w14:paraId="0FB1A279" w14:textId="4358CA28"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In summary, the positive correlations that were found between three of the </w:t>
      </w:r>
      <w:r w:rsidR="00AF017A">
        <w:rPr>
          <w:rFonts w:ascii="Garamond" w:hAnsi="Garamond" w:cs="Times New Roman"/>
        </w:rPr>
        <w:t>APS</w:t>
      </w:r>
      <w:r w:rsidRPr="00BB31CB">
        <w:rPr>
          <w:rFonts w:ascii="Garamond" w:hAnsi="Garamond" w:cs="Times New Roman"/>
        </w:rPr>
        <w:t xml:space="preserve"> subscales (outcome satisfaction, preference for time pressure, ability to meet deadlines) and the three subscales of the </w:t>
      </w:r>
      <w:r w:rsidR="00CE4340">
        <w:rPr>
          <w:rFonts w:ascii="Garamond" w:hAnsi="Garamond" w:cs="Times New Roman"/>
        </w:rPr>
        <w:t>S-RCATS</w:t>
      </w:r>
      <w:r w:rsidRPr="00BB31CB">
        <w:rPr>
          <w:rFonts w:ascii="Garamond" w:hAnsi="Garamond" w:cs="Times New Roman"/>
        </w:rPr>
        <w:t xml:space="preserve"> (prioritizing, time management, self-monitoring), suggest that self-regulation is a major component in the measure of active procrastination. On the other hand, the positive relationship between the intentional decision to procrastinate subscale</w:t>
      </w:r>
      <w:r w:rsidR="00F96F11">
        <w:rPr>
          <w:rFonts w:ascii="Garamond" w:hAnsi="Garamond" w:cs="Times New Roman"/>
        </w:rPr>
        <w:t xml:space="preserve"> and the IPS suggests that the Intentional Decision to P</w:t>
      </w:r>
      <w:r w:rsidRPr="00BB31CB">
        <w:rPr>
          <w:rFonts w:ascii="Garamond" w:hAnsi="Garamond" w:cs="Times New Roman"/>
        </w:rPr>
        <w:t>rocrastinate subscale is measuring something closer to more traditional or irrational forms of procrastination. Similarly, the nega</w:t>
      </w:r>
      <w:r w:rsidR="00182D6B">
        <w:rPr>
          <w:rFonts w:ascii="Garamond" w:hAnsi="Garamond" w:cs="Times New Roman"/>
        </w:rPr>
        <w:t>tive relationships between the Intentional Decision to P</w:t>
      </w:r>
      <w:r w:rsidRPr="00BB31CB">
        <w:rPr>
          <w:rFonts w:ascii="Garamond" w:hAnsi="Garamond" w:cs="Times New Roman"/>
        </w:rPr>
        <w:t>rocrastinate subscale and the other th</w:t>
      </w:r>
      <w:r w:rsidR="00182D6B">
        <w:rPr>
          <w:rFonts w:ascii="Garamond" w:hAnsi="Garamond" w:cs="Times New Roman"/>
        </w:rPr>
        <w:t>ree subscales suggest that the Intentional Decision to P</w:t>
      </w:r>
      <w:r w:rsidRPr="00BB31CB">
        <w:rPr>
          <w:rFonts w:ascii="Garamond" w:hAnsi="Garamond" w:cs="Times New Roman"/>
        </w:rPr>
        <w:t xml:space="preserve">rocrastinate subscale is incongruent with the other three subscales. Thus, </w:t>
      </w:r>
      <w:r w:rsidR="00523141">
        <w:rPr>
          <w:rFonts w:ascii="Garamond" w:hAnsi="Garamond" w:cs="Times New Roman"/>
        </w:rPr>
        <w:t>making an</w:t>
      </w:r>
      <w:r w:rsidRPr="00BB31CB">
        <w:rPr>
          <w:rFonts w:ascii="Garamond" w:hAnsi="Garamond" w:cs="Times New Roman"/>
        </w:rPr>
        <w:t xml:space="preserve"> intentional decision to procrastinate does not appear to fit within the hypothetical construct of active procrastination because it seems to measure more traditional or irrational forms of procrastination rather than an intentional delay that is done in response to other external demands, tasks, or priorities (e.g., self-regulated delay).</w:t>
      </w:r>
    </w:p>
    <w:p w14:paraId="2CB2B1D5" w14:textId="35F67D85"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The results from the factor analyses provided further support for the notion that active procrastination is primarily a self-regulation construct that does not seem to involve procrastination. This notion was also supported by three main findings. First, the items from three </w:t>
      </w:r>
      <w:r w:rsidR="006C4DEE">
        <w:rPr>
          <w:rFonts w:ascii="Garamond" w:hAnsi="Garamond" w:cs="Times New Roman"/>
        </w:rPr>
        <w:t>APS</w:t>
      </w:r>
      <w:r w:rsidRPr="00BB31CB">
        <w:rPr>
          <w:rFonts w:ascii="Garamond" w:hAnsi="Garamond" w:cs="Times New Roman"/>
        </w:rPr>
        <w:t xml:space="preserve"> subscales (outcome satisfaction, preference for time pressure, and ability to meet deadlines) and the items from the three </w:t>
      </w:r>
      <w:r w:rsidR="006C4DEE">
        <w:rPr>
          <w:rFonts w:ascii="Garamond" w:hAnsi="Garamond" w:cs="Times New Roman"/>
        </w:rPr>
        <w:t>S-RCATS</w:t>
      </w:r>
      <w:r w:rsidRPr="00BB31CB">
        <w:rPr>
          <w:rFonts w:ascii="Garamond" w:hAnsi="Garamond" w:cs="Times New Roman"/>
        </w:rPr>
        <w:t xml:space="preserve"> subscales (prioritizing, time management, and self-monitoring) loaded strongly and positively on a single factor. Second, the items from the intentional decision to procrastinate subscale of the APS and the items from the three </w:t>
      </w:r>
      <w:r w:rsidR="00450C16">
        <w:rPr>
          <w:rFonts w:ascii="Garamond" w:hAnsi="Garamond" w:cs="Times New Roman"/>
        </w:rPr>
        <w:t>S-RCATS</w:t>
      </w:r>
      <w:r w:rsidRPr="00BB31CB">
        <w:rPr>
          <w:rFonts w:ascii="Garamond" w:hAnsi="Garamond" w:cs="Times New Roman"/>
        </w:rPr>
        <w:t xml:space="preserve"> subscales (prioritizing, time management, and self-monitoring) loaded on separate factors. Third, the items from the IPS and the items from the three S-RCATS subscales (prioritizing, time management, and self-monitoring) also loaded on separate factors.</w:t>
      </w:r>
    </w:p>
    <w:p w14:paraId="5E5D02DB" w14:textId="218E1CB2"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The items comprising the </w:t>
      </w:r>
      <w:r w:rsidR="00450C16">
        <w:rPr>
          <w:rFonts w:ascii="Garamond" w:hAnsi="Garamond" w:cs="Times New Roman"/>
        </w:rPr>
        <w:t>S-RCATS</w:t>
      </w:r>
      <w:r w:rsidRPr="00BB31CB">
        <w:rPr>
          <w:rFonts w:ascii="Garamond" w:hAnsi="Garamond" w:cs="Times New Roman"/>
        </w:rPr>
        <w:t xml:space="preserve"> and the items comprising the three </w:t>
      </w:r>
      <w:r w:rsidR="00450C16">
        <w:rPr>
          <w:rFonts w:ascii="Garamond" w:hAnsi="Garamond" w:cs="Times New Roman"/>
        </w:rPr>
        <w:t>APS</w:t>
      </w:r>
      <w:r w:rsidRPr="00BB31CB">
        <w:rPr>
          <w:rFonts w:ascii="Garamond" w:hAnsi="Garamond" w:cs="Times New Roman"/>
        </w:rPr>
        <w:t xml:space="preserve"> subscales (outcome satisfaction, preference for time pressure, and ability to meet deadlines) loaded strongly and positively on a single factor, the items from both scales do indeed seem to measure the overarching hypothetical construct of self-regulation. On the other hand, since the items on the </w:t>
      </w:r>
      <w:r w:rsidR="00450C16">
        <w:rPr>
          <w:rFonts w:ascii="Garamond" w:hAnsi="Garamond" w:cs="Times New Roman"/>
        </w:rPr>
        <w:t>S-RCATS</w:t>
      </w:r>
      <w:r w:rsidRPr="00BB31CB">
        <w:rPr>
          <w:rFonts w:ascii="Garamond" w:hAnsi="Garamond" w:cs="Times New Roman"/>
        </w:rPr>
        <w:t xml:space="preserve"> loaded on separate factors than the items on the intentional decision to procrastinate subscale and the IPS, suggests that the scales are measuring different hypothetical constructs. </w:t>
      </w:r>
    </w:p>
    <w:p w14:paraId="31437A87" w14:textId="515F94EB"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The finding that the APS is related to self-regulation is consistent with previous research (Corkin, et al., 2011). In their study, Corkin et al. (2011) found that active procrastination was positively related to certain self-regulatory processes (i.e., self-efficacy), but was negatively related to cognitive and metacognitive strategies usage. On the other hand, the results from the current investigation showed that three subscales of the APS were positively related to metacognitive strategies (e.g., prioritizing, time management, self-monitoring). The finding that active procrastination is negatively related to traditional procrastination (i.e., irrational procrastination) is also consistent with previous research (Corkin, et al., 2011). The positive relationship found between the three </w:t>
      </w:r>
      <w:r w:rsidR="00FB5C68">
        <w:rPr>
          <w:rFonts w:ascii="Garamond" w:hAnsi="Garamond" w:cs="Times New Roman"/>
        </w:rPr>
        <w:t>APS</w:t>
      </w:r>
      <w:r w:rsidRPr="00BB31CB">
        <w:rPr>
          <w:rFonts w:ascii="Garamond" w:hAnsi="Garamond" w:cs="Times New Roman"/>
        </w:rPr>
        <w:t xml:space="preserve"> subscales and the three self-regulation subscales in conjunction with the negative relationship found between the three </w:t>
      </w:r>
      <w:r w:rsidR="001E0715">
        <w:rPr>
          <w:rFonts w:ascii="Garamond" w:hAnsi="Garamond" w:cs="Times New Roman"/>
        </w:rPr>
        <w:t>APS</w:t>
      </w:r>
      <w:r w:rsidRPr="00BB31CB">
        <w:rPr>
          <w:rFonts w:ascii="Garamond" w:hAnsi="Garamond" w:cs="Times New Roman"/>
        </w:rPr>
        <w:t xml:space="preserve"> subscales and the IPS suggests that active procrastination is not a positive type of procrastination, but rather a delay behavior that is guided by self-regulatory skills. The suggestion that active procrastination would be better described, as self-regulated delay is consistent with other recommendations for describing active procrastination as an active delay (cf., Corkin et al., 2011).</w:t>
      </w:r>
    </w:p>
    <w:p w14:paraId="6B8DB4B9" w14:textId="6C8AC939" w:rsidR="00890B3F" w:rsidRPr="00BB31CB" w:rsidRDefault="00890B3F" w:rsidP="000C15F4">
      <w:pPr>
        <w:spacing w:line="480" w:lineRule="auto"/>
        <w:ind w:firstLine="720"/>
        <w:rPr>
          <w:rFonts w:ascii="Garamond" w:hAnsi="Garamond" w:cs="Times New Roman"/>
        </w:rPr>
      </w:pPr>
      <w:r w:rsidRPr="00BB31CB">
        <w:rPr>
          <w:rFonts w:ascii="Garamond" w:hAnsi="Garamond" w:cs="Times New Roman"/>
        </w:rPr>
        <w:t xml:space="preserve">The investigation also provided support for the self-regulatory nature of the new self-regulation scale by correlating the scale with other outcome variables that have previously been shown to relate to self-regulation. The results were consistent with previous findings concerning the relationship between self-regulation variables, task performance, and perceptions of flow (Corkin et al., 2011; Schraw et al., 2007). It was found that students who had higher levels of self-regulation were more likely to have reported perceptions of flow-like experiences as well as received higher grades. </w:t>
      </w:r>
    </w:p>
    <w:p w14:paraId="64461D20" w14:textId="7EA0FF87" w:rsidR="00890B3F" w:rsidRPr="00BB31CB" w:rsidRDefault="00890B3F" w:rsidP="00517B68">
      <w:pPr>
        <w:pStyle w:val="Heading2"/>
      </w:pPr>
      <w:bookmarkStart w:id="109" w:name="_Toc259813074"/>
      <w:r w:rsidRPr="00BB31CB">
        <w:t xml:space="preserve">Objective </w:t>
      </w:r>
      <w:r w:rsidR="00517B68" w:rsidRPr="00BB31CB">
        <w:t>Two</w:t>
      </w:r>
      <w:bookmarkEnd w:id="109"/>
    </w:p>
    <w:p w14:paraId="33135F07" w14:textId="0BF53605" w:rsidR="00890B3F" w:rsidRPr="00BB31CB" w:rsidRDefault="00890B3F" w:rsidP="00F90133">
      <w:pPr>
        <w:spacing w:line="480" w:lineRule="auto"/>
        <w:ind w:firstLine="720"/>
        <w:rPr>
          <w:rFonts w:ascii="Garamond" w:hAnsi="Garamond" w:cs="Times New Roman"/>
        </w:rPr>
      </w:pPr>
      <w:r w:rsidRPr="00BB31CB">
        <w:rPr>
          <w:rFonts w:ascii="Garamond" w:hAnsi="Garamond" w:cs="Times New Roman"/>
        </w:rPr>
        <w:t xml:space="preserve">The second objective was addressed in three parts: (a) the examination of differences in self-regulatory skills, motivational characteristics, and behavioral outcomes between students who intentionally delayed, non-intentionally delayed, or did not delay an academic task; (b) the determination of whether intentional delays could be considered procrastination; and (c) the examination of whether there were perceived benefits (e.g., attaining flow; getting good grades) with intentionally delaying an academic task. </w:t>
      </w:r>
      <w:r w:rsidR="00E5542E">
        <w:rPr>
          <w:rFonts w:ascii="Garamond" w:hAnsi="Garamond" w:cs="Times New Roman"/>
        </w:rPr>
        <w:t>T</w:t>
      </w:r>
      <w:r w:rsidRPr="00BB31CB">
        <w:rPr>
          <w:rFonts w:ascii="Garamond" w:hAnsi="Garamond" w:cs="Times New Roman"/>
        </w:rPr>
        <w:t>wo questions in the initial demographic portion of the data collection</w:t>
      </w:r>
      <w:r w:rsidR="00E5542E">
        <w:rPr>
          <w:rFonts w:ascii="Garamond" w:hAnsi="Garamond" w:cs="Times New Roman"/>
        </w:rPr>
        <w:t xml:space="preserve"> were used</w:t>
      </w:r>
      <w:r w:rsidRPr="00BB31CB">
        <w:rPr>
          <w:rFonts w:ascii="Garamond" w:hAnsi="Garamond" w:cs="Times New Roman"/>
        </w:rPr>
        <w:t xml:space="preserve"> to determine </w:t>
      </w:r>
      <w:r w:rsidR="00E5542E">
        <w:rPr>
          <w:rFonts w:ascii="Garamond" w:hAnsi="Garamond" w:cs="Times New Roman"/>
        </w:rPr>
        <w:t xml:space="preserve">the type of delay in which </w:t>
      </w:r>
      <w:r w:rsidRPr="00BB31CB">
        <w:rPr>
          <w:rFonts w:ascii="Garamond" w:hAnsi="Garamond" w:cs="Times New Roman"/>
        </w:rPr>
        <w:t xml:space="preserve">participants </w:t>
      </w:r>
      <w:r w:rsidR="00E5542E">
        <w:rPr>
          <w:rFonts w:ascii="Garamond" w:hAnsi="Garamond" w:cs="Times New Roman"/>
        </w:rPr>
        <w:t xml:space="preserve">engaged: </w:t>
      </w:r>
      <w:r w:rsidRPr="00BB31CB">
        <w:rPr>
          <w:rFonts w:ascii="Garamond" w:hAnsi="Garamond" w:cs="Times New Roman"/>
        </w:rPr>
        <w:t>did they delay starting the task they were thinking of, and if so, did they do so intentionally.</w:t>
      </w:r>
      <w:r w:rsidR="007E33E3" w:rsidRPr="00BB31CB">
        <w:rPr>
          <w:rFonts w:ascii="Garamond" w:hAnsi="Garamond" w:cs="Times New Roman"/>
        </w:rPr>
        <w:t xml:space="preserve"> </w:t>
      </w:r>
      <w:r w:rsidRPr="00BB31CB">
        <w:rPr>
          <w:rFonts w:ascii="Garamond" w:hAnsi="Garamond" w:cs="Times New Roman"/>
        </w:rPr>
        <w:t xml:space="preserve">This seemed like a simple, direct way to classify participants’ </w:t>
      </w:r>
      <w:r w:rsidR="00461639">
        <w:rPr>
          <w:rFonts w:ascii="Garamond" w:hAnsi="Garamond" w:cs="Times New Roman"/>
        </w:rPr>
        <w:t xml:space="preserve">type of </w:t>
      </w:r>
      <w:r w:rsidRPr="00BB31CB">
        <w:rPr>
          <w:rFonts w:ascii="Garamond" w:hAnsi="Garamond" w:cs="Times New Roman"/>
        </w:rPr>
        <w:t>delay</w:t>
      </w:r>
      <w:r w:rsidR="00461639">
        <w:rPr>
          <w:rFonts w:ascii="Garamond" w:hAnsi="Garamond" w:cs="Times New Roman"/>
        </w:rPr>
        <w:t>. H</w:t>
      </w:r>
      <w:r w:rsidRPr="00BB31CB">
        <w:rPr>
          <w:rFonts w:ascii="Garamond" w:hAnsi="Garamond" w:cs="Times New Roman"/>
        </w:rPr>
        <w:t xml:space="preserve">owever, the initial data analyses revealed that the technique might have been less clear to participants than originally thought. </w:t>
      </w:r>
      <w:r w:rsidR="000E1D32">
        <w:rPr>
          <w:rFonts w:ascii="Garamond" w:hAnsi="Garamond" w:cs="Times New Roman"/>
        </w:rPr>
        <w:t>First, a summary</w:t>
      </w:r>
      <w:r w:rsidRPr="00BB31CB">
        <w:rPr>
          <w:rFonts w:ascii="Garamond" w:hAnsi="Garamond" w:cs="Times New Roman"/>
        </w:rPr>
        <w:t xml:space="preserve"> </w:t>
      </w:r>
      <w:r w:rsidR="000E1D32">
        <w:rPr>
          <w:rFonts w:ascii="Garamond" w:hAnsi="Garamond" w:cs="Times New Roman"/>
        </w:rPr>
        <w:t xml:space="preserve">of </w:t>
      </w:r>
      <w:r w:rsidRPr="00BB31CB">
        <w:rPr>
          <w:rFonts w:ascii="Garamond" w:hAnsi="Garamond" w:cs="Times New Roman"/>
        </w:rPr>
        <w:t>the initial analyses based on the original two-question classifications</w:t>
      </w:r>
      <w:r w:rsidR="000E1D32">
        <w:rPr>
          <w:rFonts w:ascii="Garamond" w:hAnsi="Garamond" w:cs="Times New Roman"/>
        </w:rPr>
        <w:t xml:space="preserve"> will be discussed. Second, an</w:t>
      </w:r>
      <w:r w:rsidRPr="00BB31CB">
        <w:rPr>
          <w:rFonts w:ascii="Garamond" w:hAnsi="Garamond" w:cs="Times New Roman"/>
        </w:rPr>
        <w:t xml:space="preserve"> al</w:t>
      </w:r>
      <w:r w:rsidR="000E1D32">
        <w:rPr>
          <w:rFonts w:ascii="Garamond" w:hAnsi="Garamond" w:cs="Times New Roman"/>
        </w:rPr>
        <w:t>ternative classification scheme and related analyses will be discussed</w:t>
      </w:r>
      <w:r w:rsidRPr="00BB31CB">
        <w:rPr>
          <w:rFonts w:ascii="Garamond" w:hAnsi="Garamond" w:cs="Times New Roman"/>
        </w:rPr>
        <w:t>. Finally</w:t>
      </w:r>
      <w:r w:rsidR="000E1D32">
        <w:rPr>
          <w:rFonts w:ascii="Garamond" w:hAnsi="Garamond" w:cs="Times New Roman"/>
        </w:rPr>
        <w:t>,</w:t>
      </w:r>
      <w:r w:rsidRPr="00BB31CB">
        <w:rPr>
          <w:rFonts w:ascii="Garamond" w:hAnsi="Garamond" w:cs="Times New Roman"/>
        </w:rPr>
        <w:t xml:space="preserve"> </w:t>
      </w:r>
      <w:r w:rsidR="000E1D32">
        <w:rPr>
          <w:rFonts w:ascii="Garamond" w:hAnsi="Garamond" w:cs="Times New Roman"/>
        </w:rPr>
        <w:t>the findings will be discussed within</w:t>
      </w:r>
      <w:r w:rsidRPr="00BB31CB">
        <w:rPr>
          <w:rFonts w:ascii="Garamond" w:hAnsi="Garamond" w:cs="Times New Roman"/>
        </w:rPr>
        <w:t xml:space="preserve"> the context of procrastination and self-regulated delay.</w:t>
      </w:r>
    </w:p>
    <w:p w14:paraId="09317021"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Using the original two-question classification method, an astonishingly high number of students reported delaying the project or paper they had in mind (70%; 228), leaving only 30% (98) of students who reported not engaging in any delay whatsoever. Of those participants that reported delaying, 124 (54%) claimed their delay was intentional. Even though more than half of the participants in this study reported that they intentionally delayed the project or paper they had in mind, according to the self-reported outcomes (i.e., grades) it appeared that the participants were relatively successful despite their delay—a finding that is consistent with Schraw et al. (2007).</w:t>
      </w:r>
    </w:p>
    <w:p w14:paraId="48A75AA2" w14:textId="0630185F"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Not surprisingly, non-delayers had significantly higher self-regulatory skills, higher levels of self-efficacy, were more likely to adopt mastery-approach goals, engaged in less procrastination, and reported greater perceptions of having flow-like experiences than either of the delay groups. W</w:t>
      </w:r>
      <w:r w:rsidR="0034605A">
        <w:rPr>
          <w:rFonts w:ascii="Garamond" w:hAnsi="Garamond" w:cs="Times New Roman"/>
        </w:rPr>
        <w:t>hat was surprising was that the</w:t>
      </w:r>
      <w:r w:rsidRPr="00BB31CB">
        <w:rPr>
          <w:rFonts w:ascii="Garamond" w:hAnsi="Garamond" w:cs="Times New Roman"/>
        </w:rPr>
        <w:t xml:space="preserve"> intentional delayers were very similar to non-delayers in terms of their self-regulation, motivation, and behavioral outcomes. Both types of delayers had essentially identical levels of self-regulatory skills pertaining to prioritizing, time management, and self-monitoring. Intentional delayers and non-intentional delayers were also nearly identical in their levels of self-efficacy and procrastination. While intentional delayers reported lower mastery-approach goals and lower perceptions of flow than non-intentional delayers, the mean differences between the two delay groups were not significant. Additionally, intentional delayers had the highest overall mean procrastination scores on the irrational procrastination scale, with 15% (19) of them claiming to procrastinate. They also had the lowest mean grades. On the other hand, non-intentional delayers had nearly identical levels of procrastination as the intentional delayers. In short, the findings from the original classification and analyses were contrary to the research on active procrastination (Choi &amp; Moran, 2009; Corkin, 2011; Chu &amp; Choi, 2005; Mortensen &amp; Miller, 2012; Miller et al., 2004, Schraw et al., 2007; Seo, 2011), and to the intended meaning for “intentional delay.” </w:t>
      </w:r>
    </w:p>
    <w:p w14:paraId="574CDEFA"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After reviewing the specific reasons that students gave for delaying, it appeared that the initial classification of intentional and non-intentional delayers might have been faulty and overly simplistic. For example, while there were several intentional delayers who admitted to procrastination, there were also students who intentionally delayed because of other academic tasks and priorities. It was clear that students who engaged in such purposeful and intentional delays did not consider their delays to be procrastination. </w:t>
      </w:r>
    </w:p>
    <w:p w14:paraId="3B130CC4"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Given the strikingly different, as well as the overlapping, reasons that were given for both intentional and non-intentional delays, it appeared that the distinction was overly simplistic. In other words, it seems that some delays resulted from the characteristics of the individual and some delays were born out of circumstance. For example, several students in both categories of delay admitted that they were procrastinators and cited their procrastination as the reason for their delay. It seems plausible that these students would approach most of their academic assignments in a similar fashion by procrastinating. Additionally, many students in both categories of delay reported that they delayed because of other academic tasks and priorities. Some of these students may have responded to other academic tasks and priorities as needing to make an intentional decision to delay tasks of lesser importance or more distal tasks. On the other hand, some students may not have desired or intended to delay an academic task, but understood that they needed to delay the task to attend to more important or time-sensitive tasks. Therefore, it appears that students in this study have similar confusion with the term procrastination that some researchers have had as well. </w:t>
      </w:r>
    </w:p>
    <w:p w14:paraId="64DD7CEA"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Students who delay tasks due to other academic tasks and priorities likely have greater self-regulatory skills and lower levels of procrastination. On the other hand, procrastinators are often characterized as lacking the ability to self-regulate (Lay &amp; Schouwenburg, 1993; Pychyl &amp; Flett, 2012; Steel, 2007; Tice &amp; Baumeister, 1997). Therefore, as a result of the over simplicity in categorizing delayers as intentional or non-intentional, a follow-up post hoc procedure attempted to categorize delayers according to their self-regulation and procrastination. </w:t>
      </w:r>
    </w:p>
    <w:p w14:paraId="200E0250" w14:textId="73E9CD0E"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To identify delayers who were self-regulated delayers and students who were not self-regulated delayers (i.e., procrastinators), a median split procedure was performed using the active procrastination scale and irrational procrastination scale. After reclassifying the delayers, the results revealed two distinct groups with different motivations and outcomes. It was found that self-regulated delayers had higher levels of self-efficacy, were more likely to adopt mastery-approach goals, were less likely to adopt mastery</w:t>
      </w:r>
      <w:r w:rsidR="001A436E">
        <w:rPr>
          <w:rFonts w:ascii="Garamond" w:hAnsi="Garamond" w:cs="Times New Roman"/>
        </w:rPr>
        <w:t>-</w:t>
      </w:r>
      <w:r w:rsidRPr="00BB31CB">
        <w:rPr>
          <w:rFonts w:ascii="Garamond" w:hAnsi="Garamond" w:cs="Times New Roman"/>
        </w:rPr>
        <w:t>avoidance goals, had higher levels of perceived instrumentality, higher mean grades, and greater perceptions of flow than procrastinators.</w:t>
      </w:r>
    </w:p>
    <w:p w14:paraId="547B80B7" w14:textId="5CFF4956"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Since the </w:t>
      </w:r>
      <w:r w:rsidR="009B6D93">
        <w:rPr>
          <w:rFonts w:ascii="Garamond" w:hAnsi="Garamond" w:cs="Times New Roman"/>
        </w:rPr>
        <w:t>S-RCATS</w:t>
      </w:r>
      <w:r w:rsidRPr="00BB31CB">
        <w:rPr>
          <w:rFonts w:ascii="Garamond" w:hAnsi="Garamond" w:cs="Times New Roman"/>
        </w:rPr>
        <w:t xml:space="preserve"> was designed to provide a more direct measurement of the defining characteristics of self-regulated delays than the </w:t>
      </w:r>
      <w:r w:rsidR="00F16543">
        <w:rPr>
          <w:rFonts w:ascii="Garamond" w:hAnsi="Garamond" w:cs="Times New Roman"/>
        </w:rPr>
        <w:t>APS</w:t>
      </w:r>
      <w:r w:rsidRPr="00BB31CB">
        <w:rPr>
          <w:rFonts w:ascii="Garamond" w:hAnsi="Garamond" w:cs="Times New Roman"/>
        </w:rPr>
        <w:t xml:space="preserve">, a second median split procedure was performed using the </w:t>
      </w:r>
      <w:r w:rsidR="00FF7BB2">
        <w:rPr>
          <w:rFonts w:ascii="Garamond" w:hAnsi="Garamond" w:cs="Times New Roman"/>
        </w:rPr>
        <w:t>S-RCATS</w:t>
      </w:r>
      <w:r w:rsidRPr="00BB31CB">
        <w:rPr>
          <w:rFonts w:ascii="Garamond" w:hAnsi="Garamond" w:cs="Times New Roman"/>
        </w:rPr>
        <w:t xml:space="preserve"> instead of the </w:t>
      </w:r>
      <w:r w:rsidR="00FF7BB2">
        <w:rPr>
          <w:rFonts w:ascii="Garamond" w:hAnsi="Garamond" w:cs="Times New Roman"/>
        </w:rPr>
        <w:t>APS</w:t>
      </w:r>
      <w:r w:rsidRPr="00BB31CB">
        <w:rPr>
          <w:rFonts w:ascii="Garamond" w:hAnsi="Garamond" w:cs="Times New Roman"/>
        </w:rPr>
        <w:t xml:space="preserve">. The results were very similar to the previous reclassification using the active procrastination scale, and therefore, provide further support for the viability of the </w:t>
      </w:r>
      <w:r w:rsidR="00FF7BB2">
        <w:rPr>
          <w:rFonts w:ascii="Garamond" w:hAnsi="Garamond" w:cs="Times New Roman"/>
        </w:rPr>
        <w:t>S-RCATS</w:t>
      </w:r>
      <w:r w:rsidRPr="00BB31CB">
        <w:rPr>
          <w:rFonts w:ascii="Garamond" w:hAnsi="Garamond" w:cs="Times New Roman"/>
        </w:rPr>
        <w:t xml:space="preserve"> in measuring delays that are guided by an overarching self-regulatory scheme.</w:t>
      </w:r>
    </w:p>
    <w:p w14:paraId="33C62DA8" w14:textId="54D24F3C" w:rsidR="00AF0EE6" w:rsidRPr="00BB31CB" w:rsidRDefault="00AF0EE6" w:rsidP="00AF0EE6">
      <w:pPr>
        <w:pStyle w:val="Heading2"/>
      </w:pPr>
      <w:bookmarkStart w:id="110" w:name="_Toc259813075"/>
      <w:r w:rsidRPr="00BB31CB">
        <w:t>Limitations and Future Directions</w:t>
      </w:r>
      <w:bookmarkEnd w:id="110"/>
    </w:p>
    <w:p w14:paraId="27203DCF" w14:textId="79181AE1" w:rsidR="009D2319" w:rsidRDefault="009D2319" w:rsidP="008C7F84">
      <w:pPr>
        <w:spacing w:line="480" w:lineRule="auto"/>
        <w:ind w:firstLine="720"/>
        <w:rPr>
          <w:rFonts w:ascii="Garamond" w:hAnsi="Garamond" w:cs="Times New Roman"/>
        </w:rPr>
      </w:pPr>
      <w:r>
        <w:rPr>
          <w:rFonts w:ascii="Garamond" w:hAnsi="Garamond" w:cs="Times New Roman"/>
        </w:rPr>
        <w:t xml:space="preserve">There are several limitations to </w:t>
      </w:r>
      <w:r w:rsidR="00842C18">
        <w:rPr>
          <w:rFonts w:ascii="Garamond" w:hAnsi="Garamond" w:cs="Times New Roman"/>
        </w:rPr>
        <w:t>the study</w:t>
      </w:r>
      <w:r>
        <w:rPr>
          <w:rFonts w:ascii="Garamond" w:hAnsi="Garamond" w:cs="Times New Roman"/>
        </w:rPr>
        <w:t xml:space="preserve"> that should be mentioned.</w:t>
      </w:r>
      <w:r w:rsidR="00F45B7C">
        <w:rPr>
          <w:rFonts w:ascii="Garamond" w:hAnsi="Garamond" w:cs="Times New Roman"/>
        </w:rPr>
        <w:t xml:space="preserve"> While it was a goal of the study to use</w:t>
      </w:r>
      <w:r w:rsidR="00131347">
        <w:rPr>
          <w:rFonts w:ascii="Garamond" w:hAnsi="Garamond" w:cs="Times New Roman"/>
        </w:rPr>
        <w:t xml:space="preserve"> a</w:t>
      </w:r>
      <w:r w:rsidR="00F45B7C">
        <w:rPr>
          <w:rFonts w:ascii="Garamond" w:hAnsi="Garamond" w:cs="Times New Roman"/>
        </w:rPr>
        <w:t xml:space="preserve"> diverse sample by recruiting students </w:t>
      </w:r>
      <w:r w:rsidR="00E33257">
        <w:rPr>
          <w:rFonts w:ascii="Garamond" w:hAnsi="Garamond" w:cs="Times New Roman"/>
        </w:rPr>
        <w:t>from different academi</w:t>
      </w:r>
      <w:r w:rsidR="003A58E5">
        <w:rPr>
          <w:rFonts w:ascii="Garamond" w:hAnsi="Garamond" w:cs="Times New Roman"/>
        </w:rPr>
        <w:t xml:space="preserve">c fields, the </w:t>
      </w:r>
      <w:r w:rsidR="00842C18">
        <w:rPr>
          <w:rFonts w:ascii="Garamond" w:hAnsi="Garamond" w:cs="Times New Roman"/>
        </w:rPr>
        <w:t>variability between the types of classes (general education, required, elective)</w:t>
      </w:r>
      <w:r w:rsidR="003A58E5">
        <w:rPr>
          <w:rFonts w:ascii="Garamond" w:hAnsi="Garamond" w:cs="Times New Roman"/>
        </w:rPr>
        <w:t xml:space="preserve"> </w:t>
      </w:r>
      <w:r w:rsidR="00842C18">
        <w:rPr>
          <w:rFonts w:ascii="Garamond" w:hAnsi="Garamond" w:cs="Times New Roman"/>
        </w:rPr>
        <w:t xml:space="preserve">may have </w:t>
      </w:r>
      <w:r w:rsidR="00065384">
        <w:rPr>
          <w:rFonts w:ascii="Garamond" w:hAnsi="Garamond" w:cs="Times New Roman"/>
        </w:rPr>
        <w:t>made the interpretation of the findings less clear. Therefore, future research will need to more closely examine how the type of class affects how students approach their academic assignments.</w:t>
      </w:r>
      <w:r w:rsidR="000954FA">
        <w:rPr>
          <w:rFonts w:ascii="Garamond" w:hAnsi="Garamond" w:cs="Times New Roman"/>
        </w:rPr>
        <w:t xml:space="preserve"> Additionally, since the s</w:t>
      </w:r>
      <w:r w:rsidR="008C7F84">
        <w:rPr>
          <w:rFonts w:ascii="Garamond" w:hAnsi="Garamond" w:cs="Times New Roman"/>
        </w:rPr>
        <w:t xml:space="preserve">ample was predominantly female, it was not possible to make gender comparisons. Consequently, future research will need to be more deliberate </w:t>
      </w:r>
      <w:r w:rsidR="00985261">
        <w:rPr>
          <w:rFonts w:ascii="Garamond" w:hAnsi="Garamond" w:cs="Times New Roman"/>
        </w:rPr>
        <w:t>in sampling students from classes where there are more equal amounts of males and females to determine what gender differences exist with regard to different types of delay behaviors.</w:t>
      </w:r>
    </w:p>
    <w:p w14:paraId="78C384DC"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It should be noted that the post hoc median split procedure used to examine the self-regulatory, motivational, and behavioral differences between procrastinators and self-regulated delayers may have led to inaccuracies in identifying students as having engaged in a self-regulated delay or a non-self-regulated delay (i.e., procrastination). However, the procedure was similar to how Chu &amp; Choi (2005) used their APS to classify students in their sample as either being a passive procrastinator (scores below 4.33) or an active procrastinator (scores above 4.33). It is also important to note that there also were some students who delayed, but did not fall into one of the two categories. Finally, even if students were classified as having engaged in a self-regulated delay, they may still have considered themselves as having engaged in procrastination. </w:t>
      </w:r>
    </w:p>
    <w:p w14:paraId="7FCCDC50"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Although the study was able to identify different types of academic delayers, there are some limitations in being able to categorize students accurately, especially when it comes to distinguishing between delays that are intentional from those that are non-intentional. First, students were asked to identify themselves as having made an intentional or non-intentional decision to delay. It is possible that students may have lacked awareness about the reasons for their delay or may have had difficulty accurately reflecting on past cognitions and behaviors. The students’ self-reported reasons may have also been biased due to social desirability.</w:t>
      </w:r>
    </w:p>
    <w:p w14:paraId="712CD495"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Another attempt was made to reclassify delayers based upon the specific reasons given for delaying. However, reclassifying delayers using this method proved to be more challenging because there were many delayers who could be classified as both procrastinators and self-regulated delayers based on the information they gave. For example, several of the delayers equated procrastination and delay by stating that they procrastinated, but also said that it was because they were working on other more important or timely tasks. Furthermore, it was difficult to determine how to classify students when they merely reported that they were, "busy with other things” because it was unclear if they meant other academic tasks or watching television, for example. Therefore, reclassifying based on the given explanations was determined to be less reliable and valid, and would have resulted in misclassifications due to the subjectivity involved in trying to force students into a group that they may not have belonged to. </w:t>
      </w:r>
    </w:p>
    <w:p w14:paraId="5FE44B24" w14:textId="1AC8FA8F"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Thus, it will be important for future research to pay close attention to the reasons for academic delays, particularly in trying to understand the reasons for intentional and non-intentional delays. Research that involves qualitative or mixed-method designs will likely be necessary to accurately identify the reasons for intentional and non-intentional delays. It will also be important that future research is careful in distinguishing intentional delays that are purposeful and rational from intentional delays that irrational and detrimental so as not to mistake purposeful delays as positive or adaptive procrastination behaviors. Through the development of the </w:t>
      </w:r>
      <w:r w:rsidR="00E33772">
        <w:rPr>
          <w:rFonts w:ascii="Garamond" w:hAnsi="Garamond" w:cs="Times New Roman"/>
        </w:rPr>
        <w:t>S-RCATS</w:t>
      </w:r>
      <w:r w:rsidRPr="00BB31CB">
        <w:rPr>
          <w:rFonts w:ascii="Garamond" w:hAnsi="Garamond" w:cs="Times New Roman"/>
        </w:rPr>
        <w:t xml:space="preserve">, three defining characteristics of self-regulated delays were identified. It will be beneficial for future research to use the </w:t>
      </w:r>
      <w:r w:rsidR="004931F8">
        <w:rPr>
          <w:rFonts w:ascii="Garamond" w:hAnsi="Garamond" w:cs="Times New Roman"/>
        </w:rPr>
        <w:t>S-RCATS</w:t>
      </w:r>
      <w:r w:rsidRPr="00BB31CB">
        <w:rPr>
          <w:rFonts w:ascii="Garamond" w:hAnsi="Garamond" w:cs="Times New Roman"/>
        </w:rPr>
        <w:t xml:space="preserve"> as a platform to develop an instrument that can distinguish between procrastination and self-regulated delays.</w:t>
      </w:r>
    </w:p>
    <w:p w14:paraId="23369C65" w14:textId="011AA23E" w:rsidR="00AF0EE6" w:rsidRPr="00BB31CB" w:rsidRDefault="00AF0EE6" w:rsidP="00AF0EE6">
      <w:pPr>
        <w:pStyle w:val="Heading2"/>
      </w:pPr>
      <w:bookmarkStart w:id="111" w:name="_Toc259813076"/>
      <w:r w:rsidRPr="00BB31CB">
        <w:t>Educational Implications</w:t>
      </w:r>
      <w:bookmarkEnd w:id="111"/>
    </w:p>
    <w:p w14:paraId="7559BBB9" w14:textId="549FCA10" w:rsidR="00890B3F" w:rsidRPr="00BB31CB" w:rsidRDefault="00890B3F" w:rsidP="00890B3F">
      <w:pPr>
        <w:spacing w:line="480" w:lineRule="auto"/>
        <w:rPr>
          <w:rFonts w:ascii="Garamond" w:hAnsi="Garamond" w:cs="Times New Roman"/>
        </w:rPr>
      </w:pPr>
      <w:r w:rsidRPr="00BB31CB">
        <w:rPr>
          <w:rFonts w:ascii="Garamond" w:hAnsi="Garamond" w:cs="Times New Roman"/>
        </w:rPr>
        <w:tab/>
        <w:t>Overall, the results of the investigation point out that some students engaged in delay behaviors and achieved successful outcomes such as obtaining good grades and experiencing intrinsic motivation (i.e., flow). However, some students engaged in delay behaviors (i.e., procrastination) but do not achieve as positive of outcomes as non-delayers and self-regulated delayers. While the results of this investigation showed that self-regulated delayers had significantly higher mean grades and perceptions of flow than the procrastinators, the differences were small (</w:t>
      </w:r>
      <w:r w:rsidRPr="00BB31CB">
        <w:rPr>
          <w:rFonts w:ascii="Garamond" w:hAnsi="Garamond" w:cs="Times New Roman"/>
          <w:i/>
        </w:rPr>
        <w:t>MD</w:t>
      </w:r>
      <w:r w:rsidRPr="00BB31CB">
        <w:rPr>
          <w:rFonts w:ascii="Garamond" w:hAnsi="Garamond" w:cs="Times New Roman"/>
        </w:rPr>
        <w:t xml:space="preserve"> = .53; </w:t>
      </w:r>
      <w:r w:rsidRPr="00BB31CB">
        <w:rPr>
          <w:rFonts w:ascii="Garamond" w:hAnsi="Garamond" w:cs="Times New Roman"/>
          <w:i/>
        </w:rPr>
        <w:t>MD</w:t>
      </w:r>
      <w:r w:rsidRPr="00BB31CB">
        <w:rPr>
          <w:rFonts w:ascii="Garamond" w:hAnsi="Garamond" w:cs="Times New Roman"/>
        </w:rPr>
        <w:t xml:space="preserve"> = .61, respectively). Even though many of the procrastinators in this study reported successful outcomes (i.e., passing grades), there were a few students who reported that their project or paper was unsatisfactory. Results from decades of procrastination research have pointed out that on the whole, procrastination is associated with negative outcomes. Thus, while many procrastinators reported successful outcomes this time, their procrastination may ultimately lead to problems in future. Nevertheless, what can be done to help students who may be struggling with problematic procrastination behaviors that are leading to poor performance outcomes? Clearly, the results suggest that developing self-regulatory strategies are a key component for experiencing academic succe</w:t>
      </w:r>
      <w:r w:rsidR="00665185">
        <w:rPr>
          <w:rFonts w:ascii="Garamond" w:hAnsi="Garamond" w:cs="Times New Roman"/>
        </w:rPr>
        <w:t>ss whether one engages in delay</w:t>
      </w:r>
      <w:r w:rsidRPr="00BB31CB">
        <w:rPr>
          <w:rFonts w:ascii="Garamond" w:hAnsi="Garamond" w:cs="Times New Roman"/>
        </w:rPr>
        <w:t xml:space="preserve"> behaviors or does not delay whatsoever. Therefore, consistent with the recommendations of Schouwenburg et al. (2004), self-regulatory training is likely to be a key intervention strategy for combatting problematic procrastination behaviors. </w:t>
      </w:r>
    </w:p>
    <w:p w14:paraId="0E83A378" w14:textId="7322688B" w:rsidR="00890B3F" w:rsidRPr="00BB31CB" w:rsidRDefault="00890B3F" w:rsidP="00890B3F">
      <w:pPr>
        <w:spacing w:line="480" w:lineRule="auto"/>
        <w:rPr>
          <w:rFonts w:ascii="Garamond" w:hAnsi="Garamond" w:cs="Times New Roman"/>
        </w:rPr>
      </w:pPr>
      <w:r w:rsidRPr="00BB31CB">
        <w:rPr>
          <w:rFonts w:ascii="Garamond" w:hAnsi="Garamond" w:cs="Times New Roman"/>
        </w:rPr>
        <w:tab/>
        <w:t>However, it may not be feasible for teachers to be able to implement self-regulatory trainin</w:t>
      </w:r>
      <w:r w:rsidR="00E6675F">
        <w:rPr>
          <w:rFonts w:ascii="Garamond" w:hAnsi="Garamond" w:cs="Times New Roman"/>
        </w:rPr>
        <w:t>gs in the classroom.</w:t>
      </w:r>
      <w:r w:rsidR="007B112B">
        <w:rPr>
          <w:rFonts w:ascii="Garamond" w:hAnsi="Garamond" w:cs="Times New Roman"/>
        </w:rPr>
        <w:t xml:space="preserve"> Therefore, it will be important for other units in higher education (e.g., academic affairs) to not only provide self-regulatory skill development for new college entrants, but to also provide more tailored or individualized </w:t>
      </w:r>
      <w:r w:rsidR="004E0C4F">
        <w:rPr>
          <w:rFonts w:ascii="Garamond" w:hAnsi="Garamond" w:cs="Times New Roman"/>
        </w:rPr>
        <w:t>counseling</w:t>
      </w:r>
      <w:r w:rsidR="007B112B">
        <w:rPr>
          <w:rFonts w:ascii="Garamond" w:hAnsi="Garamond" w:cs="Times New Roman"/>
        </w:rPr>
        <w:t xml:space="preserve"> t</w:t>
      </w:r>
      <w:r w:rsidR="004E0C4F">
        <w:rPr>
          <w:rFonts w:ascii="Garamond" w:hAnsi="Garamond" w:cs="Times New Roman"/>
        </w:rPr>
        <w:t>o students who are struggling with problematic procrastination behaviors. While some students may benefit from additional services there are also some potential interventions that could be implemented at the classroom level. For example, t</w:t>
      </w:r>
      <w:r w:rsidRPr="00BB31CB">
        <w:rPr>
          <w:rFonts w:ascii="Garamond" w:hAnsi="Garamond" w:cs="Times New Roman"/>
        </w:rPr>
        <w:t xml:space="preserve">eachers </w:t>
      </w:r>
      <w:r w:rsidR="00C60D78">
        <w:rPr>
          <w:rFonts w:ascii="Garamond" w:hAnsi="Garamond" w:cs="Times New Roman"/>
        </w:rPr>
        <w:t>need to be reminded about the importance of making the relevance of their assignments more salient</w:t>
      </w:r>
      <w:r w:rsidRPr="00BB31CB">
        <w:rPr>
          <w:rFonts w:ascii="Garamond" w:hAnsi="Garamond" w:cs="Times New Roman"/>
        </w:rPr>
        <w:t xml:space="preserve"> to students. The results of this investigation have shown that self-regulation is positively related to perceived instrumentality—a finding that is consistent with previous research as well (Brickman &amp; Miller, 1998; Greene, et al., 2004; Miller et al. 1996; Tabachnick, et al., 2008). That is, when students understand how their coursework is related to their future goals, they are more likely to use self-regulatory strategies (e.g., prioritizing, time management, self-monitoring) and consequently, are less likely to procrastinate. </w:t>
      </w:r>
    </w:p>
    <w:p w14:paraId="75CEC5F0" w14:textId="188C88D8" w:rsidR="00AF0EE6" w:rsidRPr="00BB31CB" w:rsidRDefault="00AF0EE6" w:rsidP="00AF0EE6">
      <w:pPr>
        <w:pStyle w:val="Heading2"/>
      </w:pPr>
      <w:bookmarkStart w:id="112" w:name="_Toc259813077"/>
      <w:r w:rsidRPr="00BB31CB">
        <w:t>Conclusion</w:t>
      </w:r>
      <w:bookmarkEnd w:id="112"/>
    </w:p>
    <w:p w14:paraId="33BBDF67"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In conclusion, findings from the investigation provide further support that active procrastination is not procrastination, but rather a form of delay that is characterized by an overarching set of self-regulatory skills that include prioritizing, time-management, and self-monitoring. While Chu and Choi (2005) and Choi and Moran (2009) believed that active procrastinators were characterized as having made intentional decisions to procrastinate, it appears that this is more of a characteristic of procrastinators. Previous research has sometimes mistaken purposeful delays as positive or adaptive procrastination behaviors. However, as this investigation points out, procrastination—intentional or non-intentional—seems to offer students little benefit in helping them achieve higher grades or helping them find their academic tasks to be intrinsically motivating and perceiving them as instrumental towards achieving future goals. </w:t>
      </w:r>
    </w:p>
    <w:p w14:paraId="49764A29" w14:textId="77777777"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College students often manage many different tasks at the same time, thereby necessitating the need to work on one while putting off another. Some students can delay certain tasks and still be successful, whereas, other students may engage in delay behaviors and experience negative consequences as a result. Therefore, it is important to be able to better understand the characteristics of successful delayers to help students who are plagued by unsuccessful and problematic delays. The results of this investigation highlight the importance of developing self-regulatory skills. Specifically, it is essential that college students are able to: (a) prioritize their tasks according to importance, difficulty, and time-sensitivity; (b) manage their time so that they do not underestimate the time that is needed to complete tasks; and (c) plan effective approaches to tasks, develop an awareness about their abilities, and evaluate their progress towards completing tasks and meeting goals. </w:t>
      </w:r>
    </w:p>
    <w:p w14:paraId="5A07D545" w14:textId="3F09DB7C" w:rsidR="00890B3F" w:rsidRPr="00BB31CB" w:rsidRDefault="00890B3F" w:rsidP="00890B3F">
      <w:pPr>
        <w:spacing w:line="480" w:lineRule="auto"/>
        <w:ind w:firstLine="720"/>
        <w:rPr>
          <w:rFonts w:ascii="Garamond" w:hAnsi="Garamond" w:cs="Times New Roman"/>
        </w:rPr>
      </w:pPr>
      <w:r w:rsidRPr="00BB31CB">
        <w:rPr>
          <w:rFonts w:ascii="Garamond" w:hAnsi="Garamond" w:cs="Times New Roman"/>
        </w:rPr>
        <w:t xml:space="preserve">The investigation also tested a new measure of self-regulation for complex academic tasks. The findings supported and confirmed the self-regulatory nature of the </w:t>
      </w:r>
      <w:r w:rsidR="00132E88">
        <w:rPr>
          <w:rFonts w:ascii="Garamond" w:hAnsi="Garamond" w:cs="Times New Roman"/>
        </w:rPr>
        <w:t>S-RCATS</w:t>
      </w:r>
      <w:r w:rsidRPr="00BB31CB">
        <w:rPr>
          <w:rFonts w:ascii="Garamond" w:hAnsi="Garamond" w:cs="Times New Roman"/>
        </w:rPr>
        <w:t xml:space="preserve"> and determined that the scale was a reliable and valid measure of three important self-regulatory characteristics that help students manage multiple academic tasks to ensure that they will achieve successful outcomes. Furthermore, the </w:t>
      </w:r>
      <w:r w:rsidR="004766D6">
        <w:rPr>
          <w:rFonts w:ascii="Garamond" w:hAnsi="Garamond" w:cs="Times New Roman"/>
        </w:rPr>
        <w:t>S-RCATS</w:t>
      </w:r>
      <w:r w:rsidRPr="00BB31CB">
        <w:rPr>
          <w:rFonts w:ascii="Garamond" w:hAnsi="Garamond" w:cs="Times New Roman"/>
        </w:rPr>
        <w:t xml:space="preserve"> provides an alternative to the APS in being able to more directly measure the self-regulatory skills that are involved with certain academic delay behaviors. </w:t>
      </w:r>
    </w:p>
    <w:p w14:paraId="341E3651" w14:textId="5B6CBC54" w:rsidR="00C94866" w:rsidRPr="00BB31CB" w:rsidRDefault="00C94866" w:rsidP="00384249">
      <w:pPr>
        <w:spacing w:line="480" w:lineRule="auto"/>
        <w:ind w:firstLine="720"/>
        <w:rPr>
          <w:rFonts w:ascii="Garamond" w:hAnsi="Garamond"/>
        </w:rPr>
      </w:pPr>
    </w:p>
    <w:p w14:paraId="061687F0" w14:textId="77777777" w:rsidR="00C94866" w:rsidRPr="00BB31CB" w:rsidRDefault="00C94866" w:rsidP="00AC637A">
      <w:pPr>
        <w:rPr>
          <w:rFonts w:ascii="Garamond" w:hAnsi="Garamond"/>
        </w:rPr>
      </w:pPr>
    </w:p>
    <w:p w14:paraId="2969B2BE" w14:textId="77777777" w:rsidR="00C94866" w:rsidRPr="00BB31CB" w:rsidRDefault="00C94866" w:rsidP="00AC637A">
      <w:pPr>
        <w:rPr>
          <w:rFonts w:ascii="Garamond" w:hAnsi="Garamond"/>
        </w:rPr>
      </w:pPr>
    </w:p>
    <w:p w14:paraId="56FAF179" w14:textId="77777777" w:rsidR="00C94866" w:rsidRPr="00BB31CB" w:rsidRDefault="00C94866" w:rsidP="00AC637A">
      <w:pPr>
        <w:rPr>
          <w:rFonts w:ascii="Garamond" w:hAnsi="Garamond"/>
        </w:rPr>
      </w:pPr>
    </w:p>
    <w:p w14:paraId="719CA9FB" w14:textId="77777777" w:rsidR="00C94866" w:rsidRPr="00BB31CB" w:rsidRDefault="00C94866" w:rsidP="00AC637A">
      <w:pPr>
        <w:rPr>
          <w:rFonts w:ascii="Garamond" w:hAnsi="Garamond"/>
        </w:rPr>
      </w:pPr>
    </w:p>
    <w:p w14:paraId="2231E9A9" w14:textId="77777777" w:rsidR="00C94866" w:rsidRPr="00BB31CB" w:rsidRDefault="00C94866" w:rsidP="00AC637A">
      <w:pPr>
        <w:spacing w:line="480" w:lineRule="auto"/>
        <w:rPr>
          <w:rFonts w:ascii="Garamond" w:hAnsi="Garamond"/>
        </w:rPr>
      </w:pPr>
    </w:p>
    <w:p w14:paraId="1F421521" w14:textId="77777777" w:rsidR="00220926" w:rsidRPr="00BB31CB" w:rsidRDefault="00220926">
      <w:pPr>
        <w:rPr>
          <w:rFonts w:ascii="Garamond" w:hAnsi="Garamond"/>
          <w:noProof/>
        </w:rPr>
      </w:pPr>
      <w:r w:rsidRPr="00BB31CB">
        <w:rPr>
          <w:rFonts w:ascii="Garamond" w:hAnsi="Garamond"/>
          <w:noProof/>
        </w:rPr>
        <w:br w:type="page"/>
      </w:r>
    </w:p>
    <w:p w14:paraId="4858D1DA" w14:textId="3A24579E" w:rsidR="00E5045E" w:rsidRPr="00BB31CB" w:rsidRDefault="0004385C" w:rsidP="005817C5">
      <w:pPr>
        <w:pStyle w:val="Heading1"/>
        <w:rPr>
          <w:rFonts w:ascii="Garamond" w:hAnsi="Garamond"/>
          <w:noProof/>
        </w:rPr>
      </w:pPr>
      <w:bookmarkStart w:id="113" w:name="_Toc227141231"/>
      <w:bookmarkStart w:id="114" w:name="_Toc259813078"/>
      <w:r w:rsidRPr="00BB31CB">
        <w:rPr>
          <w:rFonts w:ascii="Garamond" w:hAnsi="Garamond"/>
          <w:noProof/>
        </w:rPr>
        <w:t>References:</w:t>
      </w:r>
      <w:bookmarkEnd w:id="113"/>
      <w:bookmarkEnd w:id="114"/>
    </w:p>
    <w:p w14:paraId="473D9698" w14:textId="3085A996"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Ackerman, D. S., &amp; Gross, B. L. (2005). My </w:t>
      </w:r>
      <w:proofErr w:type="gramStart"/>
      <w:r w:rsidRPr="00BB31CB">
        <w:rPr>
          <w:rFonts w:ascii="Garamond" w:hAnsi="Garamond" w:cs="Papyrus"/>
        </w:rPr>
        <w:t>professor made me do</w:t>
      </w:r>
      <w:proofErr w:type="gramEnd"/>
      <w:r w:rsidRPr="00BB31CB">
        <w:rPr>
          <w:rFonts w:ascii="Garamond" w:hAnsi="Garamond" w:cs="Papyrus"/>
        </w:rPr>
        <w:t xml:space="preserve"> it: Task characteristics of procrastination. </w:t>
      </w:r>
      <w:proofErr w:type="gramStart"/>
      <w:r w:rsidRPr="00BB31CB">
        <w:rPr>
          <w:rFonts w:ascii="Garamond" w:hAnsi="Garamond" w:cs="Papyrus"/>
          <w:i/>
        </w:rPr>
        <w:t>Journal of Marketing Education, 27</w:t>
      </w:r>
      <w:r w:rsidRPr="00BB31CB">
        <w:rPr>
          <w:rFonts w:ascii="Garamond" w:hAnsi="Garamond" w:cs="Papyrus"/>
        </w:rPr>
        <w:t>(1), 5-13.</w:t>
      </w:r>
      <w:proofErr w:type="gramEnd"/>
    </w:p>
    <w:p w14:paraId="3CC919F5" w14:textId="111A5EC0"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Ames, C. (1984). Competitive, cooperative, and individualistic goal structures: A motivational analysis. In R. Ames &amp; C. Ames (Eds.), </w:t>
      </w:r>
      <w:r w:rsidRPr="00BB31CB">
        <w:rPr>
          <w:rFonts w:ascii="Garamond" w:hAnsi="Garamond" w:cs="Papyrus"/>
          <w:i/>
          <w:iCs/>
        </w:rPr>
        <w:t xml:space="preserve">Research on motivation in education </w:t>
      </w:r>
      <w:r w:rsidRPr="00BB31CB">
        <w:rPr>
          <w:rFonts w:ascii="Garamond" w:hAnsi="Garamond" w:cs="Papyrus"/>
        </w:rPr>
        <w:t>(Vol. 1, pp. 177-207)</w:t>
      </w:r>
      <w:proofErr w:type="gramStart"/>
      <w:r w:rsidRPr="00BB31CB">
        <w:rPr>
          <w:rFonts w:ascii="Garamond" w:hAnsi="Garamond" w:cs="Papyrus"/>
        </w:rPr>
        <w:t>.New</w:t>
      </w:r>
      <w:proofErr w:type="gramEnd"/>
      <w:r w:rsidRPr="00BB31CB">
        <w:rPr>
          <w:rFonts w:ascii="Garamond" w:hAnsi="Garamond" w:cs="Papyrus"/>
        </w:rPr>
        <w:t xml:space="preserve"> York, NY: Academic Press.</w:t>
      </w:r>
    </w:p>
    <w:p w14:paraId="31CDEB49" w14:textId="29A91510"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Ames, C., &amp; Archer, J. (1988). Achievement goals in the classroom: Student learning strategies and achievement </w:t>
      </w:r>
      <w:proofErr w:type="gramStart"/>
      <w:r w:rsidRPr="00BB31CB">
        <w:rPr>
          <w:rFonts w:ascii="Garamond" w:hAnsi="Garamond" w:cs="Papyrus"/>
        </w:rPr>
        <w:t xml:space="preserve">motivation </w:t>
      </w:r>
      <w:r w:rsidRPr="00BB31CB">
        <w:rPr>
          <w:rFonts w:ascii="Garamond" w:hAnsi="Garamond" w:cs="Papyrus"/>
          <w:i/>
          <w:iCs/>
        </w:rPr>
        <w:t>.Journal</w:t>
      </w:r>
      <w:proofErr w:type="gramEnd"/>
      <w:r w:rsidRPr="00BB31CB">
        <w:rPr>
          <w:rFonts w:ascii="Garamond" w:hAnsi="Garamond" w:cs="Papyrus"/>
          <w:i/>
          <w:iCs/>
        </w:rPr>
        <w:t xml:space="preserve"> of Educational Psychology, 18</w:t>
      </w:r>
      <w:r w:rsidRPr="00BB31CB">
        <w:rPr>
          <w:rFonts w:ascii="Garamond" w:hAnsi="Garamond" w:cs="Papyrus"/>
        </w:rPr>
        <w:t>, 409-414.</w:t>
      </w:r>
    </w:p>
    <w:p w14:paraId="6FF32B15" w14:textId="634D11E3"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Bandura, A. (1986)</w:t>
      </w:r>
      <w:r w:rsidRPr="00BB31CB">
        <w:rPr>
          <w:rFonts w:ascii="Garamond" w:hAnsi="Garamond" w:cs="Papyrus"/>
          <w:i/>
        </w:rPr>
        <w:t xml:space="preserve">. </w:t>
      </w:r>
      <w:r w:rsidRPr="00BB31CB">
        <w:rPr>
          <w:rFonts w:ascii="Garamond" w:hAnsi="Garamond" w:cs="Papyrus"/>
          <w:bCs/>
          <w:i/>
        </w:rPr>
        <w:t>Social foundations of thought and action: A social cognitive theory</w:t>
      </w:r>
      <w:r w:rsidRPr="00BB31CB">
        <w:rPr>
          <w:rFonts w:ascii="Garamond" w:hAnsi="Garamond" w:cs="Papyrus"/>
          <w:i/>
        </w:rPr>
        <w:t>.</w:t>
      </w:r>
      <w:r w:rsidRPr="00BB31CB">
        <w:rPr>
          <w:rFonts w:ascii="Garamond" w:hAnsi="Garamond" w:cs="Papyrus"/>
        </w:rPr>
        <w:t xml:space="preserve"> Englewood Cliffs, NJ: Prentice-Hall.</w:t>
      </w:r>
    </w:p>
    <w:p w14:paraId="5EC8C966" w14:textId="77777777"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Bandura, A. (1991). </w:t>
      </w:r>
      <w:proofErr w:type="gramStart"/>
      <w:r w:rsidRPr="00BB31CB">
        <w:rPr>
          <w:rFonts w:ascii="Garamond" w:hAnsi="Garamond" w:cs="Papyrus"/>
        </w:rPr>
        <w:t>Self-regulation of motivation through anticipatory and self-reactive mechanisms.</w:t>
      </w:r>
      <w:proofErr w:type="gramEnd"/>
      <w:r w:rsidRPr="00BB31CB">
        <w:rPr>
          <w:rFonts w:ascii="Garamond" w:hAnsi="Garamond" w:cs="Papyrus"/>
        </w:rPr>
        <w:t xml:space="preserve"> </w:t>
      </w:r>
    </w:p>
    <w:p w14:paraId="457A9471" w14:textId="482188D6"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In Dienstbier, R. (ed.), </w:t>
      </w:r>
      <w:proofErr w:type="gramStart"/>
      <w:r w:rsidRPr="00BB31CB">
        <w:rPr>
          <w:rFonts w:ascii="Garamond" w:hAnsi="Garamond" w:cs="Papyrus"/>
          <w:i/>
        </w:rPr>
        <w:t>Perspectives</w:t>
      </w:r>
      <w:proofErr w:type="gramEnd"/>
      <w:r w:rsidRPr="00BB31CB">
        <w:rPr>
          <w:rFonts w:ascii="Garamond" w:hAnsi="Garamond" w:cs="Papyrus"/>
          <w:i/>
        </w:rPr>
        <w:t xml:space="preserve"> on Motivation: Nebraska Symposium on Motivation</w:t>
      </w:r>
      <w:r w:rsidRPr="00BB31CB">
        <w:rPr>
          <w:rFonts w:ascii="Garamond" w:hAnsi="Garamond" w:cs="Papyrus"/>
        </w:rPr>
        <w:t>. (Vol. 38; pp. 69–164). Lincoln, NE: University of Nebraska Press.</w:t>
      </w:r>
    </w:p>
    <w:p w14:paraId="5AE2051A" w14:textId="7F12AF48" w:rsidR="00DC0985" w:rsidRPr="00BB31CB" w:rsidRDefault="00DC0985" w:rsidP="002519EC">
      <w:pPr>
        <w:spacing w:line="480" w:lineRule="auto"/>
        <w:ind w:left="720" w:hanging="720"/>
        <w:contextualSpacing/>
        <w:rPr>
          <w:rFonts w:ascii="Garamond" w:hAnsi="Garamond" w:cs="Papyrus"/>
          <w:i/>
        </w:rPr>
      </w:pPr>
      <w:r w:rsidRPr="00BB31CB">
        <w:rPr>
          <w:rFonts w:ascii="Garamond" w:hAnsi="Garamond" w:cs="Papyrus"/>
        </w:rPr>
        <w:t xml:space="preserve">Bandura, A. (1993). </w:t>
      </w:r>
      <w:proofErr w:type="gramStart"/>
      <w:r w:rsidRPr="00BB31CB">
        <w:rPr>
          <w:rFonts w:ascii="Garamond" w:hAnsi="Garamond" w:cs="Papyrus"/>
        </w:rPr>
        <w:t>Perceived self-efficacy in cognitive development and functioning.</w:t>
      </w:r>
      <w:proofErr w:type="gramEnd"/>
      <w:r w:rsidRPr="00BB31CB">
        <w:rPr>
          <w:rFonts w:ascii="Garamond" w:hAnsi="Garamond" w:cs="Papyrus"/>
        </w:rPr>
        <w:t xml:space="preserve"> </w:t>
      </w:r>
      <w:r w:rsidRPr="00BB31CB">
        <w:rPr>
          <w:rFonts w:ascii="Garamond" w:hAnsi="Garamond" w:cs="Papyrus"/>
          <w:i/>
        </w:rPr>
        <w:t>Educational Psychologist, 28</w:t>
      </w:r>
      <w:r w:rsidRPr="00BB31CB">
        <w:rPr>
          <w:rFonts w:ascii="Garamond" w:hAnsi="Garamond" w:cs="Papyrus"/>
        </w:rPr>
        <w:t>(2), 117–148.</w:t>
      </w:r>
    </w:p>
    <w:p w14:paraId="2BEA8B7E" w14:textId="77777777"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Bandura, A. (1997). </w:t>
      </w:r>
      <w:r w:rsidRPr="00BB31CB">
        <w:rPr>
          <w:rFonts w:ascii="Garamond" w:hAnsi="Garamond" w:cs="Papyrus"/>
          <w:i/>
          <w:iCs/>
        </w:rPr>
        <w:t xml:space="preserve">Self-efficacy: The exercise of control. </w:t>
      </w:r>
      <w:r w:rsidRPr="00BB31CB">
        <w:rPr>
          <w:rFonts w:ascii="Garamond" w:hAnsi="Garamond" w:cs="Papyrus"/>
        </w:rPr>
        <w:t>New York: Freeman.</w:t>
      </w:r>
    </w:p>
    <w:p w14:paraId="7F62422F" w14:textId="1C06CAB1" w:rsidR="00DC0985" w:rsidRPr="00BB31CB" w:rsidRDefault="00DC0985" w:rsidP="002519EC">
      <w:pPr>
        <w:spacing w:line="480" w:lineRule="auto"/>
        <w:ind w:left="720" w:hanging="720"/>
        <w:contextualSpacing/>
        <w:rPr>
          <w:rFonts w:ascii="Garamond" w:hAnsi="Garamond" w:cs="Papyrus"/>
          <w:i/>
          <w:iCs/>
        </w:rPr>
      </w:pPr>
      <w:r w:rsidRPr="00BB31CB">
        <w:rPr>
          <w:rFonts w:ascii="Garamond" w:hAnsi="Garamond" w:cs="Papyrus"/>
        </w:rPr>
        <w:t>Baumeister, R. F., Heatherton, T. F., &amp; Tice, D. M. (1994). </w:t>
      </w:r>
      <w:r w:rsidRPr="00BB31CB">
        <w:rPr>
          <w:rFonts w:ascii="Garamond" w:hAnsi="Garamond" w:cs="Papyrus"/>
          <w:i/>
          <w:iCs/>
        </w:rPr>
        <w:t>Losing control: How and why people fail at self-regulation</w:t>
      </w:r>
      <w:r w:rsidRPr="00BB31CB">
        <w:rPr>
          <w:rFonts w:ascii="Garamond" w:hAnsi="Garamond" w:cs="Papyrus"/>
        </w:rPr>
        <w:t>. Academic Press.</w:t>
      </w:r>
    </w:p>
    <w:p w14:paraId="384BA1AE" w14:textId="0805F40F"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Brinthaupt, T. M., &amp; Shin, C. M. (2001). </w:t>
      </w:r>
      <w:proofErr w:type="gramStart"/>
      <w:r w:rsidRPr="00BB31CB">
        <w:rPr>
          <w:rFonts w:ascii="Garamond" w:hAnsi="Garamond" w:cs="Papyrus"/>
        </w:rPr>
        <w:t>The relationship of academic cramming to flow experience.</w:t>
      </w:r>
      <w:proofErr w:type="gramEnd"/>
      <w:r w:rsidRPr="00BB31CB">
        <w:rPr>
          <w:rFonts w:ascii="Garamond" w:hAnsi="Garamond" w:cs="Papyrus"/>
        </w:rPr>
        <w:t xml:space="preserve"> </w:t>
      </w:r>
      <w:proofErr w:type="gramStart"/>
      <w:r w:rsidRPr="00BB31CB">
        <w:rPr>
          <w:rFonts w:ascii="Garamond" w:hAnsi="Garamond" w:cs="Papyrus"/>
          <w:i/>
        </w:rPr>
        <w:t>College Student Journal, 35</w:t>
      </w:r>
      <w:r w:rsidRPr="00BB31CB">
        <w:rPr>
          <w:rFonts w:ascii="Garamond" w:hAnsi="Garamond" w:cs="Papyrus"/>
        </w:rPr>
        <w:t>, 457-471.</w:t>
      </w:r>
      <w:proofErr w:type="gramEnd"/>
    </w:p>
    <w:p w14:paraId="12C79FA2" w14:textId="0F43CFEA" w:rsidR="002519EC"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Cantor, N., &amp; Kihlstrom, J. F. (1987). </w:t>
      </w:r>
      <w:r w:rsidRPr="00BB31CB">
        <w:rPr>
          <w:rFonts w:ascii="Garamond" w:hAnsi="Garamond" w:cs="Papyrus"/>
          <w:i/>
        </w:rPr>
        <w:t>Personality and social intelligence</w:t>
      </w:r>
      <w:r w:rsidRPr="00BB31CB">
        <w:rPr>
          <w:rFonts w:ascii="Garamond" w:hAnsi="Garamond" w:cs="Papyrus"/>
        </w:rPr>
        <w:t xml:space="preserve">, Englewood Cliffs, NJ: </w:t>
      </w:r>
    </w:p>
    <w:p w14:paraId="67B6455C" w14:textId="77777777" w:rsidR="00DC0985" w:rsidRPr="00BB31CB" w:rsidRDefault="00DC0985" w:rsidP="002519EC">
      <w:pPr>
        <w:spacing w:line="480" w:lineRule="auto"/>
        <w:ind w:left="720"/>
        <w:contextualSpacing/>
        <w:rPr>
          <w:rFonts w:ascii="Garamond" w:hAnsi="Garamond" w:cs="Papyrus"/>
        </w:rPr>
      </w:pPr>
      <w:r w:rsidRPr="00BB31CB">
        <w:rPr>
          <w:rFonts w:ascii="Garamond" w:hAnsi="Garamond" w:cs="Papyrus"/>
        </w:rPr>
        <w:t>Prentice-Hall.</w:t>
      </w:r>
    </w:p>
    <w:p w14:paraId="568FB935" w14:textId="77777777" w:rsidR="00DC0985" w:rsidRPr="00BB31CB" w:rsidRDefault="00DC0985" w:rsidP="002519EC">
      <w:pPr>
        <w:spacing w:line="480" w:lineRule="auto"/>
        <w:ind w:left="720" w:hanging="720"/>
        <w:contextualSpacing/>
        <w:rPr>
          <w:rFonts w:ascii="Garamond" w:hAnsi="Garamond" w:cs="Papyrus"/>
        </w:rPr>
      </w:pPr>
    </w:p>
    <w:p w14:paraId="1FE2D944" w14:textId="67299EF2"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Choi, J. N., &amp; Moran, S. V. (2009). Why not procrastinate? </w:t>
      </w:r>
      <w:proofErr w:type="gramStart"/>
      <w:r w:rsidRPr="00BB31CB">
        <w:rPr>
          <w:rFonts w:ascii="Garamond" w:hAnsi="Garamond" w:cs="Papyrus"/>
        </w:rPr>
        <w:t>Development and validation of a new active procrastination scale.</w:t>
      </w:r>
      <w:proofErr w:type="gramEnd"/>
      <w:r w:rsidRPr="00BB31CB">
        <w:rPr>
          <w:rFonts w:ascii="Garamond" w:hAnsi="Garamond" w:cs="Papyrus"/>
        </w:rPr>
        <w:t xml:space="preserve"> </w:t>
      </w:r>
      <w:proofErr w:type="gramStart"/>
      <w:r w:rsidRPr="00BB31CB">
        <w:rPr>
          <w:rFonts w:ascii="Garamond" w:hAnsi="Garamond" w:cs="Papyrus"/>
          <w:i/>
        </w:rPr>
        <w:t>The Journal of Social Psychology, 149</w:t>
      </w:r>
      <w:r w:rsidRPr="00BB31CB">
        <w:rPr>
          <w:rFonts w:ascii="Garamond" w:hAnsi="Garamond" w:cs="Papyrus"/>
        </w:rPr>
        <w:t>, 195-211.</w:t>
      </w:r>
      <w:proofErr w:type="gramEnd"/>
    </w:p>
    <w:p w14:paraId="76BAF131" w14:textId="7CC3C9E0" w:rsidR="00354F4D" w:rsidRPr="00BB31CB" w:rsidRDefault="00DC0985" w:rsidP="00354F4D">
      <w:pPr>
        <w:spacing w:line="480" w:lineRule="auto"/>
        <w:ind w:left="720" w:hanging="720"/>
        <w:contextualSpacing/>
        <w:rPr>
          <w:rFonts w:ascii="Garamond" w:hAnsi="Garamond" w:cs="Papyrus"/>
        </w:rPr>
      </w:pPr>
      <w:proofErr w:type="gramStart"/>
      <w:r w:rsidRPr="00BB31CB">
        <w:rPr>
          <w:rFonts w:ascii="Garamond" w:hAnsi="Garamond" w:cs="Papyrus"/>
        </w:rPr>
        <w:t>Chu, A. H. C., &amp; Choi, J. N. (2005).</w:t>
      </w:r>
      <w:proofErr w:type="gramEnd"/>
      <w:r w:rsidRPr="00BB31CB">
        <w:rPr>
          <w:rFonts w:ascii="Garamond" w:hAnsi="Garamond" w:cs="Papyrus"/>
        </w:rPr>
        <w:t xml:space="preserve"> Rethinking procrastination: Positive effects of “active” </w:t>
      </w:r>
    </w:p>
    <w:p w14:paraId="4484F4C0" w14:textId="77777777" w:rsidR="00DC0985" w:rsidRPr="00BB31CB" w:rsidRDefault="00DC0985" w:rsidP="00354F4D">
      <w:pPr>
        <w:spacing w:line="480" w:lineRule="auto"/>
        <w:ind w:left="720"/>
        <w:contextualSpacing/>
        <w:rPr>
          <w:rFonts w:ascii="Garamond" w:hAnsi="Garamond" w:cs="Papyrus"/>
        </w:rPr>
      </w:pPr>
      <w:proofErr w:type="gramStart"/>
      <w:r w:rsidRPr="00BB31CB">
        <w:rPr>
          <w:rFonts w:ascii="Garamond" w:hAnsi="Garamond" w:cs="Papyrus"/>
        </w:rPr>
        <w:t>procrastination</w:t>
      </w:r>
      <w:proofErr w:type="gramEnd"/>
      <w:r w:rsidRPr="00BB31CB">
        <w:rPr>
          <w:rFonts w:ascii="Garamond" w:hAnsi="Garamond" w:cs="Papyrus"/>
        </w:rPr>
        <w:t xml:space="preserve"> behavior on attitudes and performance. </w:t>
      </w:r>
      <w:proofErr w:type="gramStart"/>
      <w:r w:rsidRPr="00BB31CB">
        <w:rPr>
          <w:rFonts w:ascii="Garamond" w:hAnsi="Garamond" w:cs="Papyrus"/>
          <w:i/>
        </w:rPr>
        <w:t>The Journal of Social Psychology, 145</w:t>
      </w:r>
      <w:r w:rsidRPr="00BB31CB">
        <w:rPr>
          <w:rFonts w:ascii="Garamond" w:hAnsi="Garamond" w:cs="Papyrus"/>
        </w:rPr>
        <w:t>(3), 245-264.</w:t>
      </w:r>
      <w:proofErr w:type="gramEnd"/>
    </w:p>
    <w:p w14:paraId="02E538D5" w14:textId="378BF11E"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Conrad, K. J., Wright, B. D., McKnight, P., McFall, M., Fontana, A., &amp; Rosenheck, R. (2004).</w:t>
      </w:r>
      <w:proofErr w:type="gramEnd"/>
      <w:r w:rsidRPr="00BB31CB">
        <w:rPr>
          <w:rFonts w:ascii="Garamond" w:hAnsi="Garamond" w:cs="Papyrus"/>
        </w:rPr>
        <w:t xml:space="preserve"> Comparing traditional and Rasch analyses of the Mississippi PTSD Scale: revealing limitations of reverse-scored items. </w:t>
      </w:r>
      <w:proofErr w:type="gramStart"/>
      <w:r w:rsidRPr="00BB31CB">
        <w:rPr>
          <w:rFonts w:ascii="Garamond" w:hAnsi="Garamond" w:cs="Papyrus"/>
          <w:i/>
          <w:iCs/>
        </w:rPr>
        <w:t>Journal of Applied Measurement</w:t>
      </w:r>
      <w:r w:rsidRPr="00BB31CB">
        <w:rPr>
          <w:rFonts w:ascii="Garamond" w:hAnsi="Garamond" w:cs="Papyrus"/>
        </w:rPr>
        <w:t>, </w:t>
      </w:r>
      <w:r w:rsidRPr="00BB31CB">
        <w:rPr>
          <w:rFonts w:ascii="Garamond" w:hAnsi="Garamond" w:cs="Papyrus"/>
          <w:i/>
          <w:iCs/>
        </w:rPr>
        <w:t>5</w:t>
      </w:r>
      <w:r w:rsidRPr="00BB31CB">
        <w:rPr>
          <w:rFonts w:ascii="Garamond" w:hAnsi="Garamond" w:cs="Papyrus"/>
        </w:rPr>
        <w:t>(1), 15-30.</w:t>
      </w:r>
      <w:proofErr w:type="gramEnd"/>
    </w:p>
    <w:p w14:paraId="2EC1E938" w14:textId="77777777"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Csikszentmihalyi, M. (1990). </w:t>
      </w:r>
      <w:r w:rsidRPr="00BB31CB">
        <w:rPr>
          <w:rFonts w:ascii="Garamond" w:hAnsi="Garamond" w:cs="Papyrus"/>
          <w:i/>
        </w:rPr>
        <w:t>Flow: The psychology of optimal experience</w:t>
      </w:r>
      <w:r w:rsidRPr="00BB31CB">
        <w:rPr>
          <w:rFonts w:ascii="Garamond" w:hAnsi="Garamond" w:cs="Papyrus"/>
        </w:rPr>
        <w:t xml:space="preserve">. New York: Harper &amp; Row. </w:t>
      </w:r>
    </w:p>
    <w:p w14:paraId="4DB4DCBA" w14:textId="6DA02E41"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DeVolder, M. L., &amp; Lens, W. (1982). Academic achievement and future time perspective as a cognitive-motivational concept. </w:t>
      </w:r>
      <w:proofErr w:type="gramStart"/>
      <w:r w:rsidRPr="00BB31CB">
        <w:rPr>
          <w:rFonts w:ascii="Garamond" w:hAnsi="Garamond" w:cs="Papyrus"/>
          <w:i/>
          <w:iCs/>
        </w:rPr>
        <w:t xml:space="preserve">Journal of Per- sonality and Social Psychology, 42, </w:t>
      </w:r>
      <w:r w:rsidRPr="00BB31CB">
        <w:rPr>
          <w:rFonts w:ascii="Garamond" w:hAnsi="Garamond" w:cs="Papyrus"/>
        </w:rPr>
        <w:t>566–571.</w:t>
      </w:r>
      <w:proofErr w:type="gramEnd"/>
    </w:p>
    <w:p w14:paraId="2FF8D3C5" w14:textId="79032CFF"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Duke, D., Krishnan, M., Faith, M., &amp; Storch, E. A. (2006).</w:t>
      </w:r>
      <w:proofErr w:type="gramEnd"/>
      <w:r w:rsidRPr="00BB31CB">
        <w:rPr>
          <w:rFonts w:ascii="Garamond" w:hAnsi="Garamond" w:cs="Papyrus"/>
        </w:rPr>
        <w:t xml:space="preserve"> </w:t>
      </w:r>
      <w:proofErr w:type="gramStart"/>
      <w:r w:rsidRPr="00BB31CB">
        <w:rPr>
          <w:rFonts w:ascii="Garamond" w:hAnsi="Garamond" w:cs="Papyrus"/>
        </w:rPr>
        <w:t>The psychometric properties of the brief fear of negative evaluation scale.</w:t>
      </w:r>
      <w:proofErr w:type="gramEnd"/>
      <w:r w:rsidRPr="00BB31CB">
        <w:rPr>
          <w:rFonts w:ascii="Garamond" w:hAnsi="Garamond" w:cs="Papyrus"/>
        </w:rPr>
        <w:t> </w:t>
      </w:r>
      <w:r w:rsidRPr="00BB31CB">
        <w:rPr>
          <w:rFonts w:ascii="Garamond" w:hAnsi="Garamond" w:cs="Papyrus"/>
          <w:i/>
          <w:iCs/>
        </w:rPr>
        <w:t>Journal of anxiety disorders</w:t>
      </w:r>
      <w:r w:rsidRPr="00BB31CB">
        <w:rPr>
          <w:rFonts w:ascii="Garamond" w:hAnsi="Garamond" w:cs="Papyrus"/>
        </w:rPr>
        <w:t>, </w:t>
      </w:r>
      <w:r w:rsidRPr="00BB31CB">
        <w:rPr>
          <w:rFonts w:ascii="Garamond" w:hAnsi="Garamond" w:cs="Papyrus"/>
          <w:i/>
          <w:iCs/>
        </w:rPr>
        <w:t>20</w:t>
      </w:r>
      <w:r w:rsidRPr="00BB31CB">
        <w:rPr>
          <w:rFonts w:ascii="Garamond" w:hAnsi="Garamond" w:cs="Papyrus"/>
        </w:rPr>
        <w:t>(6), 807-817.</w:t>
      </w:r>
    </w:p>
    <w:p w14:paraId="0B3EBDCE" w14:textId="09E236D0"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Dweck, C. S. (1992).</w:t>
      </w:r>
      <w:proofErr w:type="gramEnd"/>
      <w:r w:rsidRPr="00BB31CB">
        <w:rPr>
          <w:rFonts w:ascii="Garamond" w:hAnsi="Garamond" w:cs="Papyrus"/>
        </w:rPr>
        <w:t xml:space="preserve"> Commentary: The study of goals in psychology. </w:t>
      </w:r>
      <w:proofErr w:type="gramStart"/>
      <w:r w:rsidRPr="00BB31CB">
        <w:rPr>
          <w:rFonts w:ascii="Garamond" w:hAnsi="Garamond" w:cs="Papyrus"/>
          <w:i/>
        </w:rPr>
        <w:t>Psychological Science, 3</w:t>
      </w:r>
      <w:r w:rsidRPr="00BB31CB">
        <w:rPr>
          <w:rFonts w:ascii="Garamond" w:hAnsi="Garamond" w:cs="Papyrus"/>
        </w:rPr>
        <w:t>(3), 165-167.</w:t>
      </w:r>
      <w:proofErr w:type="gramEnd"/>
    </w:p>
    <w:p w14:paraId="01044ECC" w14:textId="77777777"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Dweck, C. S. (1986).</w:t>
      </w:r>
      <w:proofErr w:type="gramEnd"/>
      <w:r w:rsidRPr="00BB31CB">
        <w:rPr>
          <w:rFonts w:ascii="Garamond" w:hAnsi="Garamond" w:cs="Papyrus"/>
        </w:rPr>
        <w:t xml:space="preserve"> </w:t>
      </w:r>
      <w:proofErr w:type="gramStart"/>
      <w:r w:rsidRPr="00BB31CB">
        <w:rPr>
          <w:rFonts w:ascii="Garamond" w:hAnsi="Garamond" w:cs="Papyrus"/>
          <w:bCs/>
        </w:rPr>
        <w:t>Motivational processes affecting learning</w:t>
      </w:r>
      <w:r w:rsidRPr="00BB31CB">
        <w:rPr>
          <w:rFonts w:ascii="Garamond" w:hAnsi="Garamond" w:cs="Papyrus"/>
        </w:rPr>
        <w:t>.</w:t>
      </w:r>
      <w:proofErr w:type="gramEnd"/>
      <w:r w:rsidRPr="00BB31CB">
        <w:rPr>
          <w:rFonts w:ascii="Garamond" w:hAnsi="Garamond" w:cs="Papyrus"/>
        </w:rPr>
        <w:t xml:space="preserve"> </w:t>
      </w:r>
      <w:proofErr w:type="gramStart"/>
      <w:r w:rsidRPr="00BB31CB">
        <w:rPr>
          <w:rFonts w:ascii="Garamond" w:hAnsi="Garamond" w:cs="Papyrus"/>
          <w:i/>
        </w:rPr>
        <w:t>American Psychologist, 41</w:t>
      </w:r>
      <w:r w:rsidRPr="00BB31CB">
        <w:rPr>
          <w:rFonts w:ascii="Garamond" w:hAnsi="Garamond" w:cs="Papyrus"/>
        </w:rPr>
        <w:t>, 1040-1048.</w:t>
      </w:r>
      <w:proofErr w:type="gramEnd"/>
      <w:r w:rsidRPr="00BB31CB">
        <w:rPr>
          <w:rFonts w:ascii="Garamond" w:hAnsi="Garamond" w:cs="Papyrus"/>
        </w:rPr>
        <w:t xml:space="preserve"> </w:t>
      </w:r>
    </w:p>
    <w:p w14:paraId="1224BA43" w14:textId="465D8CEC"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Dweck, C., &amp; Leggett, E. (1988). </w:t>
      </w:r>
      <w:proofErr w:type="gramStart"/>
      <w:r w:rsidRPr="00BB31CB">
        <w:rPr>
          <w:rFonts w:ascii="Garamond" w:hAnsi="Garamond" w:cs="Papyrus"/>
        </w:rPr>
        <w:t>A social–cognitive approach to motivation and personality.</w:t>
      </w:r>
      <w:proofErr w:type="gramEnd"/>
      <w:r w:rsidRPr="00BB31CB">
        <w:rPr>
          <w:rFonts w:ascii="Garamond" w:hAnsi="Garamond" w:cs="Papyrus"/>
        </w:rPr>
        <w:t xml:space="preserve"> </w:t>
      </w:r>
      <w:proofErr w:type="gramStart"/>
      <w:r w:rsidRPr="00BB31CB">
        <w:rPr>
          <w:rFonts w:ascii="Garamond" w:hAnsi="Garamond" w:cs="Papyrus"/>
          <w:i/>
        </w:rPr>
        <w:t>Psychological Review, 95</w:t>
      </w:r>
      <w:r w:rsidRPr="00BB31CB">
        <w:rPr>
          <w:rFonts w:ascii="Garamond" w:hAnsi="Garamond" w:cs="Papyrus"/>
        </w:rPr>
        <w:t>: 256–273.</w:t>
      </w:r>
      <w:proofErr w:type="gramEnd"/>
    </w:p>
    <w:p w14:paraId="0EADCCB7" w14:textId="6444BC91" w:rsidR="002519EC" w:rsidRPr="00BB31CB" w:rsidRDefault="00DC0985" w:rsidP="002519EC">
      <w:pPr>
        <w:spacing w:line="480" w:lineRule="auto"/>
        <w:contextualSpacing/>
        <w:rPr>
          <w:rFonts w:ascii="Garamond" w:hAnsi="Garamond" w:cs="Papyrus"/>
          <w:i/>
          <w:iCs/>
        </w:rPr>
      </w:pPr>
      <w:r w:rsidRPr="00BB31CB">
        <w:rPr>
          <w:rFonts w:ascii="Garamond" w:hAnsi="Garamond" w:cs="Papyrus"/>
          <w:iCs/>
        </w:rPr>
        <w:t xml:space="preserve">Elliot, A. J. (1999). </w:t>
      </w:r>
      <w:proofErr w:type="gramStart"/>
      <w:r w:rsidRPr="00BB31CB">
        <w:rPr>
          <w:rFonts w:ascii="Garamond" w:hAnsi="Garamond" w:cs="Papyrus"/>
          <w:bCs/>
          <w:iCs/>
        </w:rPr>
        <w:t>Approach and avoidance motivation and achievement goals</w:t>
      </w:r>
      <w:r w:rsidRPr="00BB31CB">
        <w:rPr>
          <w:rFonts w:ascii="Garamond" w:hAnsi="Garamond" w:cs="Papyrus"/>
          <w:iCs/>
        </w:rPr>
        <w:t>.</w:t>
      </w:r>
      <w:proofErr w:type="gramEnd"/>
      <w:r w:rsidRPr="00BB31CB">
        <w:rPr>
          <w:rFonts w:ascii="Garamond" w:hAnsi="Garamond" w:cs="Papyrus"/>
          <w:iCs/>
        </w:rPr>
        <w:t xml:space="preserve"> </w:t>
      </w:r>
      <w:r w:rsidRPr="00BB31CB">
        <w:rPr>
          <w:rFonts w:ascii="Garamond" w:hAnsi="Garamond" w:cs="Papyrus"/>
          <w:i/>
          <w:iCs/>
        </w:rPr>
        <w:t xml:space="preserve">Educational </w:t>
      </w:r>
    </w:p>
    <w:p w14:paraId="77B9E318" w14:textId="0DF41EE4" w:rsidR="00DC0985" w:rsidRPr="00BB31CB" w:rsidRDefault="00DC0985" w:rsidP="002519EC">
      <w:pPr>
        <w:spacing w:line="480" w:lineRule="auto"/>
        <w:ind w:firstLine="720"/>
        <w:contextualSpacing/>
        <w:rPr>
          <w:rFonts w:ascii="Garamond" w:hAnsi="Garamond" w:cs="Papyrus"/>
          <w:iCs/>
        </w:rPr>
      </w:pPr>
      <w:r w:rsidRPr="00BB31CB">
        <w:rPr>
          <w:rFonts w:ascii="Garamond" w:hAnsi="Garamond" w:cs="Papyrus"/>
          <w:i/>
          <w:iCs/>
        </w:rPr>
        <w:t>Psychologist, 34</w:t>
      </w:r>
      <w:r w:rsidRPr="00BB31CB">
        <w:rPr>
          <w:rFonts w:ascii="Garamond" w:hAnsi="Garamond" w:cs="Papyrus"/>
          <w:iCs/>
        </w:rPr>
        <w:t>(3), 169–189.</w:t>
      </w:r>
    </w:p>
    <w:p w14:paraId="01531262" w14:textId="0220E7C9"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Elliot, A. J., &amp; Dweck, C. S. (Eds.). (2007)</w:t>
      </w:r>
      <w:proofErr w:type="gramStart"/>
      <w:r w:rsidRPr="00BB31CB">
        <w:rPr>
          <w:rFonts w:ascii="Garamond" w:hAnsi="Garamond" w:cs="Papyrus"/>
          <w:iCs/>
        </w:rPr>
        <w:t xml:space="preserve">. </w:t>
      </w:r>
      <w:r w:rsidRPr="00BB31CB">
        <w:rPr>
          <w:rFonts w:ascii="Garamond" w:hAnsi="Garamond" w:cs="Papyrus"/>
          <w:i/>
          <w:iCs/>
        </w:rPr>
        <w:t>Handbook of competence and motivation.</w:t>
      </w:r>
      <w:proofErr w:type="gramEnd"/>
      <w:r w:rsidRPr="00BB31CB">
        <w:rPr>
          <w:rFonts w:ascii="Garamond" w:hAnsi="Garamond" w:cs="Papyrus"/>
          <w:i/>
          <w:iCs/>
        </w:rPr>
        <w:t xml:space="preserve"> </w:t>
      </w:r>
      <w:r w:rsidRPr="00BB31CB">
        <w:rPr>
          <w:rFonts w:ascii="Garamond" w:hAnsi="Garamond" w:cs="Papyrus"/>
          <w:iCs/>
        </w:rPr>
        <w:t>New York, NY: Gilford Press.</w:t>
      </w:r>
    </w:p>
    <w:p w14:paraId="515D4842" w14:textId="2537776F"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Elliot, A. J., &amp; Harackiewicz, J. M. (1996). Approach and avoidance achievement goals and intrinsic motivation: A mediational analysis. </w:t>
      </w:r>
      <w:proofErr w:type="gramStart"/>
      <w:r w:rsidRPr="00BB31CB">
        <w:rPr>
          <w:rFonts w:ascii="Garamond" w:hAnsi="Garamond" w:cs="Papyrus"/>
          <w:i/>
          <w:iCs/>
        </w:rPr>
        <w:t>Journal of Personality and Social Psychology,</w:t>
      </w:r>
      <w:r w:rsidRPr="00BB31CB">
        <w:rPr>
          <w:rFonts w:ascii="Garamond" w:hAnsi="Garamond" w:cs="Papyrus"/>
          <w:iCs/>
        </w:rPr>
        <w:t xml:space="preserve"> </w:t>
      </w:r>
      <w:r w:rsidRPr="00BB31CB">
        <w:rPr>
          <w:rFonts w:ascii="Garamond" w:hAnsi="Garamond" w:cs="Papyrus"/>
          <w:i/>
          <w:iCs/>
        </w:rPr>
        <w:t>70</w:t>
      </w:r>
      <w:r w:rsidRPr="00BB31CB">
        <w:rPr>
          <w:rFonts w:ascii="Garamond" w:hAnsi="Garamond" w:cs="Papyrus"/>
          <w:iCs/>
        </w:rPr>
        <w:t>, 461-475</w:t>
      </w:r>
      <w:r w:rsidRPr="00BB31CB">
        <w:rPr>
          <w:rFonts w:ascii="Garamond" w:hAnsi="Garamond" w:cs="Papyrus"/>
          <w:i/>
          <w:iCs/>
        </w:rPr>
        <w:t>.</w:t>
      </w:r>
      <w:proofErr w:type="gramEnd"/>
    </w:p>
    <w:p w14:paraId="4A471B95" w14:textId="449F3139" w:rsidR="00DC0985" w:rsidRPr="00BB31CB" w:rsidRDefault="00DC0985" w:rsidP="002519EC">
      <w:pPr>
        <w:spacing w:line="480" w:lineRule="auto"/>
        <w:ind w:left="720" w:hanging="720"/>
        <w:contextualSpacing/>
        <w:rPr>
          <w:rFonts w:ascii="Garamond" w:hAnsi="Garamond" w:cs="Papyrus"/>
          <w:i/>
          <w:iCs/>
        </w:rPr>
      </w:pPr>
      <w:r w:rsidRPr="00BB31CB">
        <w:rPr>
          <w:rFonts w:ascii="Garamond" w:hAnsi="Garamond" w:cs="Papyrus"/>
          <w:iCs/>
        </w:rPr>
        <w:t xml:space="preserve">Elliot, A. J., &amp; McGregor, H. A. (2001). </w:t>
      </w:r>
      <w:proofErr w:type="gramStart"/>
      <w:r w:rsidRPr="00BB31CB">
        <w:rPr>
          <w:rFonts w:ascii="Garamond" w:hAnsi="Garamond" w:cs="Papyrus"/>
          <w:iCs/>
        </w:rPr>
        <w:t>A 2 x 2 achievement goal framework.</w:t>
      </w:r>
      <w:proofErr w:type="gramEnd"/>
      <w:r w:rsidRPr="00BB31CB">
        <w:rPr>
          <w:rFonts w:ascii="Garamond" w:hAnsi="Garamond" w:cs="Papyrus"/>
          <w:iCs/>
        </w:rPr>
        <w:t xml:space="preserve"> </w:t>
      </w:r>
      <w:proofErr w:type="gramStart"/>
      <w:r w:rsidRPr="00BB31CB">
        <w:rPr>
          <w:rFonts w:ascii="Garamond" w:hAnsi="Garamond" w:cs="Papyrus"/>
          <w:i/>
          <w:iCs/>
        </w:rPr>
        <w:t>Journal of Personality and Social Psychology, 80</w:t>
      </w:r>
      <w:r w:rsidRPr="00BB31CB">
        <w:rPr>
          <w:rFonts w:ascii="Garamond" w:hAnsi="Garamond" w:cs="Papyrus"/>
          <w:iCs/>
        </w:rPr>
        <w:t>, 501–519.</w:t>
      </w:r>
      <w:proofErr w:type="gramEnd"/>
    </w:p>
    <w:p w14:paraId="24F9F4E1" w14:textId="77777777"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Ellis, A., &amp; Knaus, W. J. (1977). </w:t>
      </w:r>
      <w:r w:rsidRPr="00BB31CB">
        <w:rPr>
          <w:rFonts w:ascii="Garamond" w:hAnsi="Garamond" w:cs="Papyrus"/>
          <w:i/>
        </w:rPr>
        <w:t>Overcoming procrastination</w:t>
      </w:r>
      <w:r w:rsidRPr="00BB31CB">
        <w:rPr>
          <w:rFonts w:ascii="Garamond" w:hAnsi="Garamond" w:cs="Papyrus"/>
        </w:rPr>
        <w:t>. New York: Signet Books.</w:t>
      </w:r>
    </w:p>
    <w:p w14:paraId="00A50FB4" w14:textId="44040D86"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Ferrari, J. R. (1991). Self-handicapping by procrastinators: Protecting self-esteem, social-esteem, or</w:t>
      </w:r>
      <w:r w:rsidR="0036283B" w:rsidRPr="00BB31CB">
        <w:rPr>
          <w:rFonts w:ascii="Garamond" w:hAnsi="Garamond" w:cs="Papyrus"/>
        </w:rPr>
        <w:t xml:space="preserve"> </w:t>
      </w:r>
      <w:r w:rsidRPr="00BB31CB">
        <w:rPr>
          <w:rFonts w:ascii="Garamond" w:hAnsi="Garamond" w:cs="Papyrus"/>
        </w:rPr>
        <w:t xml:space="preserve">both? </w:t>
      </w:r>
      <w:proofErr w:type="gramStart"/>
      <w:r w:rsidRPr="00BB31CB">
        <w:rPr>
          <w:rFonts w:ascii="Garamond" w:hAnsi="Garamond" w:cs="Papyrus"/>
          <w:i/>
          <w:iCs/>
        </w:rPr>
        <w:t>Journal of Research in Personality</w:t>
      </w:r>
      <w:r w:rsidRPr="00BB31CB">
        <w:rPr>
          <w:rFonts w:ascii="Garamond" w:hAnsi="Garamond" w:cs="Papyrus"/>
          <w:iCs/>
        </w:rPr>
        <w:t>,</w:t>
      </w:r>
      <w:r w:rsidRPr="00BB31CB">
        <w:rPr>
          <w:rFonts w:ascii="Garamond" w:hAnsi="Garamond" w:cs="Papyrus"/>
          <w:i/>
          <w:iCs/>
        </w:rPr>
        <w:t xml:space="preserve"> 25</w:t>
      </w:r>
      <w:r w:rsidRPr="00BB31CB">
        <w:rPr>
          <w:rFonts w:ascii="Garamond" w:hAnsi="Garamond" w:cs="Papyrus"/>
          <w:iCs/>
        </w:rPr>
        <w:t>, 245-261.</w:t>
      </w:r>
      <w:proofErr w:type="gramEnd"/>
    </w:p>
    <w:p w14:paraId="68DCEF90" w14:textId="6EC586EC"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 xml:space="preserve">Ferrari, J. R. (1992). Psychometric validation of two procrastination inventories for adults: Arousal and avoidance measures. </w:t>
      </w:r>
      <w:r w:rsidRPr="00BB31CB">
        <w:rPr>
          <w:rFonts w:ascii="Garamond" w:hAnsi="Garamond" w:cs="Papyrus"/>
          <w:i/>
        </w:rPr>
        <w:t>Journal of Psychopathology and Behavioural Assessment, 14</w:t>
      </w:r>
      <w:r w:rsidRPr="00BB31CB">
        <w:rPr>
          <w:rFonts w:ascii="Garamond" w:hAnsi="Garamond" w:cs="Papyrus"/>
        </w:rPr>
        <w:t>, 97–110.</w:t>
      </w:r>
    </w:p>
    <w:p w14:paraId="12DD3AD2" w14:textId="7A9A164D"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 xml:space="preserve">Ferrari, J. R. (1993). Procrastination and impulsiveness: Two sides of a coin? In W. G. McCown, J. L. Johnson, &amp; M. B. Shure (Eds.), </w:t>
      </w:r>
      <w:r w:rsidRPr="00BB31CB">
        <w:rPr>
          <w:rFonts w:ascii="Garamond" w:hAnsi="Garamond" w:cs="Papyrus"/>
          <w:i/>
        </w:rPr>
        <w:t>The impulsive client: Theory, research, and treatment</w:t>
      </w:r>
      <w:r w:rsidRPr="00BB31CB">
        <w:rPr>
          <w:rFonts w:ascii="Garamond" w:hAnsi="Garamond" w:cs="Papyrus"/>
        </w:rPr>
        <w:t xml:space="preserve"> (pp. 265–276). Washington, DC: American Psychological Association.</w:t>
      </w:r>
      <w:r w:rsidR="007E33E3" w:rsidRPr="00BB31CB">
        <w:rPr>
          <w:rFonts w:ascii="Garamond" w:hAnsi="Garamond" w:cs="Papyrus"/>
        </w:rPr>
        <w:t xml:space="preserve"> </w:t>
      </w:r>
    </w:p>
    <w:p w14:paraId="0CE26ABC" w14:textId="07B89374"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 xml:space="preserve">Ferrari, J. R. (1994). </w:t>
      </w:r>
      <w:proofErr w:type="gramStart"/>
      <w:r w:rsidRPr="00BB31CB">
        <w:rPr>
          <w:rFonts w:ascii="Garamond" w:hAnsi="Garamond" w:cs="Papyrus"/>
        </w:rPr>
        <w:t>Dysfunctional procrastination and its relationship with self-esteem, interpersonal depen</w:t>
      </w:r>
      <w:r w:rsidR="0036283B" w:rsidRPr="00BB31CB">
        <w:rPr>
          <w:rFonts w:ascii="Garamond" w:hAnsi="Garamond" w:cs="Papyrus"/>
        </w:rPr>
        <w:t>dency, and self-defeating behav</w:t>
      </w:r>
      <w:r w:rsidRPr="00BB31CB">
        <w:rPr>
          <w:rFonts w:ascii="Garamond" w:hAnsi="Garamond" w:cs="Papyrus"/>
        </w:rPr>
        <w:t>iors.</w:t>
      </w:r>
      <w:proofErr w:type="gramEnd"/>
      <w:r w:rsidRPr="00BB31CB">
        <w:rPr>
          <w:rFonts w:ascii="Garamond" w:hAnsi="Garamond" w:cs="Papyrus"/>
        </w:rPr>
        <w:t xml:space="preserve"> </w:t>
      </w:r>
      <w:proofErr w:type="gramStart"/>
      <w:r w:rsidRPr="00BB31CB">
        <w:rPr>
          <w:rFonts w:ascii="Garamond" w:hAnsi="Garamond" w:cs="Papyrus"/>
          <w:i/>
          <w:iCs/>
        </w:rPr>
        <w:t xml:space="preserve">Personality and Individual Differences, 17, </w:t>
      </w:r>
      <w:r w:rsidRPr="00BB31CB">
        <w:rPr>
          <w:rFonts w:ascii="Garamond" w:hAnsi="Garamond" w:cs="Papyrus"/>
        </w:rPr>
        <w:t>673–679.</w:t>
      </w:r>
      <w:proofErr w:type="gramEnd"/>
    </w:p>
    <w:p w14:paraId="047F34D8" w14:textId="5350DFAF"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 xml:space="preserve">Ferrari, J. R. (2001). Procrastination as self-regulation failure of performance: Effects of cognitive load, self-awareness, and time limits on “working best under pressure.” </w:t>
      </w:r>
      <w:proofErr w:type="gramStart"/>
      <w:r w:rsidRPr="00BB31CB">
        <w:rPr>
          <w:rFonts w:ascii="Garamond" w:hAnsi="Garamond" w:cs="Papyrus"/>
          <w:i/>
          <w:iCs/>
        </w:rPr>
        <w:t xml:space="preserve">European Journal of Personality, 15, </w:t>
      </w:r>
      <w:r w:rsidRPr="00BB31CB">
        <w:rPr>
          <w:rFonts w:ascii="Garamond" w:hAnsi="Garamond" w:cs="Papyrus"/>
        </w:rPr>
        <w:t>391– 406.</w:t>
      </w:r>
      <w:proofErr w:type="gramEnd"/>
    </w:p>
    <w:p w14:paraId="66408EC5" w14:textId="4584CF35"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i/>
          <w:iCs/>
        </w:rPr>
      </w:pPr>
      <w:r w:rsidRPr="00BB31CB">
        <w:rPr>
          <w:rFonts w:ascii="Garamond" w:hAnsi="Garamond" w:cs="Papyrus"/>
        </w:rPr>
        <w:t xml:space="preserve">Ferrari, J. R., Johnson, J. L., &amp; McCown, W. G. (1995). </w:t>
      </w:r>
      <w:r w:rsidRPr="00BB31CB">
        <w:rPr>
          <w:rFonts w:ascii="Garamond" w:hAnsi="Garamond" w:cs="Papyrus"/>
          <w:i/>
          <w:iCs/>
        </w:rPr>
        <w:t>Procrastination and task avoidance: Theory, research, and treatment</w:t>
      </w:r>
      <w:r w:rsidRPr="00BB31CB">
        <w:rPr>
          <w:rFonts w:ascii="Garamond" w:hAnsi="Garamond" w:cs="Papyrus"/>
          <w:iCs/>
        </w:rPr>
        <w:t>. New York: Plenum Press.</w:t>
      </w:r>
    </w:p>
    <w:p w14:paraId="27908369" w14:textId="1813B056"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iCs/>
        </w:rPr>
      </w:pPr>
      <w:r w:rsidRPr="00BB31CB">
        <w:rPr>
          <w:rFonts w:ascii="Garamond" w:hAnsi="Garamond" w:cs="Papyrus"/>
          <w:iCs/>
        </w:rPr>
        <w:t xml:space="preserve">Ferrari, J. R., &amp; Tice, D. M. (2000). Procrastination as a self-handicap for men and women: A task-avoidance strategy in a laboratory setting. </w:t>
      </w:r>
      <w:r w:rsidRPr="00BB31CB">
        <w:rPr>
          <w:rFonts w:ascii="Garamond" w:hAnsi="Garamond" w:cs="Papyrus"/>
          <w:i/>
          <w:iCs/>
        </w:rPr>
        <w:t xml:space="preserve">Journal of Research in Personality, 34, </w:t>
      </w:r>
      <w:r w:rsidRPr="00BB31CB">
        <w:rPr>
          <w:rFonts w:ascii="Garamond" w:hAnsi="Garamond" w:cs="Papyrus"/>
          <w:iCs/>
        </w:rPr>
        <w:t>73–83.</w:t>
      </w:r>
    </w:p>
    <w:p w14:paraId="1F9B9783" w14:textId="3C02EBE8"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Greene, B. A., Miller, R. B., Crowson, H. M., Duke, B. L., &amp; Akey, K. L. (2004). Predicting high school students' cognitive engagement and achievement: Contributions of classroom perceptions and motivation</w:t>
      </w:r>
      <w:r w:rsidRPr="00BB31CB">
        <w:rPr>
          <w:rFonts w:ascii="Garamond" w:hAnsi="Garamond" w:cs="Papyrus"/>
          <w:i/>
        </w:rPr>
        <w:t xml:space="preserve">. </w:t>
      </w:r>
      <w:proofErr w:type="gramStart"/>
      <w:r w:rsidRPr="00BB31CB">
        <w:rPr>
          <w:rFonts w:ascii="Garamond" w:hAnsi="Garamond" w:cs="Papyrus"/>
          <w:i/>
        </w:rPr>
        <w:t>Contemporary Educational Psychology, 29</w:t>
      </w:r>
      <w:r w:rsidRPr="00BB31CB">
        <w:rPr>
          <w:rFonts w:ascii="Garamond" w:hAnsi="Garamond" w:cs="Papyrus"/>
        </w:rPr>
        <w:t>(4), 462-482.</w:t>
      </w:r>
      <w:proofErr w:type="gramEnd"/>
    </w:p>
    <w:p w14:paraId="1FF5B451" w14:textId="6EA294C2" w:rsidR="00DC0985" w:rsidRPr="00BB31CB" w:rsidRDefault="00012356"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Harackiewicz, J., &amp;</w:t>
      </w:r>
      <w:r w:rsidR="00DC0985" w:rsidRPr="00BB31CB">
        <w:rPr>
          <w:rFonts w:ascii="Garamond" w:hAnsi="Garamond" w:cs="Papyrus"/>
        </w:rPr>
        <w:t xml:space="preserve"> Sansone, C. (1991). Goals and intrinsic motivation: You can get there from here. In Maehr, M. L., and Pintrich, P. R. (eds.), </w:t>
      </w:r>
      <w:r w:rsidR="00DC0985" w:rsidRPr="00BB31CB">
        <w:rPr>
          <w:rFonts w:ascii="Garamond" w:hAnsi="Garamond" w:cs="Papyrus"/>
          <w:i/>
        </w:rPr>
        <w:t>Advances in Motivation and Achievement: Goals and Self-Regulation, Vol. 7</w:t>
      </w:r>
      <w:r w:rsidR="00DC0985" w:rsidRPr="00BB31CB">
        <w:rPr>
          <w:rFonts w:ascii="Garamond" w:hAnsi="Garamond" w:cs="Papyrus"/>
        </w:rPr>
        <w:t>, JAI Press, Greenwich: CT, pp. 21–49.</w:t>
      </w:r>
    </w:p>
    <w:p w14:paraId="217B085D" w14:textId="0F0A6A71" w:rsidR="00DC0985" w:rsidRPr="00BB31CB" w:rsidRDefault="00012356"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Harackiewicz, J., &amp;</w:t>
      </w:r>
      <w:r w:rsidR="00DC0985" w:rsidRPr="00BB31CB">
        <w:rPr>
          <w:rFonts w:ascii="Garamond" w:hAnsi="Garamond" w:cs="Papyrus"/>
        </w:rPr>
        <w:t xml:space="preserve"> Sansone, C. (2000). Rewarding competence: The importance of goals in the study of intrinsic motivation. In Sansone, C., and Harackiewicz, J. (eds.), </w:t>
      </w:r>
      <w:r w:rsidR="00DC0985" w:rsidRPr="00BB31CB">
        <w:rPr>
          <w:rFonts w:ascii="Garamond" w:hAnsi="Garamond" w:cs="Papyrus"/>
          <w:i/>
        </w:rPr>
        <w:t>Intrinsic and Extrinsic Motivation: The Search for Optimal Motivation and Performance</w:t>
      </w:r>
      <w:r w:rsidR="00DC0985" w:rsidRPr="00BB31CB">
        <w:rPr>
          <w:rFonts w:ascii="Garamond" w:hAnsi="Garamond" w:cs="Papyrus"/>
        </w:rPr>
        <w:t>, Academic Press, San Diego:</w:t>
      </w:r>
      <w:r w:rsidR="0036283B" w:rsidRPr="00BB31CB">
        <w:rPr>
          <w:rFonts w:ascii="Garamond" w:hAnsi="Garamond" w:cs="Papyrus"/>
        </w:rPr>
        <w:t xml:space="preserve"> </w:t>
      </w:r>
      <w:r w:rsidR="00DC0985" w:rsidRPr="00BB31CB">
        <w:rPr>
          <w:rFonts w:ascii="Garamond" w:hAnsi="Garamond" w:cs="Papyrus"/>
        </w:rPr>
        <w:t>CA, pp. 82–103.</w:t>
      </w:r>
    </w:p>
    <w:p w14:paraId="01123D03" w14:textId="16FF7A47"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 xml:space="preserve">Henderson, R. W. (1986). Self-regulated learning: Implications for the design of instructional modules. </w:t>
      </w:r>
      <w:proofErr w:type="gramStart"/>
      <w:r w:rsidRPr="00BB31CB">
        <w:rPr>
          <w:rFonts w:ascii="Garamond" w:hAnsi="Garamond" w:cs="Papyrus"/>
          <w:i/>
        </w:rPr>
        <w:t>Contemporary Educational Psychology, 11</w:t>
      </w:r>
      <w:r w:rsidRPr="00BB31CB">
        <w:rPr>
          <w:rFonts w:ascii="Garamond" w:hAnsi="Garamond" w:cs="Papyrus"/>
        </w:rPr>
        <w:t>, 405-427.</w:t>
      </w:r>
      <w:proofErr w:type="gramEnd"/>
    </w:p>
    <w:p w14:paraId="4BC7FBC9" w14:textId="52132157" w:rsidR="006900B2" w:rsidRPr="00BB31CB" w:rsidRDefault="00DC0985" w:rsidP="006900B2">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proofErr w:type="gramStart"/>
      <w:r w:rsidRPr="00BB31CB">
        <w:rPr>
          <w:rFonts w:ascii="Garamond" w:hAnsi="Garamond" w:cs="Papyrus"/>
        </w:rPr>
        <w:t>Howell, A. J., &amp; Watson, D. C. (2007).</w:t>
      </w:r>
      <w:proofErr w:type="gramEnd"/>
      <w:r w:rsidRPr="00BB31CB">
        <w:rPr>
          <w:rFonts w:ascii="Garamond" w:hAnsi="Garamond" w:cs="Papyrus"/>
        </w:rPr>
        <w:t xml:space="preserve"> Procrastination: Associations with achievement goal </w:t>
      </w:r>
    </w:p>
    <w:p w14:paraId="3449FAF4" w14:textId="42F2EB4F" w:rsidR="00DC0985" w:rsidRPr="00BB31CB" w:rsidRDefault="006900B2"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ab/>
      </w:r>
      <w:proofErr w:type="gramStart"/>
      <w:r w:rsidR="00DC0985" w:rsidRPr="00BB31CB">
        <w:rPr>
          <w:rFonts w:ascii="Garamond" w:hAnsi="Garamond" w:cs="Papyrus"/>
        </w:rPr>
        <w:t>orientation</w:t>
      </w:r>
      <w:proofErr w:type="gramEnd"/>
      <w:r w:rsidR="00DC0985" w:rsidRPr="00BB31CB">
        <w:rPr>
          <w:rFonts w:ascii="Garamond" w:hAnsi="Garamond" w:cs="Papyrus"/>
        </w:rPr>
        <w:t xml:space="preserve"> and learning strategies. </w:t>
      </w:r>
      <w:proofErr w:type="gramStart"/>
      <w:r w:rsidR="00DC0985" w:rsidRPr="00BB31CB">
        <w:rPr>
          <w:rFonts w:ascii="Garamond" w:hAnsi="Garamond" w:cs="Papyrus"/>
          <w:i/>
        </w:rPr>
        <w:t>Personality and Individual Differences, 43</w:t>
      </w:r>
      <w:r w:rsidR="00DC0985" w:rsidRPr="00BB31CB">
        <w:rPr>
          <w:rFonts w:ascii="Garamond" w:hAnsi="Garamond" w:cs="Papyrus"/>
        </w:rPr>
        <w:t>, 167-178.</w:t>
      </w:r>
      <w:proofErr w:type="gramEnd"/>
    </w:p>
    <w:p w14:paraId="015DF47B" w14:textId="28E164FF" w:rsidR="00DC0985"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Hulleman, C. S., Godes, O., Hendricks, B. L., &amp; Harackiewicz, J. M. (2010). Enhancing Interest and</w:t>
      </w:r>
      <w:r w:rsidR="0036283B" w:rsidRPr="00BB31CB">
        <w:rPr>
          <w:rFonts w:ascii="Garamond" w:hAnsi="Garamond" w:cs="Papyrus"/>
        </w:rPr>
        <w:t xml:space="preserve"> </w:t>
      </w:r>
      <w:r w:rsidRPr="00BB31CB">
        <w:rPr>
          <w:rFonts w:ascii="Garamond" w:hAnsi="Garamond" w:cs="Papyrus"/>
        </w:rPr>
        <w:t xml:space="preserve">Performance With a Utility Value Intervention. </w:t>
      </w:r>
      <w:proofErr w:type="gramStart"/>
      <w:r w:rsidRPr="00BB31CB">
        <w:rPr>
          <w:rFonts w:ascii="Garamond" w:hAnsi="Garamond" w:cs="Papyrus"/>
          <w:i/>
          <w:iCs/>
        </w:rPr>
        <w:t>Journal of Educational</w:t>
      </w:r>
      <w:r w:rsidRPr="00BB31CB">
        <w:rPr>
          <w:rFonts w:ascii="Garamond" w:hAnsi="Garamond" w:cs="Papyrus"/>
        </w:rPr>
        <w:t xml:space="preserve"> </w:t>
      </w:r>
      <w:r w:rsidRPr="00BB31CB">
        <w:rPr>
          <w:rFonts w:ascii="Garamond" w:hAnsi="Garamond" w:cs="Papyrus"/>
          <w:i/>
          <w:iCs/>
        </w:rPr>
        <w:t>Psychology</w:t>
      </w:r>
      <w:r w:rsidRPr="00BB31CB">
        <w:rPr>
          <w:rFonts w:ascii="Garamond" w:hAnsi="Garamond" w:cs="Papyrus"/>
          <w:i/>
        </w:rPr>
        <w:t>, 102</w:t>
      </w:r>
      <w:r w:rsidRPr="00BB31CB">
        <w:rPr>
          <w:rFonts w:ascii="Garamond" w:hAnsi="Garamond" w:cs="Papyrus"/>
        </w:rPr>
        <w:t>(4), 880-895.</w:t>
      </w:r>
      <w:proofErr w:type="gramEnd"/>
    </w:p>
    <w:p w14:paraId="34B899E7" w14:textId="07376410" w:rsidR="007F2102" w:rsidRPr="00BB31CB" w:rsidRDefault="007F2102"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Pr>
          <w:rFonts w:ascii="Garamond" w:hAnsi="Garamond" w:cs="Papyrus"/>
        </w:rPr>
        <w:t>Hulleman, C. S</w:t>
      </w:r>
      <w:r w:rsidRPr="007F2102">
        <w:rPr>
          <w:rFonts w:ascii="Garamond" w:hAnsi="Garamond" w:cs="Papyrus"/>
        </w:rPr>
        <w:t>.</w:t>
      </w:r>
      <w:r>
        <w:rPr>
          <w:rFonts w:ascii="Garamond" w:hAnsi="Garamond" w:cs="Papyrus"/>
        </w:rPr>
        <w:t>,</w:t>
      </w:r>
      <w:r w:rsidRPr="007F2102">
        <w:rPr>
          <w:rFonts w:ascii="Garamond" w:hAnsi="Garamond" w:cs="Papyrus"/>
        </w:rPr>
        <w:t xml:space="preserve"> Schrager, S., Bodmann, S., &amp; Ha</w:t>
      </w:r>
      <w:r>
        <w:rPr>
          <w:rFonts w:ascii="Garamond" w:hAnsi="Garamond" w:cs="Papyrus"/>
        </w:rPr>
        <w:t>rackiewicz. J. M. (2010). A meta-analytic</w:t>
      </w:r>
      <w:r w:rsidRPr="007F2102">
        <w:rPr>
          <w:rFonts w:ascii="Garamond" w:hAnsi="Garamond" w:cs="Papyrus"/>
        </w:rPr>
        <w:t xml:space="preserve"> review of achievement goal measures: Different labels for the same construct, or different constructs with similar labels? </w:t>
      </w:r>
      <w:proofErr w:type="gramStart"/>
      <w:r w:rsidRPr="007F2102">
        <w:rPr>
          <w:rFonts w:ascii="Garamond" w:hAnsi="Garamond" w:cs="Papyrus"/>
          <w:i/>
        </w:rPr>
        <w:t>Psychological Bulletin, 136</w:t>
      </w:r>
      <w:r>
        <w:rPr>
          <w:rFonts w:ascii="Garamond" w:hAnsi="Garamond" w:cs="Papyrus"/>
        </w:rPr>
        <w:t>(3), 422-449.</w:t>
      </w:r>
      <w:proofErr w:type="gramEnd"/>
    </w:p>
    <w:p w14:paraId="7C3A1455" w14:textId="7C6F45AA" w:rsidR="006900B2" w:rsidRPr="00BB31CB" w:rsidRDefault="00DC0985" w:rsidP="00D27B99">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proofErr w:type="gramStart"/>
      <w:r w:rsidRPr="00BB31CB">
        <w:rPr>
          <w:rFonts w:ascii="Garamond" w:hAnsi="Garamond" w:cs="Papyrus"/>
        </w:rPr>
        <w:t>Hulleman, C. S., &amp; Harackiewicz (2009).</w:t>
      </w:r>
      <w:proofErr w:type="gramEnd"/>
      <w:r w:rsidRPr="00BB31CB">
        <w:rPr>
          <w:rFonts w:ascii="Garamond" w:hAnsi="Garamond" w:cs="Papyrus"/>
        </w:rPr>
        <w:t xml:space="preserve"> Promoting interest and performance in high school science classes. </w:t>
      </w:r>
      <w:proofErr w:type="gramStart"/>
      <w:r w:rsidRPr="00BB31CB">
        <w:rPr>
          <w:rFonts w:ascii="Garamond" w:hAnsi="Garamond" w:cs="Papyrus"/>
          <w:i/>
        </w:rPr>
        <w:t>Science, 326</w:t>
      </w:r>
      <w:r w:rsidRPr="00BB31CB">
        <w:rPr>
          <w:rFonts w:ascii="Garamond" w:hAnsi="Garamond" w:cs="Papyrus"/>
        </w:rPr>
        <w:t>, 1410-1412.</w:t>
      </w:r>
      <w:proofErr w:type="gramEnd"/>
    </w:p>
    <w:p w14:paraId="4A7AC4F9" w14:textId="1A4BC1F8"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hAnsi="Garamond" w:cs="Papyrus"/>
        </w:rPr>
      </w:pPr>
      <w:r w:rsidRPr="00BB31CB">
        <w:rPr>
          <w:rFonts w:ascii="Garamond" w:hAnsi="Garamond" w:cs="Papyrus"/>
        </w:rPr>
        <w:t xml:space="preserve">Jackson, S. A., &amp; Marsh, H. W. (1996). Development and validation of a scale to measure optimal experience: The flow state scale. </w:t>
      </w:r>
      <w:proofErr w:type="gramStart"/>
      <w:r w:rsidRPr="00BB31CB">
        <w:rPr>
          <w:rFonts w:ascii="Garamond" w:hAnsi="Garamond" w:cs="Papyrus"/>
          <w:i/>
        </w:rPr>
        <w:t>Journal of Sport and Exercise Physiology, 18</w:t>
      </w:r>
      <w:r w:rsidRPr="00BB31CB">
        <w:rPr>
          <w:rFonts w:ascii="Garamond" w:hAnsi="Garamond" w:cs="Papyrus"/>
        </w:rPr>
        <w:t>, 17-35.</w:t>
      </w:r>
      <w:proofErr w:type="gramEnd"/>
    </w:p>
    <w:p w14:paraId="4826B576" w14:textId="745BEC57"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eastAsia="MS Mincho" w:hAnsi="Garamond" w:cs="Papyrus"/>
          <w:color w:val="000000"/>
        </w:rPr>
      </w:pPr>
      <w:r w:rsidRPr="00BB31CB">
        <w:rPr>
          <w:rFonts w:ascii="Garamond" w:eastAsia="MS Mincho" w:hAnsi="Garamond" w:cs="Papyrus"/>
          <w:color w:val="000000"/>
        </w:rPr>
        <w:t xml:space="preserve">Jang, H. (2008). Supporting students’ motivation, engagement, and learning during an uninteresting activity. </w:t>
      </w:r>
      <w:r w:rsidRPr="00BB31CB">
        <w:rPr>
          <w:rFonts w:ascii="Garamond" w:eastAsia="MS Mincho" w:hAnsi="Garamond" w:cs="Papyrus"/>
          <w:i/>
          <w:color w:val="000000"/>
        </w:rPr>
        <w:t>Journal of Educational Psychology, 100</w:t>
      </w:r>
      <w:r w:rsidRPr="00BB31CB">
        <w:rPr>
          <w:rFonts w:ascii="Garamond" w:eastAsia="MS Mincho" w:hAnsi="Garamond" w:cs="Papyrus"/>
          <w:color w:val="000000"/>
        </w:rPr>
        <w:t>(4), 798–811.</w:t>
      </w:r>
    </w:p>
    <w:p w14:paraId="10AABA5A" w14:textId="64AA8E78" w:rsidR="00DC0985" w:rsidRPr="00BB31CB" w:rsidRDefault="00DC0985" w:rsidP="002519E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480" w:lineRule="auto"/>
        <w:ind w:left="720" w:hanging="720"/>
        <w:contextualSpacing/>
        <w:rPr>
          <w:rFonts w:ascii="Garamond" w:eastAsia="MS Mincho" w:hAnsi="Garamond" w:cs="Papyrus"/>
          <w:color w:val="000000"/>
        </w:rPr>
      </w:pPr>
      <w:r w:rsidRPr="00BB31CB">
        <w:rPr>
          <w:rFonts w:ascii="Garamond" w:eastAsia="MS Mincho" w:hAnsi="Garamond" w:cs="Papyrus"/>
          <w:color w:val="000000"/>
        </w:rPr>
        <w:t>Jones, E. E., &amp; Berglas, S. (1978). Control of attributions about the self through self-handicapping strategies: The appeal of alcohol and the role of underachievement. </w:t>
      </w:r>
      <w:proofErr w:type="gramStart"/>
      <w:r w:rsidRPr="00BB31CB">
        <w:rPr>
          <w:rFonts w:ascii="Garamond" w:eastAsia="MS Mincho" w:hAnsi="Garamond" w:cs="Papyrus"/>
          <w:i/>
          <w:iCs/>
          <w:color w:val="000000"/>
        </w:rPr>
        <w:t>Personality and Social Psychology Bulletin, 4</w:t>
      </w:r>
      <w:r w:rsidRPr="00BB31CB">
        <w:rPr>
          <w:rFonts w:ascii="Garamond" w:eastAsia="MS Mincho" w:hAnsi="Garamond" w:cs="Papyrus"/>
          <w:color w:val="000000"/>
        </w:rPr>
        <w:t>, 200-206.</w:t>
      </w:r>
      <w:proofErr w:type="gramEnd"/>
    </w:p>
    <w:p w14:paraId="40C6C49E" w14:textId="71889DA8"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Lay, C. H. (1986). At last, my research article on procrastination. </w:t>
      </w:r>
      <w:proofErr w:type="gramStart"/>
      <w:r w:rsidRPr="00BB31CB">
        <w:rPr>
          <w:rFonts w:ascii="Garamond" w:hAnsi="Garamond" w:cs="Papyrus"/>
          <w:i/>
          <w:iCs/>
        </w:rPr>
        <w:t>Journal</w:t>
      </w:r>
      <w:r w:rsidRPr="00BB31CB">
        <w:rPr>
          <w:rFonts w:ascii="Garamond" w:hAnsi="Garamond" w:cs="Papyrus"/>
          <w:iCs/>
        </w:rPr>
        <w:t xml:space="preserve"> </w:t>
      </w:r>
      <w:r w:rsidRPr="00BB31CB">
        <w:rPr>
          <w:rFonts w:ascii="Garamond" w:hAnsi="Garamond" w:cs="Papyrus"/>
          <w:i/>
          <w:iCs/>
        </w:rPr>
        <w:t>of Research in Personality, 20,</w:t>
      </w:r>
      <w:r w:rsidRPr="00BB31CB">
        <w:rPr>
          <w:rFonts w:ascii="Garamond" w:hAnsi="Garamond" w:cs="Papyrus"/>
          <w:iCs/>
        </w:rPr>
        <w:t xml:space="preserve"> 474–495.</w:t>
      </w:r>
      <w:proofErr w:type="gramEnd"/>
      <w:r w:rsidRPr="00BB31CB">
        <w:rPr>
          <w:rFonts w:ascii="Garamond" w:hAnsi="Garamond" w:cs="Papyrus"/>
          <w:iCs/>
        </w:rPr>
        <w:t xml:space="preserve"> </w:t>
      </w:r>
    </w:p>
    <w:p w14:paraId="3B59A297" w14:textId="41959E2C"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Lay, C. H., &amp; Schouwenburg, H. C. (1993). </w:t>
      </w:r>
      <w:proofErr w:type="gramStart"/>
      <w:r w:rsidRPr="00BB31CB">
        <w:rPr>
          <w:rFonts w:ascii="Garamond" w:hAnsi="Garamond" w:cs="Papyrus"/>
          <w:iCs/>
        </w:rPr>
        <w:t>Trait procrastination, time management, and academic behavior.</w:t>
      </w:r>
      <w:proofErr w:type="gramEnd"/>
      <w:r w:rsidRPr="00BB31CB">
        <w:rPr>
          <w:rFonts w:ascii="Garamond" w:hAnsi="Garamond" w:cs="Papyrus"/>
          <w:iCs/>
        </w:rPr>
        <w:t xml:space="preserve"> </w:t>
      </w:r>
      <w:proofErr w:type="gramStart"/>
      <w:r w:rsidRPr="00BB31CB">
        <w:rPr>
          <w:rFonts w:ascii="Garamond" w:hAnsi="Garamond" w:cs="Papyrus"/>
          <w:i/>
          <w:iCs/>
        </w:rPr>
        <w:t>Journal of Social Behavior and Personality, 8</w:t>
      </w:r>
      <w:r w:rsidRPr="00BB31CB">
        <w:rPr>
          <w:rFonts w:ascii="Garamond" w:hAnsi="Garamond" w:cs="Papyrus"/>
          <w:iCs/>
        </w:rPr>
        <w:t>, 647-662.</w:t>
      </w:r>
      <w:proofErr w:type="gramEnd"/>
    </w:p>
    <w:p w14:paraId="5BA30A8E" w14:textId="279AC86D" w:rsidR="00DC0985" w:rsidRPr="00BB31CB" w:rsidRDefault="00DC0985" w:rsidP="002519EC">
      <w:pPr>
        <w:spacing w:line="480" w:lineRule="auto"/>
        <w:ind w:left="720" w:hanging="720"/>
        <w:contextualSpacing/>
        <w:rPr>
          <w:rFonts w:ascii="Garamond" w:hAnsi="Garamond" w:cs="Papyrus"/>
          <w:iCs/>
        </w:rPr>
      </w:pPr>
      <w:proofErr w:type="gramStart"/>
      <w:r w:rsidRPr="00BB31CB">
        <w:rPr>
          <w:rFonts w:ascii="Garamond" w:hAnsi="Garamond" w:cs="Papyrus"/>
          <w:iCs/>
        </w:rPr>
        <w:t>Lee, E. (2005).</w:t>
      </w:r>
      <w:proofErr w:type="gramEnd"/>
      <w:r w:rsidRPr="00BB31CB">
        <w:rPr>
          <w:rFonts w:ascii="Garamond" w:hAnsi="Garamond" w:cs="Papyrus"/>
          <w:iCs/>
        </w:rPr>
        <w:t xml:space="preserve"> </w:t>
      </w:r>
      <w:proofErr w:type="gramStart"/>
      <w:r w:rsidRPr="00BB31CB">
        <w:rPr>
          <w:rFonts w:ascii="Garamond" w:hAnsi="Garamond" w:cs="Papyrus"/>
          <w:iCs/>
        </w:rPr>
        <w:t>The relationship of motivation and flow experience to academic procrastination in university students.</w:t>
      </w:r>
      <w:proofErr w:type="gramEnd"/>
      <w:r w:rsidRPr="00BB31CB">
        <w:rPr>
          <w:rFonts w:ascii="Garamond" w:hAnsi="Garamond" w:cs="Papyrus"/>
          <w:iCs/>
        </w:rPr>
        <w:t xml:space="preserve"> </w:t>
      </w:r>
      <w:proofErr w:type="gramStart"/>
      <w:r w:rsidRPr="00BB31CB">
        <w:rPr>
          <w:rFonts w:ascii="Garamond" w:hAnsi="Garamond" w:cs="Papyrus"/>
          <w:i/>
          <w:iCs/>
        </w:rPr>
        <w:t>The Journal of Genetic Psychology, 166</w:t>
      </w:r>
      <w:r w:rsidRPr="00BB31CB">
        <w:rPr>
          <w:rFonts w:ascii="Garamond" w:hAnsi="Garamond" w:cs="Papyrus"/>
          <w:iCs/>
        </w:rPr>
        <w:t>(1), 5-14.</w:t>
      </w:r>
      <w:proofErr w:type="gramEnd"/>
    </w:p>
    <w:p w14:paraId="511863E3" w14:textId="5B09CD19"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Locke, E. A., &amp; Latham, G. P. (1990). </w:t>
      </w:r>
      <w:proofErr w:type="gramStart"/>
      <w:r w:rsidRPr="00BB31CB">
        <w:rPr>
          <w:rFonts w:ascii="Garamond" w:hAnsi="Garamond" w:cs="Papyrus"/>
          <w:iCs/>
        </w:rPr>
        <w:t>A Theory of Goal Setting and Task Performance, Prentice-Hall, Englewood Cliffs, NJ.</w:t>
      </w:r>
      <w:proofErr w:type="gramEnd"/>
    </w:p>
    <w:p w14:paraId="2FBCD827" w14:textId="77777777"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Markus, H., &amp; Nurius, P. (1986). Possible selves. </w:t>
      </w:r>
      <w:proofErr w:type="gramStart"/>
      <w:r w:rsidRPr="00BB31CB">
        <w:rPr>
          <w:rFonts w:ascii="Garamond" w:hAnsi="Garamond" w:cs="Papyrus"/>
          <w:i/>
          <w:iCs/>
        </w:rPr>
        <w:t>American Psychologist</w:t>
      </w:r>
      <w:r w:rsidRPr="00BB31CB">
        <w:rPr>
          <w:rFonts w:ascii="Garamond" w:hAnsi="Garamond" w:cs="Papyrus"/>
          <w:iCs/>
        </w:rPr>
        <w:t xml:space="preserve">, </w:t>
      </w:r>
      <w:r w:rsidRPr="00BB31CB">
        <w:rPr>
          <w:rFonts w:ascii="Garamond" w:hAnsi="Garamond" w:cs="Papyrus"/>
          <w:i/>
          <w:iCs/>
        </w:rPr>
        <w:t>41</w:t>
      </w:r>
      <w:r w:rsidRPr="00BB31CB">
        <w:rPr>
          <w:rFonts w:ascii="Garamond" w:hAnsi="Garamond" w:cs="Papyrus"/>
          <w:iCs/>
        </w:rPr>
        <w:t>(9), 954-969.</w:t>
      </w:r>
      <w:proofErr w:type="gramEnd"/>
    </w:p>
    <w:p w14:paraId="443854F6" w14:textId="127BC945"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Markus, H., &amp; Ruvolo, A. (1989). Possible selves: Personalized representations of goals. In Pervin, L.</w:t>
      </w:r>
      <w:r w:rsidR="0036283B" w:rsidRPr="00BB31CB">
        <w:rPr>
          <w:rFonts w:ascii="Garamond" w:hAnsi="Garamond" w:cs="Papyrus"/>
          <w:iCs/>
        </w:rPr>
        <w:t xml:space="preserve"> </w:t>
      </w:r>
      <w:r w:rsidRPr="00BB31CB">
        <w:rPr>
          <w:rFonts w:ascii="Garamond" w:hAnsi="Garamond" w:cs="Papyrus"/>
          <w:iCs/>
        </w:rPr>
        <w:t xml:space="preserve">A. (ed.), </w:t>
      </w:r>
      <w:r w:rsidRPr="00BB31CB">
        <w:rPr>
          <w:rFonts w:ascii="Garamond" w:hAnsi="Garamond" w:cs="Papyrus"/>
          <w:i/>
          <w:iCs/>
        </w:rPr>
        <w:t>Goal Concepts in Personality and Social Psychology</w:t>
      </w:r>
      <w:r w:rsidRPr="00BB31CB">
        <w:rPr>
          <w:rFonts w:ascii="Garamond" w:hAnsi="Garamond" w:cs="Papyrus"/>
          <w:iCs/>
        </w:rPr>
        <w:t xml:space="preserve"> (pp. 211–241), Hillsdale, NJ: Erlbaum.</w:t>
      </w:r>
    </w:p>
    <w:p w14:paraId="5B2AEA87" w14:textId="53D0900E" w:rsidR="006900B2" w:rsidRPr="00BB31CB" w:rsidRDefault="00DC0985" w:rsidP="00D27B99">
      <w:pPr>
        <w:spacing w:line="480" w:lineRule="auto"/>
        <w:ind w:left="720" w:hanging="720"/>
        <w:contextualSpacing/>
        <w:rPr>
          <w:rFonts w:ascii="Garamond" w:hAnsi="Garamond" w:cs="Papyrus"/>
          <w:iCs/>
        </w:rPr>
      </w:pPr>
      <w:proofErr w:type="gramStart"/>
      <w:r w:rsidRPr="00BB31CB">
        <w:rPr>
          <w:rFonts w:ascii="Garamond" w:hAnsi="Garamond" w:cs="Papyrus"/>
          <w:iCs/>
        </w:rPr>
        <w:t>McCown, W., &amp; Johnson, J. (1989).</w:t>
      </w:r>
      <w:proofErr w:type="gramEnd"/>
      <w:r w:rsidRPr="00BB31CB">
        <w:rPr>
          <w:rFonts w:ascii="Garamond" w:hAnsi="Garamond" w:cs="Papyrus"/>
          <w:iCs/>
        </w:rPr>
        <w:t xml:space="preserve"> </w:t>
      </w:r>
      <w:proofErr w:type="gramStart"/>
      <w:r w:rsidRPr="00BB31CB">
        <w:rPr>
          <w:rFonts w:ascii="Garamond" w:hAnsi="Garamond" w:cs="Papyrus"/>
          <w:i/>
          <w:iCs/>
        </w:rPr>
        <w:t>Validation of an adult inventory of procrastination</w:t>
      </w:r>
      <w:r w:rsidRPr="00BB31CB">
        <w:rPr>
          <w:rFonts w:ascii="Garamond" w:hAnsi="Garamond" w:cs="Papyrus"/>
          <w:iCs/>
        </w:rPr>
        <w:t>.</w:t>
      </w:r>
      <w:proofErr w:type="gramEnd"/>
      <w:r w:rsidRPr="00BB31CB">
        <w:rPr>
          <w:rFonts w:ascii="Garamond" w:hAnsi="Garamond" w:cs="Papyrus"/>
          <w:iCs/>
        </w:rPr>
        <w:t xml:space="preserve"> Unpublished manuscript, Philadelphia, PA: Department of Mental Health/Psychology, Hahnemann University. </w:t>
      </w:r>
    </w:p>
    <w:p w14:paraId="324B0E8D" w14:textId="77777777" w:rsidR="00DC0985" w:rsidRPr="00BB31CB" w:rsidRDefault="00DC0985" w:rsidP="002519EC">
      <w:pPr>
        <w:spacing w:line="480" w:lineRule="auto"/>
        <w:ind w:left="720" w:hanging="720"/>
        <w:contextualSpacing/>
        <w:rPr>
          <w:rFonts w:ascii="Garamond" w:hAnsi="Garamond" w:cs="Papyrus"/>
          <w:iCs/>
        </w:rPr>
      </w:pPr>
      <w:proofErr w:type="gramStart"/>
      <w:r w:rsidRPr="00BB31CB">
        <w:rPr>
          <w:rFonts w:ascii="Garamond" w:hAnsi="Garamond" w:cs="Papyrus"/>
          <w:iCs/>
        </w:rPr>
        <w:t>McCown, W., Petzle, T., &amp; Rupert, P. (1987).</w:t>
      </w:r>
      <w:proofErr w:type="gramEnd"/>
      <w:r w:rsidRPr="00BB31CB">
        <w:rPr>
          <w:rFonts w:ascii="Garamond" w:hAnsi="Garamond" w:cs="Papyrus"/>
          <w:iCs/>
        </w:rPr>
        <w:t xml:space="preserve"> An experimental study of some hypothesized </w:t>
      </w:r>
    </w:p>
    <w:p w14:paraId="5A354140" w14:textId="23AF7263" w:rsidR="00DC0985" w:rsidRPr="00BB31CB" w:rsidRDefault="00DC0985" w:rsidP="006900B2">
      <w:pPr>
        <w:spacing w:line="480" w:lineRule="auto"/>
        <w:ind w:left="720"/>
        <w:contextualSpacing/>
        <w:rPr>
          <w:rFonts w:ascii="Garamond" w:hAnsi="Garamond" w:cs="Papyrus"/>
          <w:i/>
          <w:iCs/>
        </w:rPr>
      </w:pPr>
      <w:proofErr w:type="gramStart"/>
      <w:r w:rsidRPr="00BB31CB">
        <w:rPr>
          <w:rFonts w:ascii="Garamond" w:hAnsi="Garamond" w:cs="Papyrus"/>
          <w:iCs/>
        </w:rPr>
        <w:t>behaviors</w:t>
      </w:r>
      <w:proofErr w:type="gramEnd"/>
      <w:r w:rsidRPr="00BB31CB">
        <w:rPr>
          <w:rFonts w:ascii="Garamond" w:hAnsi="Garamond" w:cs="Papyrus"/>
          <w:iCs/>
        </w:rPr>
        <w:t xml:space="preserve"> and personality variables of college student procrastinators. </w:t>
      </w:r>
      <w:proofErr w:type="gramStart"/>
      <w:r w:rsidR="0036283B" w:rsidRPr="00BB31CB">
        <w:rPr>
          <w:rFonts w:ascii="Garamond" w:hAnsi="Garamond" w:cs="Papyrus"/>
          <w:i/>
          <w:iCs/>
        </w:rPr>
        <w:t xml:space="preserve">Personality and </w:t>
      </w:r>
      <w:r w:rsidRPr="00BB31CB">
        <w:rPr>
          <w:rFonts w:ascii="Garamond" w:hAnsi="Garamond" w:cs="Papyrus"/>
          <w:i/>
          <w:iCs/>
        </w:rPr>
        <w:t>Individual Differences, 8</w:t>
      </w:r>
      <w:r w:rsidRPr="00BB31CB">
        <w:rPr>
          <w:rFonts w:ascii="Garamond" w:hAnsi="Garamond" w:cs="Papyrus"/>
          <w:iCs/>
        </w:rPr>
        <w:t>, 781-786.</w:t>
      </w:r>
      <w:proofErr w:type="gramEnd"/>
    </w:p>
    <w:p w14:paraId="6C87E5FB" w14:textId="26D76B46"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McGregor, H. A., &amp; Elliot, A. J. (2002). </w:t>
      </w:r>
      <w:proofErr w:type="gramStart"/>
      <w:r w:rsidRPr="00BB31CB">
        <w:rPr>
          <w:rFonts w:ascii="Garamond" w:hAnsi="Garamond" w:cs="Papyrus"/>
          <w:iCs/>
        </w:rPr>
        <w:t>Achievement goals as predictors of achievement-relevant processes prior totask engagement.</w:t>
      </w:r>
      <w:proofErr w:type="gramEnd"/>
      <w:r w:rsidRPr="00BB31CB">
        <w:rPr>
          <w:rFonts w:ascii="Garamond" w:hAnsi="Garamond" w:cs="Papyrus"/>
          <w:iCs/>
        </w:rPr>
        <w:t xml:space="preserve"> </w:t>
      </w:r>
      <w:proofErr w:type="gramStart"/>
      <w:r w:rsidRPr="00BB31CB">
        <w:rPr>
          <w:rFonts w:ascii="Garamond" w:hAnsi="Garamond" w:cs="Papyrus"/>
          <w:i/>
          <w:iCs/>
        </w:rPr>
        <w:t>Journal of Educational Psychology, 94</w:t>
      </w:r>
      <w:r w:rsidRPr="00BB31CB">
        <w:rPr>
          <w:rFonts w:ascii="Garamond" w:hAnsi="Garamond" w:cs="Papyrus"/>
          <w:iCs/>
        </w:rPr>
        <w:t>, 381–395.</w:t>
      </w:r>
      <w:proofErr w:type="gramEnd"/>
    </w:p>
    <w:p w14:paraId="6BF276AB" w14:textId="453AD009"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Midgley, C., Anmkumar, R., &amp; Urdan, T. (1996). "If I don't do well tomorrow, there's a reason": Predictors of adolescents' use of academic self-handicapping strategies. </w:t>
      </w:r>
      <w:proofErr w:type="gramStart"/>
      <w:r w:rsidRPr="00BB31CB">
        <w:rPr>
          <w:rFonts w:ascii="Garamond" w:hAnsi="Garamond" w:cs="Papyrus"/>
          <w:i/>
          <w:iCs/>
        </w:rPr>
        <w:t xml:space="preserve">Journal of Educational Psychology, </w:t>
      </w:r>
      <w:r w:rsidRPr="00BB31CB">
        <w:rPr>
          <w:rFonts w:ascii="Garamond" w:hAnsi="Garamond" w:cs="Papyrus"/>
          <w:iCs/>
        </w:rPr>
        <w:t>88, 423-434.</w:t>
      </w:r>
      <w:proofErr w:type="gramEnd"/>
    </w:p>
    <w:p w14:paraId="7CD77081" w14:textId="0E5B73A2"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Midgley, C</w:t>
      </w:r>
      <w:r w:rsidRPr="00BB31CB">
        <w:rPr>
          <w:rFonts w:ascii="Garamond" w:hAnsi="Garamond" w:cs="Papyrus"/>
          <w:i/>
          <w:iCs/>
        </w:rPr>
        <w:t xml:space="preserve">., </w:t>
      </w:r>
      <w:r w:rsidRPr="00BB31CB">
        <w:rPr>
          <w:rFonts w:ascii="Garamond" w:hAnsi="Garamond" w:cs="Papyrus"/>
          <w:iCs/>
        </w:rPr>
        <w:t xml:space="preserve">Kaplan, A., &amp; Middleton, M. (2001). Performance-approach goals: Good for what, for whom, under what circumstances, and at what cost? </w:t>
      </w:r>
      <w:proofErr w:type="gramStart"/>
      <w:r w:rsidR="0036283B" w:rsidRPr="00BB31CB">
        <w:rPr>
          <w:rFonts w:ascii="Garamond" w:hAnsi="Garamond" w:cs="Papyrus"/>
          <w:i/>
          <w:iCs/>
        </w:rPr>
        <w:t xml:space="preserve">Journal of Educational </w:t>
      </w:r>
      <w:r w:rsidRPr="00BB31CB">
        <w:rPr>
          <w:rFonts w:ascii="Garamond" w:hAnsi="Garamond" w:cs="Papyrus"/>
          <w:i/>
          <w:iCs/>
        </w:rPr>
        <w:t xml:space="preserve">Psychology, </w:t>
      </w:r>
      <w:r w:rsidRPr="00BB31CB">
        <w:rPr>
          <w:rFonts w:ascii="Garamond" w:hAnsi="Garamond" w:cs="Papyrus"/>
          <w:iCs/>
        </w:rPr>
        <w:t>93, 77-86.</w:t>
      </w:r>
      <w:proofErr w:type="gramEnd"/>
    </w:p>
    <w:p w14:paraId="64B09571" w14:textId="16D60372"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Midgley, C., &amp; Urdan, T. (2001). Academic self-handicapping and achievement goals: A further examination. </w:t>
      </w:r>
      <w:proofErr w:type="gramStart"/>
      <w:r w:rsidRPr="00BB31CB">
        <w:rPr>
          <w:rFonts w:ascii="Garamond" w:hAnsi="Garamond" w:cs="Papyrus"/>
          <w:i/>
          <w:iCs/>
        </w:rPr>
        <w:t>Contemporary Educational Psychology, 26</w:t>
      </w:r>
      <w:r w:rsidRPr="00BB31CB">
        <w:rPr>
          <w:rFonts w:ascii="Garamond" w:hAnsi="Garamond" w:cs="Papyrus"/>
          <w:iCs/>
        </w:rPr>
        <w:t>, 61-75.</w:t>
      </w:r>
      <w:proofErr w:type="gramEnd"/>
    </w:p>
    <w:p w14:paraId="7B088275" w14:textId="0D4B3EC1" w:rsidR="00DC0985" w:rsidRPr="00BB31CB" w:rsidRDefault="00DC0985" w:rsidP="002519EC">
      <w:pPr>
        <w:spacing w:line="480" w:lineRule="auto"/>
        <w:ind w:left="720" w:hanging="720"/>
        <w:contextualSpacing/>
        <w:rPr>
          <w:rFonts w:ascii="Garamond" w:hAnsi="Garamond" w:cs="Papyrus"/>
          <w:iCs/>
        </w:rPr>
      </w:pPr>
      <w:proofErr w:type="gramStart"/>
      <w:r w:rsidRPr="00BB31CB">
        <w:rPr>
          <w:rFonts w:ascii="Garamond" w:hAnsi="Garamond" w:cs="Papyrus"/>
          <w:iCs/>
        </w:rPr>
        <w:t>Milgram, N. A., Gehrman, T., &amp; Keinan, G. (1992).</w:t>
      </w:r>
      <w:proofErr w:type="gramEnd"/>
      <w:r w:rsidRPr="00BB31CB">
        <w:rPr>
          <w:rFonts w:ascii="Garamond" w:hAnsi="Garamond" w:cs="Papyrus"/>
          <w:iCs/>
        </w:rPr>
        <w:t xml:space="preserve"> Procrastination and emotional upset: A typological model. </w:t>
      </w:r>
      <w:r w:rsidRPr="00BB31CB">
        <w:rPr>
          <w:rFonts w:ascii="Garamond" w:hAnsi="Garamond" w:cs="Papyrus"/>
          <w:i/>
          <w:iCs/>
        </w:rPr>
        <w:t xml:space="preserve">Personality and Individual Differences, 13, </w:t>
      </w:r>
      <w:r w:rsidRPr="00BB31CB">
        <w:rPr>
          <w:rFonts w:ascii="Garamond" w:hAnsi="Garamond" w:cs="Papyrus"/>
          <w:iCs/>
        </w:rPr>
        <w:t>1307–1313.</w:t>
      </w:r>
    </w:p>
    <w:p w14:paraId="1081CAA7" w14:textId="77777777" w:rsidR="00DC0985" w:rsidRPr="00BB31CB" w:rsidRDefault="00DC0985" w:rsidP="002519EC">
      <w:pPr>
        <w:spacing w:line="480" w:lineRule="auto"/>
        <w:ind w:left="720" w:hanging="720"/>
        <w:contextualSpacing/>
        <w:rPr>
          <w:rFonts w:ascii="Garamond" w:hAnsi="Garamond" w:cs="Papyrus"/>
          <w:iCs/>
        </w:rPr>
      </w:pPr>
      <w:proofErr w:type="gramStart"/>
      <w:r w:rsidRPr="00BB31CB">
        <w:rPr>
          <w:rFonts w:ascii="Garamond" w:hAnsi="Garamond" w:cs="Papyrus"/>
          <w:iCs/>
        </w:rPr>
        <w:t>Milgram, N., Marshevsky, S., &amp; Sadeh, C. (1995).</w:t>
      </w:r>
      <w:proofErr w:type="gramEnd"/>
      <w:r w:rsidRPr="00BB31CB">
        <w:rPr>
          <w:rFonts w:ascii="Garamond" w:hAnsi="Garamond" w:cs="Papyrus"/>
          <w:iCs/>
        </w:rPr>
        <w:t xml:space="preserve"> Correlates of academic procrastination: </w:t>
      </w:r>
    </w:p>
    <w:p w14:paraId="5E481DCA" w14:textId="1AB31FD2" w:rsidR="00DC0985" w:rsidRPr="00BB31CB" w:rsidRDefault="00DC0985" w:rsidP="002519EC">
      <w:pPr>
        <w:spacing w:line="480" w:lineRule="auto"/>
        <w:ind w:left="720" w:hanging="720"/>
        <w:contextualSpacing/>
        <w:rPr>
          <w:rFonts w:ascii="Garamond" w:hAnsi="Garamond" w:cs="Papyrus"/>
          <w:iCs/>
        </w:rPr>
      </w:pPr>
      <w:proofErr w:type="gramStart"/>
      <w:r w:rsidRPr="00BB31CB">
        <w:rPr>
          <w:rFonts w:ascii="Garamond" w:hAnsi="Garamond" w:cs="Papyrus"/>
          <w:iCs/>
        </w:rPr>
        <w:t>Discomfort, task aversiveness, and task capability.</w:t>
      </w:r>
      <w:proofErr w:type="gramEnd"/>
      <w:r w:rsidRPr="00BB31CB">
        <w:rPr>
          <w:rFonts w:ascii="Garamond" w:hAnsi="Garamond" w:cs="Papyrus"/>
          <w:iCs/>
        </w:rPr>
        <w:t xml:space="preserve"> </w:t>
      </w:r>
      <w:r w:rsidRPr="00BB31CB">
        <w:rPr>
          <w:rFonts w:ascii="Garamond" w:hAnsi="Garamond" w:cs="Papyrus"/>
          <w:i/>
          <w:iCs/>
        </w:rPr>
        <w:t>The Journal of Psychology, 129</w:t>
      </w:r>
      <w:r w:rsidRPr="00BB31CB">
        <w:rPr>
          <w:rFonts w:ascii="Garamond" w:hAnsi="Garamond" w:cs="Papyrus"/>
          <w:iCs/>
        </w:rPr>
        <w:t>(2), 145–155.</w:t>
      </w:r>
    </w:p>
    <w:p w14:paraId="4BE21085" w14:textId="62B8B1D9" w:rsidR="00DC0985" w:rsidRPr="00BB31CB" w:rsidRDefault="00DC0985" w:rsidP="002519EC">
      <w:pPr>
        <w:spacing w:line="480" w:lineRule="auto"/>
        <w:ind w:left="720" w:hanging="720"/>
        <w:contextualSpacing/>
        <w:rPr>
          <w:rFonts w:ascii="Garamond" w:hAnsi="Garamond" w:cs="Papyrus"/>
          <w:iCs/>
        </w:rPr>
      </w:pPr>
      <w:r w:rsidRPr="00BB31CB">
        <w:rPr>
          <w:rFonts w:ascii="Garamond" w:hAnsi="Garamond" w:cs="Papyrus"/>
          <w:iCs/>
        </w:rPr>
        <w:t xml:space="preserve">Miller, R. B., &amp; Brickman, S. J. (2004). </w:t>
      </w:r>
      <w:proofErr w:type="gramStart"/>
      <w:r w:rsidRPr="00BB31CB">
        <w:rPr>
          <w:rFonts w:ascii="Garamond" w:hAnsi="Garamond" w:cs="Papyrus"/>
          <w:iCs/>
        </w:rPr>
        <w:t>A model of future-oriented motivation and self-regulation.</w:t>
      </w:r>
      <w:proofErr w:type="gramEnd"/>
      <w:r w:rsidRPr="00BB31CB">
        <w:rPr>
          <w:rFonts w:ascii="Garamond" w:hAnsi="Garamond" w:cs="Papyrus"/>
          <w:iCs/>
        </w:rPr>
        <w:t xml:space="preserve"> </w:t>
      </w:r>
      <w:proofErr w:type="gramStart"/>
      <w:r w:rsidRPr="00BB31CB">
        <w:rPr>
          <w:rFonts w:ascii="Garamond" w:hAnsi="Garamond" w:cs="Papyrus"/>
          <w:i/>
          <w:iCs/>
        </w:rPr>
        <w:t>Educational Psychology Review, 16</w:t>
      </w:r>
      <w:r w:rsidRPr="00BB31CB">
        <w:rPr>
          <w:rFonts w:ascii="Garamond" w:hAnsi="Garamond" w:cs="Papyrus"/>
          <w:iCs/>
        </w:rPr>
        <w:t>(1), 9-33.</w:t>
      </w:r>
      <w:proofErr w:type="gramEnd"/>
    </w:p>
    <w:p w14:paraId="18741B61" w14:textId="03334853" w:rsidR="006900B2" w:rsidRPr="00BB31CB" w:rsidRDefault="00DC0985" w:rsidP="00D27B99">
      <w:pPr>
        <w:spacing w:line="480" w:lineRule="auto"/>
        <w:ind w:left="720" w:hanging="720"/>
        <w:contextualSpacing/>
        <w:rPr>
          <w:rFonts w:ascii="Garamond" w:hAnsi="Garamond" w:cs="Papyrus"/>
        </w:rPr>
      </w:pPr>
      <w:r w:rsidRPr="00BB31CB">
        <w:rPr>
          <w:rFonts w:ascii="Garamond" w:hAnsi="Garamond" w:cs="Papyrus"/>
        </w:rPr>
        <w:t xml:space="preserve">Miller, R. B., DeBacker, T. A., &amp; Greene, B. </w:t>
      </w:r>
      <w:proofErr w:type="gramStart"/>
      <w:r w:rsidRPr="00BB31CB">
        <w:rPr>
          <w:rFonts w:ascii="Garamond" w:hAnsi="Garamond" w:cs="Papyrus"/>
        </w:rPr>
        <w:t>A (1999).</w:t>
      </w:r>
      <w:proofErr w:type="gramEnd"/>
      <w:r w:rsidRPr="00BB31CB">
        <w:rPr>
          <w:rFonts w:ascii="Garamond" w:hAnsi="Garamond" w:cs="Papyrus"/>
        </w:rPr>
        <w:t xml:space="preserve"> Perceived instrumentality and academics: The link to task valuing. </w:t>
      </w:r>
      <w:proofErr w:type="gramStart"/>
      <w:r w:rsidRPr="00BB31CB">
        <w:rPr>
          <w:rFonts w:ascii="Garamond" w:hAnsi="Garamond" w:cs="Papyrus"/>
          <w:i/>
        </w:rPr>
        <w:t>Journal of Instructional Psychology, 26</w:t>
      </w:r>
      <w:r w:rsidRPr="00BB31CB">
        <w:rPr>
          <w:rFonts w:ascii="Garamond" w:hAnsi="Garamond" w:cs="Papyrus"/>
        </w:rPr>
        <w:t>(4), 250-260.</w:t>
      </w:r>
      <w:proofErr w:type="gramEnd"/>
    </w:p>
    <w:p w14:paraId="4962C3C0" w14:textId="66FAB1F4"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Miller, R. B., Stewart, W. M., Beesley, A. D., Bontempi, E. S., Milsap, C. A., &amp; Warden, L. R. (2004). </w:t>
      </w:r>
      <w:r w:rsidRPr="00BB31CB">
        <w:rPr>
          <w:rFonts w:ascii="Garamond" w:hAnsi="Garamond" w:cs="Papyrus"/>
          <w:i/>
        </w:rPr>
        <w:t>Flow-generating procrastination: An initial qualitative investigation</w:t>
      </w:r>
      <w:r w:rsidRPr="00BB31CB">
        <w:rPr>
          <w:rFonts w:ascii="Garamond" w:hAnsi="Garamond" w:cs="Papyrus"/>
        </w:rPr>
        <w:t>. Paper presented at the annual conference of the American Educational Research Association, San Diego, CA.</w:t>
      </w:r>
    </w:p>
    <w:p w14:paraId="024F9B27" w14:textId="592C64D7"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Moller, A. C., &amp; Elliot, A. J. (2006).</w:t>
      </w:r>
      <w:proofErr w:type="gramEnd"/>
      <w:r w:rsidRPr="00BB31CB">
        <w:rPr>
          <w:rFonts w:ascii="Garamond" w:hAnsi="Garamond" w:cs="Papyrus"/>
        </w:rPr>
        <w:t xml:space="preserve"> The 2 x 2 achievement goal framework: An overview of empirical research. In A. V. Mittel (Ed.), </w:t>
      </w:r>
      <w:r w:rsidRPr="00BB31CB">
        <w:rPr>
          <w:rFonts w:ascii="Garamond" w:hAnsi="Garamond" w:cs="Papyrus"/>
          <w:i/>
          <w:iCs/>
        </w:rPr>
        <w:t>Focus on educarional psychology</w:t>
      </w:r>
      <w:r w:rsidR="0036283B" w:rsidRPr="00BB31CB">
        <w:rPr>
          <w:rFonts w:ascii="Garamond" w:hAnsi="Garamond" w:cs="Papyrus"/>
          <w:iCs/>
        </w:rPr>
        <w:t xml:space="preserve"> (pp. 307-326). </w:t>
      </w:r>
      <w:r w:rsidRPr="00BB31CB">
        <w:rPr>
          <w:rFonts w:ascii="Garamond" w:hAnsi="Garamond" w:cs="Papyrus"/>
        </w:rPr>
        <w:t>Hauppauge, NY: Nova Science.</w:t>
      </w:r>
    </w:p>
    <w:p w14:paraId="64A91CF8" w14:textId="7D5BA9D2" w:rsidR="00DC0985" w:rsidRPr="00BB31CB" w:rsidRDefault="00DC0985" w:rsidP="002519EC">
      <w:pPr>
        <w:spacing w:line="480" w:lineRule="auto"/>
        <w:ind w:left="720" w:hanging="720"/>
        <w:contextualSpacing/>
        <w:rPr>
          <w:rFonts w:ascii="Garamond" w:hAnsi="Garamond" w:cs="Papyrus"/>
          <w:i/>
        </w:rPr>
      </w:pPr>
      <w:r w:rsidRPr="00BB31CB">
        <w:rPr>
          <w:rFonts w:ascii="Garamond" w:hAnsi="Garamond" w:cs="Papyrus"/>
        </w:rPr>
        <w:t xml:space="preserve">Mortensen, C. C., &amp; Miller, R. B. (2012). </w:t>
      </w:r>
      <w:proofErr w:type="gramStart"/>
      <w:r w:rsidRPr="00BB31CB">
        <w:rPr>
          <w:rFonts w:ascii="Garamond" w:hAnsi="Garamond" w:cs="Papyrus"/>
          <w:i/>
        </w:rPr>
        <w:t>Procrastination or self-regulated delay?</w:t>
      </w:r>
      <w:proofErr w:type="gramEnd"/>
      <w:r w:rsidRPr="00BB31CB">
        <w:rPr>
          <w:rFonts w:ascii="Garamond" w:hAnsi="Garamond" w:cs="Papyrus"/>
          <w:i/>
        </w:rPr>
        <w:t xml:space="preserve"> Examining the relationship between procrastination and flow</w:t>
      </w:r>
      <w:r w:rsidRPr="00BB31CB">
        <w:rPr>
          <w:rFonts w:ascii="Garamond" w:hAnsi="Garamond" w:cs="Papyrus"/>
        </w:rPr>
        <w:t>. Poster presented at the annual conference of the American Educational Research Association, Vancouver, Canada.</w:t>
      </w:r>
    </w:p>
    <w:p w14:paraId="30322AA2" w14:textId="44EDAFD9"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Netemeyer, R. G., Bearden, W. O., &amp; Sharma, S. (2003). </w:t>
      </w:r>
      <w:r w:rsidRPr="00BB31CB">
        <w:rPr>
          <w:rFonts w:ascii="Garamond" w:hAnsi="Garamond" w:cs="Papyrus"/>
          <w:i/>
        </w:rPr>
        <w:t>Scaling procedures: Issues and applications</w:t>
      </w:r>
      <w:r w:rsidRPr="00BB31CB">
        <w:rPr>
          <w:rFonts w:ascii="Garamond" w:hAnsi="Garamond" w:cs="Papyrus"/>
        </w:rPr>
        <w:t>, Newbury Park, CA: Sage Publications, Inc.</w:t>
      </w:r>
    </w:p>
    <w:p w14:paraId="0F9A6158" w14:textId="77777777"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Nunnally, J. C. (1978), </w:t>
      </w:r>
      <w:r w:rsidRPr="00BB31CB">
        <w:rPr>
          <w:rFonts w:ascii="Garamond" w:hAnsi="Garamond" w:cs="Papyrus"/>
          <w:i/>
          <w:iCs/>
        </w:rPr>
        <w:t>Psychometric theory</w:t>
      </w:r>
      <w:r w:rsidRPr="00BB31CB">
        <w:rPr>
          <w:rFonts w:ascii="Garamond" w:hAnsi="Garamond" w:cs="Papyrus"/>
        </w:rPr>
        <w:t>. McGraw-Hill: New York, NY.</w:t>
      </w:r>
    </w:p>
    <w:p w14:paraId="670444D0" w14:textId="63637D90"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Nurmi, J. E. (1991). How do adolescents see their future? </w:t>
      </w:r>
      <w:proofErr w:type="gramStart"/>
      <w:r w:rsidRPr="00BB31CB">
        <w:rPr>
          <w:rFonts w:ascii="Garamond" w:hAnsi="Garamond" w:cs="Papyrus"/>
        </w:rPr>
        <w:t>A review of the developmen</w:t>
      </w:r>
      <w:r w:rsidR="0036283B" w:rsidRPr="00BB31CB">
        <w:rPr>
          <w:rFonts w:ascii="Garamond" w:hAnsi="Garamond" w:cs="Papyrus"/>
        </w:rPr>
        <w:t xml:space="preserve">t of </w:t>
      </w:r>
      <w:r w:rsidRPr="00BB31CB">
        <w:rPr>
          <w:rFonts w:ascii="Garamond" w:hAnsi="Garamond" w:cs="Papyrus"/>
        </w:rPr>
        <w:t>future orientation and planning.</w:t>
      </w:r>
      <w:proofErr w:type="gramEnd"/>
      <w:r w:rsidRPr="00BB31CB">
        <w:rPr>
          <w:rFonts w:ascii="Garamond" w:hAnsi="Garamond" w:cs="Papyrus"/>
        </w:rPr>
        <w:t xml:space="preserve"> </w:t>
      </w:r>
      <w:r w:rsidRPr="00BB31CB">
        <w:rPr>
          <w:rFonts w:ascii="Garamond" w:hAnsi="Garamond" w:cs="Papyrus"/>
          <w:i/>
        </w:rPr>
        <w:t>Developmental Review, 11</w:t>
      </w:r>
      <w:r w:rsidRPr="00BB31CB">
        <w:rPr>
          <w:rFonts w:ascii="Garamond" w:hAnsi="Garamond" w:cs="Papyrus"/>
        </w:rPr>
        <w:t>(1), 1–59.</w:t>
      </w:r>
    </w:p>
    <w:p w14:paraId="4A64F38F" w14:textId="53B4DEB9"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Nuttin, J. (1984). </w:t>
      </w:r>
      <w:r w:rsidRPr="00BB31CB">
        <w:rPr>
          <w:rFonts w:ascii="Garamond" w:hAnsi="Garamond" w:cs="Papyrus"/>
          <w:i/>
        </w:rPr>
        <w:t>Motivation, planning, and action: A relational theory of behavior dynamics</w:t>
      </w:r>
      <w:r w:rsidRPr="00BB31CB">
        <w:rPr>
          <w:rFonts w:ascii="Garamond" w:hAnsi="Garamond" w:cs="Papyrus"/>
        </w:rPr>
        <w:t>, Erlbaum: Hillsdale, NJ.</w:t>
      </w:r>
    </w:p>
    <w:p w14:paraId="1DE09A8E" w14:textId="77777777"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Nuttin, J. (1985). </w:t>
      </w:r>
      <w:r w:rsidRPr="00BB31CB">
        <w:rPr>
          <w:rFonts w:ascii="Garamond" w:hAnsi="Garamond" w:cs="Papyrus"/>
          <w:i/>
        </w:rPr>
        <w:t>Future time perspective and motivation: Theory and research method</w:t>
      </w:r>
      <w:r w:rsidRPr="00BB31CB">
        <w:rPr>
          <w:rFonts w:ascii="Garamond" w:hAnsi="Garamond" w:cs="Papyrus"/>
        </w:rPr>
        <w:t>. Erlbaum, Hillsdale, NJ.</w:t>
      </w:r>
    </w:p>
    <w:p w14:paraId="09690562" w14:textId="2C775108"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Ommundsen, Y. (2001). Self-handicapping strategies in physical education classes: The influence of implicit theories of the nature of ability and achievement goal orientations. </w:t>
      </w:r>
      <w:proofErr w:type="gramStart"/>
      <w:r w:rsidRPr="00BB31CB">
        <w:rPr>
          <w:rFonts w:ascii="Garamond" w:hAnsi="Garamond" w:cs="Papyrus"/>
          <w:i/>
          <w:iCs/>
        </w:rPr>
        <w:t xml:space="preserve">Psychology of Sport and Exercise, </w:t>
      </w:r>
      <w:r w:rsidRPr="00BB31CB">
        <w:rPr>
          <w:rFonts w:ascii="Garamond" w:hAnsi="Garamond" w:cs="Papyrus"/>
        </w:rPr>
        <w:t>2, 139-156.</w:t>
      </w:r>
      <w:proofErr w:type="gramEnd"/>
    </w:p>
    <w:p w14:paraId="2D1F8653" w14:textId="73FD6C43" w:rsidR="00DC0985" w:rsidRPr="00BB31CB" w:rsidRDefault="00DC0985" w:rsidP="002519EC">
      <w:pPr>
        <w:spacing w:line="480" w:lineRule="auto"/>
        <w:ind w:left="720" w:hanging="720"/>
        <w:contextualSpacing/>
        <w:rPr>
          <w:rFonts w:ascii="Garamond" w:hAnsi="Garamond" w:cs="Papyrus"/>
          <w:i/>
        </w:rPr>
      </w:pPr>
      <w:r w:rsidRPr="00BB31CB">
        <w:rPr>
          <w:rFonts w:ascii="Garamond" w:hAnsi="Garamond" w:cs="Papyrus"/>
        </w:rPr>
        <w:t xml:space="preserve">Park, S. W., &amp; Sperling, R. A. (2012). </w:t>
      </w:r>
      <w:proofErr w:type="gramStart"/>
      <w:r w:rsidRPr="00BB31CB">
        <w:rPr>
          <w:rFonts w:ascii="Garamond" w:hAnsi="Garamond" w:cs="Papyrus"/>
        </w:rPr>
        <w:t>Academic procrastinators and their self-regulation.</w:t>
      </w:r>
      <w:proofErr w:type="gramEnd"/>
      <w:r w:rsidRPr="00BB31CB">
        <w:rPr>
          <w:rFonts w:ascii="Garamond" w:hAnsi="Garamond" w:cs="Papyrus"/>
        </w:rPr>
        <w:t xml:space="preserve"> </w:t>
      </w:r>
      <w:proofErr w:type="gramStart"/>
      <w:r w:rsidRPr="00BB31CB">
        <w:rPr>
          <w:rFonts w:ascii="Garamond" w:hAnsi="Garamond" w:cs="Papyrus"/>
          <w:i/>
        </w:rPr>
        <w:t>Psychology,</w:t>
      </w:r>
      <w:r w:rsidR="00D35334" w:rsidRPr="00BB31CB">
        <w:rPr>
          <w:rFonts w:ascii="Garamond" w:hAnsi="Garamond" w:cs="Papyrus"/>
          <w:i/>
        </w:rPr>
        <w:t xml:space="preserve"> </w:t>
      </w:r>
      <w:r w:rsidRPr="00BB31CB">
        <w:rPr>
          <w:rFonts w:ascii="Garamond" w:hAnsi="Garamond" w:cs="Papyrus"/>
          <w:i/>
        </w:rPr>
        <w:t>3</w:t>
      </w:r>
      <w:r w:rsidRPr="00BB31CB">
        <w:rPr>
          <w:rFonts w:ascii="Garamond" w:hAnsi="Garamond" w:cs="Papyrus"/>
        </w:rPr>
        <w:t>(1), 12-23.</w:t>
      </w:r>
      <w:proofErr w:type="gramEnd"/>
    </w:p>
    <w:p w14:paraId="3BF1EFB9" w14:textId="23B56D9E"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Pintrich, P. R. (2000). </w:t>
      </w:r>
      <w:proofErr w:type="gramStart"/>
      <w:r w:rsidRPr="00BB31CB">
        <w:rPr>
          <w:rFonts w:ascii="Garamond" w:hAnsi="Garamond" w:cs="Papyrus"/>
        </w:rPr>
        <w:t>The role of goal orientation in self-regulated learning.</w:t>
      </w:r>
      <w:proofErr w:type="gramEnd"/>
      <w:r w:rsidRPr="00BB31CB">
        <w:rPr>
          <w:rFonts w:ascii="Garamond" w:hAnsi="Garamond" w:cs="Papyrus"/>
        </w:rPr>
        <w:t xml:space="preserve"> In M. Boekaerts, P. R. Pintrich and M. Zeidner (Eds.), </w:t>
      </w:r>
      <w:r w:rsidRPr="00BB31CB">
        <w:rPr>
          <w:rFonts w:ascii="Garamond" w:hAnsi="Garamond" w:cs="Papyrus"/>
          <w:i/>
        </w:rPr>
        <w:t>Handbook of self-regulation</w:t>
      </w:r>
      <w:r w:rsidRPr="00BB31CB">
        <w:rPr>
          <w:rFonts w:ascii="Garamond" w:hAnsi="Garamond" w:cs="Papyrus"/>
        </w:rPr>
        <w:t xml:space="preserve"> (pp. 451-502). San Diego, CA: Academic Press.</w:t>
      </w:r>
    </w:p>
    <w:p w14:paraId="4B8663F3" w14:textId="77777777"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Pychyl, T. A. (2008).</w:t>
      </w:r>
      <w:proofErr w:type="gramEnd"/>
      <w:r w:rsidRPr="00BB31CB">
        <w:rPr>
          <w:rFonts w:ascii="Garamond" w:hAnsi="Garamond" w:cs="Papyrus"/>
        </w:rPr>
        <w:t xml:space="preserve"> Savouring the flavours of delay. </w:t>
      </w:r>
      <w:proofErr w:type="gramStart"/>
      <w:r w:rsidRPr="00BB31CB">
        <w:rPr>
          <w:rFonts w:ascii="Garamond" w:hAnsi="Garamond" w:cs="Papyrus"/>
          <w:i/>
        </w:rPr>
        <w:t>English Studies in Canada.</w:t>
      </w:r>
      <w:proofErr w:type="gramEnd"/>
      <w:r w:rsidRPr="00BB31CB">
        <w:rPr>
          <w:rFonts w:ascii="Garamond" w:hAnsi="Garamond" w:cs="Papyrus"/>
          <w:i/>
        </w:rPr>
        <w:t xml:space="preserve"> </w:t>
      </w:r>
      <w:proofErr w:type="gramStart"/>
      <w:r w:rsidRPr="00BB31CB">
        <w:rPr>
          <w:rFonts w:ascii="Garamond" w:hAnsi="Garamond" w:cs="Papyrus"/>
          <w:i/>
        </w:rPr>
        <w:t>34</w:t>
      </w:r>
      <w:r w:rsidRPr="00BB31CB">
        <w:rPr>
          <w:rFonts w:ascii="Garamond" w:hAnsi="Garamond" w:cs="Papyrus"/>
        </w:rPr>
        <w:t>(2-3), 25-29.</w:t>
      </w:r>
      <w:proofErr w:type="gramEnd"/>
    </w:p>
    <w:p w14:paraId="2AF1F35C" w14:textId="2F650BF3"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Pychyl, T. A., &amp; Flett, G. L. (2012). Procrastination and self-regulatory failure: An introduction to the special issue. </w:t>
      </w:r>
      <w:proofErr w:type="gramStart"/>
      <w:r w:rsidRPr="00BB31CB">
        <w:rPr>
          <w:rFonts w:ascii="Garamond" w:hAnsi="Garamond" w:cs="Papyrus"/>
          <w:i/>
        </w:rPr>
        <w:t>Journal of Rational-Emotive &amp; Cognitive-Behavior Therapy, 30</w:t>
      </w:r>
      <w:r w:rsidRPr="00BB31CB">
        <w:rPr>
          <w:rFonts w:ascii="Garamond" w:hAnsi="Garamond" w:cs="Papyrus"/>
        </w:rPr>
        <w:t>(4), 203-212.</w:t>
      </w:r>
      <w:proofErr w:type="gramEnd"/>
    </w:p>
    <w:p w14:paraId="66F8569F" w14:textId="30B4C7B3"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Raynor, J. O. (1974). </w:t>
      </w:r>
      <w:proofErr w:type="gramStart"/>
      <w:r w:rsidRPr="00BB31CB">
        <w:rPr>
          <w:rFonts w:ascii="Garamond" w:hAnsi="Garamond" w:cs="Papyrus"/>
        </w:rPr>
        <w:t>Future orientation in the study of achievement motivation.</w:t>
      </w:r>
      <w:proofErr w:type="gramEnd"/>
      <w:r w:rsidRPr="00BB31CB">
        <w:rPr>
          <w:rFonts w:ascii="Garamond" w:hAnsi="Garamond" w:cs="Papyrus"/>
        </w:rPr>
        <w:t xml:space="preserve"> In Atkinson,</w:t>
      </w:r>
      <w:r w:rsidR="00D35334" w:rsidRPr="00BB31CB">
        <w:rPr>
          <w:rFonts w:ascii="Garamond" w:hAnsi="Garamond" w:cs="Papyrus"/>
        </w:rPr>
        <w:t xml:space="preserve"> </w:t>
      </w:r>
      <w:r w:rsidRPr="00BB31CB">
        <w:rPr>
          <w:rFonts w:ascii="Garamond" w:hAnsi="Garamond" w:cs="Papyrus"/>
        </w:rPr>
        <w:t xml:space="preserve">J. W., and Raynor, J. O. (eds.), </w:t>
      </w:r>
      <w:r w:rsidRPr="00BB31CB">
        <w:rPr>
          <w:rFonts w:ascii="Garamond" w:hAnsi="Garamond" w:cs="Papyrus"/>
          <w:i/>
        </w:rPr>
        <w:t>Motivation and Achievement</w:t>
      </w:r>
      <w:r w:rsidRPr="00BB31CB">
        <w:rPr>
          <w:rFonts w:ascii="Garamond" w:hAnsi="Garamond" w:cs="Papyrus"/>
        </w:rPr>
        <w:t xml:space="preserve"> (pp. 121–154). New York, NY: Winston &amp; Sons</w:t>
      </w:r>
    </w:p>
    <w:p w14:paraId="60200B4B" w14:textId="77777777"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Reeve, J., Jang, H., Hardre, P., &amp; Omura, M. (2002).</w:t>
      </w:r>
      <w:proofErr w:type="gramEnd"/>
      <w:r w:rsidRPr="00BB31CB">
        <w:rPr>
          <w:rFonts w:ascii="Garamond" w:hAnsi="Garamond" w:cs="Papyrus"/>
        </w:rPr>
        <w:t xml:space="preserve"> Providing a rationale in an autonomy-</w:t>
      </w:r>
    </w:p>
    <w:p w14:paraId="60143289" w14:textId="7AA669D6" w:rsidR="00DC0985" w:rsidRPr="00BB31CB" w:rsidRDefault="00DC0985" w:rsidP="006900B2">
      <w:pPr>
        <w:spacing w:line="480" w:lineRule="auto"/>
        <w:ind w:left="720"/>
        <w:contextualSpacing/>
        <w:rPr>
          <w:rFonts w:ascii="Garamond" w:hAnsi="Garamond" w:cs="Papyrus"/>
          <w:i/>
          <w:iCs/>
        </w:rPr>
      </w:pPr>
      <w:proofErr w:type="gramStart"/>
      <w:r w:rsidRPr="00BB31CB">
        <w:rPr>
          <w:rFonts w:ascii="Garamond" w:hAnsi="Garamond" w:cs="Papyrus"/>
        </w:rPr>
        <w:t>supportive</w:t>
      </w:r>
      <w:proofErr w:type="gramEnd"/>
      <w:r w:rsidRPr="00BB31CB">
        <w:rPr>
          <w:rFonts w:ascii="Garamond" w:hAnsi="Garamond" w:cs="Papyrus"/>
        </w:rPr>
        <w:t xml:space="preserve"> way as a strategy to motivate others during an uninteresting activity. </w:t>
      </w:r>
      <w:proofErr w:type="gramStart"/>
      <w:r w:rsidRPr="00BB31CB">
        <w:rPr>
          <w:rFonts w:ascii="Garamond" w:hAnsi="Garamond" w:cs="Papyrus"/>
          <w:i/>
          <w:iCs/>
        </w:rPr>
        <w:t>Motivation and Emotion, 26</w:t>
      </w:r>
      <w:r w:rsidRPr="00BB31CB">
        <w:rPr>
          <w:rFonts w:ascii="Garamond" w:hAnsi="Garamond" w:cs="Papyrus"/>
          <w:iCs/>
        </w:rPr>
        <w:t>,</w:t>
      </w:r>
      <w:r w:rsidRPr="00BB31CB">
        <w:rPr>
          <w:rFonts w:ascii="Garamond" w:hAnsi="Garamond" w:cs="Papyrus"/>
          <w:i/>
          <w:iCs/>
        </w:rPr>
        <w:t xml:space="preserve"> </w:t>
      </w:r>
      <w:r w:rsidRPr="00BB31CB">
        <w:rPr>
          <w:rFonts w:ascii="Garamond" w:hAnsi="Garamond" w:cs="Papyrus"/>
        </w:rPr>
        <w:t>183–207.</w:t>
      </w:r>
      <w:proofErr w:type="gramEnd"/>
    </w:p>
    <w:p w14:paraId="16327A83" w14:textId="2B9124A9"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Rhodewalt, F. (1994). Conceptions of ability, achievement goals, and individual differences in self-handicapping behavior: On the application of implicit theories. </w:t>
      </w:r>
      <w:proofErr w:type="gramStart"/>
      <w:r w:rsidRPr="00BB31CB">
        <w:rPr>
          <w:rFonts w:ascii="Garamond" w:hAnsi="Garamond" w:cs="Papyrus"/>
          <w:i/>
          <w:iCs/>
        </w:rPr>
        <w:t xml:space="preserve">Journal of Personality, </w:t>
      </w:r>
      <w:r w:rsidRPr="00BB31CB">
        <w:rPr>
          <w:rFonts w:ascii="Garamond" w:hAnsi="Garamond" w:cs="Papyrus"/>
        </w:rPr>
        <w:t>62, 67-85.</w:t>
      </w:r>
      <w:proofErr w:type="gramEnd"/>
    </w:p>
    <w:p w14:paraId="5F629157" w14:textId="5549936E"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Rodebaugh, T. L., Woods, C. M., Thissen, D. M., Heimberg, R. G., Chambless, D. L., &amp; Rapee, R.</w:t>
      </w:r>
      <w:r w:rsidR="00D35334" w:rsidRPr="00BB31CB">
        <w:rPr>
          <w:rFonts w:ascii="Garamond" w:hAnsi="Garamond" w:cs="Papyrus"/>
        </w:rPr>
        <w:t xml:space="preserve"> </w:t>
      </w:r>
      <w:r w:rsidRPr="00BB31CB">
        <w:rPr>
          <w:rFonts w:ascii="Garamond" w:hAnsi="Garamond" w:cs="Papyrus"/>
        </w:rPr>
        <w:t xml:space="preserve">M. (2004). More information from fewer questions: the factor structure and item properties of the original and brief Fear of Negative Evaluation scale. </w:t>
      </w:r>
      <w:proofErr w:type="gramStart"/>
      <w:r w:rsidRPr="00BB31CB">
        <w:rPr>
          <w:rFonts w:ascii="Garamond" w:hAnsi="Garamond" w:cs="Papyrus"/>
          <w:i/>
        </w:rPr>
        <w:t>Psychological Assessment, 16</w:t>
      </w:r>
      <w:r w:rsidRPr="00BB31CB">
        <w:rPr>
          <w:rFonts w:ascii="Garamond" w:hAnsi="Garamond" w:cs="Papyrus"/>
        </w:rPr>
        <w:t>, 169–181.</w:t>
      </w:r>
      <w:proofErr w:type="gramEnd"/>
    </w:p>
    <w:p w14:paraId="251546AA" w14:textId="0EF5BFB3"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Ryan, R. M., &amp; Deci, E. L. (2000). Self-determination theory and the facilitation of int</w:t>
      </w:r>
      <w:r w:rsidR="00D35334" w:rsidRPr="00BB31CB">
        <w:rPr>
          <w:rFonts w:ascii="Garamond" w:hAnsi="Garamond" w:cs="Papyrus"/>
        </w:rPr>
        <w:t xml:space="preserve">rinsic </w:t>
      </w:r>
      <w:r w:rsidRPr="00BB31CB">
        <w:rPr>
          <w:rFonts w:ascii="Garamond" w:hAnsi="Garamond" w:cs="Papyrus"/>
        </w:rPr>
        <w:t xml:space="preserve">motivation, social development, and </w:t>
      </w:r>
      <w:proofErr w:type="gramStart"/>
      <w:r w:rsidRPr="00BB31CB">
        <w:rPr>
          <w:rFonts w:ascii="Garamond" w:hAnsi="Garamond" w:cs="Papyrus"/>
        </w:rPr>
        <w:t>well-being</w:t>
      </w:r>
      <w:proofErr w:type="gramEnd"/>
      <w:r w:rsidRPr="00BB31CB">
        <w:rPr>
          <w:rFonts w:ascii="Garamond" w:hAnsi="Garamond" w:cs="Papyrus"/>
        </w:rPr>
        <w:t>. </w:t>
      </w:r>
      <w:proofErr w:type="gramStart"/>
      <w:r w:rsidRPr="00BB31CB">
        <w:rPr>
          <w:rFonts w:ascii="Garamond" w:hAnsi="Garamond" w:cs="Papyrus"/>
          <w:i/>
          <w:iCs/>
        </w:rPr>
        <w:t>American Psychologist</w:t>
      </w:r>
      <w:r w:rsidRPr="00BB31CB">
        <w:rPr>
          <w:rFonts w:ascii="Garamond" w:hAnsi="Garamond" w:cs="Papyrus"/>
        </w:rPr>
        <w:t>, </w:t>
      </w:r>
      <w:r w:rsidRPr="00BB31CB">
        <w:rPr>
          <w:rFonts w:ascii="Garamond" w:hAnsi="Garamond" w:cs="Papyrus"/>
          <w:i/>
          <w:iCs/>
        </w:rPr>
        <w:t>55</w:t>
      </w:r>
      <w:r w:rsidRPr="00BB31CB">
        <w:rPr>
          <w:rFonts w:ascii="Garamond" w:hAnsi="Garamond" w:cs="Papyrus"/>
        </w:rPr>
        <w:t>(1), 68.</w:t>
      </w:r>
      <w:proofErr w:type="gramEnd"/>
    </w:p>
    <w:p w14:paraId="3100E794" w14:textId="0378757F"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Sansone, C., Weir, C., Harpster, L., &amp; Morgan, C. (1992). Once a boring </w:t>
      </w:r>
      <w:proofErr w:type="gramStart"/>
      <w:r w:rsidRPr="00BB31CB">
        <w:rPr>
          <w:rFonts w:ascii="Garamond" w:hAnsi="Garamond" w:cs="Papyrus"/>
        </w:rPr>
        <w:t>task</w:t>
      </w:r>
      <w:proofErr w:type="gramEnd"/>
      <w:r w:rsidRPr="00BB31CB">
        <w:rPr>
          <w:rFonts w:ascii="Garamond" w:hAnsi="Garamond" w:cs="Papyrus"/>
        </w:rPr>
        <w:t xml:space="preserve"> always a boring task? </w:t>
      </w:r>
      <w:proofErr w:type="gramStart"/>
      <w:r w:rsidRPr="00BB31CB">
        <w:rPr>
          <w:rFonts w:ascii="Garamond" w:hAnsi="Garamond" w:cs="Papyrus"/>
        </w:rPr>
        <w:t>Interest as a self-regulatory mechanism.</w:t>
      </w:r>
      <w:proofErr w:type="gramEnd"/>
      <w:r w:rsidRPr="00BB31CB">
        <w:rPr>
          <w:rFonts w:ascii="Garamond" w:hAnsi="Garamond" w:cs="Papyrus"/>
        </w:rPr>
        <w:t xml:space="preserve"> </w:t>
      </w:r>
      <w:proofErr w:type="gramStart"/>
      <w:r w:rsidRPr="00BB31CB">
        <w:rPr>
          <w:rFonts w:ascii="Garamond" w:hAnsi="Garamond" w:cs="Papyrus"/>
          <w:i/>
          <w:iCs/>
        </w:rPr>
        <w:t xml:space="preserve">Journal of Personality and Social Psychology, 63, </w:t>
      </w:r>
      <w:r w:rsidRPr="00BB31CB">
        <w:rPr>
          <w:rFonts w:ascii="Garamond" w:hAnsi="Garamond" w:cs="Papyrus"/>
        </w:rPr>
        <w:t>379–390.</w:t>
      </w:r>
      <w:proofErr w:type="gramEnd"/>
    </w:p>
    <w:p w14:paraId="298116FF" w14:textId="07738F82"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Schouwenburg, H. C. (1995).</w:t>
      </w:r>
      <w:r w:rsidR="007E33E3" w:rsidRPr="00BB31CB">
        <w:rPr>
          <w:rFonts w:ascii="Garamond" w:hAnsi="Garamond" w:cs="Papyrus"/>
        </w:rPr>
        <w:t xml:space="preserve"> </w:t>
      </w:r>
      <w:r w:rsidRPr="00BB31CB">
        <w:rPr>
          <w:rFonts w:ascii="Garamond" w:hAnsi="Garamond" w:cs="Papyrus"/>
        </w:rPr>
        <w:t xml:space="preserve">Academic procrastination: Theoretical notions, measurement, and research. In J. R. Ferrari, J. L. Johnson, &amp; W. G. McCown (Eds.), </w:t>
      </w:r>
      <w:r w:rsidRPr="00BB31CB">
        <w:rPr>
          <w:rFonts w:ascii="Garamond" w:hAnsi="Garamond" w:cs="Papyrus"/>
          <w:i/>
          <w:iCs/>
        </w:rPr>
        <w:t>Procrastination and task avoidance: Theory, research,</w:t>
      </w:r>
      <w:r w:rsidRPr="00BB31CB">
        <w:rPr>
          <w:rFonts w:ascii="Garamond" w:hAnsi="Garamond" w:cs="Papyrus"/>
        </w:rPr>
        <w:t xml:space="preserve"> </w:t>
      </w:r>
      <w:r w:rsidRPr="00BB31CB">
        <w:rPr>
          <w:rFonts w:ascii="Garamond" w:hAnsi="Garamond" w:cs="Papyrus"/>
          <w:i/>
          <w:iCs/>
        </w:rPr>
        <w:t>and treatment</w:t>
      </w:r>
      <w:r w:rsidRPr="00BB31CB">
        <w:rPr>
          <w:rFonts w:ascii="Garamond" w:hAnsi="Garamond" w:cs="Papyrus"/>
        </w:rPr>
        <w:t xml:space="preserve"> (pp. 71-96). New York, NY: Plenum Press.</w:t>
      </w:r>
    </w:p>
    <w:p w14:paraId="174EFCB8" w14:textId="37A3B954"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Schouwenburg, H. C. (2004). Procrastination in academic settings: general introduction. In H. C. Schouwenburg, C. H. Lay, T. A. Pychyl, &amp; J. R. Ferrari (Eds.), </w:t>
      </w:r>
      <w:r w:rsidRPr="00BB31CB">
        <w:rPr>
          <w:rFonts w:ascii="Garamond" w:hAnsi="Garamond" w:cs="Papyrus"/>
          <w:i/>
        </w:rPr>
        <w:t>Counseling the procrastinator in academic settings</w:t>
      </w:r>
      <w:r w:rsidRPr="00BB31CB">
        <w:rPr>
          <w:rFonts w:ascii="Garamond" w:hAnsi="Garamond" w:cs="Papyrus"/>
        </w:rPr>
        <w:t xml:space="preserve"> (pp. 3–17). Washington: American Psychological Association.</w:t>
      </w:r>
    </w:p>
    <w:p w14:paraId="17562120" w14:textId="6626C3DE"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Schraw, G., Wadkins, T., &amp; Olafson (2007).</w:t>
      </w:r>
      <w:proofErr w:type="gramEnd"/>
      <w:r w:rsidRPr="00BB31CB">
        <w:rPr>
          <w:rFonts w:ascii="Garamond" w:hAnsi="Garamond" w:cs="Papyrus"/>
        </w:rPr>
        <w:t xml:space="preserve"> Doing the thi</w:t>
      </w:r>
      <w:r w:rsidR="00D35334" w:rsidRPr="00BB31CB">
        <w:rPr>
          <w:rFonts w:ascii="Garamond" w:hAnsi="Garamond" w:cs="Papyrus"/>
        </w:rPr>
        <w:t xml:space="preserve">ngs we do: A grounded theory of </w:t>
      </w:r>
      <w:r w:rsidRPr="00BB31CB">
        <w:rPr>
          <w:rFonts w:ascii="Garamond" w:hAnsi="Garamond" w:cs="Papyrus"/>
        </w:rPr>
        <w:t xml:space="preserve">academic procrastination. </w:t>
      </w:r>
      <w:proofErr w:type="gramStart"/>
      <w:r w:rsidRPr="00BB31CB">
        <w:rPr>
          <w:rFonts w:ascii="Garamond" w:hAnsi="Garamond" w:cs="Papyrus"/>
          <w:i/>
        </w:rPr>
        <w:t>Journal of Educational Psychology, 99</w:t>
      </w:r>
      <w:r w:rsidRPr="00BB31CB">
        <w:rPr>
          <w:rFonts w:ascii="Garamond" w:hAnsi="Garamond" w:cs="Papyrus"/>
        </w:rPr>
        <w:t>(1) 12-25.</w:t>
      </w:r>
      <w:proofErr w:type="gramEnd"/>
    </w:p>
    <w:p w14:paraId="1020702F" w14:textId="27EA9256" w:rsidR="00DC0985" w:rsidRPr="00BB31CB" w:rsidRDefault="00DC0985" w:rsidP="002519EC">
      <w:pPr>
        <w:spacing w:line="480" w:lineRule="auto"/>
        <w:ind w:left="720" w:hanging="720"/>
        <w:contextualSpacing/>
        <w:rPr>
          <w:rFonts w:ascii="Garamond" w:hAnsi="Garamond" w:cs="Papyrus"/>
          <w:i/>
        </w:rPr>
      </w:pPr>
      <w:proofErr w:type="gramStart"/>
      <w:r w:rsidRPr="00BB31CB">
        <w:rPr>
          <w:rFonts w:ascii="Garamond" w:hAnsi="Garamond" w:cs="Papyrus"/>
        </w:rPr>
        <w:t>Schunk, D. H. (1986).</w:t>
      </w:r>
      <w:proofErr w:type="gramEnd"/>
      <w:r w:rsidRPr="00BB31CB">
        <w:rPr>
          <w:rFonts w:ascii="Garamond" w:hAnsi="Garamond" w:cs="Papyrus"/>
        </w:rPr>
        <w:t xml:space="preserve"> </w:t>
      </w:r>
      <w:proofErr w:type="gramStart"/>
      <w:r w:rsidRPr="00BB31CB">
        <w:rPr>
          <w:rFonts w:ascii="Garamond" w:hAnsi="Garamond" w:cs="Papyrus"/>
        </w:rPr>
        <w:t>Verbalization and children’s self-regulated learning.</w:t>
      </w:r>
      <w:proofErr w:type="gramEnd"/>
      <w:r w:rsidRPr="00BB31CB">
        <w:rPr>
          <w:rFonts w:ascii="Garamond" w:hAnsi="Garamond" w:cs="Papyrus"/>
        </w:rPr>
        <w:t xml:space="preserve"> </w:t>
      </w:r>
      <w:proofErr w:type="gramStart"/>
      <w:r w:rsidRPr="00BB31CB">
        <w:rPr>
          <w:rFonts w:ascii="Garamond" w:hAnsi="Garamond" w:cs="Papyrus"/>
          <w:i/>
        </w:rPr>
        <w:t>Contemporary Educational Psychology, 11</w:t>
      </w:r>
      <w:r w:rsidRPr="00BB31CB">
        <w:rPr>
          <w:rFonts w:ascii="Garamond" w:hAnsi="Garamond" w:cs="Papyrus"/>
        </w:rPr>
        <w:t>, 347-369.</w:t>
      </w:r>
      <w:proofErr w:type="gramEnd"/>
    </w:p>
    <w:p w14:paraId="0ABB53A2" w14:textId="34BF6CB8" w:rsidR="00DC0985" w:rsidRPr="00BB31CB" w:rsidRDefault="00DC0985" w:rsidP="002519EC">
      <w:pPr>
        <w:spacing w:line="480" w:lineRule="auto"/>
        <w:ind w:left="720" w:hanging="720"/>
        <w:contextualSpacing/>
        <w:rPr>
          <w:rFonts w:ascii="Garamond" w:hAnsi="Garamond" w:cs="Papyrus"/>
          <w:i/>
        </w:rPr>
      </w:pPr>
      <w:proofErr w:type="gramStart"/>
      <w:r w:rsidRPr="00BB31CB">
        <w:rPr>
          <w:rFonts w:ascii="Garamond" w:hAnsi="Garamond" w:cs="Papyrus"/>
        </w:rPr>
        <w:t>Schunk, D. H. (1990).</w:t>
      </w:r>
      <w:proofErr w:type="gramEnd"/>
      <w:r w:rsidRPr="00BB31CB">
        <w:rPr>
          <w:rFonts w:ascii="Garamond" w:hAnsi="Garamond" w:cs="Papyrus"/>
        </w:rPr>
        <w:t xml:space="preserve"> </w:t>
      </w:r>
      <w:proofErr w:type="gramStart"/>
      <w:r w:rsidRPr="00BB31CB">
        <w:rPr>
          <w:rFonts w:ascii="Garamond" w:hAnsi="Garamond" w:cs="Papyrus"/>
        </w:rPr>
        <w:t>Goal setting and self-efficacy during self-regulated learning.</w:t>
      </w:r>
      <w:proofErr w:type="gramEnd"/>
      <w:r w:rsidRPr="00BB31CB">
        <w:rPr>
          <w:rFonts w:ascii="Garamond" w:hAnsi="Garamond" w:cs="Papyrus"/>
        </w:rPr>
        <w:t xml:space="preserve"> </w:t>
      </w:r>
      <w:r w:rsidRPr="00BB31CB">
        <w:rPr>
          <w:rFonts w:ascii="Garamond" w:hAnsi="Garamond" w:cs="Papyrus"/>
          <w:i/>
        </w:rPr>
        <w:t>Educational Psychologist, 25</w:t>
      </w:r>
      <w:r w:rsidRPr="00BB31CB">
        <w:rPr>
          <w:rFonts w:ascii="Garamond" w:hAnsi="Garamond" w:cs="Papyrus"/>
        </w:rPr>
        <w:t>(1), 71–86.</w:t>
      </w:r>
    </w:p>
    <w:p w14:paraId="375F772F" w14:textId="4E6C968A"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Schunk, D. H. &amp; Pajares, F. (2005).</w:t>
      </w:r>
      <w:proofErr w:type="gramEnd"/>
      <w:r w:rsidRPr="00BB31CB">
        <w:rPr>
          <w:rFonts w:ascii="Garamond" w:hAnsi="Garamond" w:cs="Papyrus"/>
        </w:rPr>
        <w:t xml:space="preserve"> Competence perceptions and academic functioning, In A. J. Elliot &amp;. C. S. Dweck (Eds.), </w:t>
      </w:r>
      <w:r w:rsidRPr="00BB31CB">
        <w:rPr>
          <w:rFonts w:ascii="Garamond" w:hAnsi="Garamond" w:cs="Papyrus"/>
          <w:i/>
          <w:iCs/>
        </w:rPr>
        <w:t xml:space="preserve">Handbook of competence and motivation </w:t>
      </w:r>
      <w:r w:rsidRPr="00BB31CB">
        <w:rPr>
          <w:rFonts w:ascii="Garamond" w:hAnsi="Garamond" w:cs="Papyrus"/>
        </w:rPr>
        <w:t>(pp. 115-138). New York, NY: Guilford.</w:t>
      </w:r>
    </w:p>
    <w:p w14:paraId="646C284E" w14:textId="1852F42B"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Seo, S. H. (2011).</w:t>
      </w:r>
      <w:proofErr w:type="gramEnd"/>
      <w:r w:rsidRPr="00BB31CB">
        <w:rPr>
          <w:rFonts w:ascii="Garamond" w:hAnsi="Garamond" w:cs="Papyrus"/>
        </w:rPr>
        <w:t xml:space="preserve"> </w:t>
      </w:r>
      <w:proofErr w:type="gramStart"/>
      <w:r w:rsidRPr="00BB31CB">
        <w:rPr>
          <w:rFonts w:ascii="Garamond" w:hAnsi="Garamond" w:cs="Papyrus"/>
        </w:rPr>
        <w:t>The relationships among procrastination, flow, and academic achievement.</w:t>
      </w:r>
      <w:proofErr w:type="gramEnd"/>
      <w:r w:rsidRPr="00BB31CB">
        <w:rPr>
          <w:rFonts w:ascii="Garamond" w:hAnsi="Garamond" w:cs="Papyrus"/>
        </w:rPr>
        <w:t xml:space="preserve"> </w:t>
      </w:r>
      <w:r w:rsidR="00D35334" w:rsidRPr="00BB31CB">
        <w:rPr>
          <w:rFonts w:ascii="Garamond" w:hAnsi="Garamond" w:cs="Papyrus"/>
          <w:i/>
        </w:rPr>
        <w:t xml:space="preserve">Social </w:t>
      </w:r>
      <w:r w:rsidRPr="00BB31CB">
        <w:rPr>
          <w:rFonts w:ascii="Garamond" w:hAnsi="Garamond" w:cs="Papyrus"/>
          <w:i/>
        </w:rPr>
        <w:t>Behavior and Personality, 39</w:t>
      </w:r>
      <w:r w:rsidRPr="00BB31CB">
        <w:rPr>
          <w:rFonts w:ascii="Garamond" w:hAnsi="Garamond" w:cs="Papyrus"/>
        </w:rPr>
        <w:t>(2), 209-218.</w:t>
      </w:r>
    </w:p>
    <w:p w14:paraId="7C79C1E0" w14:textId="69172401"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Simpson, K., &amp; Pychyl, T. A. (2009). In search of the arousal procrastinator: Investigating the</w:t>
      </w:r>
      <w:r w:rsidR="007E33E3" w:rsidRPr="00BB31CB">
        <w:rPr>
          <w:rFonts w:ascii="Garamond" w:hAnsi="Garamond" w:cs="Papyrus"/>
        </w:rPr>
        <w:t xml:space="preserve"> </w:t>
      </w:r>
      <w:r w:rsidRPr="00BB31CB">
        <w:rPr>
          <w:rFonts w:ascii="Garamond" w:hAnsi="Garamond" w:cs="Papyrus"/>
        </w:rPr>
        <w:t>relation between procrastination, arousal based personality traits and beliefs about</w:t>
      </w:r>
      <w:r w:rsidR="007E33E3" w:rsidRPr="00BB31CB">
        <w:rPr>
          <w:rFonts w:ascii="Garamond" w:hAnsi="Garamond" w:cs="Papyrus"/>
        </w:rPr>
        <w:t xml:space="preserve"> </w:t>
      </w:r>
      <w:r w:rsidRPr="00BB31CB">
        <w:rPr>
          <w:rFonts w:ascii="Garamond" w:hAnsi="Garamond" w:cs="Papyrus"/>
        </w:rPr>
        <w:t xml:space="preserve">procrastination motivations. </w:t>
      </w:r>
      <w:proofErr w:type="gramStart"/>
      <w:r w:rsidRPr="00BB31CB">
        <w:rPr>
          <w:rFonts w:ascii="Garamond" w:hAnsi="Garamond" w:cs="Papyrus"/>
          <w:i/>
        </w:rPr>
        <w:t>Personality and Individuals Differences, 47</w:t>
      </w:r>
      <w:r w:rsidRPr="00BB31CB">
        <w:rPr>
          <w:rFonts w:ascii="Garamond" w:hAnsi="Garamond" w:cs="Papyrus"/>
        </w:rPr>
        <w:t>, 906-911.</w:t>
      </w:r>
      <w:proofErr w:type="gramEnd"/>
    </w:p>
    <w:p w14:paraId="04AE9E3D" w14:textId="531F4E75" w:rsidR="00DC0985" w:rsidRPr="00BB31CB" w:rsidRDefault="00DC0985" w:rsidP="002519EC">
      <w:pPr>
        <w:spacing w:line="480" w:lineRule="auto"/>
        <w:ind w:left="720" w:hanging="720"/>
        <w:contextualSpacing/>
        <w:rPr>
          <w:rFonts w:ascii="Garamond" w:hAnsi="Garamond" w:cs="Papyrus"/>
        </w:rPr>
      </w:pPr>
      <w:r w:rsidRPr="00BB31CB">
        <w:rPr>
          <w:rFonts w:ascii="Garamond" w:hAnsi="Garamond" w:cs="Papyrus"/>
        </w:rPr>
        <w:t xml:space="preserve">Solomon, L. J., &amp; Rothblum, E. D. (1984). Academic procrastination: frequency and cognitive-behavioral correlates. </w:t>
      </w:r>
      <w:proofErr w:type="gramStart"/>
      <w:r w:rsidRPr="00BB31CB">
        <w:rPr>
          <w:rFonts w:ascii="Garamond" w:hAnsi="Garamond" w:cs="Papyrus"/>
          <w:i/>
        </w:rPr>
        <w:t>Journal of Counseling Psychology, 31</w:t>
      </w:r>
      <w:r w:rsidRPr="00BB31CB">
        <w:rPr>
          <w:rFonts w:ascii="Garamond" w:hAnsi="Garamond" w:cs="Papyrus"/>
        </w:rPr>
        <w:t>, 503-509.</w:t>
      </w:r>
      <w:proofErr w:type="gramEnd"/>
      <w:r w:rsidR="007E33E3" w:rsidRPr="00BB31CB">
        <w:rPr>
          <w:rFonts w:ascii="Garamond" w:hAnsi="Garamond" w:cs="Papyrus"/>
        </w:rPr>
        <w:t xml:space="preserve"> </w:t>
      </w:r>
    </w:p>
    <w:p w14:paraId="28CA12E2" w14:textId="098F1D02" w:rsidR="00DC0985" w:rsidRPr="00BB31CB" w:rsidRDefault="00DC0985" w:rsidP="002519EC">
      <w:pPr>
        <w:spacing w:line="480" w:lineRule="auto"/>
        <w:ind w:left="720" w:hanging="720"/>
        <w:contextualSpacing/>
        <w:rPr>
          <w:rFonts w:ascii="Garamond" w:hAnsi="Garamond" w:cs="Papyrus"/>
        </w:rPr>
      </w:pPr>
      <w:proofErr w:type="gramStart"/>
      <w:r w:rsidRPr="00BB31CB">
        <w:rPr>
          <w:rFonts w:ascii="Garamond" w:hAnsi="Garamond" w:cs="Papyrus"/>
        </w:rPr>
        <w:t>Steel, P. (2007).</w:t>
      </w:r>
      <w:proofErr w:type="gramEnd"/>
      <w:r w:rsidRPr="00BB31CB">
        <w:rPr>
          <w:rFonts w:ascii="Garamond" w:hAnsi="Garamond" w:cs="Papyrus"/>
        </w:rPr>
        <w:t xml:space="preserve"> The nature of procrastination: A meta-analytic and theoretical review of</w:t>
      </w:r>
      <w:r w:rsidR="007E33E3" w:rsidRPr="00BB31CB">
        <w:rPr>
          <w:rFonts w:ascii="Garamond" w:hAnsi="Garamond" w:cs="Papyrus"/>
        </w:rPr>
        <w:t xml:space="preserve"> </w:t>
      </w:r>
      <w:r w:rsidRPr="00BB31CB">
        <w:rPr>
          <w:rFonts w:ascii="Garamond" w:hAnsi="Garamond" w:cs="Papyrus"/>
        </w:rPr>
        <w:t xml:space="preserve">quintessential self-regulatory failure. </w:t>
      </w:r>
      <w:proofErr w:type="gramStart"/>
      <w:r w:rsidRPr="00BB31CB">
        <w:rPr>
          <w:rFonts w:ascii="Garamond" w:hAnsi="Garamond" w:cs="Papyrus"/>
          <w:i/>
        </w:rPr>
        <w:t>Psychological Bulletin, 133</w:t>
      </w:r>
      <w:r w:rsidRPr="00BB31CB">
        <w:rPr>
          <w:rFonts w:ascii="Garamond" w:hAnsi="Garamond" w:cs="Papyrus"/>
        </w:rPr>
        <w:t>(1), 65-94.</w:t>
      </w:r>
      <w:proofErr w:type="gramEnd"/>
    </w:p>
    <w:p w14:paraId="0935268D" w14:textId="3B93E84B" w:rsidR="00DC0985" w:rsidRPr="00BB31CB" w:rsidRDefault="00DC0985" w:rsidP="002519EC">
      <w:pPr>
        <w:spacing w:line="480" w:lineRule="auto"/>
        <w:ind w:left="720" w:hanging="720"/>
        <w:contextualSpacing/>
        <w:rPr>
          <w:rFonts w:ascii="Garamond" w:hAnsi="Garamond" w:cs="Papyrus"/>
          <w:i/>
        </w:rPr>
      </w:pPr>
      <w:r w:rsidRPr="00BB31CB">
        <w:rPr>
          <w:rFonts w:ascii="Garamond" w:hAnsi="Garamond" w:cs="Papyrus"/>
        </w:rPr>
        <w:t>Steel, P. (2010) Arousal, avoidant, and decisional procrastinators: Do they exist</w:t>
      </w:r>
      <w:proofErr w:type="gramStart"/>
      <w:r w:rsidRPr="00BB31CB">
        <w:rPr>
          <w:rFonts w:ascii="Garamond" w:hAnsi="Garamond" w:cs="Papyrus"/>
        </w:rPr>
        <w:t>?.</w:t>
      </w:r>
      <w:proofErr w:type="gramEnd"/>
      <w:r w:rsidRPr="00BB31CB">
        <w:rPr>
          <w:rFonts w:ascii="Garamond" w:hAnsi="Garamond" w:cs="Papyrus"/>
        </w:rPr>
        <w:t xml:space="preserve"> </w:t>
      </w:r>
      <w:proofErr w:type="gramStart"/>
      <w:r w:rsidRPr="00BB31CB">
        <w:rPr>
          <w:rFonts w:ascii="Garamond" w:hAnsi="Garamond" w:cs="Papyrus"/>
          <w:i/>
        </w:rPr>
        <w:t>Personality and Individual Differences, 48</w:t>
      </w:r>
      <w:r w:rsidRPr="00BB31CB">
        <w:rPr>
          <w:rFonts w:ascii="Garamond" w:hAnsi="Garamond" w:cs="Papyrus"/>
        </w:rPr>
        <w:t>, 926-934.</w:t>
      </w:r>
      <w:proofErr w:type="gramEnd"/>
    </w:p>
    <w:p w14:paraId="503661BB" w14:textId="162551DE" w:rsidR="00DC0985" w:rsidRPr="00BB31CB" w:rsidRDefault="00DC0985" w:rsidP="002519EC">
      <w:pPr>
        <w:spacing w:line="480" w:lineRule="auto"/>
        <w:ind w:left="720" w:hanging="720"/>
        <w:rPr>
          <w:rFonts w:ascii="Garamond" w:hAnsi="Garamond" w:cs="Papyrus"/>
        </w:rPr>
      </w:pPr>
      <w:r w:rsidRPr="00BB31CB">
        <w:rPr>
          <w:rFonts w:ascii="Garamond" w:hAnsi="Garamond" w:cs="Papyrus"/>
        </w:rPr>
        <w:t xml:space="preserve">Swain, S. D, Weathers, D., &amp; Niedrich, R. W. (2008). Assessing three sources of misresponse to reversed likert items. </w:t>
      </w:r>
      <w:proofErr w:type="gramStart"/>
      <w:r w:rsidRPr="00BB31CB">
        <w:rPr>
          <w:rFonts w:ascii="Garamond" w:hAnsi="Garamond" w:cs="Papyrus"/>
          <w:i/>
        </w:rPr>
        <w:t>Journal of Marketing Research, 45</w:t>
      </w:r>
      <w:r w:rsidRPr="00BB31CB">
        <w:rPr>
          <w:rFonts w:ascii="Garamond" w:hAnsi="Garamond" w:cs="Papyrus"/>
        </w:rPr>
        <w:t>(1), 116-131.</w:t>
      </w:r>
      <w:proofErr w:type="gramEnd"/>
    </w:p>
    <w:p w14:paraId="08FF6E85" w14:textId="30C26FB1" w:rsidR="00DC0985" w:rsidRPr="00BB31CB" w:rsidRDefault="00DC0985" w:rsidP="002519EC">
      <w:pPr>
        <w:spacing w:line="480" w:lineRule="auto"/>
        <w:ind w:left="720" w:hanging="720"/>
        <w:rPr>
          <w:rFonts w:ascii="Garamond" w:hAnsi="Garamond" w:cs="Papyrus"/>
        </w:rPr>
      </w:pPr>
      <w:r w:rsidRPr="00BB31CB">
        <w:rPr>
          <w:rFonts w:ascii="Garamond" w:hAnsi="Garamond" w:cs="Papyrus"/>
        </w:rPr>
        <w:t>Tabachnick, B. G., &amp; Fidell, L. S. (2007). </w:t>
      </w:r>
      <w:r w:rsidRPr="00BB31CB">
        <w:rPr>
          <w:rFonts w:ascii="Garamond" w:hAnsi="Garamond" w:cs="Papyrus"/>
          <w:i/>
          <w:iCs/>
        </w:rPr>
        <w:t>Using multivariate statistics</w:t>
      </w:r>
      <w:r w:rsidRPr="00BB31CB">
        <w:rPr>
          <w:rFonts w:ascii="Garamond" w:hAnsi="Garamond" w:cs="Papyrus"/>
        </w:rPr>
        <w:t>. Boston, MA: Pearson-Allyn &amp; Bacon.</w:t>
      </w:r>
    </w:p>
    <w:p w14:paraId="4A3F9A7D" w14:textId="72C6E594" w:rsidR="00DC0985" w:rsidRPr="00BB31CB" w:rsidRDefault="00DC0985" w:rsidP="002519EC">
      <w:pPr>
        <w:spacing w:line="480" w:lineRule="auto"/>
        <w:ind w:left="720" w:hanging="720"/>
        <w:rPr>
          <w:rFonts w:ascii="Garamond" w:hAnsi="Garamond" w:cs="Papyrus"/>
        </w:rPr>
      </w:pPr>
      <w:r w:rsidRPr="00BB31CB">
        <w:rPr>
          <w:rFonts w:ascii="Garamond" w:hAnsi="Garamond" w:cs="Papyrus"/>
        </w:rPr>
        <w:t xml:space="preserve">Tabachnick, S. E., Miller, R. B., &amp; Relyea, G. E. (2008). </w:t>
      </w:r>
      <w:proofErr w:type="gramStart"/>
      <w:r w:rsidRPr="00BB31CB">
        <w:rPr>
          <w:rFonts w:ascii="Garamond" w:hAnsi="Garamond" w:cs="Times New Roman"/>
          <w:lang w:eastAsia="en-US"/>
        </w:rPr>
        <w:t>The relationships among s</w:t>
      </w:r>
      <w:r w:rsidR="00D35334" w:rsidRPr="00BB31CB">
        <w:rPr>
          <w:rFonts w:ascii="Garamond" w:hAnsi="Garamond" w:cs="Times New Roman"/>
          <w:lang w:eastAsia="en-US"/>
        </w:rPr>
        <w:t xml:space="preserve">tudents’ </w:t>
      </w:r>
      <w:r w:rsidRPr="00BB31CB">
        <w:rPr>
          <w:rFonts w:ascii="Garamond" w:hAnsi="Garamond" w:cs="Times New Roman"/>
          <w:lang w:eastAsia="en-US"/>
        </w:rPr>
        <w:t>future-oriented goals and subgoals, perceived task instrumentality, and task-oriented self-regulation strategies in an academic environment.</w:t>
      </w:r>
      <w:proofErr w:type="gramEnd"/>
      <w:r w:rsidRPr="00BB31CB">
        <w:rPr>
          <w:rFonts w:ascii="Garamond" w:hAnsi="Garamond" w:cs="Times New Roman"/>
          <w:lang w:eastAsia="en-US"/>
        </w:rPr>
        <w:t xml:space="preserve"> </w:t>
      </w:r>
      <w:proofErr w:type="gramStart"/>
      <w:r w:rsidRPr="00BB31CB">
        <w:rPr>
          <w:rFonts w:ascii="Garamond" w:hAnsi="Garamond" w:cs="Times New Roman"/>
          <w:i/>
          <w:lang w:eastAsia="en-US"/>
        </w:rPr>
        <w:t xml:space="preserve">Journal of Educational Psychology, 100, </w:t>
      </w:r>
      <w:r w:rsidRPr="00BB31CB">
        <w:rPr>
          <w:rFonts w:ascii="Garamond" w:hAnsi="Garamond" w:cs="Times New Roman"/>
          <w:lang w:eastAsia="en-US"/>
        </w:rPr>
        <w:t>629-642.</w:t>
      </w:r>
      <w:proofErr w:type="gramEnd"/>
    </w:p>
    <w:p w14:paraId="4E2F7E53" w14:textId="004F5CEE" w:rsidR="00DC0985" w:rsidRPr="00BB31CB" w:rsidRDefault="00DC0985" w:rsidP="002519EC">
      <w:pPr>
        <w:spacing w:line="480" w:lineRule="auto"/>
        <w:ind w:left="720" w:hanging="720"/>
        <w:rPr>
          <w:rFonts w:ascii="Garamond" w:hAnsi="Garamond" w:cs="Papyrus"/>
        </w:rPr>
      </w:pPr>
      <w:r w:rsidRPr="00BB31CB">
        <w:rPr>
          <w:rFonts w:ascii="Garamond" w:hAnsi="Garamond" w:cs="Papyrus"/>
        </w:rPr>
        <w:t xml:space="preserve">Tice, D. M., &amp; Baumeister, R. F. (1997). Longitudinal study of procrastination, performance, stress, and health: The costs and benefits of dawdling. </w:t>
      </w:r>
      <w:proofErr w:type="gramStart"/>
      <w:r w:rsidRPr="00BB31CB">
        <w:rPr>
          <w:rFonts w:ascii="Garamond" w:hAnsi="Garamond" w:cs="Papyrus"/>
          <w:i/>
        </w:rPr>
        <w:t>Psychological Science, 8</w:t>
      </w:r>
      <w:r w:rsidRPr="00BB31CB">
        <w:rPr>
          <w:rFonts w:ascii="Garamond" w:hAnsi="Garamond" w:cs="Papyrus"/>
        </w:rPr>
        <w:t>, 454-458.</w:t>
      </w:r>
      <w:proofErr w:type="gramEnd"/>
    </w:p>
    <w:p w14:paraId="29D031B7" w14:textId="234D280B"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Vacha, E. F., &amp; McBride, M. J. (1993). Cramming: A barrier to student success, a way to beat the system, or an effective learning strategy? </w:t>
      </w:r>
      <w:r w:rsidRPr="00BB31CB">
        <w:rPr>
          <w:rFonts w:ascii="Garamond" w:eastAsia="Cambria" w:hAnsi="Garamond" w:cs="Papyrus"/>
          <w:i/>
          <w:iCs/>
        </w:rPr>
        <w:t>College Student Journal, 27,</w:t>
      </w:r>
      <w:r w:rsidRPr="00BB31CB">
        <w:rPr>
          <w:rFonts w:ascii="Garamond" w:eastAsia="Cambria" w:hAnsi="Garamond" w:cs="Papyrus"/>
        </w:rPr>
        <w:t xml:space="preserve"> 2–11. </w:t>
      </w:r>
    </w:p>
    <w:p w14:paraId="06BFD0A2" w14:textId="19B58D74" w:rsidR="00DC0985" w:rsidRPr="00BB31CB" w:rsidRDefault="00DC0985" w:rsidP="002519EC">
      <w:pPr>
        <w:spacing w:line="480" w:lineRule="auto"/>
        <w:ind w:left="720" w:hanging="720"/>
        <w:rPr>
          <w:rFonts w:ascii="Garamond" w:eastAsia="Cambria" w:hAnsi="Garamond" w:cs="Papyrus"/>
          <w:i/>
        </w:rPr>
      </w:pPr>
      <w:proofErr w:type="gramStart"/>
      <w:r w:rsidRPr="00BB31CB">
        <w:rPr>
          <w:rFonts w:ascii="Garamond" w:eastAsia="Cambria" w:hAnsi="Garamond" w:cs="Papyrus"/>
        </w:rPr>
        <w:t>van</w:t>
      </w:r>
      <w:proofErr w:type="gramEnd"/>
      <w:r w:rsidRPr="00BB31CB">
        <w:rPr>
          <w:rFonts w:ascii="Garamond" w:eastAsia="Cambria" w:hAnsi="Garamond" w:cs="Papyrus"/>
        </w:rPr>
        <w:t xml:space="preserve"> Erde, W. (2003). </w:t>
      </w:r>
      <w:proofErr w:type="gramStart"/>
      <w:r w:rsidRPr="00BB31CB">
        <w:rPr>
          <w:rFonts w:ascii="Garamond" w:eastAsia="Cambria" w:hAnsi="Garamond" w:cs="Papyrus"/>
        </w:rPr>
        <w:t>A meta-analytically derived nomological network of procrastination.</w:t>
      </w:r>
      <w:proofErr w:type="gramEnd"/>
      <w:r w:rsidRPr="00BB31CB">
        <w:rPr>
          <w:rFonts w:ascii="Garamond" w:eastAsia="Cambria" w:hAnsi="Garamond" w:cs="Papyrus"/>
        </w:rPr>
        <w:t xml:space="preserve"> </w:t>
      </w:r>
      <w:proofErr w:type="gramStart"/>
      <w:r w:rsidRPr="00BB31CB">
        <w:rPr>
          <w:rFonts w:ascii="Garamond" w:eastAsia="Cambria" w:hAnsi="Garamond" w:cs="Papyrus"/>
          <w:i/>
        </w:rPr>
        <w:t>Personality and Individual Differences, 35</w:t>
      </w:r>
      <w:r w:rsidRPr="00BB31CB">
        <w:rPr>
          <w:rFonts w:ascii="Garamond" w:eastAsia="Cambria" w:hAnsi="Garamond" w:cs="Papyrus"/>
        </w:rPr>
        <w:t>, 1401-1418.</w:t>
      </w:r>
      <w:proofErr w:type="gramEnd"/>
    </w:p>
    <w:p w14:paraId="0FBFD3D1" w14:textId="5C41621D" w:rsidR="00DC0985" w:rsidRPr="00BB31CB" w:rsidRDefault="00DC0985" w:rsidP="002519EC">
      <w:pPr>
        <w:spacing w:line="480" w:lineRule="auto"/>
        <w:ind w:left="720" w:hanging="720"/>
        <w:rPr>
          <w:rFonts w:ascii="Garamond" w:eastAsia="Cambria" w:hAnsi="Garamond" w:cs="Papyrus"/>
        </w:rPr>
      </w:pPr>
      <w:proofErr w:type="gramStart"/>
      <w:r w:rsidRPr="00BB31CB">
        <w:rPr>
          <w:rFonts w:ascii="Garamond" w:eastAsia="Cambria" w:hAnsi="Garamond" w:cs="Papyrus"/>
        </w:rPr>
        <w:t>Wang, M. C., &amp; Peverley, S. T. (1986).</w:t>
      </w:r>
      <w:proofErr w:type="gramEnd"/>
      <w:r w:rsidRPr="00BB31CB">
        <w:rPr>
          <w:rFonts w:ascii="Garamond" w:eastAsia="Cambria" w:hAnsi="Garamond" w:cs="Papyrus"/>
        </w:rPr>
        <w:t xml:space="preserve"> </w:t>
      </w:r>
      <w:proofErr w:type="gramStart"/>
      <w:r w:rsidRPr="00BB31CB">
        <w:rPr>
          <w:rFonts w:ascii="Garamond" w:eastAsia="Cambria" w:hAnsi="Garamond" w:cs="Papyrus"/>
        </w:rPr>
        <w:t>The self-instructive process in classroom learning contexts.</w:t>
      </w:r>
      <w:proofErr w:type="gramEnd"/>
      <w:r w:rsidRPr="00BB31CB">
        <w:rPr>
          <w:rFonts w:ascii="Garamond" w:eastAsia="Cambria" w:hAnsi="Garamond" w:cs="Papyrus"/>
        </w:rPr>
        <w:t xml:space="preserve"> </w:t>
      </w:r>
      <w:proofErr w:type="gramStart"/>
      <w:r w:rsidRPr="00BB31CB">
        <w:rPr>
          <w:rFonts w:ascii="Garamond" w:eastAsia="Cambria" w:hAnsi="Garamond" w:cs="Papyrus"/>
          <w:i/>
        </w:rPr>
        <w:t>Contemporary Educational Psychology, 11</w:t>
      </w:r>
      <w:r w:rsidRPr="00BB31CB">
        <w:rPr>
          <w:rFonts w:ascii="Garamond" w:eastAsia="Cambria" w:hAnsi="Garamond" w:cs="Papyrus"/>
        </w:rPr>
        <w:t>, 370-404.</w:t>
      </w:r>
      <w:proofErr w:type="gramEnd"/>
    </w:p>
    <w:p w14:paraId="75C1941C" w14:textId="1327BE6B"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Weeks, J. W., Heimberg, R. G., Fresco, D. M., Hart, T. A., Turk, C. L., Schneier, F. R., et al. (2005). Empirical validation and psychometric evaluation of the Brief Fear of Negative Evaluation scale in patients with Social Anxiety Disorder. </w:t>
      </w:r>
      <w:proofErr w:type="gramStart"/>
      <w:r w:rsidRPr="00BB31CB">
        <w:rPr>
          <w:rFonts w:ascii="Garamond" w:eastAsia="Cambria" w:hAnsi="Garamond" w:cs="Papyrus"/>
          <w:i/>
        </w:rPr>
        <w:t>Psychological Assessment, 17</w:t>
      </w:r>
      <w:r w:rsidRPr="00BB31CB">
        <w:rPr>
          <w:rFonts w:ascii="Garamond" w:eastAsia="Cambria" w:hAnsi="Garamond" w:cs="Papyrus"/>
        </w:rPr>
        <w:t>, 179–190.</w:t>
      </w:r>
      <w:proofErr w:type="gramEnd"/>
    </w:p>
    <w:p w14:paraId="1E5BEB96" w14:textId="77777777"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Wigfield, A., &amp; Eccles, J. S. (2000). </w:t>
      </w:r>
      <w:proofErr w:type="gramStart"/>
      <w:r w:rsidRPr="00BB31CB">
        <w:rPr>
          <w:rFonts w:ascii="Garamond" w:eastAsia="Cambria" w:hAnsi="Garamond" w:cs="Papyrus"/>
        </w:rPr>
        <w:t>Expectancy-value theory of achievement motivation.</w:t>
      </w:r>
      <w:proofErr w:type="gramEnd"/>
      <w:r w:rsidRPr="00BB31CB">
        <w:rPr>
          <w:rFonts w:ascii="Garamond" w:eastAsia="Cambria" w:hAnsi="Garamond" w:cs="Papyrus"/>
        </w:rPr>
        <w:t xml:space="preserve"> </w:t>
      </w:r>
    </w:p>
    <w:p w14:paraId="4769A53F" w14:textId="76C0D287" w:rsidR="00DC0985" w:rsidRPr="00BB31CB" w:rsidRDefault="00DC0985" w:rsidP="006900B2">
      <w:pPr>
        <w:spacing w:line="480" w:lineRule="auto"/>
        <w:ind w:left="720"/>
        <w:rPr>
          <w:rFonts w:ascii="Garamond" w:eastAsia="Cambria" w:hAnsi="Garamond" w:cs="Papyrus"/>
        </w:rPr>
      </w:pPr>
      <w:r w:rsidRPr="00BB31CB">
        <w:rPr>
          <w:rFonts w:ascii="Garamond" w:eastAsia="Cambria" w:hAnsi="Garamond" w:cs="Papyrus"/>
          <w:i/>
          <w:iCs/>
        </w:rPr>
        <w:t xml:space="preserve">Contemporary Educational Psychology, </w:t>
      </w:r>
      <w:r w:rsidRPr="00BB31CB">
        <w:rPr>
          <w:rFonts w:ascii="Garamond" w:eastAsia="Cambria" w:hAnsi="Garamond" w:cs="Papyrus"/>
          <w:iCs/>
        </w:rPr>
        <w:t xml:space="preserve">25, </w:t>
      </w:r>
      <w:r w:rsidRPr="00BB31CB">
        <w:rPr>
          <w:rFonts w:ascii="Garamond" w:eastAsia="Cambria" w:hAnsi="Garamond" w:cs="Papyrus"/>
        </w:rPr>
        <w:t>68–81.</w:t>
      </w:r>
    </w:p>
    <w:p w14:paraId="2E5C3E24" w14:textId="65C753D7"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Winne, P. H., &amp; Hadwin, A. E. (1998). Studying as self-regulated learning. In D. J. Hacker, J. Dunlosky, &amp; A. C. Graesser (Eds.), </w:t>
      </w:r>
      <w:r w:rsidRPr="00BB31CB">
        <w:rPr>
          <w:rFonts w:ascii="Garamond" w:eastAsia="Cambria" w:hAnsi="Garamond" w:cs="Papyrus"/>
          <w:i/>
        </w:rPr>
        <w:t>Metacognition in educational theory and practice</w:t>
      </w:r>
      <w:r w:rsidRPr="00BB31CB">
        <w:rPr>
          <w:rFonts w:ascii="Garamond" w:eastAsia="Cambria" w:hAnsi="Garamond" w:cs="Papyrus"/>
        </w:rPr>
        <w:t xml:space="preserve"> (pp. 277-304). Mahwah, NJ: Lawrence Erlbaum.</w:t>
      </w:r>
    </w:p>
    <w:p w14:paraId="67964448" w14:textId="2D8F230A" w:rsidR="00DC0985" w:rsidRPr="00BB31CB" w:rsidRDefault="00DC0985" w:rsidP="002519EC">
      <w:pPr>
        <w:spacing w:line="480" w:lineRule="auto"/>
        <w:ind w:left="720" w:hanging="720"/>
        <w:rPr>
          <w:rFonts w:ascii="Garamond" w:eastAsia="Cambria" w:hAnsi="Garamond" w:cs="Papyrus"/>
        </w:rPr>
      </w:pPr>
      <w:proofErr w:type="gramStart"/>
      <w:r w:rsidRPr="00BB31CB">
        <w:rPr>
          <w:rFonts w:ascii="Garamond" w:eastAsia="Cambria" w:hAnsi="Garamond" w:cs="Papyrus"/>
        </w:rPr>
        <w:t>Wolters, C. A. (2003).</w:t>
      </w:r>
      <w:proofErr w:type="gramEnd"/>
      <w:r w:rsidRPr="00BB31CB">
        <w:rPr>
          <w:rFonts w:ascii="Garamond" w:eastAsia="Cambria" w:hAnsi="Garamond" w:cs="Papyrus"/>
        </w:rPr>
        <w:t xml:space="preserve"> Understanding procrastination from a self-regulated learning perspective. </w:t>
      </w:r>
      <w:proofErr w:type="gramStart"/>
      <w:r w:rsidRPr="00BB31CB">
        <w:rPr>
          <w:rFonts w:ascii="Garamond" w:eastAsia="Cambria" w:hAnsi="Garamond" w:cs="Papyrus"/>
          <w:i/>
          <w:iCs/>
        </w:rPr>
        <w:t xml:space="preserve">Journal of Educational Psychology, </w:t>
      </w:r>
      <w:r w:rsidRPr="00BB31CB">
        <w:rPr>
          <w:rFonts w:ascii="Garamond" w:eastAsia="Cambria" w:hAnsi="Garamond" w:cs="Papyrus"/>
          <w:i/>
        </w:rPr>
        <w:t>95</w:t>
      </w:r>
      <w:r w:rsidRPr="00BB31CB">
        <w:rPr>
          <w:rFonts w:ascii="Garamond" w:eastAsia="Cambria" w:hAnsi="Garamond" w:cs="Papyrus"/>
        </w:rPr>
        <w:t>(1), 179-187.</w:t>
      </w:r>
      <w:proofErr w:type="gramEnd"/>
    </w:p>
    <w:p w14:paraId="0AC67E83" w14:textId="77777777" w:rsidR="00DC0985" w:rsidRPr="00BB31CB" w:rsidRDefault="00DC0985" w:rsidP="002519EC">
      <w:pPr>
        <w:spacing w:line="480" w:lineRule="auto"/>
        <w:ind w:left="720" w:hanging="720"/>
        <w:rPr>
          <w:rFonts w:ascii="Garamond" w:eastAsia="Cambria" w:hAnsi="Garamond" w:cs="Papyrus"/>
        </w:rPr>
      </w:pPr>
      <w:proofErr w:type="gramStart"/>
      <w:r w:rsidRPr="00BB31CB">
        <w:rPr>
          <w:rFonts w:ascii="Garamond" w:eastAsia="Cambria" w:hAnsi="Garamond" w:cs="Papyrus"/>
        </w:rPr>
        <w:t>Wolters, C. A. (2004).</w:t>
      </w:r>
      <w:proofErr w:type="gramEnd"/>
      <w:r w:rsidRPr="00BB31CB">
        <w:rPr>
          <w:rFonts w:ascii="Garamond" w:eastAsia="Cambria" w:hAnsi="Garamond" w:cs="Papyrus"/>
        </w:rPr>
        <w:t xml:space="preserve"> Advancing achievement goal theory: Using goal structures and goal </w:t>
      </w:r>
    </w:p>
    <w:p w14:paraId="462882E4" w14:textId="262A2AB2" w:rsidR="00DC0985" w:rsidRPr="00BB31CB" w:rsidRDefault="00DC0985" w:rsidP="006900B2">
      <w:pPr>
        <w:spacing w:line="480" w:lineRule="auto"/>
        <w:ind w:left="720"/>
        <w:rPr>
          <w:rFonts w:ascii="Garamond" w:eastAsia="Cambria" w:hAnsi="Garamond" w:cs="Papyrus"/>
          <w:i/>
        </w:rPr>
      </w:pPr>
      <w:proofErr w:type="gramStart"/>
      <w:r w:rsidRPr="00BB31CB">
        <w:rPr>
          <w:rFonts w:ascii="Garamond" w:eastAsia="Cambria" w:hAnsi="Garamond" w:cs="Papyrus"/>
        </w:rPr>
        <w:t>orientations</w:t>
      </w:r>
      <w:proofErr w:type="gramEnd"/>
      <w:r w:rsidRPr="00BB31CB">
        <w:rPr>
          <w:rFonts w:ascii="Garamond" w:eastAsia="Cambria" w:hAnsi="Garamond" w:cs="Papyrus"/>
        </w:rPr>
        <w:t xml:space="preserve"> to predict students’ motivation, cognition, and achievement. </w:t>
      </w:r>
      <w:proofErr w:type="gramStart"/>
      <w:r w:rsidR="00D35334" w:rsidRPr="00BB31CB">
        <w:rPr>
          <w:rFonts w:ascii="Garamond" w:eastAsia="Cambria" w:hAnsi="Garamond" w:cs="Papyrus"/>
          <w:i/>
        </w:rPr>
        <w:t xml:space="preserve">Journal of </w:t>
      </w:r>
      <w:r w:rsidRPr="00BB31CB">
        <w:rPr>
          <w:rFonts w:ascii="Garamond" w:eastAsia="Cambria" w:hAnsi="Garamond" w:cs="Papyrus"/>
          <w:i/>
        </w:rPr>
        <w:t>Educational Psychology, 96</w:t>
      </w:r>
      <w:r w:rsidRPr="00BB31CB">
        <w:rPr>
          <w:rFonts w:ascii="Garamond" w:eastAsia="Cambria" w:hAnsi="Garamond" w:cs="Papyrus"/>
        </w:rPr>
        <w:t>(2), 236-250.</w:t>
      </w:r>
      <w:proofErr w:type="gramEnd"/>
    </w:p>
    <w:p w14:paraId="6FFD0A6A" w14:textId="43A8181B"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(1985). The development of “intrinsic” motivation: A social learning analysis. </w:t>
      </w:r>
      <w:proofErr w:type="gramStart"/>
      <w:r w:rsidRPr="00BB31CB">
        <w:rPr>
          <w:rFonts w:ascii="Garamond" w:eastAsia="Cambria" w:hAnsi="Garamond" w:cs="Papyrus"/>
          <w:i/>
        </w:rPr>
        <w:t>Annals of Child Development, 2</w:t>
      </w:r>
      <w:r w:rsidRPr="00BB31CB">
        <w:rPr>
          <w:rFonts w:ascii="Garamond" w:eastAsia="Cambria" w:hAnsi="Garamond" w:cs="Papyrus"/>
        </w:rPr>
        <w:t>, 117-160.</w:t>
      </w:r>
      <w:proofErr w:type="gramEnd"/>
    </w:p>
    <w:p w14:paraId="6F21EFD0" w14:textId="129DBF1E"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(1986). Development of self-regulated learning: Which are the key subprocesses? </w:t>
      </w:r>
      <w:proofErr w:type="gramStart"/>
      <w:r w:rsidRPr="00BB31CB">
        <w:rPr>
          <w:rFonts w:ascii="Garamond" w:eastAsia="Cambria" w:hAnsi="Garamond" w:cs="Papyrus"/>
          <w:i/>
        </w:rPr>
        <w:t>Contemporary Educational Psychology, 16</w:t>
      </w:r>
      <w:r w:rsidRPr="00BB31CB">
        <w:rPr>
          <w:rFonts w:ascii="Garamond" w:eastAsia="Cambria" w:hAnsi="Garamond" w:cs="Papyrus"/>
        </w:rPr>
        <w:t>, 307-313.</w:t>
      </w:r>
      <w:proofErr w:type="gramEnd"/>
    </w:p>
    <w:p w14:paraId="411D50E8" w14:textId="12FE2FC3" w:rsidR="00DC0985" w:rsidRPr="00BB31CB" w:rsidRDefault="00DC0985" w:rsidP="006900B2">
      <w:pPr>
        <w:spacing w:line="480" w:lineRule="auto"/>
        <w:ind w:left="720" w:hanging="720"/>
        <w:rPr>
          <w:rFonts w:ascii="Garamond" w:eastAsia="Cambria" w:hAnsi="Garamond" w:cs="Papyrus"/>
        </w:rPr>
      </w:pPr>
      <w:r w:rsidRPr="00BB31CB">
        <w:rPr>
          <w:rFonts w:ascii="Garamond" w:eastAsia="Cambria" w:hAnsi="Garamond" w:cs="Papyrus"/>
        </w:rPr>
        <w:t xml:space="preserve">Zimmerman, B. J. (1989). </w:t>
      </w:r>
      <w:proofErr w:type="gramStart"/>
      <w:r w:rsidRPr="00BB31CB">
        <w:rPr>
          <w:rFonts w:ascii="Garamond" w:eastAsia="Cambria" w:hAnsi="Garamond" w:cs="Papyrus"/>
        </w:rPr>
        <w:t>Models of self-regulated learning and academic achievement.</w:t>
      </w:r>
      <w:proofErr w:type="gramEnd"/>
      <w:r w:rsidRPr="00BB31CB">
        <w:rPr>
          <w:rFonts w:ascii="Garamond" w:eastAsia="Cambria" w:hAnsi="Garamond" w:cs="Papyrus"/>
        </w:rPr>
        <w:t xml:space="preserve"> In B. J. Zimmerman &amp; D. H. Schunk (Eds.), </w:t>
      </w:r>
      <w:r w:rsidRPr="00BB31CB">
        <w:rPr>
          <w:rFonts w:ascii="Garamond" w:eastAsia="Cambria" w:hAnsi="Garamond" w:cs="Papyrus"/>
          <w:i/>
        </w:rPr>
        <w:t>Self-regulated learning and academic achievement: Theory, research, and practice</w:t>
      </w:r>
      <w:r w:rsidRPr="00BB31CB">
        <w:rPr>
          <w:rFonts w:ascii="Garamond" w:eastAsia="Cambria" w:hAnsi="Garamond" w:cs="Papyrus"/>
        </w:rPr>
        <w:t xml:space="preserve"> (pp. 1-25). New York, NY: Springer-Verlag.</w:t>
      </w:r>
    </w:p>
    <w:p w14:paraId="3C7B0A2E" w14:textId="77777777" w:rsidR="006900B2" w:rsidRPr="00BB31CB" w:rsidRDefault="006900B2" w:rsidP="002519EC">
      <w:pPr>
        <w:spacing w:line="480" w:lineRule="auto"/>
        <w:ind w:left="720" w:hanging="720"/>
        <w:rPr>
          <w:rFonts w:ascii="Garamond" w:eastAsia="Cambria" w:hAnsi="Garamond" w:cs="Papyrus"/>
        </w:rPr>
      </w:pPr>
    </w:p>
    <w:p w14:paraId="1CB5A8E1" w14:textId="77777777"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(1990). Self-regulated learning and academic achievement: An overview. </w:t>
      </w:r>
    </w:p>
    <w:p w14:paraId="001C75FE" w14:textId="2B9C72AE" w:rsidR="00DC0985" w:rsidRPr="00BB31CB" w:rsidRDefault="00DC0985" w:rsidP="006900B2">
      <w:pPr>
        <w:spacing w:line="480" w:lineRule="auto"/>
        <w:ind w:left="720"/>
        <w:rPr>
          <w:rFonts w:ascii="Garamond" w:eastAsia="Cambria" w:hAnsi="Garamond" w:cs="Papyrus"/>
        </w:rPr>
      </w:pPr>
      <w:proofErr w:type="gramStart"/>
      <w:r w:rsidRPr="00BB31CB">
        <w:rPr>
          <w:rFonts w:ascii="Garamond" w:eastAsia="Cambria" w:hAnsi="Garamond" w:cs="Papyrus"/>
          <w:i/>
        </w:rPr>
        <w:t>Educational Psychologist, 25</w:t>
      </w:r>
      <w:r w:rsidRPr="00BB31CB">
        <w:rPr>
          <w:rFonts w:ascii="Garamond" w:eastAsia="Cambria" w:hAnsi="Garamond" w:cs="Papyrus"/>
        </w:rPr>
        <w:t>(1), 3-17.</w:t>
      </w:r>
      <w:proofErr w:type="gramEnd"/>
    </w:p>
    <w:p w14:paraId="4E481978" w14:textId="0E4665E1"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(1998). Developing self-fulfilling cycles of academic self-regulation: An analysis of exemplary instructional models. In D.H. Schunk &amp; B.J. Zimmerman (Eds.), </w:t>
      </w:r>
      <w:r w:rsidRPr="00BB31CB">
        <w:rPr>
          <w:rFonts w:ascii="Garamond" w:eastAsia="Cambria" w:hAnsi="Garamond" w:cs="Papyrus"/>
          <w:i/>
          <w:iCs/>
        </w:rPr>
        <w:t xml:space="preserve">Self-regulated learning: From teaching to self-reflective practice </w:t>
      </w:r>
      <w:r w:rsidRPr="00BB31CB">
        <w:rPr>
          <w:rFonts w:ascii="Garamond" w:eastAsia="Cambria" w:hAnsi="Garamond" w:cs="Papyrus"/>
        </w:rPr>
        <w:t>(pp. 1-19). New York, NY: Guilford Press.</w:t>
      </w:r>
    </w:p>
    <w:p w14:paraId="0A640693" w14:textId="01FD0590"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(2000). Attaining self-regulation. </w:t>
      </w:r>
      <w:proofErr w:type="gramStart"/>
      <w:r w:rsidRPr="00BB31CB">
        <w:rPr>
          <w:rFonts w:ascii="Garamond" w:eastAsia="Cambria" w:hAnsi="Garamond" w:cs="Papyrus"/>
        </w:rPr>
        <w:t>A social cognitive perspective.</w:t>
      </w:r>
      <w:proofErr w:type="gramEnd"/>
      <w:r w:rsidRPr="00BB31CB">
        <w:rPr>
          <w:rFonts w:ascii="Garamond" w:eastAsia="Cambria" w:hAnsi="Garamond" w:cs="Papyrus"/>
        </w:rPr>
        <w:t xml:space="preserve"> In M. Boekaerts, P. R. Pintrich and M. Zeidner (Eds.), </w:t>
      </w:r>
      <w:r w:rsidRPr="00BB31CB">
        <w:rPr>
          <w:rFonts w:ascii="Garamond" w:eastAsia="Cambria" w:hAnsi="Garamond" w:cs="Papyrus"/>
          <w:i/>
        </w:rPr>
        <w:t>Handbook of self-regulation</w:t>
      </w:r>
      <w:r w:rsidRPr="00BB31CB">
        <w:rPr>
          <w:rFonts w:ascii="Garamond" w:eastAsia="Cambria" w:hAnsi="Garamond" w:cs="Papyrus"/>
        </w:rPr>
        <w:t xml:space="preserve"> (pp. 13-39). San Diego, CA: Academic Press.</w:t>
      </w:r>
    </w:p>
    <w:p w14:paraId="19814FDC" w14:textId="62CB1F9B"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(2002). Becoming a self-regulated learner: An overview. </w:t>
      </w:r>
      <w:proofErr w:type="gramStart"/>
      <w:r w:rsidRPr="00BB31CB">
        <w:rPr>
          <w:rFonts w:ascii="Garamond" w:eastAsia="Cambria" w:hAnsi="Garamond" w:cs="Papyrus"/>
          <w:i/>
        </w:rPr>
        <w:t>Theory into Practice, 41</w:t>
      </w:r>
      <w:r w:rsidRPr="00BB31CB">
        <w:rPr>
          <w:rFonts w:ascii="Garamond" w:eastAsia="Cambria" w:hAnsi="Garamond" w:cs="Papyrus"/>
        </w:rPr>
        <w:t>, 64-70.</w:t>
      </w:r>
      <w:proofErr w:type="gramEnd"/>
    </w:p>
    <w:p w14:paraId="1C0B0DD2" w14:textId="06FA5CC7"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(2008). Investigating self-regulation and motivation: Historical background, methodological developments, and future prospects. </w:t>
      </w:r>
      <w:proofErr w:type="gramStart"/>
      <w:r w:rsidRPr="00BB31CB">
        <w:rPr>
          <w:rFonts w:ascii="Garamond" w:eastAsia="Cambria" w:hAnsi="Garamond" w:cs="Papyrus"/>
          <w:i/>
        </w:rPr>
        <w:t>American Educational Research Journal, 45</w:t>
      </w:r>
      <w:r w:rsidRPr="00BB31CB">
        <w:rPr>
          <w:rFonts w:ascii="Garamond" w:eastAsia="Cambria" w:hAnsi="Garamond" w:cs="Papyrus"/>
        </w:rPr>
        <w:t>(1), 166-183.</w:t>
      </w:r>
      <w:proofErr w:type="gramEnd"/>
    </w:p>
    <w:p w14:paraId="6F1DEC2E" w14:textId="77777777" w:rsidR="00DC0985" w:rsidRPr="00BB31CB" w:rsidRDefault="00DC0985" w:rsidP="002519EC">
      <w:pPr>
        <w:spacing w:line="480" w:lineRule="auto"/>
        <w:ind w:left="720" w:hanging="720"/>
        <w:rPr>
          <w:rFonts w:ascii="Garamond" w:eastAsia="Cambria" w:hAnsi="Garamond" w:cs="Papyrus"/>
          <w:bCs/>
        </w:rPr>
      </w:pPr>
      <w:r w:rsidRPr="00BB31CB">
        <w:rPr>
          <w:rFonts w:ascii="Garamond" w:eastAsia="Cambria" w:hAnsi="Garamond" w:cs="Papyrus"/>
          <w:bCs/>
        </w:rPr>
        <w:t xml:space="preserve">Zimmerman, B. J., Bandura, A., &amp; Martinez-Pons, M. (1992). Self-motivation for academic </w:t>
      </w:r>
    </w:p>
    <w:p w14:paraId="4DA8D204" w14:textId="680CE0A9" w:rsidR="00DC0985" w:rsidRPr="00BB31CB" w:rsidRDefault="00DC0985" w:rsidP="006900B2">
      <w:pPr>
        <w:spacing w:line="480" w:lineRule="auto"/>
        <w:ind w:left="720"/>
        <w:rPr>
          <w:rFonts w:ascii="Garamond" w:eastAsia="Cambria" w:hAnsi="Garamond" w:cs="Papyrus"/>
          <w:bCs/>
          <w:i/>
        </w:rPr>
      </w:pPr>
      <w:proofErr w:type="gramStart"/>
      <w:r w:rsidRPr="00BB31CB">
        <w:rPr>
          <w:rFonts w:ascii="Garamond" w:eastAsia="Cambria" w:hAnsi="Garamond" w:cs="Papyrus"/>
          <w:bCs/>
        </w:rPr>
        <w:t>attainment</w:t>
      </w:r>
      <w:proofErr w:type="gramEnd"/>
      <w:r w:rsidRPr="00BB31CB">
        <w:rPr>
          <w:rFonts w:ascii="Garamond" w:eastAsia="Cambria" w:hAnsi="Garamond" w:cs="Papyrus"/>
          <w:bCs/>
        </w:rPr>
        <w:t xml:space="preserve">: The role off self-efficacy beliefs and personal goal setting. </w:t>
      </w:r>
      <w:proofErr w:type="gramStart"/>
      <w:r w:rsidRPr="00BB31CB">
        <w:rPr>
          <w:rFonts w:ascii="Garamond" w:eastAsia="Cambria" w:hAnsi="Garamond" w:cs="Papyrus"/>
          <w:bCs/>
          <w:i/>
        </w:rPr>
        <w:t>American Educational Research Journal, 29</w:t>
      </w:r>
      <w:r w:rsidRPr="00BB31CB">
        <w:rPr>
          <w:rFonts w:ascii="Garamond" w:eastAsia="Cambria" w:hAnsi="Garamond" w:cs="Papyrus"/>
          <w:bCs/>
        </w:rPr>
        <w:t>(3), 663-676.</w:t>
      </w:r>
      <w:proofErr w:type="gramEnd"/>
    </w:p>
    <w:p w14:paraId="7418DE65" w14:textId="6539EB7D" w:rsidR="00DC0985" w:rsidRPr="00BB31CB" w:rsidRDefault="00DC0985" w:rsidP="002519EC">
      <w:pPr>
        <w:spacing w:line="480" w:lineRule="auto"/>
        <w:ind w:left="720" w:hanging="720"/>
        <w:rPr>
          <w:rFonts w:ascii="Garamond" w:eastAsia="Cambria" w:hAnsi="Garamond" w:cs="Papyrus"/>
        </w:rPr>
      </w:pPr>
      <w:r w:rsidRPr="00BB31CB">
        <w:rPr>
          <w:rFonts w:ascii="Garamond" w:eastAsia="Cambria" w:hAnsi="Garamond" w:cs="Papyrus"/>
        </w:rPr>
        <w:t xml:space="preserve">Zimmerman, B. J., &amp; Martinez-Pons, M. (1986). </w:t>
      </w:r>
      <w:proofErr w:type="gramStart"/>
      <w:r w:rsidRPr="00BB31CB">
        <w:rPr>
          <w:rFonts w:ascii="Garamond" w:eastAsia="Cambria" w:hAnsi="Garamond" w:cs="Papyrus"/>
        </w:rPr>
        <w:t>Development of a structured interview for assessing student use of self-regulated learning strategies.</w:t>
      </w:r>
      <w:proofErr w:type="gramEnd"/>
      <w:r w:rsidRPr="00BB31CB">
        <w:rPr>
          <w:rFonts w:ascii="Garamond" w:eastAsia="Cambria" w:hAnsi="Garamond" w:cs="Papyrus"/>
        </w:rPr>
        <w:t xml:space="preserve"> </w:t>
      </w:r>
      <w:proofErr w:type="gramStart"/>
      <w:r w:rsidRPr="00BB31CB">
        <w:rPr>
          <w:rFonts w:ascii="Garamond" w:eastAsia="Cambria" w:hAnsi="Garamond" w:cs="Papyrus"/>
          <w:i/>
        </w:rPr>
        <w:t>American Educational Research Journal, 23</w:t>
      </w:r>
      <w:r w:rsidRPr="00BB31CB">
        <w:rPr>
          <w:rFonts w:ascii="Garamond" w:eastAsia="Cambria" w:hAnsi="Garamond" w:cs="Papyrus"/>
        </w:rPr>
        <w:t>, 614-628.</w:t>
      </w:r>
      <w:proofErr w:type="gramEnd"/>
    </w:p>
    <w:p w14:paraId="62489003" w14:textId="770A4ACD" w:rsidR="00155D7F" w:rsidRPr="00BB31CB" w:rsidRDefault="00155D7F" w:rsidP="00384249">
      <w:pPr>
        <w:widowControl w:val="0"/>
        <w:autoSpaceDE w:val="0"/>
        <w:autoSpaceDN w:val="0"/>
        <w:adjustRightInd w:val="0"/>
        <w:spacing w:line="480" w:lineRule="auto"/>
        <w:ind w:left="720" w:hanging="720"/>
        <w:rPr>
          <w:rFonts w:ascii="Garamond" w:hAnsi="Garamond" w:cs="Helvetica"/>
        </w:rPr>
      </w:pPr>
    </w:p>
    <w:p w14:paraId="60E495BA" w14:textId="77777777" w:rsidR="00384249" w:rsidRPr="00BB31CB" w:rsidRDefault="00384249" w:rsidP="00384249">
      <w:pPr>
        <w:widowControl w:val="0"/>
        <w:autoSpaceDE w:val="0"/>
        <w:autoSpaceDN w:val="0"/>
        <w:adjustRightInd w:val="0"/>
        <w:spacing w:line="480" w:lineRule="auto"/>
        <w:ind w:left="720" w:hanging="720"/>
        <w:rPr>
          <w:rFonts w:ascii="Garamond" w:hAnsi="Garamond" w:cs="Helvetica"/>
        </w:rPr>
      </w:pPr>
    </w:p>
    <w:p w14:paraId="3C50F921" w14:textId="77777777" w:rsidR="00384249" w:rsidRPr="00BB31CB" w:rsidRDefault="00384249" w:rsidP="00384249">
      <w:pPr>
        <w:widowControl w:val="0"/>
        <w:autoSpaceDE w:val="0"/>
        <w:autoSpaceDN w:val="0"/>
        <w:adjustRightInd w:val="0"/>
        <w:spacing w:line="480" w:lineRule="auto"/>
        <w:ind w:left="720" w:hanging="720"/>
        <w:rPr>
          <w:rFonts w:ascii="Garamond" w:hAnsi="Garamond" w:cs="Helvetica"/>
        </w:rPr>
      </w:pPr>
    </w:p>
    <w:p w14:paraId="72FE7795" w14:textId="77777777" w:rsidR="00384249" w:rsidRPr="00BB31CB" w:rsidRDefault="00384249" w:rsidP="00D35334">
      <w:pPr>
        <w:widowControl w:val="0"/>
        <w:autoSpaceDE w:val="0"/>
        <w:autoSpaceDN w:val="0"/>
        <w:adjustRightInd w:val="0"/>
        <w:spacing w:line="480" w:lineRule="auto"/>
        <w:rPr>
          <w:rFonts w:ascii="Garamond" w:hAnsi="Garamond"/>
          <w:noProof/>
        </w:rPr>
      </w:pPr>
    </w:p>
    <w:p w14:paraId="56256CC8" w14:textId="1B568C14" w:rsidR="0004385C" w:rsidRPr="00BB31CB" w:rsidRDefault="0004385C" w:rsidP="005817C5">
      <w:pPr>
        <w:pStyle w:val="Heading1"/>
        <w:rPr>
          <w:rFonts w:ascii="Garamond" w:hAnsi="Garamond"/>
          <w:noProof/>
        </w:rPr>
      </w:pPr>
      <w:bookmarkStart w:id="115" w:name="_Toc259813079"/>
      <w:r w:rsidRPr="00BB31CB">
        <w:rPr>
          <w:rFonts w:ascii="Garamond" w:hAnsi="Garamond"/>
          <w:noProof/>
        </w:rPr>
        <w:t>Appendices:</w:t>
      </w:r>
      <w:bookmarkEnd w:id="115"/>
    </w:p>
    <w:p w14:paraId="74A56C84" w14:textId="4E92EE14" w:rsidR="00360CE6" w:rsidRPr="00BB31CB" w:rsidRDefault="00360CE6" w:rsidP="00AC637A">
      <w:pPr>
        <w:rPr>
          <w:rFonts w:ascii="Garamond" w:hAnsi="Garamond" w:cs="Times New Roman"/>
          <w:color w:val="000000"/>
        </w:rPr>
      </w:pPr>
    </w:p>
    <w:p w14:paraId="44A27A82" w14:textId="77777777" w:rsidR="00076931" w:rsidRPr="00BB31CB" w:rsidRDefault="00076931" w:rsidP="00076931">
      <w:pPr>
        <w:spacing w:line="480" w:lineRule="auto"/>
        <w:jc w:val="center"/>
        <w:rPr>
          <w:rFonts w:ascii="Garamond" w:eastAsia="Cambria" w:hAnsi="Garamond" w:cs="Papyrus"/>
        </w:rPr>
      </w:pPr>
    </w:p>
    <w:p w14:paraId="2842A2B9" w14:textId="77777777" w:rsidR="00076931" w:rsidRPr="00BB31CB" w:rsidRDefault="00076931" w:rsidP="00076931">
      <w:pPr>
        <w:spacing w:line="480" w:lineRule="auto"/>
        <w:jc w:val="center"/>
        <w:rPr>
          <w:rFonts w:ascii="Garamond" w:eastAsia="Cambria" w:hAnsi="Garamond" w:cs="Papyrus"/>
        </w:rPr>
      </w:pPr>
    </w:p>
    <w:p w14:paraId="1F69505A" w14:textId="77777777" w:rsidR="00076931" w:rsidRPr="00BB31CB" w:rsidRDefault="00076931" w:rsidP="00076931">
      <w:pPr>
        <w:spacing w:line="480" w:lineRule="auto"/>
        <w:jc w:val="center"/>
        <w:rPr>
          <w:rFonts w:ascii="Garamond" w:eastAsia="Cambria" w:hAnsi="Garamond" w:cs="Papyrus"/>
        </w:rPr>
      </w:pPr>
    </w:p>
    <w:p w14:paraId="263C4891" w14:textId="77777777" w:rsidR="00076931" w:rsidRPr="00BB31CB" w:rsidRDefault="00076931" w:rsidP="00076931">
      <w:pPr>
        <w:spacing w:line="480" w:lineRule="auto"/>
        <w:jc w:val="center"/>
        <w:rPr>
          <w:rFonts w:ascii="Garamond" w:eastAsia="Cambria" w:hAnsi="Garamond" w:cs="Papyrus"/>
        </w:rPr>
      </w:pPr>
    </w:p>
    <w:p w14:paraId="71B89B2B" w14:textId="77777777" w:rsidR="00076931" w:rsidRPr="00BB31CB" w:rsidRDefault="00076931" w:rsidP="00076931">
      <w:pPr>
        <w:spacing w:line="480" w:lineRule="auto"/>
        <w:jc w:val="center"/>
        <w:rPr>
          <w:rFonts w:ascii="Garamond" w:eastAsia="Cambria" w:hAnsi="Garamond" w:cs="Papyrus"/>
        </w:rPr>
      </w:pPr>
    </w:p>
    <w:p w14:paraId="5225BF2D" w14:textId="77777777" w:rsidR="00076931" w:rsidRPr="00BB31CB" w:rsidRDefault="00076931" w:rsidP="00076931">
      <w:pPr>
        <w:spacing w:line="480" w:lineRule="auto"/>
        <w:jc w:val="center"/>
        <w:rPr>
          <w:rFonts w:ascii="Garamond" w:eastAsia="Cambria" w:hAnsi="Garamond" w:cs="Papyrus"/>
        </w:rPr>
      </w:pPr>
    </w:p>
    <w:p w14:paraId="0D23F33F" w14:textId="77777777" w:rsidR="00076931" w:rsidRPr="00BB31CB" w:rsidRDefault="00076931" w:rsidP="00076931">
      <w:pPr>
        <w:spacing w:line="480" w:lineRule="auto"/>
        <w:jc w:val="center"/>
        <w:rPr>
          <w:rFonts w:ascii="Garamond" w:eastAsia="Cambria" w:hAnsi="Garamond" w:cs="Papyrus"/>
        </w:rPr>
      </w:pPr>
    </w:p>
    <w:p w14:paraId="37377FD2" w14:textId="77777777" w:rsidR="00076931" w:rsidRPr="00BB31CB" w:rsidRDefault="00076931" w:rsidP="00076931">
      <w:pPr>
        <w:spacing w:line="480" w:lineRule="auto"/>
        <w:jc w:val="center"/>
        <w:rPr>
          <w:rFonts w:ascii="Garamond" w:eastAsia="Cambria" w:hAnsi="Garamond" w:cs="Papyrus"/>
        </w:rPr>
      </w:pPr>
    </w:p>
    <w:p w14:paraId="672F5D26" w14:textId="77777777" w:rsidR="00076931" w:rsidRPr="00BB31CB" w:rsidRDefault="00076931" w:rsidP="00076931">
      <w:pPr>
        <w:spacing w:line="480" w:lineRule="auto"/>
        <w:jc w:val="center"/>
        <w:rPr>
          <w:rFonts w:ascii="Garamond" w:eastAsia="Cambria" w:hAnsi="Garamond" w:cs="Papyrus"/>
        </w:rPr>
      </w:pPr>
    </w:p>
    <w:p w14:paraId="1F156E0C" w14:textId="77777777" w:rsidR="00076931" w:rsidRPr="00BB31CB" w:rsidRDefault="00076931" w:rsidP="00076931">
      <w:pPr>
        <w:spacing w:line="480" w:lineRule="auto"/>
        <w:jc w:val="center"/>
        <w:rPr>
          <w:rFonts w:ascii="Garamond" w:eastAsia="Cambria" w:hAnsi="Garamond" w:cs="Papyrus"/>
        </w:rPr>
      </w:pPr>
    </w:p>
    <w:p w14:paraId="142B83C6" w14:textId="77777777" w:rsidR="00076931" w:rsidRPr="00BB31CB" w:rsidRDefault="00076931" w:rsidP="00076931">
      <w:pPr>
        <w:spacing w:line="480" w:lineRule="auto"/>
        <w:jc w:val="center"/>
        <w:rPr>
          <w:rFonts w:ascii="Garamond" w:eastAsia="Cambria" w:hAnsi="Garamond" w:cs="Papyrus"/>
        </w:rPr>
      </w:pPr>
    </w:p>
    <w:p w14:paraId="646B0C5C" w14:textId="77777777" w:rsidR="00076931" w:rsidRPr="00BB31CB" w:rsidRDefault="00076931" w:rsidP="00076931">
      <w:pPr>
        <w:spacing w:line="480" w:lineRule="auto"/>
        <w:jc w:val="center"/>
        <w:rPr>
          <w:rFonts w:ascii="Garamond" w:eastAsia="Cambria" w:hAnsi="Garamond" w:cs="Papyrus"/>
        </w:rPr>
      </w:pPr>
    </w:p>
    <w:p w14:paraId="79C5FF8F" w14:textId="77777777" w:rsidR="00076931" w:rsidRPr="00BB31CB" w:rsidRDefault="00076931" w:rsidP="00076931">
      <w:pPr>
        <w:spacing w:line="480" w:lineRule="auto"/>
        <w:jc w:val="center"/>
        <w:rPr>
          <w:rFonts w:ascii="Garamond" w:eastAsia="Cambria" w:hAnsi="Garamond" w:cs="Papyrus"/>
        </w:rPr>
      </w:pPr>
    </w:p>
    <w:p w14:paraId="3BE9FE7F" w14:textId="77777777" w:rsidR="00076931" w:rsidRPr="00BB31CB" w:rsidRDefault="00076931" w:rsidP="00076931">
      <w:pPr>
        <w:spacing w:line="480" w:lineRule="auto"/>
        <w:jc w:val="center"/>
        <w:rPr>
          <w:rFonts w:ascii="Garamond" w:eastAsia="Cambria" w:hAnsi="Garamond" w:cs="Papyrus"/>
        </w:rPr>
      </w:pPr>
    </w:p>
    <w:p w14:paraId="1AD51732" w14:textId="77777777" w:rsidR="00076931" w:rsidRPr="00BB31CB" w:rsidRDefault="00076931" w:rsidP="00076931">
      <w:pPr>
        <w:spacing w:line="480" w:lineRule="auto"/>
        <w:jc w:val="center"/>
        <w:rPr>
          <w:rFonts w:ascii="Garamond" w:eastAsia="Cambria" w:hAnsi="Garamond" w:cs="Papyrus"/>
        </w:rPr>
      </w:pPr>
    </w:p>
    <w:p w14:paraId="7BE79075" w14:textId="77777777" w:rsidR="00076931" w:rsidRPr="00BB31CB" w:rsidRDefault="00076931" w:rsidP="00076931">
      <w:pPr>
        <w:spacing w:line="480" w:lineRule="auto"/>
        <w:jc w:val="center"/>
        <w:rPr>
          <w:rFonts w:ascii="Garamond" w:eastAsia="Cambria" w:hAnsi="Garamond" w:cs="Papyrus"/>
        </w:rPr>
      </w:pPr>
    </w:p>
    <w:p w14:paraId="7D9DDAA7" w14:textId="77777777" w:rsidR="00076931" w:rsidRPr="00BB31CB" w:rsidRDefault="00076931" w:rsidP="00076931">
      <w:pPr>
        <w:spacing w:line="480" w:lineRule="auto"/>
        <w:jc w:val="center"/>
        <w:rPr>
          <w:rFonts w:ascii="Garamond" w:eastAsia="Cambria" w:hAnsi="Garamond" w:cs="Papyrus"/>
        </w:rPr>
      </w:pPr>
    </w:p>
    <w:p w14:paraId="2BDA2624" w14:textId="77777777" w:rsidR="00076931" w:rsidRPr="00BB31CB" w:rsidRDefault="00076931" w:rsidP="00076931">
      <w:pPr>
        <w:spacing w:line="480" w:lineRule="auto"/>
        <w:jc w:val="center"/>
        <w:rPr>
          <w:rFonts w:ascii="Garamond" w:eastAsia="Cambria" w:hAnsi="Garamond" w:cs="Papyrus"/>
        </w:rPr>
      </w:pPr>
    </w:p>
    <w:p w14:paraId="6AF5F516" w14:textId="77777777" w:rsidR="00076931" w:rsidRPr="00BB31CB" w:rsidRDefault="00076931" w:rsidP="00076931">
      <w:pPr>
        <w:spacing w:line="480" w:lineRule="auto"/>
        <w:jc w:val="center"/>
        <w:rPr>
          <w:rFonts w:ascii="Garamond" w:eastAsia="Cambria" w:hAnsi="Garamond" w:cs="Papyrus"/>
        </w:rPr>
      </w:pPr>
    </w:p>
    <w:p w14:paraId="78C84E2A" w14:textId="77777777" w:rsidR="00076931" w:rsidRPr="00BB31CB" w:rsidRDefault="00076931" w:rsidP="00076931">
      <w:pPr>
        <w:spacing w:line="480" w:lineRule="auto"/>
        <w:jc w:val="center"/>
        <w:rPr>
          <w:rFonts w:ascii="Garamond" w:eastAsia="Cambria" w:hAnsi="Garamond" w:cs="Papyrus"/>
        </w:rPr>
      </w:pPr>
    </w:p>
    <w:p w14:paraId="376BA728" w14:textId="77777777" w:rsidR="00076931" w:rsidRPr="00BB31CB" w:rsidRDefault="00076931" w:rsidP="00076931">
      <w:pPr>
        <w:spacing w:line="480" w:lineRule="auto"/>
        <w:jc w:val="center"/>
        <w:rPr>
          <w:rFonts w:ascii="Garamond" w:eastAsia="Cambria" w:hAnsi="Garamond" w:cs="Papyrus"/>
        </w:rPr>
      </w:pPr>
    </w:p>
    <w:p w14:paraId="37F873C9" w14:textId="77777777" w:rsidR="00076931" w:rsidRPr="00BB31CB" w:rsidRDefault="00076931" w:rsidP="00076931">
      <w:pPr>
        <w:spacing w:line="480" w:lineRule="auto"/>
        <w:jc w:val="center"/>
        <w:rPr>
          <w:rFonts w:ascii="Garamond" w:eastAsia="Cambria" w:hAnsi="Garamond" w:cs="Papyrus"/>
        </w:rPr>
      </w:pPr>
    </w:p>
    <w:p w14:paraId="517EC015" w14:textId="77777777" w:rsidR="00076931" w:rsidRPr="00BB31CB" w:rsidRDefault="00076931" w:rsidP="00076931">
      <w:pPr>
        <w:spacing w:line="480" w:lineRule="auto"/>
        <w:jc w:val="center"/>
        <w:rPr>
          <w:rFonts w:ascii="Garamond" w:eastAsia="Cambria" w:hAnsi="Garamond" w:cs="Papyrus"/>
        </w:rPr>
      </w:pPr>
    </w:p>
    <w:p w14:paraId="542DC52B" w14:textId="77777777" w:rsidR="00076931" w:rsidRPr="00BB31CB" w:rsidRDefault="00076931" w:rsidP="00076931">
      <w:pPr>
        <w:spacing w:line="480" w:lineRule="auto"/>
        <w:jc w:val="center"/>
        <w:rPr>
          <w:rFonts w:ascii="Garamond" w:eastAsia="Cambria" w:hAnsi="Garamond" w:cs="Papyrus"/>
          <w:b/>
        </w:rPr>
      </w:pPr>
      <w:r w:rsidRPr="00BB31CB">
        <w:rPr>
          <w:rFonts w:ascii="Garamond" w:eastAsia="Cambria" w:hAnsi="Garamond" w:cs="Papyrus"/>
          <w:b/>
        </w:rPr>
        <w:t>Appendix A: Achievement Goal Questionnaire</w:t>
      </w:r>
    </w:p>
    <w:p w14:paraId="7AF1D304" w14:textId="77777777" w:rsidR="00076931" w:rsidRPr="00BB31CB" w:rsidRDefault="00076931" w:rsidP="00076931">
      <w:pPr>
        <w:spacing w:line="480" w:lineRule="auto"/>
        <w:rPr>
          <w:rFonts w:ascii="Garamond" w:eastAsia="Cambria" w:hAnsi="Garamond" w:cs="Papyrus"/>
          <w:bCs/>
        </w:rPr>
      </w:pPr>
      <w:r w:rsidRPr="00BB31CB">
        <w:rPr>
          <w:rFonts w:ascii="Garamond" w:eastAsia="Cambria" w:hAnsi="Garamond" w:cs="Papyrus"/>
          <w:bCs/>
        </w:rPr>
        <w:t>While thinking about the project or paper that you have in mind, please answer the following questions. These questions relate to the thoughts and feelings about that task. There are no right or wrong answers. Think about how you felt during the assignment and select the bubble that best matches your experience.</w:t>
      </w:r>
    </w:p>
    <w:p w14:paraId="2A393CD6" w14:textId="77777777" w:rsidR="00076931" w:rsidRPr="00BB31CB" w:rsidRDefault="00076931" w:rsidP="00076931">
      <w:pPr>
        <w:spacing w:line="480" w:lineRule="auto"/>
        <w:rPr>
          <w:rFonts w:ascii="Garamond" w:eastAsia="Cambria" w:hAnsi="Garamond" w:cs="Papyrus"/>
          <w:bCs/>
        </w:rPr>
      </w:pPr>
    </w:p>
    <w:tbl>
      <w:tblPr>
        <w:tblStyle w:val="TableGrid"/>
        <w:tblW w:w="7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0A0" w:firstRow="1" w:lastRow="0" w:firstColumn="1" w:lastColumn="0" w:noHBand="0" w:noVBand="0"/>
      </w:tblPr>
      <w:tblGrid>
        <w:gridCol w:w="579"/>
        <w:gridCol w:w="3306"/>
        <w:gridCol w:w="1032"/>
        <w:gridCol w:w="425"/>
        <w:gridCol w:w="425"/>
        <w:gridCol w:w="425"/>
        <w:gridCol w:w="1030"/>
      </w:tblGrid>
      <w:tr w:rsidR="00076931" w:rsidRPr="00850726" w14:paraId="41935618" w14:textId="77777777" w:rsidTr="005A6ECA">
        <w:tc>
          <w:tcPr>
            <w:tcW w:w="579" w:type="dxa"/>
          </w:tcPr>
          <w:p w14:paraId="70DFA54C" w14:textId="77777777" w:rsidR="00076931" w:rsidRPr="00850726" w:rsidRDefault="00076931" w:rsidP="00850726">
            <w:pPr>
              <w:spacing w:line="360" w:lineRule="auto"/>
              <w:rPr>
                <w:rFonts w:ascii="Garamond" w:eastAsia="Cambria" w:hAnsi="Garamond" w:cs="Papyrus"/>
                <w:sz w:val="16"/>
                <w:szCs w:val="16"/>
              </w:rPr>
            </w:pPr>
          </w:p>
        </w:tc>
        <w:tc>
          <w:tcPr>
            <w:tcW w:w="3306" w:type="dxa"/>
            <w:tcBorders>
              <w:top w:val="single" w:sz="4" w:space="0" w:color="auto"/>
              <w:bottom w:val="single" w:sz="4" w:space="0" w:color="auto"/>
            </w:tcBorders>
          </w:tcPr>
          <w:p w14:paraId="4ED5405B" w14:textId="77777777" w:rsidR="00076931" w:rsidRPr="00850726" w:rsidRDefault="00076931" w:rsidP="00850726">
            <w:pPr>
              <w:spacing w:line="360" w:lineRule="auto"/>
              <w:rPr>
                <w:rFonts w:ascii="Garamond" w:eastAsia="Cambria" w:hAnsi="Garamond" w:cs="Papyrus"/>
                <w:sz w:val="16"/>
                <w:szCs w:val="16"/>
              </w:rPr>
            </w:pPr>
          </w:p>
        </w:tc>
        <w:tc>
          <w:tcPr>
            <w:tcW w:w="1032" w:type="dxa"/>
            <w:tcBorders>
              <w:top w:val="single" w:sz="4" w:space="0" w:color="auto"/>
              <w:bottom w:val="single" w:sz="4" w:space="0" w:color="auto"/>
            </w:tcBorders>
          </w:tcPr>
          <w:p w14:paraId="7F10DC27" w14:textId="77777777" w:rsidR="005A6ECA"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 xml:space="preserve">Not at all </w:t>
            </w:r>
          </w:p>
          <w:p w14:paraId="6612C4B0" w14:textId="44DACDF6" w:rsidR="00076931" w:rsidRPr="00850726" w:rsidRDefault="00076931" w:rsidP="00850726">
            <w:pPr>
              <w:spacing w:line="360" w:lineRule="auto"/>
              <w:jc w:val="center"/>
              <w:rPr>
                <w:rFonts w:ascii="Garamond" w:eastAsia="Cambria" w:hAnsi="Garamond" w:cs="Papyrus"/>
                <w:sz w:val="16"/>
                <w:szCs w:val="16"/>
              </w:rPr>
            </w:pPr>
            <w:proofErr w:type="gramStart"/>
            <w:r w:rsidRPr="00850726">
              <w:rPr>
                <w:rFonts w:ascii="Garamond" w:eastAsia="Cambria" w:hAnsi="Garamond" w:cs="Papyrus"/>
                <w:sz w:val="16"/>
                <w:szCs w:val="16"/>
              </w:rPr>
              <w:t>true</w:t>
            </w:r>
            <w:proofErr w:type="gramEnd"/>
            <w:r w:rsidRPr="00850726">
              <w:rPr>
                <w:rFonts w:ascii="Garamond" w:eastAsia="Cambria" w:hAnsi="Garamond" w:cs="Papyrus"/>
                <w:sz w:val="16"/>
                <w:szCs w:val="16"/>
              </w:rPr>
              <w:t xml:space="preserve"> of me</w:t>
            </w:r>
          </w:p>
        </w:tc>
        <w:tc>
          <w:tcPr>
            <w:tcW w:w="425" w:type="dxa"/>
            <w:tcBorders>
              <w:top w:val="single" w:sz="4" w:space="0" w:color="auto"/>
              <w:bottom w:val="single" w:sz="4" w:space="0" w:color="auto"/>
            </w:tcBorders>
          </w:tcPr>
          <w:p w14:paraId="791087C6" w14:textId="77777777" w:rsidR="00076931" w:rsidRPr="00850726" w:rsidRDefault="00076931" w:rsidP="00850726">
            <w:pPr>
              <w:spacing w:line="360" w:lineRule="auto"/>
              <w:jc w:val="center"/>
              <w:rPr>
                <w:rFonts w:ascii="Garamond" w:eastAsia="Cambria" w:hAnsi="Garamond" w:cs="Papyrus"/>
                <w:sz w:val="16"/>
                <w:szCs w:val="16"/>
              </w:rPr>
            </w:pPr>
          </w:p>
        </w:tc>
        <w:tc>
          <w:tcPr>
            <w:tcW w:w="425" w:type="dxa"/>
            <w:tcBorders>
              <w:top w:val="single" w:sz="4" w:space="0" w:color="auto"/>
              <w:bottom w:val="single" w:sz="4" w:space="0" w:color="auto"/>
            </w:tcBorders>
          </w:tcPr>
          <w:p w14:paraId="0A35B018" w14:textId="77777777" w:rsidR="00076931" w:rsidRPr="00850726" w:rsidRDefault="00076931" w:rsidP="00850726">
            <w:pPr>
              <w:spacing w:line="360" w:lineRule="auto"/>
              <w:jc w:val="center"/>
              <w:rPr>
                <w:rFonts w:ascii="Garamond" w:eastAsia="Cambria" w:hAnsi="Garamond" w:cs="Papyrus"/>
                <w:sz w:val="16"/>
                <w:szCs w:val="16"/>
              </w:rPr>
            </w:pPr>
          </w:p>
        </w:tc>
        <w:tc>
          <w:tcPr>
            <w:tcW w:w="425" w:type="dxa"/>
            <w:tcBorders>
              <w:top w:val="single" w:sz="4" w:space="0" w:color="auto"/>
              <w:bottom w:val="single" w:sz="4" w:space="0" w:color="auto"/>
            </w:tcBorders>
          </w:tcPr>
          <w:p w14:paraId="48B13141" w14:textId="77777777" w:rsidR="00076931" w:rsidRPr="00850726" w:rsidRDefault="00076931" w:rsidP="00850726">
            <w:pPr>
              <w:spacing w:line="360" w:lineRule="auto"/>
              <w:jc w:val="center"/>
              <w:rPr>
                <w:rFonts w:ascii="Garamond" w:eastAsia="Cambria" w:hAnsi="Garamond" w:cs="Papyrus"/>
                <w:sz w:val="16"/>
                <w:szCs w:val="16"/>
              </w:rPr>
            </w:pPr>
          </w:p>
        </w:tc>
        <w:tc>
          <w:tcPr>
            <w:tcW w:w="1030" w:type="dxa"/>
            <w:tcBorders>
              <w:top w:val="single" w:sz="4" w:space="0" w:color="auto"/>
              <w:bottom w:val="single" w:sz="4" w:space="0" w:color="auto"/>
            </w:tcBorders>
          </w:tcPr>
          <w:p w14:paraId="191C31B5" w14:textId="77777777" w:rsidR="005A6ECA"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 xml:space="preserve">Very true </w:t>
            </w:r>
          </w:p>
          <w:p w14:paraId="50BB6EB7" w14:textId="69ABB056" w:rsidR="00076931" w:rsidRPr="00850726" w:rsidRDefault="00076931" w:rsidP="00850726">
            <w:pPr>
              <w:spacing w:line="360" w:lineRule="auto"/>
              <w:jc w:val="center"/>
              <w:rPr>
                <w:rFonts w:ascii="Garamond" w:eastAsia="Cambria" w:hAnsi="Garamond" w:cs="Papyrus"/>
                <w:sz w:val="16"/>
                <w:szCs w:val="16"/>
              </w:rPr>
            </w:pPr>
            <w:proofErr w:type="gramStart"/>
            <w:r w:rsidRPr="00850726">
              <w:rPr>
                <w:rFonts w:ascii="Garamond" w:eastAsia="Cambria" w:hAnsi="Garamond" w:cs="Papyrus"/>
                <w:sz w:val="16"/>
                <w:szCs w:val="16"/>
              </w:rPr>
              <w:t>of</w:t>
            </w:r>
            <w:proofErr w:type="gramEnd"/>
            <w:r w:rsidRPr="00850726">
              <w:rPr>
                <w:rFonts w:ascii="Garamond" w:eastAsia="Cambria" w:hAnsi="Garamond" w:cs="Papyrus"/>
                <w:sz w:val="16"/>
                <w:szCs w:val="16"/>
              </w:rPr>
              <w:t xml:space="preserve"> me</w:t>
            </w:r>
          </w:p>
        </w:tc>
      </w:tr>
      <w:tr w:rsidR="00076931" w:rsidRPr="00850726" w14:paraId="09DFAE74" w14:textId="77777777" w:rsidTr="005A6ECA">
        <w:tc>
          <w:tcPr>
            <w:tcW w:w="579" w:type="dxa"/>
          </w:tcPr>
          <w:p w14:paraId="4C5ABAF9"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1</w:t>
            </w:r>
          </w:p>
        </w:tc>
        <w:tc>
          <w:tcPr>
            <w:tcW w:w="3306" w:type="dxa"/>
            <w:tcBorders>
              <w:top w:val="single" w:sz="4" w:space="0" w:color="auto"/>
            </w:tcBorders>
          </w:tcPr>
          <w:p w14:paraId="4FC3BDA5"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It was important for me to do better than other students.</w:t>
            </w:r>
          </w:p>
        </w:tc>
        <w:tc>
          <w:tcPr>
            <w:tcW w:w="1032" w:type="dxa"/>
            <w:tcBorders>
              <w:top w:val="single" w:sz="4" w:space="0" w:color="auto"/>
            </w:tcBorders>
          </w:tcPr>
          <w:p w14:paraId="234F3EF5"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Borders>
              <w:top w:val="single" w:sz="4" w:space="0" w:color="auto"/>
            </w:tcBorders>
          </w:tcPr>
          <w:p w14:paraId="322EF294"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Borders>
              <w:top w:val="single" w:sz="4" w:space="0" w:color="auto"/>
            </w:tcBorders>
          </w:tcPr>
          <w:p w14:paraId="4E1CECBC"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Borders>
              <w:top w:val="single" w:sz="4" w:space="0" w:color="auto"/>
            </w:tcBorders>
          </w:tcPr>
          <w:p w14:paraId="46B2C163"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Borders>
              <w:top w:val="single" w:sz="4" w:space="0" w:color="auto"/>
            </w:tcBorders>
          </w:tcPr>
          <w:p w14:paraId="52B1CBAE"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4C02AA21" w14:textId="77777777" w:rsidTr="005A6ECA">
        <w:tc>
          <w:tcPr>
            <w:tcW w:w="579" w:type="dxa"/>
          </w:tcPr>
          <w:p w14:paraId="65343C41"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2</w:t>
            </w:r>
          </w:p>
        </w:tc>
        <w:tc>
          <w:tcPr>
            <w:tcW w:w="3306" w:type="dxa"/>
          </w:tcPr>
          <w:p w14:paraId="1FF87896"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It was important for me to do well compared to others on this assignment.</w:t>
            </w:r>
          </w:p>
        </w:tc>
        <w:tc>
          <w:tcPr>
            <w:tcW w:w="1032" w:type="dxa"/>
          </w:tcPr>
          <w:p w14:paraId="1A36C658"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4263EC1E"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0E66260D"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7FCE6A74"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2CD6EB03"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4F1E7A29" w14:textId="77777777" w:rsidTr="005A6ECA">
        <w:tc>
          <w:tcPr>
            <w:tcW w:w="579" w:type="dxa"/>
          </w:tcPr>
          <w:p w14:paraId="1D459E3D"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3</w:t>
            </w:r>
          </w:p>
        </w:tc>
        <w:tc>
          <w:tcPr>
            <w:tcW w:w="3306" w:type="dxa"/>
          </w:tcPr>
          <w:p w14:paraId="12D4535E"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My goal on this assignment is to get a better grade than most other students.</w:t>
            </w:r>
          </w:p>
        </w:tc>
        <w:tc>
          <w:tcPr>
            <w:tcW w:w="1032" w:type="dxa"/>
          </w:tcPr>
          <w:p w14:paraId="768F0261"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675B3D25"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3245A2A9"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347E0EA7"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6304EDAA"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5DADA221" w14:textId="77777777" w:rsidTr="005A6ECA">
        <w:tc>
          <w:tcPr>
            <w:tcW w:w="579" w:type="dxa"/>
          </w:tcPr>
          <w:p w14:paraId="5F4143D8"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4</w:t>
            </w:r>
          </w:p>
        </w:tc>
        <w:tc>
          <w:tcPr>
            <w:tcW w:w="3306" w:type="dxa"/>
          </w:tcPr>
          <w:p w14:paraId="65D4A436"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 worried that I might not learn all that I possibly could on this assignment.</w:t>
            </w:r>
          </w:p>
        </w:tc>
        <w:tc>
          <w:tcPr>
            <w:tcW w:w="1032" w:type="dxa"/>
          </w:tcPr>
          <w:p w14:paraId="29AC974A"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5D34CC65"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4D9228B7"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7B30CF24"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1A87900A"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210DC98A" w14:textId="77777777" w:rsidTr="005A6ECA">
        <w:tc>
          <w:tcPr>
            <w:tcW w:w="579" w:type="dxa"/>
          </w:tcPr>
          <w:p w14:paraId="6931A54D"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5</w:t>
            </w:r>
          </w:p>
        </w:tc>
        <w:tc>
          <w:tcPr>
            <w:tcW w:w="3306" w:type="dxa"/>
          </w:tcPr>
          <w:p w14:paraId="309F6898"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Sometimes I was afraid that I might not understand this assignment as thoroughly as I’d like.</w:t>
            </w:r>
          </w:p>
        </w:tc>
        <w:tc>
          <w:tcPr>
            <w:tcW w:w="1032" w:type="dxa"/>
          </w:tcPr>
          <w:p w14:paraId="6E7C5F17"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3458E753"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51AF1944"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456935CC"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7041A2C1"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45EBC885" w14:textId="77777777" w:rsidTr="005A6ECA">
        <w:tc>
          <w:tcPr>
            <w:tcW w:w="579" w:type="dxa"/>
          </w:tcPr>
          <w:p w14:paraId="28F97DB0"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6</w:t>
            </w:r>
          </w:p>
        </w:tc>
        <w:tc>
          <w:tcPr>
            <w:tcW w:w="3306" w:type="dxa"/>
          </w:tcPr>
          <w:p w14:paraId="06579884"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 was often concerned that I may not learn all that there is to learn on this assignment.</w:t>
            </w:r>
          </w:p>
        </w:tc>
        <w:tc>
          <w:tcPr>
            <w:tcW w:w="1032" w:type="dxa"/>
          </w:tcPr>
          <w:p w14:paraId="6982AFAE"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559A9B19"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273CF5B6"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68AB029C"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038FFD0F"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32E64085" w14:textId="77777777" w:rsidTr="005A6ECA">
        <w:tc>
          <w:tcPr>
            <w:tcW w:w="579" w:type="dxa"/>
          </w:tcPr>
          <w:p w14:paraId="01786645"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7</w:t>
            </w:r>
          </w:p>
        </w:tc>
        <w:tc>
          <w:tcPr>
            <w:tcW w:w="3306" w:type="dxa"/>
          </w:tcPr>
          <w:p w14:paraId="02F81147"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 wanted to learn as much as possible from this assignment.</w:t>
            </w:r>
          </w:p>
        </w:tc>
        <w:tc>
          <w:tcPr>
            <w:tcW w:w="1032" w:type="dxa"/>
          </w:tcPr>
          <w:p w14:paraId="01BB8AB8"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12C55D1E"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38920FCD"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56750C47"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6364F3B5"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7BD4BE4B" w14:textId="77777777" w:rsidTr="005A6ECA">
        <w:tc>
          <w:tcPr>
            <w:tcW w:w="579" w:type="dxa"/>
          </w:tcPr>
          <w:p w14:paraId="4645F905"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8</w:t>
            </w:r>
          </w:p>
        </w:tc>
        <w:tc>
          <w:tcPr>
            <w:tcW w:w="3306" w:type="dxa"/>
          </w:tcPr>
          <w:p w14:paraId="056F1255"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It was important for me to understand the content of this assignment as thoroughly as possible.</w:t>
            </w:r>
          </w:p>
        </w:tc>
        <w:tc>
          <w:tcPr>
            <w:tcW w:w="1032" w:type="dxa"/>
          </w:tcPr>
          <w:p w14:paraId="111EEE5F"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6AAB5B6C"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4ADF1ED1"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6CAE16EF"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6DB2B4F3"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429DF0AD" w14:textId="77777777" w:rsidTr="005A6ECA">
        <w:tc>
          <w:tcPr>
            <w:tcW w:w="579" w:type="dxa"/>
          </w:tcPr>
          <w:p w14:paraId="2B95325E"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9</w:t>
            </w:r>
          </w:p>
        </w:tc>
        <w:tc>
          <w:tcPr>
            <w:tcW w:w="3306" w:type="dxa"/>
          </w:tcPr>
          <w:p w14:paraId="15BA0203"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 desired to completely master the material presented in this assignment.</w:t>
            </w:r>
          </w:p>
        </w:tc>
        <w:tc>
          <w:tcPr>
            <w:tcW w:w="1032" w:type="dxa"/>
          </w:tcPr>
          <w:p w14:paraId="1BEBF9F8"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46E16082"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4F4024A8"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6ACB1B2B"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0CDE2E2B"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22AE7D20" w14:textId="77777777" w:rsidTr="005A6ECA">
        <w:tc>
          <w:tcPr>
            <w:tcW w:w="579" w:type="dxa"/>
          </w:tcPr>
          <w:p w14:paraId="4026FA82"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10</w:t>
            </w:r>
          </w:p>
        </w:tc>
        <w:tc>
          <w:tcPr>
            <w:tcW w:w="3306" w:type="dxa"/>
          </w:tcPr>
          <w:p w14:paraId="32652904"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I just wanted to avoid doing poorly on this assignment.</w:t>
            </w:r>
          </w:p>
        </w:tc>
        <w:tc>
          <w:tcPr>
            <w:tcW w:w="1032" w:type="dxa"/>
          </w:tcPr>
          <w:p w14:paraId="6DE3457C"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42ED8761"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2D6F6C48"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2699CA0B"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74E8D133"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2C08185F" w14:textId="77777777" w:rsidTr="005A6ECA">
        <w:tc>
          <w:tcPr>
            <w:tcW w:w="579" w:type="dxa"/>
          </w:tcPr>
          <w:p w14:paraId="1B03082C"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11</w:t>
            </w:r>
          </w:p>
        </w:tc>
        <w:tc>
          <w:tcPr>
            <w:tcW w:w="3306" w:type="dxa"/>
          </w:tcPr>
          <w:p w14:paraId="5E5D47C4"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My goal on this assignment was to avoid performing poorly.</w:t>
            </w:r>
          </w:p>
        </w:tc>
        <w:tc>
          <w:tcPr>
            <w:tcW w:w="1032" w:type="dxa"/>
          </w:tcPr>
          <w:p w14:paraId="3B97047E"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Pr>
          <w:p w14:paraId="2B942AE5"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Pr>
          <w:p w14:paraId="6E3E53DA"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Pr>
          <w:p w14:paraId="6823C908"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Pr>
          <w:p w14:paraId="3FE4150B"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r w:rsidR="00076931" w:rsidRPr="00850726" w14:paraId="0FF85812" w14:textId="77777777" w:rsidTr="005A6ECA">
        <w:tc>
          <w:tcPr>
            <w:tcW w:w="579" w:type="dxa"/>
            <w:tcBorders>
              <w:bottom w:val="single" w:sz="4" w:space="0" w:color="auto"/>
            </w:tcBorders>
          </w:tcPr>
          <w:p w14:paraId="4D9BB207"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12</w:t>
            </w:r>
          </w:p>
        </w:tc>
        <w:tc>
          <w:tcPr>
            <w:tcW w:w="3306" w:type="dxa"/>
            <w:tcBorders>
              <w:bottom w:val="single" w:sz="4" w:space="0" w:color="auto"/>
            </w:tcBorders>
          </w:tcPr>
          <w:p w14:paraId="69099540" w14:textId="77777777" w:rsidR="00076931" w:rsidRPr="00850726" w:rsidRDefault="00076931" w:rsidP="00850726">
            <w:pPr>
              <w:spacing w:line="360" w:lineRule="auto"/>
              <w:rPr>
                <w:rFonts w:ascii="Garamond" w:eastAsia="Cambria" w:hAnsi="Garamond" w:cs="Papyrus"/>
                <w:sz w:val="16"/>
                <w:szCs w:val="16"/>
              </w:rPr>
            </w:pPr>
            <w:r w:rsidRPr="00850726">
              <w:rPr>
                <w:rFonts w:ascii="Garamond" w:eastAsia="Cambria" w:hAnsi="Garamond" w:cs="Papyrus"/>
                <w:sz w:val="16"/>
                <w:szCs w:val="16"/>
              </w:rPr>
              <w:t>My fear of performing poorly on this assignment was often what motivated me.</w:t>
            </w:r>
          </w:p>
        </w:tc>
        <w:tc>
          <w:tcPr>
            <w:tcW w:w="1032" w:type="dxa"/>
            <w:tcBorders>
              <w:bottom w:val="single" w:sz="4" w:space="0" w:color="auto"/>
            </w:tcBorders>
          </w:tcPr>
          <w:p w14:paraId="2FAFA8DE"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1</w:t>
            </w:r>
          </w:p>
        </w:tc>
        <w:tc>
          <w:tcPr>
            <w:tcW w:w="425" w:type="dxa"/>
            <w:tcBorders>
              <w:bottom w:val="single" w:sz="4" w:space="0" w:color="auto"/>
            </w:tcBorders>
          </w:tcPr>
          <w:p w14:paraId="00EE26B7"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2</w:t>
            </w:r>
          </w:p>
        </w:tc>
        <w:tc>
          <w:tcPr>
            <w:tcW w:w="425" w:type="dxa"/>
            <w:tcBorders>
              <w:bottom w:val="single" w:sz="4" w:space="0" w:color="auto"/>
            </w:tcBorders>
          </w:tcPr>
          <w:p w14:paraId="4B4FFAB2"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3</w:t>
            </w:r>
          </w:p>
        </w:tc>
        <w:tc>
          <w:tcPr>
            <w:tcW w:w="425" w:type="dxa"/>
            <w:tcBorders>
              <w:bottom w:val="single" w:sz="4" w:space="0" w:color="auto"/>
            </w:tcBorders>
          </w:tcPr>
          <w:p w14:paraId="56514BB1"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4</w:t>
            </w:r>
          </w:p>
        </w:tc>
        <w:tc>
          <w:tcPr>
            <w:tcW w:w="1030" w:type="dxa"/>
            <w:tcBorders>
              <w:bottom w:val="single" w:sz="4" w:space="0" w:color="auto"/>
            </w:tcBorders>
          </w:tcPr>
          <w:p w14:paraId="07D1A01E" w14:textId="77777777" w:rsidR="00076931" w:rsidRPr="00850726" w:rsidRDefault="00076931" w:rsidP="00850726">
            <w:pPr>
              <w:spacing w:line="360" w:lineRule="auto"/>
              <w:jc w:val="center"/>
              <w:rPr>
                <w:rFonts w:ascii="Garamond" w:eastAsia="Cambria" w:hAnsi="Garamond" w:cs="Papyrus"/>
                <w:sz w:val="16"/>
                <w:szCs w:val="16"/>
              </w:rPr>
            </w:pPr>
            <w:r w:rsidRPr="00850726">
              <w:rPr>
                <w:rFonts w:ascii="Garamond" w:eastAsia="Cambria" w:hAnsi="Garamond" w:cs="Papyrus"/>
                <w:sz w:val="16"/>
                <w:szCs w:val="16"/>
              </w:rPr>
              <w:t>5</w:t>
            </w:r>
          </w:p>
        </w:tc>
      </w:tr>
    </w:tbl>
    <w:p w14:paraId="455774B8" w14:textId="77777777" w:rsidR="00076931" w:rsidRPr="00BB31CB" w:rsidRDefault="00076931" w:rsidP="00076931">
      <w:pPr>
        <w:spacing w:line="480" w:lineRule="auto"/>
        <w:rPr>
          <w:rFonts w:ascii="Garamond" w:eastAsia="Cambria" w:hAnsi="Garamond" w:cs="Papyrus"/>
        </w:rPr>
      </w:pPr>
    </w:p>
    <w:p w14:paraId="472589F0" w14:textId="77777777" w:rsidR="00076931" w:rsidRPr="00BB31CB" w:rsidRDefault="00076931" w:rsidP="00076931">
      <w:pPr>
        <w:spacing w:line="480" w:lineRule="auto"/>
        <w:rPr>
          <w:rFonts w:ascii="Garamond" w:hAnsi="Garamond"/>
        </w:rPr>
      </w:pPr>
    </w:p>
    <w:p w14:paraId="037F2258" w14:textId="77777777" w:rsidR="00076931" w:rsidRDefault="00076931" w:rsidP="00076931">
      <w:pPr>
        <w:spacing w:line="480" w:lineRule="auto"/>
        <w:rPr>
          <w:rFonts w:ascii="Garamond" w:hAnsi="Garamond"/>
        </w:rPr>
      </w:pPr>
    </w:p>
    <w:p w14:paraId="5C2EB961" w14:textId="77777777" w:rsidR="00850726" w:rsidRPr="00BB31CB" w:rsidRDefault="00850726" w:rsidP="00076931">
      <w:pPr>
        <w:spacing w:line="480" w:lineRule="auto"/>
        <w:rPr>
          <w:rFonts w:ascii="Garamond" w:hAnsi="Garamond"/>
        </w:rPr>
      </w:pPr>
    </w:p>
    <w:p w14:paraId="3F554623" w14:textId="77777777" w:rsidR="00076931" w:rsidRPr="00BB31CB" w:rsidRDefault="00076931" w:rsidP="005A0FA5">
      <w:pPr>
        <w:spacing w:line="480" w:lineRule="auto"/>
        <w:jc w:val="center"/>
        <w:rPr>
          <w:rFonts w:ascii="Garamond" w:hAnsi="Garamond"/>
          <w:b/>
        </w:rPr>
      </w:pPr>
      <w:r w:rsidRPr="00BB31CB">
        <w:rPr>
          <w:rFonts w:ascii="Garamond" w:hAnsi="Garamond"/>
          <w:b/>
        </w:rPr>
        <w:t>Appendix B: Achievement Goal Questionnaire Subscales</w:t>
      </w:r>
    </w:p>
    <w:tbl>
      <w:tblPr>
        <w:tblStyle w:val="TableGrid"/>
        <w:tblW w:w="8230" w:type="dxa"/>
        <w:tblLook w:val="04A0" w:firstRow="1" w:lastRow="0" w:firstColumn="1" w:lastColumn="0" w:noHBand="0" w:noVBand="1"/>
      </w:tblPr>
      <w:tblGrid>
        <w:gridCol w:w="1908"/>
        <w:gridCol w:w="6322"/>
      </w:tblGrid>
      <w:tr w:rsidR="006D30DE" w:rsidRPr="00850726" w14:paraId="2662D659" w14:textId="77777777" w:rsidTr="006D30DE">
        <w:tc>
          <w:tcPr>
            <w:tcW w:w="1908" w:type="dxa"/>
            <w:tcBorders>
              <w:left w:val="nil"/>
              <w:bottom w:val="single" w:sz="4" w:space="0" w:color="auto"/>
              <w:right w:val="nil"/>
            </w:tcBorders>
          </w:tcPr>
          <w:p w14:paraId="45708116"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Subscale and item number</w:t>
            </w:r>
          </w:p>
        </w:tc>
        <w:tc>
          <w:tcPr>
            <w:tcW w:w="6322" w:type="dxa"/>
            <w:tcBorders>
              <w:left w:val="nil"/>
              <w:bottom w:val="single" w:sz="4" w:space="0" w:color="auto"/>
              <w:right w:val="nil"/>
            </w:tcBorders>
          </w:tcPr>
          <w:p w14:paraId="0814F0B4"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Item</w:t>
            </w:r>
          </w:p>
        </w:tc>
      </w:tr>
      <w:tr w:rsidR="006D30DE" w:rsidRPr="00850726" w14:paraId="26B3BA4C" w14:textId="77777777" w:rsidTr="006D30DE">
        <w:tc>
          <w:tcPr>
            <w:tcW w:w="1908" w:type="dxa"/>
            <w:tcBorders>
              <w:left w:val="nil"/>
              <w:bottom w:val="nil"/>
              <w:right w:val="nil"/>
            </w:tcBorders>
          </w:tcPr>
          <w:p w14:paraId="38C5ED93"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Performance approach</w:t>
            </w:r>
          </w:p>
        </w:tc>
        <w:tc>
          <w:tcPr>
            <w:tcW w:w="6322" w:type="dxa"/>
            <w:tcBorders>
              <w:left w:val="nil"/>
              <w:bottom w:val="nil"/>
              <w:right w:val="nil"/>
            </w:tcBorders>
          </w:tcPr>
          <w:p w14:paraId="1C37E0B1" w14:textId="77777777" w:rsidR="00076931" w:rsidRPr="00850726" w:rsidRDefault="00076931" w:rsidP="00850726">
            <w:pPr>
              <w:spacing w:line="360" w:lineRule="auto"/>
              <w:rPr>
                <w:rFonts w:ascii="Garamond" w:hAnsi="Garamond"/>
                <w:sz w:val="16"/>
                <w:szCs w:val="16"/>
              </w:rPr>
            </w:pPr>
          </w:p>
        </w:tc>
      </w:tr>
      <w:tr w:rsidR="006D30DE" w:rsidRPr="00850726" w14:paraId="1237AC7E" w14:textId="77777777" w:rsidTr="006D30DE">
        <w:tc>
          <w:tcPr>
            <w:tcW w:w="1908" w:type="dxa"/>
            <w:tcBorders>
              <w:top w:val="nil"/>
              <w:left w:val="nil"/>
              <w:bottom w:val="nil"/>
              <w:right w:val="nil"/>
            </w:tcBorders>
          </w:tcPr>
          <w:p w14:paraId="57FEC0D6"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Q1</w:t>
            </w:r>
          </w:p>
        </w:tc>
        <w:tc>
          <w:tcPr>
            <w:tcW w:w="6322" w:type="dxa"/>
            <w:tcBorders>
              <w:top w:val="nil"/>
              <w:left w:val="nil"/>
              <w:bottom w:val="nil"/>
              <w:right w:val="nil"/>
            </w:tcBorders>
          </w:tcPr>
          <w:p w14:paraId="6338B9AA"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It was important for me to do better than other students.</w:t>
            </w:r>
          </w:p>
        </w:tc>
      </w:tr>
      <w:tr w:rsidR="006D30DE" w:rsidRPr="00850726" w14:paraId="01DF7FB8" w14:textId="77777777" w:rsidTr="006D30DE">
        <w:tc>
          <w:tcPr>
            <w:tcW w:w="1908" w:type="dxa"/>
            <w:tcBorders>
              <w:top w:val="nil"/>
              <w:left w:val="nil"/>
              <w:bottom w:val="nil"/>
              <w:right w:val="nil"/>
            </w:tcBorders>
          </w:tcPr>
          <w:p w14:paraId="7CE1094E"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Q2</w:t>
            </w:r>
          </w:p>
        </w:tc>
        <w:tc>
          <w:tcPr>
            <w:tcW w:w="6322" w:type="dxa"/>
            <w:tcBorders>
              <w:top w:val="nil"/>
              <w:left w:val="nil"/>
              <w:bottom w:val="nil"/>
              <w:right w:val="nil"/>
            </w:tcBorders>
          </w:tcPr>
          <w:p w14:paraId="602EE3A1"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It was important for me to do well compared to others on this assignment.</w:t>
            </w:r>
          </w:p>
        </w:tc>
      </w:tr>
      <w:tr w:rsidR="006D30DE" w:rsidRPr="00850726" w14:paraId="418C502D" w14:textId="77777777" w:rsidTr="006D30DE">
        <w:tc>
          <w:tcPr>
            <w:tcW w:w="1908" w:type="dxa"/>
            <w:tcBorders>
              <w:top w:val="nil"/>
              <w:left w:val="nil"/>
              <w:bottom w:val="nil"/>
              <w:right w:val="nil"/>
            </w:tcBorders>
          </w:tcPr>
          <w:p w14:paraId="76335C5B"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Q3</w:t>
            </w:r>
          </w:p>
        </w:tc>
        <w:tc>
          <w:tcPr>
            <w:tcW w:w="6322" w:type="dxa"/>
            <w:tcBorders>
              <w:top w:val="nil"/>
              <w:left w:val="nil"/>
              <w:bottom w:val="nil"/>
              <w:right w:val="nil"/>
            </w:tcBorders>
          </w:tcPr>
          <w:p w14:paraId="2B6AF6D7"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My goal on this assignment is to get a better grade than most other students.</w:t>
            </w:r>
          </w:p>
        </w:tc>
      </w:tr>
      <w:tr w:rsidR="006D30DE" w:rsidRPr="00850726" w14:paraId="7B71A55A" w14:textId="77777777" w:rsidTr="006D30DE">
        <w:tc>
          <w:tcPr>
            <w:tcW w:w="1908" w:type="dxa"/>
            <w:tcBorders>
              <w:top w:val="nil"/>
              <w:left w:val="nil"/>
              <w:bottom w:val="nil"/>
              <w:right w:val="nil"/>
            </w:tcBorders>
          </w:tcPr>
          <w:p w14:paraId="3EEC9F6C"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Mastery avoidance</w:t>
            </w:r>
          </w:p>
        </w:tc>
        <w:tc>
          <w:tcPr>
            <w:tcW w:w="6322" w:type="dxa"/>
            <w:tcBorders>
              <w:top w:val="nil"/>
              <w:left w:val="nil"/>
              <w:bottom w:val="nil"/>
              <w:right w:val="nil"/>
            </w:tcBorders>
          </w:tcPr>
          <w:p w14:paraId="16ACBA3E" w14:textId="77777777" w:rsidR="00076931" w:rsidRPr="00850726" w:rsidRDefault="00076931" w:rsidP="00850726">
            <w:pPr>
              <w:spacing w:line="360" w:lineRule="auto"/>
              <w:rPr>
                <w:rFonts w:ascii="Garamond" w:hAnsi="Garamond"/>
                <w:sz w:val="16"/>
                <w:szCs w:val="16"/>
              </w:rPr>
            </w:pPr>
          </w:p>
        </w:tc>
      </w:tr>
      <w:tr w:rsidR="006D30DE" w:rsidRPr="00850726" w14:paraId="53DD3542" w14:textId="77777777" w:rsidTr="006D30DE">
        <w:tc>
          <w:tcPr>
            <w:tcW w:w="1908" w:type="dxa"/>
            <w:tcBorders>
              <w:top w:val="nil"/>
              <w:left w:val="nil"/>
              <w:bottom w:val="nil"/>
              <w:right w:val="nil"/>
            </w:tcBorders>
          </w:tcPr>
          <w:p w14:paraId="51E15CD0"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Q4</w:t>
            </w:r>
          </w:p>
        </w:tc>
        <w:tc>
          <w:tcPr>
            <w:tcW w:w="6322" w:type="dxa"/>
            <w:tcBorders>
              <w:top w:val="nil"/>
              <w:left w:val="nil"/>
              <w:bottom w:val="nil"/>
              <w:right w:val="nil"/>
            </w:tcBorders>
          </w:tcPr>
          <w:p w14:paraId="4DB27FCA"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 worried that I might not learn all that I possibly could on this assignment.</w:t>
            </w:r>
          </w:p>
        </w:tc>
      </w:tr>
      <w:tr w:rsidR="006D30DE" w:rsidRPr="00850726" w14:paraId="5BA4DBA2" w14:textId="77777777" w:rsidTr="006D30DE">
        <w:tc>
          <w:tcPr>
            <w:tcW w:w="1908" w:type="dxa"/>
            <w:tcBorders>
              <w:top w:val="nil"/>
              <w:left w:val="nil"/>
              <w:bottom w:val="nil"/>
              <w:right w:val="nil"/>
            </w:tcBorders>
          </w:tcPr>
          <w:p w14:paraId="68510CC0"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Q5</w:t>
            </w:r>
          </w:p>
        </w:tc>
        <w:tc>
          <w:tcPr>
            <w:tcW w:w="6322" w:type="dxa"/>
            <w:tcBorders>
              <w:top w:val="nil"/>
              <w:left w:val="nil"/>
              <w:bottom w:val="nil"/>
              <w:right w:val="nil"/>
            </w:tcBorders>
          </w:tcPr>
          <w:p w14:paraId="0863118C"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Sometimes I was afraid that I might not understand this assignment as thoroughly as I’d like.</w:t>
            </w:r>
          </w:p>
        </w:tc>
      </w:tr>
      <w:tr w:rsidR="006D30DE" w:rsidRPr="00850726" w14:paraId="48D3F517" w14:textId="77777777" w:rsidTr="006D30DE">
        <w:tc>
          <w:tcPr>
            <w:tcW w:w="1908" w:type="dxa"/>
            <w:tcBorders>
              <w:top w:val="nil"/>
              <w:left w:val="nil"/>
              <w:bottom w:val="nil"/>
              <w:right w:val="nil"/>
            </w:tcBorders>
          </w:tcPr>
          <w:p w14:paraId="5E8AC365"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Q6</w:t>
            </w:r>
          </w:p>
        </w:tc>
        <w:tc>
          <w:tcPr>
            <w:tcW w:w="6322" w:type="dxa"/>
            <w:tcBorders>
              <w:top w:val="nil"/>
              <w:left w:val="nil"/>
              <w:bottom w:val="nil"/>
              <w:right w:val="nil"/>
            </w:tcBorders>
          </w:tcPr>
          <w:p w14:paraId="0C76E8F7"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 was often concerned that I may not learn all that there is to learn on this assignment.</w:t>
            </w:r>
          </w:p>
        </w:tc>
      </w:tr>
      <w:tr w:rsidR="006D30DE" w:rsidRPr="00850726" w14:paraId="79235442" w14:textId="77777777" w:rsidTr="006D30DE">
        <w:tc>
          <w:tcPr>
            <w:tcW w:w="1908" w:type="dxa"/>
            <w:tcBorders>
              <w:top w:val="nil"/>
              <w:left w:val="nil"/>
              <w:bottom w:val="nil"/>
              <w:right w:val="nil"/>
            </w:tcBorders>
          </w:tcPr>
          <w:p w14:paraId="066E5763"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Mastery approach</w:t>
            </w:r>
          </w:p>
        </w:tc>
        <w:tc>
          <w:tcPr>
            <w:tcW w:w="6322" w:type="dxa"/>
            <w:tcBorders>
              <w:top w:val="nil"/>
              <w:left w:val="nil"/>
              <w:bottom w:val="nil"/>
              <w:right w:val="nil"/>
            </w:tcBorders>
          </w:tcPr>
          <w:p w14:paraId="521B373F" w14:textId="77777777" w:rsidR="00076931" w:rsidRPr="00850726" w:rsidRDefault="00076931" w:rsidP="00850726">
            <w:pPr>
              <w:spacing w:line="360" w:lineRule="auto"/>
              <w:rPr>
                <w:rFonts w:ascii="Garamond" w:hAnsi="Garamond"/>
                <w:sz w:val="16"/>
                <w:szCs w:val="16"/>
              </w:rPr>
            </w:pPr>
          </w:p>
        </w:tc>
      </w:tr>
      <w:tr w:rsidR="006D30DE" w:rsidRPr="00850726" w14:paraId="7279AF91" w14:textId="77777777" w:rsidTr="006D30DE">
        <w:tc>
          <w:tcPr>
            <w:tcW w:w="1908" w:type="dxa"/>
            <w:tcBorders>
              <w:top w:val="nil"/>
              <w:left w:val="nil"/>
              <w:bottom w:val="nil"/>
              <w:right w:val="nil"/>
            </w:tcBorders>
          </w:tcPr>
          <w:p w14:paraId="5B646927"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Q7</w:t>
            </w:r>
          </w:p>
        </w:tc>
        <w:tc>
          <w:tcPr>
            <w:tcW w:w="6322" w:type="dxa"/>
            <w:tcBorders>
              <w:top w:val="nil"/>
              <w:left w:val="nil"/>
              <w:bottom w:val="nil"/>
              <w:right w:val="nil"/>
            </w:tcBorders>
          </w:tcPr>
          <w:p w14:paraId="3622DCB4"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 wanted to learn as much as possible from this assignment.</w:t>
            </w:r>
          </w:p>
        </w:tc>
      </w:tr>
      <w:tr w:rsidR="006D30DE" w:rsidRPr="00850726" w14:paraId="604A753E" w14:textId="77777777" w:rsidTr="006D30DE">
        <w:tc>
          <w:tcPr>
            <w:tcW w:w="1908" w:type="dxa"/>
            <w:tcBorders>
              <w:top w:val="nil"/>
              <w:left w:val="nil"/>
              <w:bottom w:val="nil"/>
              <w:right w:val="nil"/>
            </w:tcBorders>
          </w:tcPr>
          <w:p w14:paraId="41514723"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Q8</w:t>
            </w:r>
          </w:p>
        </w:tc>
        <w:tc>
          <w:tcPr>
            <w:tcW w:w="6322" w:type="dxa"/>
            <w:tcBorders>
              <w:top w:val="nil"/>
              <w:left w:val="nil"/>
              <w:bottom w:val="nil"/>
              <w:right w:val="nil"/>
            </w:tcBorders>
          </w:tcPr>
          <w:p w14:paraId="6622CE1F"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It was important for me to understand the content of this assignment as thoroughly as possible.</w:t>
            </w:r>
          </w:p>
        </w:tc>
      </w:tr>
      <w:tr w:rsidR="006D30DE" w:rsidRPr="00850726" w14:paraId="2D6D9C19" w14:textId="77777777" w:rsidTr="006D30DE">
        <w:tc>
          <w:tcPr>
            <w:tcW w:w="1908" w:type="dxa"/>
            <w:tcBorders>
              <w:top w:val="nil"/>
              <w:left w:val="nil"/>
              <w:bottom w:val="nil"/>
              <w:right w:val="nil"/>
            </w:tcBorders>
          </w:tcPr>
          <w:p w14:paraId="2380C0A3"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Q9</w:t>
            </w:r>
          </w:p>
        </w:tc>
        <w:tc>
          <w:tcPr>
            <w:tcW w:w="6322" w:type="dxa"/>
            <w:tcBorders>
              <w:top w:val="nil"/>
              <w:left w:val="nil"/>
              <w:bottom w:val="nil"/>
              <w:right w:val="nil"/>
            </w:tcBorders>
          </w:tcPr>
          <w:p w14:paraId="1D6B0363"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 desired to completely master the material presented in this assignment.</w:t>
            </w:r>
          </w:p>
        </w:tc>
      </w:tr>
      <w:tr w:rsidR="006D30DE" w:rsidRPr="00850726" w14:paraId="28827A0C" w14:textId="77777777" w:rsidTr="006D30DE">
        <w:tc>
          <w:tcPr>
            <w:tcW w:w="1908" w:type="dxa"/>
            <w:tcBorders>
              <w:top w:val="nil"/>
              <w:left w:val="nil"/>
              <w:bottom w:val="nil"/>
              <w:right w:val="nil"/>
            </w:tcBorders>
          </w:tcPr>
          <w:p w14:paraId="610A2839"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Performance avoidance</w:t>
            </w:r>
          </w:p>
        </w:tc>
        <w:tc>
          <w:tcPr>
            <w:tcW w:w="6322" w:type="dxa"/>
            <w:tcBorders>
              <w:top w:val="nil"/>
              <w:left w:val="nil"/>
              <w:bottom w:val="nil"/>
              <w:right w:val="nil"/>
            </w:tcBorders>
          </w:tcPr>
          <w:p w14:paraId="5DB5F4F0" w14:textId="77777777" w:rsidR="00076931" w:rsidRPr="00850726" w:rsidRDefault="00076931" w:rsidP="00850726">
            <w:pPr>
              <w:spacing w:line="360" w:lineRule="auto"/>
              <w:rPr>
                <w:rFonts w:ascii="Garamond" w:hAnsi="Garamond"/>
                <w:sz w:val="16"/>
                <w:szCs w:val="16"/>
              </w:rPr>
            </w:pPr>
          </w:p>
        </w:tc>
      </w:tr>
      <w:tr w:rsidR="006D30DE" w:rsidRPr="00850726" w14:paraId="31E4FA53" w14:textId="77777777" w:rsidTr="006D30DE">
        <w:tc>
          <w:tcPr>
            <w:tcW w:w="1908" w:type="dxa"/>
            <w:tcBorders>
              <w:top w:val="nil"/>
              <w:left w:val="nil"/>
              <w:bottom w:val="nil"/>
              <w:right w:val="nil"/>
            </w:tcBorders>
          </w:tcPr>
          <w:p w14:paraId="3090F68D"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Q10</w:t>
            </w:r>
          </w:p>
        </w:tc>
        <w:tc>
          <w:tcPr>
            <w:tcW w:w="6322" w:type="dxa"/>
            <w:tcBorders>
              <w:top w:val="nil"/>
              <w:left w:val="nil"/>
              <w:bottom w:val="nil"/>
              <w:right w:val="nil"/>
            </w:tcBorders>
          </w:tcPr>
          <w:p w14:paraId="444F510B"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I just wanted to avoid doing poorly on this assignment.</w:t>
            </w:r>
          </w:p>
        </w:tc>
      </w:tr>
      <w:tr w:rsidR="006D30DE" w:rsidRPr="00850726" w14:paraId="36B77047" w14:textId="77777777" w:rsidTr="006D30DE">
        <w:tc>
          <w:tcPr>
            <w:tcW w:w="1908" w:type="dxa"/>
            <w:tcBorders>
              <w:top w:val="nil"/>
              <w:left w:val="nil"/>
              <w:bottom w:val="nil"/>
              <w:right w:val="nil"/>
            </w:tcBorders>
          </w:tcPr>
          <w:p w14:paraId="38640823"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Q11</w:t>
            </w:r>
          </w:p>
        </w:tc>
        <w:tc>
          <w:tcPr>
            <w:tcW w:w="6322" w:type="dxa"/>
            <w:tcBorders>
              <w:top w:val="nil"/>
              <w:left w:val="nil"/>
              <w:bottom w:val="nil"/>
              <w:right w:val="nil"/>
            </w:tcBorders>
          </w:tcPr>
          <w:p w14:paraId="7098F337"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My goal on this assignment was to avoid performing poorly.</w:t>
            </w:r>
          </w:p>
        </w:tc>
      </w:tr>
      <w:tr w:rsidR="006D30DE" w:rsidRPr="00850726" w14:paraId="296124F3" w14:textId="77777777" w:rsidTr="006D30DE">
        <w:tc>
          <w:tcPr>
            <w:tcW w:w="1908" w:type="dxa"/>
            <w:tcBorders>
              <w:top w:val="nil"/>
              <w:left w:val="nil"/>
              <w:bottom w:val="single" w:sz="4" w:space="0" w:color="auto"/>
              <w:right w:val="nil"/>
            </w:tcBorders>
          </w:tcPr>
          <w:p w14:paraId="365B31D4" w14:textId="77777777" w:rsidR="00076931" w:rsidRPr="00850726" w:rsidRDefault="00076931" w:rsidP="00850726">
            <w:pPr>
              <w:spacing w:line="360" w:lineRule="auto"/>
              <w:rPr>
                <w:rFonts w:ascii="Garamond" w:hAnsi="Garamond"/>
                <w:sz w:val="16"/>
                <w:szCs w:val="16"/>
              </w:rPr>
            </w:pPr>
            <w:r w:rsidRPr="00850726">
              <w:rPr>
                <w:rFonts w:ascii="Garamond" w:hAnsi="Garamond"/>
                <w:sz w:val="16"/>
                <w:szCs w:val="16"/>
              </w:rPr>
              <w:t>Q12</w:t>
            </w:r>
          </w:p>
        </w:tc>
        <w:tc>
          <w:tcPr>
            <w:tcW w:w="6322" w:type="dxa"/>
            <w:tcBorders>
              <w:top w:val="nil"/>
              <w:left w:val="nil"/>
              <w:bottom w:val="single" w:sz="4" w:space="0" w:color="auto"/>
              <w:right w:val="nil"/>
            </w:tcBorders>
          </w:tcPr>
          <w:p w14:paraId="63936A48" w14:textId="77777777" w:rsidR="00076931" w:rsidRPr="00850726" w:rsidRDefault="00076931" w:rsidP="00850726">
            <w:pPr>
              <w:spacing w:line="360" w:lineRule="auto"/>
              <w:rPr>
                <w:rFonts w:ascii="Garamond" w:hAnsi="Garamond"/>
                <w:sz w:val="16"/>
                <w:szCs w:val="16"/>
              </w:rPr>
            </w:pPr>
            <w:r w:rsidRPr="00850726">
              <w:rPr>
                <w:rFonts w:ascii="Garamond" w:eastAsia="Cambria" w:hAnsi="Garamond" w:cs="Papyrus"/>
                <w:sz w:val="16"/>
                <w:szCs w:val="16"/>
              </w:rPr>
              <w:t>My fear of performing poorly on this assignment was often what motivated me.</w:t>
            </w:r>
          </w:p>
        </w:tc>
      </w:tr>
    </w:tbl>
    <w:p w14:paraId="21C2CEBE" w14:textId="77777777" w:rsidR="00076931" w:rsidRPr="00BB31CB" w:rsidRDefault="00076931" w:rsidP="00076931">
      <w:pPr>
        <w:spacing w:line="480" w:lineRule="auto"/>
        <w:jc w:val="center"/>
        <w:rPr>
          <w:rFonts w:ascii="Garamond" w:eastAsia="Cambria" w:hAnsi="Garamond" w:cs="Papyrus"/>
        </w:rPr>
      </w:pPr>
    </w:p>
    <w:p w14:paraId="078AAFAF" w14:textId="77777777" w:rsidR="00850726" w:rsidRDefault="00850726" w:rsidP="00076931">
      <w:pPr>
        <w:spacing w:line="480" w:lineRule="auto"/>
        <w:jc w:val="center"/>
        <w:rPr>
          <w:rFonts w:ascii="Garamond" w:eastAsia="Cambria" w:hAnsi="Garamond" w:cs="Papyrus"/>
          <w:b/>
        </w:rPr>
      </w:pPr>
    </w:p>
    <w:p w14:paraId="6E828033" w14:textId="77777777" w:rsidR="00850726" w:rsidRDefault="00850726" w:rsidP="00076931">
      <w:pPr>
        <w:spacing w:line="480" w:lineRule="auto"/>
        <w:jc w:val="center"/>
        <w:rPr>
          <w:rFonts w:ascii="Garamond" w:eastAsia="Cambria" w:hAnsi="Garamond" w:cs="Papyrus"/>
          <w:b/>
        </w:rPr>
      </w:pPr>
    </w:p>
    <w:p w14:paraId="1F7D0423" w14:textId="77777777" w:rsidR="00850726" w:rsidRDefault="00850726" w:rsidP="00076931">
      <w:pPr>
        <w:spacing w:line="480" w:lineRule="auto"/>
        <w:jc w:val="center"/>
        <w:rPr>
          <w:rFonts w:ascii="Garamond" w:eastAsia="Cambria" w:hAnsi="Garamond" w:cs="Papyrus"/>
          <w:b/>
        </w:rPr>
      </w:pPr>
    </w:p>
    <w:p w14:paraId="56E52BF9" w14:textId="77777777" w:rsidR="00C75266" w:rsidRDefault="00C75266" w:rsidP="00076931">
      <w:pPr>
        <w:spacing w:line="480" w:lineRule="auto"/>
        <w:jc w:val="center"/>
        <w:rPr>
          <w:rFonts w:ascii="Garamond" w:eastAsia="Cambria" w:hAnsi="Garamond" w:cs="Papyrus"/>
          <w:b/>
        </w:rPr>
      </w:pPr>
    </w:p>
    <w:p w14:paraId="30D4D92F" w14:textId="77777777" w:rsidR="00C75266" w:rsidRDefault="00C75266" w:rsidP="00076931">
      <w:pPr>
        <w:spacing w:line="480" w:lineRule="auto"/>
        <w:jc w:val="center"/>
        <w:rPr>
          <w:rFonts w:ascii="Garamond" w:eastAsia="Cambria" w:hAnsi="Garamond" w:cs="Papyrus"/>
          <w:b/>
        </w:rPr>
      </w:pPr>
    </w:p>
    <w:p w14:paraId="709C9EDD" w14:textId="77777777" w:rsidR="00C75266" w:rsidRDefault="00C75266" w:rsidP="00076931">
      <w:pPr>
        <w:spacing w:line="480" w:lineRule="auto"/>
        <w:jc w:val="center"/>
        <w:rPr>
          <w:rFonts w:ascii="Garamond" w:eastAsia="Cambria" w:hAnsi="Garamond" w:cs="Papyrus"/>
          <w:b/>
        </w:rPr>
      </w:pPr>
    </w:p>
    <w:p w14:paraId="4387665E" w14:textId="77777777" w:rsidR="00C75266" w:rsidRDefault="00C75266" w:rsidP="00076931">
      <w:pPr>
        <w:spacing w:line="480" w:lineRule="auto"/>
        <w:jc w:val="center"/>
        <w:rPr>
          <w:rFonts w:ascii="Garamond" w:eastAsia="Cambria" w:hAnsi="Garamond" w:cs="Papyrus"/>
          <w:b/>
        </w:rPr>
      </w:pPr>
    </w:p>
    <w:p w14:paraId="3C6EF525" w14:textId="77777777" w:rsidR="00C75266" w:rsidRDefault="00C75266" w:rsidP="00076931">
      <w:pPr>
        <w:spacing w:line="480" w:lineRule="auto"/>
        <w:jc w:val="center"/>
        <w:rPr>
          <w:rFonts w:ascii="Garamond" w:eastAsia="Cambria" w:hAnsi="Garamond" w:cs="Papyrus"/>
          <w:b/>
        </w:rPr>
      </w:pPr>
    </w:p>
    <w:p w14:paraId="07BF73D9" w14:textId="77777777" w:rsidR="00C75266" w:rsidRDefault="00C75266" w:rsidP="00076931">
      <w:pPr>
        <w:spacing w:line="480" w:lineRule="auto"/>
        <w:jc w:val="center"/>
        <w:rPr>
          <w:rFonts w:ascii="Garamond" w:eastAsia="Cambria" w:hAnsi="Garamond" w:cs="Papyrus"/>
          <w:b/>
        </w:rPr>
      </w:pPr>
    </w:p>
    <w:p w14:paraId="56CBF26B" w14:textId="77777777" w:rsidR="00C75266" w:rsidRDefault="00C75266" w:rsidP="00076931">
      <w:pPr>
        <w:spacing w:line="480" w:lineRule="auto"/>
        <w:jc w:val="center"/>
        <w:rPr>
          <w:rFonts w:ascii="Garamond" w:eastAsia="Cambria" w:hAnsi="Garamond" w:cs="Papyrus"/>
          <w:b/>
        </w:rPr>
      </w:pPr>
    </w:p>
    <w:p w14:paraId="7D7053B2" w14:textId="77777777" w:rsidR="002001B4" w:rsidRDefault="002001B4" w:rsidP="00076931">
      <w:pPr>
        <w:spacing w:line="480" w:lineRule="auto"/>
        <w:jc w:val="center"/>
        <w:rPr>
          <w:rFonts w:ascii="Garamond" w:eastAsia="Cambria" w:hAnsi="Garamond" w:cs="Papyrus"/>
          <w:b/>
        </w:rPr>
      </w:pPr>
    </w:p>
    <w:p w14:paraId="5947C45B" w14:textId="77777777" w:rsidR="002001B4" w:rsidRDefault="002001B4" w:rsidP="00076931">
      <w:pPr>
        <w:spacing w:line="480" w:lineRule="auto"/>
        <w:jc w:val="center"/>
        <w:rPr>
          <w:rFonts w:ascii="Garamond" w:eastAsia="Cambria" w:hAnsi="Garamond" w:cs="Papyrus"/>
          <w:b/>
        </w:rPr>
      </w:pPr>
    </w:p>
    <w:p w14:paraId="3144CF2B" w14:textId="77777777" w:rsidR="002001B4" w:rsidRDefault="002001B4" w:rsidP="00076931">
      <w:pPr>
        <w:spacing w:line="480" w:lineRule="auto"/>
        <w:jc w:val="center"/>
        <w:rPr>
          <w:rFonts w:ascii="Garamond" w:eastAsia="Cambria" w:hAnsi="Garamond" w:cs="Papyrus"/>
          <w:b/>
        </w:rPr>
      </w:pPr>
    </w:p>
    <w:p w14:paraId="498225B7" w14:textId="77777777" w:rsidR="00076931" w:rsidRPr="00BB31CB" w:rsidRDefault="00076931" w:rsidP="00076931">
      <w:pPr>
        <w:spacing w:line="480" w:lineRule="auto"/>
        <w:jc w:val="center"/>
        <w:rPr>
          <w:rFonts w:ascii="Garamond" w:eastAsia="Cambria" w:hAnsi="Garamond" w:cs="Papyrus"/>
          <w:b/>
        </w:rPr>
      </w:pPr>
      <w:r w:rsidRPr="00BB31CB">
        <w:rPr>
          <w:rFonts w:ascii="Garamond" w:eastAsia="Cambria" w:hAnsi="Garamond" w:cs="Papyrus"/>
          <w:b/>
        </w:rPr>
        <w:t>Appendix C: Perceived Instrumentality Scale</w:t>
      </w:r>
    </w:p>
    <w:p w14:paraId="20EDBD64" w14:textId="77777777" w:rsidR="00076931" w:rsidRPr="00BB31CB" w:rsidRDefault="00076931" w:rsidP="00076931">
      <w:pPr>
        <w:spacing w:line="480" w:lineRule="auto"/>
        <w:rPr>
          <w:rFonts w:ascii="Garamond" w:eastAsia="Cambria" w:hAnsi="Garamond" w:cs="Papyrus"/>
          <w:bCs/>
        </w:rPr>
      </w:pPr>
      <w:r w:rsidRPr="00BB31CB">
        <w:rPr>
          <w:rFonts w:ascii="Garamond" w:eastAsia="Cambria" w:hAnsi="Garamond" w:cs="Papyrus"/>
          <w:bCs/>
        </w:rPr>
        <w:t>As you think about the project or paper that you identified earlier, please answer the following questions in relation to the academic project or paper that you have in mind. These questions relate to the thoughts and feelings about that task. There are no right or wrong answers. Think about how you felt during the assignment and select the bubble that best matches your experience.</w:t>
      </w:r>
    </w:p>
    <w:p w14:paraId="5B876BFC" w14:textId="77777777" w:rsidR="00076931" w:rsidRPr="00BB31CB" w:rsidRDefault="00076931" w:rsidP="00076931">
      <w:pPr>
        <w:spacing w:line="480" w:lineRule="auto"/>
        <w:rPr>
          <w:rFonts w:ascii="Garamond" w:eastAsia="Cambria" w:hAnsi="Garamond" w:cs="Papyrus"/>
          <w:bCs/>
        </w:rPr>
      </w:pPr>
    </w:p>
    <w:tbl>
      <w:tblPr>
        <w:tblStyle w:val="TableGrid"/>
        <w:tblW w:w="81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0A0" w:firstRow="1" w:lastRow="0" w:firstColumn="1" w:lastColumn="0" w:noHBand="0" w:noVBand="0"/>
      </w:tblPr>
      <w:tblGrid>
        <w:gridCol w:w="579"/>
        <w:gridCol w:w="3306"/>
        <w:gridCol w:w="820"/>
        <w:gridCol w:w="810"/>
        <w:gridCol w:w="1170"/>
        <w:gridCol w:w="630"/>
        <w:gridCol w:w="810"/>
      </w:tblGrid>
      <w:tr w:rsidR="002001B4" w:rsidRPr="00C75266" w14:paraId="66755982" w14:textId="77777777" w:rsidTr="002001B4">
        <w:tc>
          <w:tcPr>
            <w:tcW w:w="579" w:type="dxa"/>
          </w:tcPr>
          <w:p w14:paraId="75468766" w14:textId="77777777" w:rsidR="00076931" w:rsidRPr="00C75266" w:rsidRDefault="00076931" w:rsidP="00C75266">
            <w:pPr>
              <w:spacing w:line="360" w:lineRule="auto"/>
              <w:rPr>
                <w:rFonts w:ascii="Garamond" w:eastAsia="Cambria" w:hAnsi="Garamond" w:cs="Papyrus"/>
                <w:sz w:val="16"/>
                <w:szCs w:val="16"/>
              </w:rPr>
            </w:pPr>
          </w:p>
        </w:tc>
        <w:tc>
          <w:tcPr>
            <w:tcW w:w="3306" w:type="dxa"/>
            <w:tcBorders>
              <w:top w:val="single" w:sz="4" w:space="0" w:color="auto"/>
              <w:bottom w:val="single" w:sz="4" w:space="0" w:color="auto"/>
            </w:tcBorders>
          </w:tcPr>
          <w:p w14:paraId="2DC540A1" w14:textId="77777777" w:rsidR="00076931" w:rsidRPr="00C75266" w:rsidRDefault="00076931" w:rsidP="00C75266">
            <w:pPr>
              <w:spacing w:line="360" w:lineRule="auto"/>
              <w:rPr>
                <w:rFonts w:ascii="Garamond" w:eastAsia="Cambria" w:hAnsi="Garamond" w:cs="Papyrus"/>
                <w:sz w:val="16"/>
                <w:szCs w:val="16"/>
              </w:rPr>
            </w:pPr>
          </w:p>
        </w:tc>
        <w:tc>
          <w:tcPr>
            <w:tcW w:w="820" w:type="dxa"/>
            <w:tcBorders>
              <w:top w:val="single" w:sz="4" w:space="0" w:color="auto"/>
              <w:bottom w:val="single" w:sz="4" w:space="0" w:color="auto"/>
            </w:tcBorders>
          </w:tcPr>
          <w:p w14:paraId="034D1B9C"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Strongly Disagree</w:t>
            </w:r>
          </w:p>
        </w:tc>
        <w:tc>
          <w:tcPr>
            <w:tcW w:w="810" w:type="dxa"/>
            <w:tcBorders>
              <w:top w:val="single" w:sz="4" w:space="0" w:color="auto"/>
              <w:bottom w:val="single" w:sz="4" w:space="0" w:color="auto"/>
            </w:tcBorders>
          </w:tcPr>
          <w:p w14:paraId="4028EF36"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Disagree</w:t>
            </w:r>
          </w:p>
        </w:tc>
        <w:tc>
          <w:tcPr>
            <w:tcW w:w="1170" w:type="dxa"/>
            <w:tcBorders>
              <w:top w:val="single" w:sz="4" w:space="0" w:color="auto"/>
              <w:bottom w:val="single" w:sz="4" w:space="0" w:color="auto"/>
            </w:tcBorders>
          </w:tcPr>
          <w:p w14:paraId="7D6DC5A7"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Neither Agree nor Disagree</w:t>
            </w:r>
          </w:p>
        </w:tc>
        <w:tc>
          <w:tcPr>
            <w:tcW w:w="630" w:type="dxa"/>
            <w:tcBorders>
              <w:top w:val="single" w:sz="4" w:space="0" w:color="auto"/>
              <w:bottom w:val="single" w:sz="4" w:space="0" w:color="auto"/>
            </w:tcBorders>
          </w:tcPr>
          <w:p w14:paraId="7744A31B"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Agree</w:t>
            </w:r>
          </w:p>
        </w:tc>
        <w:tc>
          <w:tcPr>
            <w:tcW w:w="810" w:type="dxa"/>
            <w:tcBorders>
              <w:top w:val="single" w:sz="4" w:space="0" w:color="auto"/>
              <w:bottom w:val="single" w:sz="4" w:space="0" w:color="auto"/>
            </w:tcBorders>
          </w:tcPr>
          <w:p w14:paraId="1F32445D"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Strongly Agree</w:t>
            </w:r>
          </w:p>
        </w:tc>
      </w:tr>
      <w:tr w:rsidR="002001B4" w:rsidRPr="00C75266" w14:paraId="30F16BB3" w14:textId="77777777" w:rsidTr="002001B4">
        <w:tc>
          <w:tcPr>
            <w:tcW w:w="579" w:type="dxa"/>
          </w:tcPr>
          <w:p w14:paraId="3EF7B322"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1</w:t>
            </w:r>
          </w:p>
        </w:tc>
        <w:tc>
          <w:tcPr>
            <w:tcW w:w="3306" w:type="dxa"/>
            <w:tcBorders>
              <w:top w:val="single" w:sz="4" w:space="0" w:color="auto"/>
            </w:tcBorders>
          </w:tcPr>
          <w:p w14:paraId="3F9FF033"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I did the project/paper assigned in this class because my achievement was important for attaining my dreams.</w:t>
            </w:r>
          </w:p>
        </w:tc>
        <w:tc>
          <w:tcPr>
            <w:tcW w:w="820" w:type="dxa"/>
            <w:tcBorders>
              <w:top w:val="single" w:sz="4" w:space="0" w:color="auto"/>
            </w:tcBorders>
          </w:tcPr>
          <w:p w14:paraId="75CEADFD"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Borders>
              <w:top w:val="single" w:sz="4" w:space="0" w:color="auto"/>
            </w:tcBorders>
          </w:tcPr>
          <w:p w14:paraId="14F5BE78"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Borders>
              <w:top w:val="single" w:sz="4" w:space="0" w:color="auto"/>
            </w:tcBorders>
          </w:tcPr>
          <w:p w14:paraId="3298C94D"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Borders>
              <w:top w:val="single" w:sz="4" w:space="0" w:color="auto"/>
            </w:tcBorders>
          </w:tcPr>
          <w:p w14:paraId="2A6F624B"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Borders>
              <w:top w:val="single" w:sz="4" w:space="0" w:color="auto"/>
            </w:tcBorders>
          </w:tcPr>
          <w:p w14:paraId="0E1AB07D"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5</w:t>
            </w:r>
          </w:p>
        </w:tc>
      </w:tr>
      <w:tr w:rsidR="002001B4" w:rsidRPr="00C75266" w14:paraId="1DDF78B1" w14:textId="77777777" w:rsidTr="002001B4">
        <w:tc>
          <w:tcPr>
            <w:tcW w:w="579" w:type="dxa"/>
          </w:tcPr>
          <w:p w14:paraId="38BD8606"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2</w:t>
            </w:r>
          </w:p>
        </w:tc>
        <w:tc>
          <w:tcPr>
            <w:tcW w:w="3306" w:type="dxa"/>
          </w:tcPr>
          <w:p w14:paraId="59CB5F68"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I did the project/paper assigned in this class because my achievement played a role in reaching my future goals.</w:t>
            </w:r>
          </w:p>
        </w:tc>
        <w:tc>
          <w:tcPr>
            <w:tcW w:w="820" w:type="dxa"/>
          </w:tcPr>
          <w:p w14:paraId="6A1800B4"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35DFF71F"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6C183228"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774916D3"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49FD84E1"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5</w:t>
            </w:r>
          </w:p>
        </w:tc>
      </w:tr>
      <w:tr w:rsidR="002001B4" w:rsidRPr="00C75266" w14:paraId="4E5C4146" w14:textId="77777777" w:rsidTr="002001B4">
        <w:tc>
          <w:tcPr>
            <w:tcW w:w="579" w:type="dxa"/>
          </w:tcPr>
          <w:p w14:paraId="2125E6AF"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3</w:t>
            </w:r>
          </w:p>
        </w:tc>
        <w:tc>
          <w:tcPr>
            <w:tcW w:w="3306" w:type="dxa"/>
          </w:tcPr>
          <w:p w14:paraId="460F8CE2"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I did the project/paper assigned in this class because learning the content played a role in reaching my future goals.</w:t>
            </w:r>
          </w:p>
        </w:tc>
        <w:tc>
          <w:tcPr>
            <w:tcW w:w="820" w:type="dxa"/>
          </w:tcPr>
          <w:p w14:paraId="5D9C949D"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5AFE350F"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65465B1C"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57223922"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56F69FC6"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5</w:t>
            </w:r>
          </w:p>
        </w:tc>
      </w:tr>
      <w:tr w:rsidR="002001B4" w:rsidRPr="00C75266" w14:paraId="36ADFC89" w14:textId="77777777" w:rsidTr="002001B4">
        <w:tc>
          <w:tcPr>
            <w:tcW w:w="579" w:type="dxa"/>
          </w:tcPr>
          <w:p w14:paraId="44410C2C"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4</w:t>
            </w:r>
          </w:p>
        </w:tc>
        <w:tc>
          <w:tcPr>
            <w:tcW w:w="3306" w:type="dxa"/>
          </w:tcPr>
          <w:p w14:paraId="0E7CC37D"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I did the project/paper assigned in this class because learning this material was important for attaining my dreams.</w:t>
            </w:r>
          </w:p>
        </w:tc>
        <w:tc>
          <w:tcPr>
            <w:tcW w:w="820" w:type="dxa"/>
          </w:tcPr>
          <w:p w14:paraId="63643B2B"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173ED9A2"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612FDCBD"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0434240B"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5F576441"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5</w:t>
            </w:r>
          </w:p>
        </w:tc>
      </w:tr>
      <w:tr w:rsidR="002001B4" w:rsidRPr="00C75266" w14:paraId="2A266249" w14:textId="77777777" w:rsidTr="002001B4">
        <w:tc>
          <w:tcPr>
            <w:tcW w:w="579" w:type="dxa"/>
            <w:tcBorders>
              <w:bottom w:val="single" w:sz="4" w:space="0" w:color="auto"/>
            </w:tcBorders>
          </w:tcPr>
          <w:p w14:paraId="4BBDF553"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5</w:t>
            </w:r>
          </w:p>
        </w:tc>
        <w:tc>
          <w:tcPr>
            <w:tcW w:w="3306" w:type="dxa"/>
            <w:tcBorders>
              <w:bottom w:val="single" w:sz="4" w:space="0" w:color="auto"/>
            </w:tcBorders>
          </w:tcPr>
          <w:p w14:paraId="51795E06" w14:textId="77777777" w:rsidR="00076931" w:rsidRPr="00C75266" w:rsidRDefault="00076931" w:rsidP="00C75266">
            <w:pPr>
              <w:spacing w:line="360" w:lineRule="auto"/>
              <w:rPr>
                <w:rFonts w:ascii="Garamond" w:eastAsia="Cambria" w:hAnsi="Garamond" w:cs="Papyrus"/>
                <w:sz w:val="16"/>
                <w:szCs w:val="16"/>
              </w:rPr>
            </w:pPr>
            <w:r w:rsidRPr="00C75266">
              <w:rPr>
                <w:rFonts w:ascii="Garamond" w:eastAsia="Cambria" w:hAnsi="Garamond" w:cs="Papyrus"/>
                <w:sz w:val="16"/>
                <w:szCs w:val="16"/>
              </w:rPr>
              <w:t>I did the project/paper assigned in this class because understanding this content was important for becoming the person I want to be.</w:t>
            </w:r>
          </w:p>
        </w:tc>
        <w:tc>
          <w:tcPr>
            <w:tcW w:w="820" w:type="dxa"/>
            <w:tcBorders>
              <w:bottom w:val="single" w:sz="4" w:space="0" w:color="auto"/>
            </w:tcBorders>
          </w:tcPr>
          <w:p w14:paraId="3818E319"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Borders>
              <w:bottom w:val="single" w:sz="4" w:space="0" w:color="auto"/>
            </w:tcBorders>
          </w:tcPr>
          <w:p w14:paraId="2DCD0489"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Borders>
              <w:bottom w:val="single" w:sz="4" w:space="0" w:color="auto"/>
            </w:tcBorders>
          </w:tcPr>
          <w:p w14:paraId="2D33B611"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Borders>
              <w:bottom w:val="single" w:sz="4" w:space="0" w:color="auto"/>
            </w:tcBorders>
          </w:tcPr>
          <w:p w14:paraId="33DC69CA"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Borders>
              <w:bottom w:val="single" w:sz="4" w:space="0" w:color="auto"/>
            </w:tcBorders>
          </w:tcPr>
          <w:p w14:paraId="29D34C64" w14:textId="77777777" w:rsidR="00076931" w:rsidRPr="00C75266" w:rsidRDefault="00076931" w:rsidP="00C75266">
            <w:pPr>
              <w:spacing w:line="360" w:lineRule="auto"/>
              <w:jc w:val="center"/>
              <w:rPr>
                <w:rFonts w:ascii="Garamond" w:eastAsia="Cambria" w:hAnsi="Garamond" w:cs="Papyrus"/>
                <w:sz w:val="16"/>
                <w:szCs w:val="16"/>
              </w:rPr>
            </w:pPr>
            <w:r w:rsidRPr="00C75266">
              <w:rPr>
                <w:rFonts w:ascii="Garamond" w:eastAsia="Cambria" w:hAnsi="Garamond" w:cs="Papyrus"/>
                <w:sz w:val="16"/>
                <w:szCs w:val="16"/>
              </w:rPr>
              <w:t>5</w:t>
            </w:r>
          </w:p>
        </w:tc>
      </w:tr>
    </w:tbl>
    <w:p w14:paraId="691FE19D" w14:textId="77777777" w:rsidR="00C75266" w:rsidRDefault="00C75266" w:rsidP="00076931">
      <w:pPr>
        <w:spacing w:line="480" w:lineRule="auto"/>
        <w:jc w:val="center"/>
        <w:rPr>
          <w:rFonts w:ascii="Garamond" w:hAnsi="Garamond"/>
          <w:b/>
        </w:rPr>
      </w:pPr>
    </w:p>
    <w:p w14:paraId="071F2FB6" w14:textId="77777777" w:rsidR="00C75266" w:rsidRDefault="00C75266" w:rsidP="00076931">
      <w:pPr>
        <w:spacing w:line="480" w:lineRule="auto"/>
        <w:jc w:val="center"/>
        <w:rPr>
          <w:rFonts w:ascii="Garamond" w:hAnsi="Garamond"/>
          <w:b/>
        </w:rPr>
      </w:pPr>
    </w:p>
    <w:p w14:paraId="52760D44" w14:textId="77777777" w:rsidR="00C75266" w:rsidRDefault="00C75266" w:rsidP="00076931">
      <w:pPr>
        <w:spacing w:line="480" w:lineRule="auto"/>
        <w:jc w:val="center"/>
        <w:rPr>
          <w:rFonts w:ascii="Garamond" w:hAnsi="Garamond"/>
          <w:b/>
        </w:rPr>
      </w:pPr>
    </w:p>
    <w:p w14:paraId="15E7D3BB" w14:textId="77777777" w:rsidR="00C75266" w:rsidRDefault="00C75266" w:rsidP="00076931">
      <w:pPr>
        <w:spacing w:line="480" w:lineRule="auto"/>
        <w:jc w:val="center"/>
        <w:rPr>
          <w:rFonts w:ascii="Garamond" w:hAnsi="Garamond"/>
          <w:b/>
        </w:rPr>
      </w:pPr>
    </w:p>
    <w:p w14:paraId="79B2613B" w14:textId="77777777" w:rsidR="00C75266" w:rsidRDefault="00C75266" w:rsidP="00076931">
      <w:pPr>
        <w:spacing w:line="480" w:lineRule="auto"/>
        <w:jc w:val="center"/>
        <w:rPr>
          <w:rFonts w:ascii="Garamond" w:hAnsi="Garamond"/>
          <w:b/>
        </w:rPr>
      </w:pPr>
    </w:p>
    <w:p w14:paraId="4B490C65" w14:textId="77777777" w:rsidR="00C75266" w:rsidRDefault="00C75266" w:rsidP="00076931">
      <w:pPr>
        <w:spacing w:line="480" w:lineRule="auto"/>
        <w:jc w:val="center"/>
        <w:rPr>
          <w:rFonts w:ascii="Garamond" w:hAnsi="Garamond"/>
          <w:b/>
        </w:rPr>
      </w:pPr>
    </w:p>
    <w:p w14:paraId="4C6D5130" w14:textId="77777777" w:rsidR="00C75266" w:rsidRDefault="00C75266" w:rsidP="00076931">
      <w:pPr>
        <w:spacing w:line="480" w:lineRule="auto"/>
        <w:jc w:val="center"/>
        <w:rPr>
          <w:rFonts w:ascii="Garamond" w:hAnsi="Garamond"/>
          <w:b/>
        </w:rPr>
      </w:pPr>
    </w:p>
    <w:p w14:paraId="108EEE60" w14:textId="77777777" w:rsidR="00C75266" w:rsidRDefault="00C75266" w:rsidP="00076931">
      <w:pPr>
        <w:spacing w:line="480" w:lineRule="auto"/>
        <w:jc w:val="center"/>
        <w:rPr>
          <w:rFonts w:ascii="Garamond" w:hAnsi="Garamond"/>
          <w:b/>
        </w:rPr>
      </w:pPr>
    </w:p>
    <w:p w14:paraId="03133ED2" w14:textId="77777777" w:rsidR="00076931" w:rsidRPr="00BB31CB" w:rsidRDefault="00076931" w:rsidP="00076931">
      <w:pPr>
        <w:spacing w:line="480" w:lineRule="auto"/>
        <w:jc w:val="center"/>
        <w:rPr>
          <w:rFonts w:ascii="Garamond" w:hAnsi="Garamond"/>
          <w:b/>
        </w:rPr>
      </w:pPr>
      <w:r w:rsidRPr="00BB31CB">
        <w:rPr>
          <w:rFonts w:ascii="Garamond" w:hAnsi="Garamond"/>
          <w:b/>
        </w:rPr>
        <w:t>Appendix D: Flow State Scale</w:t>
      </w:r>
    </w:p>
    <w:p w14:paraId="67547694" w14:textId="479DA004" w:rsidR="00076931" w:rsidRPr="00BB31CB" w:rsidRDefault="00076931" w:rsidP="00076931">
      <w:pPr>
        <w:spacing w:line="480" w:lineRule="auto"/>
        <w:rPr>
          <w:rFonts w:ascii="Garamond" w:hAnsi="Garamond"/>
        </w:rPr>
      </w:pPr>
      <w:r w:rsidRPr="00BB31CB">
        <w:rPr>
          <w:rFonts w:ascii="Garamond" w:hAnsi="Garamond"/>
        </w:rPr>
        <w:t>As you think about the project or paper that you identified earlier, please answer the following questions in relation to the academic project or paper that you have in mind. These questions relate to the thoughts and feelings about that task. There are no right or wrong answers. Think about how you felt during the assignment and select the bubble that best matches your experience.</w:t>
      </w:r>
    </w:p>
    <w:tbl>
      <w:tblPr>
        <w:tblStyle w:val="TableGrid"/>
        <w:tblW w:w="857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0A0" w:firstRow="1" w:lastRow="0" w:firstColumn="1" w:lastColumn="0" w:noHBand="0" w:noVBand="0"/>
      </w:tblPr>
      <w:tblGrid>
        <w:gridCol w:w="579"/>
        <w:gridCol w:w="3766"/>
        <w:gridCol w:w="810"/>
        <w:gridCol w:w="810"/>
        <w:gridCol w:w="1170"/>
        <w:gridCol w:w="630"/>
        <w:gridCol w:w="810"/>
      </w:tblGrid>
      <w:tr w:rsidR="00294F91" w:rsidRPr="00C75266" w14:paraId="1EA551F8" w14:textId="77777777" w:rsidTr="00294F91">
        <w:tc>
          <w:tcPr>
            <w:tcW w:w="579" w:type="dxa"/>
          </w:tcPr>
          <w:p w14:paraId="2E55E9A7" w14:textId="77777777" w:rsidR="00076931" w:rsidRPr="00C75266" w:rsidRDefault="00076931" w:rsidP="005A0FA5">
            <w:pPr>
              <w:rPr>
                <w:rFonts w:ascii="Garamond" w:eastAsia="Cambria" w:hAnsi="Garamond" w:cs="Papyrus"/>
                <w:sz w:val="16"/>
                <w:szCs w:val="16"/>
              </w:rPr>
            </w:pPr>
          </w:p>
        </w:tc>
        <w:tc>
          <w:tcPr>
            <w:tcW w:w="3766" w:type="dxa"/>
            <w:tcBorders>
              <w:top w:val="single" w:sz="4" w:space="0" w:color="auto"/>
              <w:bottom w:val="single" w:sz="4" w:space="0" w:color="auto"/>
            </w:tcBorders>
          </w:tcPr>
          <w:p w14:paraId="30F17600" w14:textId="77777777" w:rsidR="00076931" w:rsidRPr="00C75266" w:rsidRDefault="00076931" w:rsidP="005A0FA5">
            <w:pPr>
              <w:rPr>
                <w:rFonts w:ascii="Garamond" w:eastAsia="Cambria" w:hAnsi="Garamond" w:cs="Papyrus"/>
                <w:sz w:val="16"/>
                <w:szCs w:val="16"/>
              </w:rPr>
            </w:pPr>
          </w:p>
        </w:tc>
        <w:tc>
          <w:tcPr>
            <w:tcW w:w="810" w:type="dxa"/>
            <w:tcBorders>
              <w:top w:val="single" w:sz="4" w:space="0" w:color="auto"/>
              <w:bottom w:val="single" w:sz="4" w:space="0" w:color="auto"/>
            </w:tcBorders>
          </w:tcPr>
          <w:p w14:paraId="3A4898AB"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Strongly Disagree</w:t>
            </w:r>
          </w:p>
        </w:tc>
        <w:tc>
          <w:tcPr>
            <w:tcW w:w="810" w:type="dxa"/>
            <w:tcBorders>
              <w:top w:val="single" w:sz="4" w:space="0" w:color="auto"/>
              <w:bottom w:val="single" w:sz="4" w:space="0" w:color="auto"/>
            </w:tcBorders>
          </w:tcPr>
          <w:p w14:paraId="0E15BA9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Disagree</w:t>
            </w:r>
          </w:p>
        </w:tc>
        <w:tc>
          <w:tcPr>
            <w:tcW w:w="1170" w:type="dxa"/>
            <w:tcBorders>
              <w:top w:val="single" w:sz="4" w:space="0" w:color="auto"/>
              <w:bottom w:val="single" w:sz="4" w:space="0" w:color="auto"/>
            </w:tcBorders>
          </w:tcPr>
          <w:p w14:paraId="72A38D2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Neither Agree nor Disagree</w:t>
            </w:r>
          </w:p>
        </w:tc>
        <w:tc>
          <w:tcPr>
            <w:tcW w:w="630" w:type="dxa"/>
            <w:tcBorders>
              <w:top w:val="single" w:sz="4" w:space="0" w:color="auto"/>
              <w:bottom w:val="single" w:sz="4" w:space="0" w:color="auto"/>
            </w:tcBorders>
          </w:tcPr>
          <w:p w14:paraId="076B767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Agree</w:t>
            </w:r>
          </w:p>
        </w:tc>
        <w:tc>
          <w:tcPr>
            <w:tcW w:w="810" w:type="dxa"/>
            <w:tcBorders>
              <w:top w:val="single" w:sz="4" w:space="0" w:color="auto"/>
              <w:bottom w:val="single" w:sz="4" w:space="0" w:color="auto"/>
            </w:tcBorders>
          </w:tcPr>
          <w:p w14:paraId="40ABECB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Strongly Agree</w:t>
            </w:r>
          </w:p>
        </w:tc>
      </w:tr>
      <w:tr w:rsidR="00294F91" w:rsidRPr="00C75266" w14:paraId="5AAA5453" w14:textId="77777777" w:rsidTr="00294F91">
        <w:tc>
          <w:tcPr>
            <w:tcW w:w="579" w:type="dxa"/>
          </w:tcPr>
          <w:p w14:paraId="47466BFD"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w:t>
            </w:r>
          </w:p>
        </w:tc>
        <w:tc>
          <w:tcPr>
            <w:tcW w:w="3766" w:type="dxa"/>
            <w:tcBorders>
              <w:top w:val="single" w:sz="4" w:space="0" w:color="auto"/>
            </w:tcBorders>
          </w:tcPr>
          <w:p w14:paraId="73A99B07"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was challenged, but I believed my skills would allow me to meet the challenge.</w:t>
            </w:r>
          </w:p>
        </w:tc>
        <w:tc>
          <w:tcPr>
            <w:tcW w:w="810" w:type="dxa"/>
            <w:tcBorders>
              <w:top w:val="single" w:sz="4" w:space="0" w:color="auto"/>
            </w:tcBorders>
          </w:tcPr>
          <w:p w14:paraId="4CAD5EB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Borders>
              <w:top w:val="single" w:sz="4" w:space="0" w:color="auto"/>
            </w:tcBorders>
          </w:tcPr>
          <w:p w14:paraId="32187AF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Borders>
              <w:top w:val="single" w:sz="4" w:space="0" w:color="auto"/>
            </w:tcBorders>
          </w:tcPr>
          <w:p w14:paraId="7032045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Borders>
              <w:top w:val="single" w:sz="4" w:space="0" w:color="auto"/>
            </w:tcBorders>
          </w:tcPr>
          <w:p w14:paraId="49DD305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Borders>
              <w:top w:val="single" w:sz="4" w:space="0" w:color="auto"/>
            </w:tcBorders>
          </w:tcPr>
          <w:p w14:paraId="459405AB"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6145ADF0" w14:textId="77777777" w:rsidTr="00294F91">
        <w:tc>
          <w:tcPr>
            <w:tcW w:w="579" w:type="dxa"/>
          </w:tcPr>
          <w:p w14:paraId="5371E0DF"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w:t>
            </w:r>
          </w:p>
        </w:tc>
        <w:tc>
          <w:tcPr>
            <w:tcW w:w="3766" w:type="dxa"/>
          </w:tcPr>
          <w:p w14:paraId="52CCBA5B"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made the correct decisions without thinking about trying to do so.</w:t>
            </w:r>
          </w:p>
        </w:tc>
        <w:tc>
          <w:tcPr>
            <w:tcW w:w="810" w:type="dxa"/>
          </w:tcPr>
          <w:p w14:paraId="13160BC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4FCDA4A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1F32AE0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764C0D9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5EB1ACF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1898099A" w14:textId="77777777" w:rsidTr="00294F91">
        <w:tc>
          <w:tcPr>
            <w:tcW w:w="579" w:type="dxa"/>
          </w:tcPr>
          <w:p w14:paraId="492EB617"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w:t>
            </w:r>
          </w:p>
        </w:tc>
        <w:tc>
          <w:tcPr>
            <w:tcW w:w="3766" w:type="dxa"/>
          </w:tcPr>
          <w:p w14:paraId="200C6B65"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knew clearly what I wanted to do.</w:t>
            </w:r>
          </w:p>
        </w:tc>
        <w:tc>
          <w:tcPr>
            <w:tcW w:w="810" w:type="dxa"/>
          </w:tcPr>
          <w:p w14:paraId="1780CFC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43AF766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3D5D61D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427E956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0D372BC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3D986E3" w14:textId="77777777" w:rsidTr="00294F91">
        <w:tc>
          <w:tcPr>
            <w:tcW w:w="579" w:type="dxa"/>
          </w:tcPr>
          <w:p w14:paraId="1BB52048"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4</w:t>
            </w:r>
          </w:p>
        </w:tc>
        <w:tc>
          <w:tcPr>
            <w:tcW w:w="3766" w:type="dxa"/>
          </w:tcPr>
          <w:p w14:paraId="0EA41AA3"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It was really clear to me that I was doing well.</w:t>
            </w:r>
          </w:p>
        </w:tc>
        <w:tc>
          <w:tcPr>
            <w:tcW w:w="810" w:type="dxa"/>
          </w:tcPr>
          <w:p w14:paraId="489EA6B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096DDF7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5721D7A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485B073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672FE7B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0D2B161E" w14:textId="77777777" w:rsidTr="00294F91">
        <w:tc>
          <w:tcPr>
            <w:tcW w:w="579" w:type="dxa"/>
          </w:tcPr>
          <w:p w14:paraId="3B1894C5"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5</w:t>
            </w:r>
          </w:p>
        </w:tc>
        <w:tc>
          <w:tcPr>
            <w:tcW w:w="3766" w:type="dxa"/>
          </w:tcPr>
          <w:p w14:paraId="39102F65"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My attention was focused entirely on what I was doing.</w:t>
            </w:r>
          </w:p>
        </w:tc>
        <w:tc>
          <w:tcPr>
            <w:tcW w:w="810" w:type="dxa"/>
          </w:tcPr>
          <w:p w14:paraId="3CF709C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6C3E500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2D914D1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A46A9A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43E6ED5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59D75998" w14:textId="77777777" w:rsidTr="00294F91">
        <w:tc>
          <w:tcPr>
            <w:tcW w:w="579" w:type="dxa"/>
          </w:tcPr>
          <w:p w14:paraId="48FC40A2"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6</w:t>
            </w:r>
          </w:p>
        </w:tc>
        <w:tc>
          <w:tcPr>
            <w:tcW w:w="3766" w:type="dxa"/>
          </w:tcPr>
          <w:p w14:paraId="1048687D"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felt in total control of what I was doing.</w:t>
            </w:r>
          </w:p>
        </w:tc>
        <w:tc>
          <w:tcPr>
            <w:tcW w:w="810" w:type="dxa"/>
          </w:tcPr>
          <w:p w14:paraId="44DD2A8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73B5297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0804FC2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4249F49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2A38A32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491E5A4" w14:textId="77777777" w:rsidTr="00294F91">
        <w:tc>
          <w:tcPr>
            <w:tcW w:w="579" w:type="dxa"/>
          </w:tcPr>
          <w:p w14:paraId="3594FAEE"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7</w:t>
            </w:r>
          </w:p>
        </w:tc>
        <w:tc>
          <w:tcPr>
            <w:tcW w:w="3766" w:type="dxa"/>
          </w:tcPr>
          <w:p w14:paraId="2F6B46B7"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was not concerned with what others may have been thinking of me.</w:t>
            </w:r>
          </w:p>
        </w:tc>
        <w:tc>
          <w:tcPr>
            <w:tcW w:w="810" w:type="dxa"/>
          </w:tcPr>
          <w:p w14:paraId="4184B48B"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1B0F1F1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2E27E8E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4C1FC1C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795B09B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7EE6CDF5" w14:textId="77777777" w:rsidTr="00294F91">
        <w:tc>
          <w:tcPr>
            <w:tcW w:w="579" w:type="dxa"/>
          </w:tcPr>
          <w:p w14:paraId="5C2384CA"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8</w:t>
            </w:r>
          </w:p>
        </w:tc>
        <w:tc>
          <w:tcPr>
            <w:tcW w:w="3766" w:type="dxa"/>
          </w:tcPr>
          <w:p w14:paraId="59AA2CC5"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Time seemed to alter (either slowed down or speeded up).</w:t>
            </w:r>
          </w:p>
        </w:tc>
        <w:tc>
          <w:tcPr>
            <w:tcW w:w="810" w:type="dxa"/>
          </w:tcPr>
          <w:p w14:paraId="7084774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24E0C65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5E25F90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71CE8FC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1C6F8FA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7A0A7020" w14:textId="77777777" w:rsidTr="00294F91">
        <w:tc>
          <w:tcPr>
            <w:tcW w:w="579" w:type="dxa"/>
          </w:tcPr>
          <w:p w14:paraId="77783D77"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9</w:t>
            </w:r>
          </w:p>
        </w:tc>
        <w:tc>
          <w:tcPr>
            <w:tcW w:w="3766" w:type="dxa"/>
          </w:tcPr>
          <w:p w14:paraId="1E03BE36" w14:textId="37806D1C" w:rsidR="00076931" w:rsidRPr="00294F91" w:rsidRDefault="00076931" w:rsidP="005A0FA5">
            <w:pPr>
              <w:rPr>
                <w:rFonts w:ascii="Garamond" w:hAnsi="Garamond"/>
                <w:sz w:val="16"/>
                <w:szCs w:val="16"/>
              </w:rPr>
            </w:pPr>
            <w:r w:rsidRPr="00C75266">
              <w:rPr>
                <w:rFonts w:ascii="Garamond" w:hAnsi="Garamond"/>
                <w:sz w:val="16"/>
                <w:szCs w:val="16"/>
              </w:rPr>
              <w:t>I really enjoyed the experience.</w:t>
            </w:r>
          </w:p>
        </w:tc>
        <w:tc>
          <w:tcPr>
            <w:tcW w:w="810" w:type="dxa"/>
          </w:tcPr>
          <w:p w14:paraId="10A4E86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21744F2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060E14B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653D802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03694F0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00FBD68B" w14:textId="77777777" w:rsidTr="00294F91">
        <w:tc>
          <w:tcPr>
            <w:tcW w:w="579" w:type="dxa"/>
          </w:tcPr>
          <w:p w14:paraId="7D7C639F"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10</w:t>
            </w:r>
          </w:p>
        </w:tc>
        <w:tc>
          <w:tcPr>
            <w:tcW w:w="3766" w:type="dxa"/>
          </w:tcPr>
          <w:p w14:paraId="2806CF76"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My abilities matched the high challenge of the situation.</w:t>
            </w:r>
          </w:p>
        </w:tc>
        <w:tc>
          <w:tcPr>
            <w:tcW w:w="810" w:type="dxa"/>
          </w:tcPr>
          <w:p w14:paraId="2851AFB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60CEF51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7E9E607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1CE82DB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122DC56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45D815E8" w14:textId="77777777" w:rsidTr="00294F91">
        <w:tc>
          <w:tcPr>
            <w:tcW w:w="579" w:type="dxa"/>
          </w:tcPr>
          <w:p w14:paraId="58625435"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11</w:t>
            </w:r>
          </w:p>
        </w:tc>
        <w:tc>
          <w:tcPr>
            <w:tcW w:w="3766" w:type="dxa"/>
          </w:tcPr>
          <w:p w14:paraId="4F455A8F"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Things just seemed to be happening automatically.</w:t>
            </w:r>
          </w:p>
        </w:tc>
        <w:tc>
          <w:tcPr>
            <w:tcW w:w="810" w:type="dxa"/>
          </w:tcPr>
          <w:p w14:paraId="32AFF51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2359743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39CBBF5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58792FC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C2A825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791F12B7" w14:textId="77777777" w:rsidTr="00294F91">
        <w:tc>
          <w:tcPr>
            <w:tcW w:w="579" w:type="dxa"/>
          </w:tcPr>
          <w:p w14:paraId="0DCD433F"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12</w:t>
            </w:r>
          </w:p>
        </w:tc>
        <w:tc>
          <w:tcPr>
            <w:tcW w:w="3766" w:type="dxa"/>
          </w:tcPr>
          <w:p w14:paraId="169972D3"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had a strong sense of what I wanted to do.</w:t>
            </w:r>
          </w:p>
        </w:tc>
        <w:tc>
          <w:tcPr>
            <w:tcW w:w="810" w:type="dxa"/>
          </w:tcPr>
          <w:p w14:paraId="17D6BF3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2471EA5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4138954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2C4888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8B7AAC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4CCE9949" w14:textId="77777777" w:rsidTr="00294F91">
        <w:tc>
          <w:tcPr>
            <w:tcW w:w="579" w:type="dxa"/>
          </w:tcPr>
          <w:p w14:paraId="381DFDCD"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13</w:t>
            </w:r>
          </w:p>
        </w:tc>
        <w:tc>
          <w:tcPr>
            <w:tcW w:w="3766" w:type="dxa"/>
          </w:tcPr>
          <w:p w14:paraId="719E7D1B"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was aware of how well I was performing.</w:t>
            </w:r>
          </w:p>
        </w:tc>
        <w:tc>
          <w:tcPr>
            <w:tcW w:w="810" w:type="dxa"/>
          </w:tcPr>
          <w:p w14:paraId="68327AA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73975C3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10B968C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3F52FC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603783F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5213ABCA" w14:textId="77777777" w:rsidTr="00294F91">
        <w:tc>
          <w:tcPr>
            <w:tcW w:w="579" w:type="dxa"/>
          </w:tcPr>
          <w:p w14:paraId="2CDB5758"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14</w:t>
            </w:r>
          </w:p>
        </w:tc>
        <w:tc>
          <w:tcPr>
            <w:tcW w:w="3766" w:type="dxa"/>
          </w:tcPr>
          <w:p w14:paraId="75B28BEE"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It was no effort to keep my mind on what was happening.</w:t>
            </w:r>
          </w:p>
        </w:tc>
        <w:tc>
          <w:tcPr>
            <w:tcW w:w="810" w:type="dxa"/>
          </w:tcPr>
          <w:p w14:paraId="5DAF15C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20E472D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7716E810"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44D1A9F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A72682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2DC33DD" w14:textId="77777777" w:rsidTr="00294F91">
        <w:tc>
          <w:tcPr>
            <w:tcW w:w="579" w:type="dxa"/>
          </w:tcPr>
          <w:p w14:paraId="57B2409E"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15</w:t>
            </w:r>
          </w:p>
        </w:tc>
        <w:tc>
          <w:tcPr>
            <w:tcW w:w="3766" w:type="dxa"/>
          </w:tcPr>
          <w:p w14:paraId="6C65DE3D"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 xml:space="preserve">I felt like I could control what I was doing. </w:t>
            </w:r>
          </w:p>
        </w:tc>
        <w:tc>
          <w:tcPr>
            <w:tcW w:w="810" w:type="dxa"/>
          </w:tcPr>
          <w:p w14:paraId="1B0BB92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2BCA014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7F9FD5E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1DE32A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44AC10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1B6FCA9" w14:textId="77777777" w:rsidTr="00294F91">
        <w:tc>
          <w:tcPr>
            <w:tcW w:w="579" w:type="dxa"/>
          </w:tcPr>
          <w:p w14:paraId="44BE6499"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16</w:t>
            </w:r>
          </w:p>
        </w:tc>
        <w:tc>
          <w:tcPr>
            <w:tcW w:w="3766" w:type="dxa"/>
          </w:tcPr>
          <w:p w14:paraId="57262E14"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was not worried about my performance during the event.</w:t>
            </w:r>
          </w:p>
        </w:tc>
        <w:tc>
          <w:tcPr>
            <w:tcW w:w="810" w:type="dxa"/>
          </w:tcPr>
          <w:p w14:paraId="6EC28FB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390FCF7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2E96275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5170607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5F328F7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4DE78D36" w14:textId="77777777" w:rsidTr="00294F91">
        <w:tc>
          <w:tcPr>
            <w:tcW w:w="579" w:type="dxa"/>
          </w:tcPr>
          <w:p w14:paraId="5407A1DB"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17</w:t>
            </w:r>
          </w:p>
        </w:tc>
        <w:tc>
          <w:tcPr>
            <w:tcW w:w="3766" w:type="dxa"/>
          </w:tcPr>
          <w:p w14:paraId="43D92CD2"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The way time passed seemed to be different from normal.</w:t>
            </w:r>
          </w:p>
        </w:tc>
        <w:tc>
          <w:tcPr>
            <w:tcW w:w="810" w:type="dxa"/>
          </w:tcPr>
          <w:p w14:paraId="7D993B1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7A7CFA8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27A3318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AB0F6D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1F98EC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03B57D3C" w14:textId="77777777" w:rsidTr="00294F91">
        <w:tc>
          <w:tcPr>
            <w:tcW w:w="579" w:type="dxa"/>
          </w:tcPr>
          <w:p w14:paraId="47212270"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18</w:t>
            </w:r>
          </w:p>
        </w:tc>
        <w:tc>
          <w:tcPr>
            <w:tcW w:w="3766" w:type="dxa"/>
          </w:tcPr>
          <w:p w14:paraId="5D330A03"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loved the feeling of that performance and I want to capture it again.</w:t>
            </w:r>
          </w:p>
        </w:tc>
        <w:tc>
          <w:tcPr>
            <w:tcW w:w="810" w:type="dxa"/>
          </w:tcPr>
          <w:p w14:paraId="0A14017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3C87F23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466306B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6006385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69ABED2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214218A2" w14:textId="77777777" w:rsidTr="00294F91">
        <w:tc>
          <w:tcPr>
            <w:tcW w:w="579" w:type="dxa"/>
          </w:tcPr>
          <w:p w14:paraId="649223A3"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19</w:t>
            </w:r>
          </w:p>
        </w:tc>
        <w:tc>
          <w:tcPr>
            <w:tcW w:w="3766" w:type="dxa"/>
          </w:tcPr>
          <w:p w14:paraId="556E10EF"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felt I was competent enough to meet the high demands of the situation.</w:t>
            </w:r>
          </w:p>
        </w:tc>
        <w:tc>
          <w:tcPr>
            <w:tcW w:w="810" w:type="dxa"/>
          </w:tcPr>
          <w:p w14:paraId="7A8C902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7D83984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3C77150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F6F3B0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2939962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70CD7AB" w14:textId="77777777" w:rsidTr="00294F91">
        <w:tc>
          <w:tcPr>
            <w:tcW w:w="579" w:type="dxa"/>
          </w:tcPr>
          <w:p w14:paraId="7FB7B6BF"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20</w:t>
            </w:r>
          </w:p>
        </w:tc>
        <w:tc>
          <w:tcPr>
            <w:tcW w:w="3766" w:type="dxa"/>
          </w:tcPr>
          <w:p w14:paraId="45EAAA8F" w14:textId="77777777" w:rsidR="00076931" w:rsidRPr="00C75266" w:rsidRDefault="00076931" w:rsidP="005A0FA5">
            <w:pPr>
              <w:rPr>
                <w:rFonts w:ascii="Garamond" w:hAnsi="Garamond"/>
                <w:sz w:val="16"/>
                <w:szCs w:val="16"/>
              </w:rPr>
            </w:pPr>
            <w:r w:rsidRPr="00C75266">
              <w:rPr>
                <w:rFonts w:ascii="Garamond" w:hAnsi="Garamond"/>
                <w:sz w:val="16"/>
                <w:szCs w:val="16"/>
              </w:rPr>
              <w:t>I performed automatically.</w:t>
            </w:r>
          </w:p>
        </w:tc>
        <w:tc>
          <w:tcPr>
            <w:tcW w:w="810" w:type="dxa"/>
          </w:tcPr>
          <w:p w14:paraId="569DFC7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05EAB31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17E4BDF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D57787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5FB4D2E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F2CF5DC" w14:textId="77777777" w:rsidTr="00294F91">
        <w:tc>
          <w:tcPr>
            <w:tcW w:w="579" w:type="dxa"/>
          </w:tcPr>
          <w:p w14:paraId="02BA817C"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21</w:t>
            </w:r>
          </w:p>
        </w:tc>
        <w:tc>
          <w:tcPr>
            <w:tcW w:w="3766" w:type="dxa"/>
          </w:tcPr>
          <w:p w14:paraId="480614AA" w14:textId="77777777" w:rsidR="00076931" w:rsidRPr="00C75266" w:rsidRDefault="00076931" w:rsidP="005A0FA5">
            <w:pPr>
              <w:rPr>
                <w:rFonts w:ascii="Garamond" w:hAnsi="Garamond"/>
                <w:sz w:val="16"/>
                <w:szCs w:val="16"/>
              </w:rPr>
            </w:pPr>
            <w:r w:rsidRPr="00C75266">
              <w:rPr>
                <w:rFonts w:ascii="Garamond" w:hAnsi="Garamond"/>
                <w:sz w:val="16"/>
                <w:szCs w:val="16"/>
              </w:rPr>
              <w:t>I knew what I wanted to achieve.</w:t>
            </w:r>
          </w:p>
        </w:tc>
        <w:tc>
          <w:tcPr>
            <w:tcW w:w="810" w:type="dxa"/>
          </w:tcPr>
          <w:p w14:paraId="2C53947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1D72F6B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5E6EA1E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55458D8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68527A5B"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C73B9F2" w14:textId="77777777" w:rsidTr="00294F91">
        <w:tc>
          <w:tcPr>
            <w:tcW w:w="579" w:type="dxa"/>
          </w:tcPr>
          <w:p w14:paraId="3AE0DBFA"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22</w:t>
            </w:r>
          </w:p>
        </w:tc>
        <w:tc>
          <w:tcPr>
            <w:tcW w:w="3766" w:type="dxa"/>
          </w:tcPr>
          <w:p w14:paraId="5F63E49A"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had a good idea while I was performing about how well I was doing.</w:t>
            </w:r>
          </w:p>
        </w:tc>
        <w:tc>
          <w:tcPr>
            <w:tcW w:w="810" w:type="dxa"/>
          </w:tcPr>
          <w:p w14:paraId="1645DF8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119D3A5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57D44F4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06F26D0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1D4D604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35B50A72" w14:textId="77777777" w:rsidTr="00294F91">
        <w:tc>
          <w:tcPr>
            <w:tcW w:w="579" w:type="dxa"/>
          </w:tcPr>
          <w:p w14:paraId="3EB14232"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23</w:t>
            </w:r>
          </w:p>
        </w:tc>
        <w:tc>
          <w:tcPr>
            <w:tcW w:w="3766" w:type="dxa"/>
          </w:tcPr>
          <w:p w14:paraId="3145445E" w14:textId="77777777" w:rsidR="00076931" w:rsidRPr="00C75266" w:rsidRDefault="00076931" w:rsidP="005A0FA5">
            <w:pPr>
              <w:rPr>
                <w:rFonts w:ascii="Garamond" w:hAnsi="Garamond"/>
                <w:sz w:val="16"/>
                <w:szCs w:val="16"/>
              </w:rPr>
            </w:pPr>
            <w:r w:rsidRPr="00C75266">
              <w:rPr>
                <w:rFonts w:ascii="Garamond" w:hAnsi="Garamond"/>
                <w:sz w:val="16"/>
                <w:szCs w:val="16"/>
              </w:rPr>
              <w:t>I had total concentration.</w:t>
            </w:r>
          </w:p>
        </w:tc>
        <w:tc>
          <w:tcPr>
            <w:tcW w:w="810" w:type="dxa"/>
          </w:tcPr>
          <w:p w14:paraId="495C999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007C6490"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3F2A98B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60318B5B"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67BC166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542F2336" w14:textId="77777777" w:rsidTr="00294F91">
        <w:tc>
          <w:tcPr>
            <w:tcW w:w="579" w:type="dxa"/>
          </w:tcPr>
          <w:p w14:paraId="7D5E8FC0"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24</w:t>
            </w:r>
          </w:p>
        </w:tc>
        <w:tc>
          <w:tcPr>
            <w:tcW w:w="3766" w:type="dxa"/>
          </w:tcPr>
          <w:p w14:paraId="3F960C2A" w14:textId="68E52E14" w:rsidR="00076931" w:rsidRPr="00C75266" w:rsidRDefault="00076931" w:rsidP="005A0FA5">
            <w:pPr>
              <w:rPr>
                <w:rFonts w:ascii="Garamond" w:hAnsi="Garamond"/>
                <w:sz w:val="16"/>
                <w:szCs w:val="16"/>
              </w:rPr>
            </w:pPr>
            <w:r w:rsidRPr="00C75266">
              <w:rPr>
                <w:rFonts w:ascii="Garamond" w:hAnsi="Garamond"/>
                <w:sz w:val="16"/>
                <w:szCs w:val="16"/>
              </w:rPr>
              <w:t>I had a feeling of total control.</w:t>
            </w:r>
          </w:p>
        </w:tc>
        <w:tc>
          <w:tcPr>
            <w:tcW w:w="810" w:type="dxa"/>
          </w:tcPr>
          <w:p w14:paraId="7A5D907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727BB33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0E982A2B"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7E96629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6A51838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144BF86A" w14:textId="77777777" w:rsidTr="00294F91">
        <w:tc>
          <w:tcPr>
            <w:tcW w:w="579" w:type="dxa"/>
          </w:tcPr>
          <w:p w14:paraId="2F66BAAA"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25</w:t>
            </w:r>
          </w:p>
        </w:tc>
        <w:tc>
          <w:tcPr>
            <w:tcW w:w="3766" w:type="dxa"/>
          </w:tcPr>
          <w:p w14:paraId="1313E2C1"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was not concerned with how I was presenting myself.</w:t>
            </w:r>
          </w:p>
        </w:tc>
        <w:tc>
          <w:tcPr>
            <w:tcW w:w="810" w:type="dxa"/>
          </w:tcPr>
          <w:p w14:paraId="7CEEB52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6CA90F2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2CB757F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10B6378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97D3AF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76838B63" w14:textId="77777777" w:rsidTr="00294F91">
        <w:tc>
          <w:tcPr>
            <w:tcW w:w="579" w:type="dxa"/>
          </w:tcPr>
          <w:p w14:paraId="4185B673"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26</w:t>
            </w:r>
          </w:p>
        </w:tc>
        <w:tc>
          <w:tcPr>
            <w:tcW w:w="3766" w:type="dxa"/>
          </w:tcPr>
          <w:p w14:paraId="41B53F9B"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felt like time had stopped while I was performing.</w:t>
            </w:r>
          </w:p>
        </w:tc>
        <w:tc>
          <w:tcPr>
            <w:tcW w:w="810" w:type="dxa"/>
          </w:tcPr>
          <w:p w14:paraId="6155F160"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3919E86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31F6CE2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644E9FB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752974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0A03E4E6" w14:textId="77777777" w:rsidTr="00294F91">
        <w:tc>
          <w:tcPr>
            <w:tcW w:w="579" w:type="dxa"/>
          </w:tcPr>
          <w:p w14:paraId="2F873F11"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27</w:t>
            </w:r>
          </w:p>
        </w:tc>
        <w:tc>
          <w:tcPr>
            <w:tcW w:w="3766" w:type="dxa"/>
          </w:tcPr>
          <w:p w14:paraId="728B2A71" w14:textId="77777777" w:rsidR="00076931" w:rsidRPr="00C75266" w:rsidRDefault="00076931" w:rsidP="005A0FA5">
            <w:pPr>
              <w:rPr>
                <w:rFonts w:ascii="Garamond" w:hAnsi="Garamond"/>
                <w:sz w:val="16"/>
                <w:szCs w:val="16"/>
              </w:rPr>
            </w:pPr>
            <w:r w:rsidRPr="00C75266">
              <w:rPr>
                <w:rFonts w:ascii="Garamond" w:hAnsi="Garamond"/>
                <w:sz w:val="16"/>
                <w:szCs w:val="16"/>
              </w:rPr>
              <w:t>The experience left me feeling great.</w:t>
            </w:r>
          </w:p>
        </w:tc>
        <w:tc>
          <w:tcPr>
            <w:tcW w:w="810" w:type="dxa"/>
          </w:tcPr>
          <w:p w14:paraId="5FE824E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67DC11C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00A2B5B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7D211C3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7A437C49"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57A31048" w14:textId="77777777" w:rsidTr="00294F91">
        <w:tc>
          <w:tcPr>
            <w:tcW w:w="579" w:type="dxa"/>
          </w:tcPr>
          <w:p w14:paraId="52710014"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28</w:t>
            </w:r>
          </w:p>
        </w:tc>
        <w:tc>
          <w:tcPr>
            <w:tcW w:w="3766" w:type="dxa"/>
          </w:tcPr>
          <w:p w14:paraId="541CE5C4"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The challenge and my skills were at an equally high level.</w:t>
            </w:r>
          </w:p>
        </w:tc>
        <w:tc>
          <w:tcPr>
            <w:tcW w:w="810" w:type="dxa"/>
          </w:tcPr>
          <w:p w14:paraId="73A77C9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7B64D99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66FC838B"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004F57E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7EECA5D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7196F4CA" w14:textId="77777777" w:rsidTr="00294F91">
        <w:tc>
          <w:tcPr>
            <w:tcW w:w="579" w:type="dxa"/>
          </w:tcPr>
          <w:p w14:paraId="25B48707"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29</w:t>
            </w:r>
          </w:p>
        </w:tc>
        <w:tc>
          <w:tcPr>
            <w:tcW w:w="3766" w:type="dxa"/>
          </w:tcPr>
          <w:p w14:paraId="19ACEE76"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did things spontaneously and automatically without having to think.</w:t>
            </w:r>
          </w:p>
        </w:tc>
        <w:tc>
          <w:tcPr>
            <w:tcW w:w="810" w:type="dxa"/>
          </w:tcPr>
          <w:p w14:paraId="1A44F35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62374B1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7E484A9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662FE51"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0EC33362"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1764D81F" w14:textId="77777777" w:rsidTr="00294F91">
        <w:tc>
          <w:tcPr>
            <w:tcW w:w="579" w:type="dxa"/>
          </w:tcPr>
          <w:p w14:paraId="4739E072"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30</w:t>
            </w:r>
          </w:p>
        </w:tc>
        <w:tc>
          <w:tcPr>
            <w:tcW w:w="3766" w:type="dxa"/>
          </w:tcPr>
          <w:p w14:paraId="12644105" w14:textId="77777777" w:rsidR="00076931" w:rsidRPr="00C75266" w:rsidRDefault="00076931" w:rsidP="005A0FA5">
            <w:pPr>
              <w:rPr>
                <w:rFonts w:ascii="Garamond" w:hAnsi="Garamond"/>
                <w:sz w:val="16"/>
                <w:szCs w:val="16"/>
              </w:rPr>
            </w:pPr>
            <w:r w:rsidRPr="00C75266">
              <w:rPr>
                <w:rFonts w:ascii="Garamond" w:hAnsi="Garamond"/>
                <w:sz w:val="16"/>
                <w:szCs w:val="16"/>
              </w:rPr>
              <w:t>My goals were clearly defined.</w:t>
            </w:r>
          </w:p>
        </w:tc>
        <w:tc>
          <w:tcPr>
            <w:tcW w:w="810" w:type="dxa"/>
          </w:tcPr>
          <w:p w14:paraId="2B1F1AD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63562CA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7BFD095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355C51A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1B5680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219E4506" w14:textId="77777777" w:rsidTr="00294F91">
        <w:tc>
          <w:tcPr>
            <w:tcW w:w="579" w:type="dxa"/>
          </w:tcPr>
          <w:p w14:paraId="12C3CF3E"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31</w:t>
            </w:r>
          </w:p>
        </w:tc>
        <w:tc>
          <w:tcPr>
            <w:tcW w:w="3766" w:type="dxa"/>
          </w:tcPr>
          <w:p w14:paraId="7CF236EA"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could tell by the way I was performing how well I was doing.</w:t>
            </w:r>
          </w:p>
        </w:tc>
        <w:tc>
          <w:tcPr>
            <w:tcW w:w="810" w:type="dxa"/>
          </w:tcPr>
          <w:p w14:paraId="7331B47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54E4B34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64BFD090"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2DB10F9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7CB0B1B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277DEA1D" w14:textId="77777777" w:rsidTr="00294F91">
        <w:tc>
          <w:tcPr>
            <w:tcW w:w="579" w:type="dxa"/>
          </w:tcPr>
          <w:p w14:paraId="4FCAA9C1"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32</w:t>
            </w:r>
          </w:p>
        </w:tc>
        <w:tc>
          <w:tcPr>
            <w:tcW w:w="3766" w:type="dxa"/>
          </w:tcPr>
          <w:p w14:paraId="2CDF4242"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was completely focused on the task at hand.</w:t>
            </w:r>
          </w:p>
        </w:tc>
        <w:tc>
          <w:tcPr>
            <w:tcW w:w="810" w:type="dxa"/>
          </w:tcPr>
          <w:p w14:paraId="0BFD9C1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1B5A0E73"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68E9216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52B42FA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659530C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56D7D5B1" w14:textId="77777777" w:rsidTr="00294F91">
        <w:tc>
          <w:tcPr>
            <w:tcW w:w="579" w:type="dxa"/>
          </w:tcPr>
          <w:p w14:paraId="248B1282"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33</w:t>
            </w:r>
          </w:p>
        </w:tc>
        <w:tc>
          <w:tcPr>
            <w:tcW w:w="3766" w:type="dxa"/>
          </w:tcPr>
          <w:p w14:paraId="0651D302" w14:textId="77777777" w:rsidR="00076931" w:rsidRPr="00C75266" w:rsidRDefault="00076931" w:rsidP="005A0FA5">
            <w:pPr>
              <w:rPr>
                <w:rFonts w:ascii="Garamond" w:hAnsi="Garamond"/>
                <w:sz w:val="16"/>
                <w:szCs w:val="16"/>
              </w:rPr>
            </w:pPr>
            <w:r w:rsidRPr="00C75266">
              <w:rPr>
                <w:rFonts w:ascii="Garamond" w:hAnsi="Garamond"/>
                <w:sz w:val="16"/>
                <w:szCs w:val="16"/>
              </w:rPr>
              <w:t>I felt in total control of my body.</w:t>
            </w:r>
          </w:p>
        </w:tc>
        <w:tc>
          <w:tcPr>
            <w:tcW w:w="810" w:type="dxa"/>
          </w:tcPr>
          <w:p w14:paraId="0C1895A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2632A5D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00106E4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1163D02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3D35DFCF"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1D758E71" w14:textId="77777777" w:rsidTr="00294F91">
        <w:tc>
          <w:tcPr>
            <w:tcW w:w="579" w:type="dxa"/>
          </w:tcPr>
          <w:p w14:paraId="312DD898"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34</w:t>
            </w:r>
          </w:p>
        </w:tc>
        <w:tc>
          <w:tcPr>
            <w:tcW w:w="3766" w:type="dxa"/>
          </w:tcPr>
          <w:p w14:paraId="46DB0B45"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was not worried about what others may have been thinking of me.</w:t>
            </w:r>
          </w:p>
        </w:tc>
        <w:tc>
          <w:tcPr>
            <w:tcW w:w="810" w:type="dxa"/>
          </w:tcPr>
          <w:p w14:paraId="5C4C3DE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73F030C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608BCB9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6E0E010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2A4B151C"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6E03DDCB" w14:textId="77777777" w:rsidTr="00294F91">
        <w:tc>
          <w:tcPr>
            <w:tcW w:w="579" w:type="dxa"/>
          </w:tcPr>
          <w:p w14:paraId="41E65287"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35</w:t>
            </w:r>
          </w:p>
        </w:tc>
        <w:tc>
          <w:tcPr>
            <w:tcW w:w="3766" w:type="dxa"/>
          </w:tcPr>
          <w:p w14:paraId="3BF8D7D7"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At times, it almost seemed like things were happening in slow motion.</w:t>
            </w:r>
          </w:p>
        </w:tc>
        <w:tc>
          <w:tcPr>
            <w:tcW w:w="810" w:type="dxa"/>
          </w:tcPr>
          <w:p w14:paraId="547D21EE"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Pr>
          <w:p w14:paraId="5F8B8498"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Pr>
          <w:p w14:paraId="066AB2F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Pr>
          <w:p w14:paraId="46601E85"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Pr>
          <w:p w14:paraId="707FB306"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r w:rsidR="00294F91" w:rsidRPr="00C75266" w14:paraId="4E897630" w14:textId="77777777" w:rsidTr="00294F91">
        <w:tc>
          <w:tcPr>
            <w:tcW w:w="579" w:type="dxa"/>
            <w:tcBorders>
              <w:bottom w:val="single" w:sz="4" w:space="0" w:color="auto"/>
            </w:tcBorders>
          </w:tcPr>
          <w:p w14:paraId="2560B540" w14:textId="77777777" w:rsidR="00076931" w:rsidRPr="00C75266" w:rsidRDefault="00076931" w:rsidP="005A0FA5">
            <w:pPr>
              <w:rPr>
                <w:rFonts w:ascii="Garamond" w:eastAsia="Cambria" w:hAnsi="Garamond" w:cs="Papyrus"/>
                <w:sz w:val="16"/>
                <w:szCs w:val="16"/>
              </w:rPr>
            </w:pPr>
            <w:r w:rsidRPr="00C75266">
              <w:rPr>
                <w:rFonts w:ascii="Garamond" w:eastAsia="Cambria" w:hAnsi="Garamond" w:cs="Papyrus"/>
                <w:sz w:val="16"/>
                <w:szCs w:val="16"/>
              </w:rPr>
              <w:t>36</w:t>
            </w:r>
          </w:p>
        </w:tc>
        <w:tc>
          <w:tcPr>
            <w:tcW w:w="3766" w:type="dxa"/>
            <w:tcBorders>
              <w:bottom w:val="single" w:sz="4" w:space="0" w:color="auto"/>
            </w:tcBorders>
          </w:tcPr>
          <w:p w14:paraId="0A161F83" w14:textId="77777777" w:rsidR="00076931" w:rsidRPr="00C75266" w:rsidRDefault="00076931" w:rsidP="005A0FA5">
            <w:pPr>
              <w:rPr>
                <w:rFonts w:ascii="Garamond" w:eastAsia="Cambria" w:hAnsi="Garamond" w:cs="Papyrus"/>
                <w:sz w:val="16"/>
                <w:szCs w:val="16"/>
              </w:rPr>
            </w:pPr>
            <w:r w:rsidRPr="00C75266">
              <w:rPr>
                <w:rFonts w:ascii="Garamond" w:hAnsi="Garamond"/>
                <w:sz w:val="16"/>
                <w:szCs w:val="16"/>
              </w:rPr>
              <w:t>I found the experience extremely rewarding.</w:t>
            </w:r>
          </w:p>
        </w:tc>
        <w:tc>
          <w:tcPr>
            <w:tcW w:w="810" w:type="dxa"/>
            <w:tcBorders>
              <w:bottom w:val="single" w:sz="4" w:space="0" w:color="auto"/>
            </w:tcBorders>
          </w:tcPr>
          <w:p w14:paraId="0DC38E1A"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1</w:t>
            </w:r>
          </w:p>
        </w:tc>
        <w:tc>
          <w:tcPr>
            <w:tcW w:w="810" w:type="dxa"/>
            <w:tcBorders>
              <w:bottom w:val="single" w:sz="4" w:space="0" w:color="auto"/>
            </w:tcBorders>
          </w:tcPr>
          <w:p w14:paraId="222F470D"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2</w:t>
            </w:r>
          </w:p>
        </w:tc>
        <w:tc>
          <w:tcPr>
            <w:tcW w:w="1170" w:type="dxa"/>
            <w:tcBorders>
              <w:bottom w:val="single" w:sz="4" w:space="0" w:color="auto"/>
            </w:tcBorders>
          </w:tcPr>
          <w:p w14:paraId="0AC57BC4"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3</w:t>
            </w:r>
          </w:p>
        </w:tc>
        <w:tc>
          <w:tcPr>
            <w:tcW w:w="630" w:type="dxa"/>
            <w:tcBorders>
              <w:bottom w:val="single" w:sz="4" w:space="0" w:color="auto"/>
            </w:tcBorders>
          </w:tcPr>
          <w:p w14:paraId="5529D0F7"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4</w:t>
            </w:r>
          </w:p>
        </w:tc>
        <w:tc>
          <w:tcPr>
            <w:tcW w:w="810" w:type="dxa"/>
            <w:tcBorders>
              <w:bottom w:val="single" w:sz="4" w:space="0" w:color="auto"/>
            </w:tcBorders>
          </w:tcPr>
          <w:p w14:paraId="40426780" w14:textId="77777777" w:rsidR="00076931" w:rsidRPr="00C75266" w:rsidRDefault="00076931" w:rsidP="005A0FA5">
            <w:pPr>
              <w:jc w:val="center"/>
              <w:rPr>
                <w:rFonts w:ascii="Garamond" w:eastAsia="Cambria" w:hAnsi="Garamond" w:cs="Papyrus"/>
                <w:sz w:val="16"/>
                <w:szCs w:val="16"/>
              </w:rPr>
            </w:pPr>
            <w:r w:rsidRPr="00C75266">
              <w:rPr>
                <w:rFonts w:ascii="Garamond" w:eastAsia="Cambria" w:hAnsi="Garamond" w:cs="Papyrus"/>
                <w:sz w:val="16"/>
                <w:szCs w:val="16"/>
              </w:rPr>
              <w:t>5</w:t>
            </w:r>
          </w:p>
        </w:tc>
      </w:tr>
    </w:tbl>
    <w:p w14:paraId="2DC7087E" w14:textId="77777777" w:rsidR="005A0FA5" w:rsidRDefault="005A0FA5" w:rsidP="00642775">
      <w:pPr>
        <w:spacing w:line="480" w:lineRule="auto"/>
        <w:rPr>
          <w:rFonts w:ascii="Garamond" w:hAnsi="Garamond"/>
          <w:b/>
        </w:rPr>
      </w:pPr>
    </w:p>
    <w:p w14:paraId="74A2279E" w14:textId="77777777" w:rsidR="00076931" w:rsidRPr="00BB31CB" w:rsidRDefault="00076931" w:rsidP="00076931">
      <w:pPr>
        <w:spacing w:line="480" w:lineRule="auto"/>
        <w:jc w:val="center"/>
        <w:rPr>
          <w:rFonts w:ascii="Garamond" w:hAnsi="Garamond"/>
          <w:b/>
        </w:rPr>
      </w:pPr>
      <w:r w:rsidRPr="00BB31CB">
        <w:rPr>
          <w:rFonts w:ascii="Garamond" w:hAnsi="Garamond"/>
          <w:b/>
        </w:rPr>
        <w:t>Appendix E: Flow State Scale Subscales</w:t>
      </w:r>
    </w:p>
    <w:tbl>
      <w:tblPr>
        <w:tblStyle w:val="TableGrid"/>
        <w:tblW w:w="0" w:type="auto"/>
        <w:tblLook w:val="04A0" w:firstRow="1" w:lastRow="0" w:firstColumn="1" w:lastColumn="0" w:noHBand="0" w:noVBand="1"/>
      </w:tblPr>
      <w:tblGrid>
        <w:gridCol w:w="2934"/>
        <w:gridCol w:w="5778"/>
      </w:tblGrid>
      <w:tr w:rsidR="00076931" w:rsidRPr="005A0FA5" w14:paraId="09C944A1" w14:textId="77777777" w:rsidTr="00CD4628">
        <w:trPr>
          <w:trHeight w:val="350"/>
        </w:trPr>
        <w:tc>
          <w:tcPr>
            <w:tcW w:w="3168" w:type="dxa"/>
            <w:tcBorders>
              <w:left w:val="nil"/>
              <w:bottom w:val="single" w:sz="4" w:space="0" w:color="auto"/>
              <w:right w:val="nil"/>
            </w:tcBorders>
          </w:tcPr>
          <w:p w14:paraId="0BD6D276" w14:textId="77777777" w:rsidR="00076931" w:rsidRPr="005A0FA5" w:rsidRDefault="00076931" w:rsidP="005A0FA5">
            <w:pPr>
              <w:rPr>
                <w:rFonts w:ascii="Garamond" w:hAnsi="Garamond"/>
                <w:sz w:val="16"/>
                <w:szCs w:val="16"/>
              </w:rPr>
            </w:pPr>
            <w:r w:rsidRPr="005A0FA5">
              <w:rPr>
                <w:rFonts w:ascii="Garamond" w:hAnsi="Garamond"/>
                <w:sz w:val="16"/>
                <w:szCs w:val="16"/>
              </w:rPr>
              <w:t>Subscale and item number</w:t>
            </w:r>
          </w:p>
        </w:tc>
        <w:tc>
          <w:tcPr>
            <w:tcW w:w="6408" w:type="dxa"/>
            <w:tcBorders>
              <w:left w:val="nil"/>
              <w:bottom w:val="single" w:sz="4" w:space="0" w:color="auto"/>
              <w:right w:val="nil"/>
            </w:tcBorders>
          </w:tcPr>
          <w:p w14:paraId="4B54A84C" w14:textId="77777777" w:rsidR="00076931" w:rsidRPr="005A0FA5" w:rsidRDefault="00076931" w:rsidP="005A0FA5">
            <w:pPr>
              <w:rPr>
                <w:rFonts w:ascii="Garamond" w:hAnsi="Garamond"/>
                <w:sz w:val="16"/>
                <w:szCs w:val="16"/>
              </w:rPr>
            </w:pPr>
            <w:r w:rsidRPr="005A0FA5">
              <w:rPr>
                <w:rFonts w:ascii="Garamond" w:hAnsi="Garamond"/>
                <w:sz w:val="16"/>
                <w:szCs w:val="16"/>
              </w:rPr>
              <w:t>Item</w:t>
            </w:r>
          </w:p>
        </w:tc>
      </w:tr>
      <w:tr w:rsidR="00076931" w:rsidRPr="005A0FA5" w14:paraId="42DEFC9E" w14:textId="77777777" w:rsidTr="00CD4628">
        <w:tc>
          <w:tcPr>
            <w:tcW w:w="3168" w:type="dxa"/>
            <w:tcBorders>
              <w:left w:val="nil"/>
              <w:bottom w:val="nil"/>
              <w:right w:val="nil"/>
            </w:tcBorders>
          </w:tcPr>
          <w:p w14:paraId="095A7FE0" w14:textId="77777777" w:rsidR="00076931" w:rsidRPr="005A0FA5" w:rsidRDefault="00076931" w:rsidP="005A0FA5">
            <w:pPr>
              <w:rPr>
                <w:rFonts w:ascii="Garamond" w:hAnsi="Garamond"/>
                <w:sz w:val="16"/>
                <w:szCs w:val="16"/>
              </w:rPr>
            </w:pPr>
            <w:r w:rsidRPr="005A0FA5">
              <w:rPr>
                <w:rFonts w:ascii="Garamond" w:hAnsi="Garamond"/>
                <w:sz w:val="16"/>
                <w:szCs w:val="16"/>
              </w:rPr>
              <w:t>Challenge-skill balance</w:t>
            </w:r>
          </w:p>
        </w:tc>
        <w:tc>
          <w:tcPr>
            <w:tcW w:w="6408" w:type="dxa"/>
            <w:tcBorders>
              <w:left w:val="nil"/>
              <w:bottom w:val="nil"/>
              <w:right w:val="nil"/>
            </w:tcBorders>
          </w:tcPr>
          <w:p w14:paraId="6FE86E5E" w14:textId="77777777" w:rsidR="00076931" w:rsidRPr="005A0FA5" w:rsidRDefault="00076931" w:rsidP="005A0FA5">
            <w:pPr>
              <w:rPr>
                <w:rFonts w:ascii="Garamond" w:hAnsi="Garamond"/>
                <w:sz w:val="16"/>
                <w:szCs w:val="16"/>
              </w:rPr>
            </w:pPr>
          </w:p>
        </w:tc>
      </w:tr>
      <w:tr w:rsidR="00076931" w:rsidRPr="005A0FA5" w14:paraId="060968AC" w14:textId="77777777" w:rsidTr="00CD4628">
        <w:tc>
          <w:tcPr>
            <w:tcW w:w="3168" w:type="dxa"/>
            <w:tcBorders>
              <w:top w:val="nil"/>
              <w:left w:val="nil"/>
              <w:bottom w:val="nil"/>
              <w:right w:val="nil"/>
            </w:tcBorders>
          </w:tcPr>
          <w:p w14:paraId="7F8E0599" w14:textId="77777777" w:rsidR="00076931" w:rsidRPr="005A0FA5" w:rsidRDefault="00076931" w:rsidP="005A0FA5">
            <w:pPr>
              <w:rPr>
                <w:rFonts w:ascii="Garamond" w:hAnsi="Garamond"/>
                <w:sz w:val="16"/>
                <w:szCs w:val="16"/>
              </w:rPr>
            </w:pPr>
            <w:r w:rsidRPr="005A0FA5">
              <w:rPr>
                <w:rFonts w:ascii="Garamond" w:hAnsi="Garamond"/>
                <w:sz w:val="16"/>
                <w:szCs w:val="16"/>
              </w:rPr>
              <w:t>Q1</w:t>
            </w:r>
          </w:p>
        </w:tc>
        <w:tc>
          <w:tcPr>
            <w:tcW w:w="6408" w:type="dxa"/>
            <w:tcBorders>
              <w:top w:val="nil"/>
              <w:left w:val="nil"/>
              <w:bottom w:val="nil"/>
              <w:right w:val="nil"/>
            </w:tcBorders>
          </w:tcPr>
          <w:p w14:paraId="0679B460" w14:textId="77777777" w:rsidR="00076931" w:rsidRPr="005A0FA5" w:rsidRDefault="00076931" w:rsidP="005A0FA5">
            <w:pPr>
              <w:rPr>
                <w:rFonts w:ascii="Garamond" w:hAnsi="Garamond"/>
                <w:sz w:val="16"/>
                <w:szCs w:val="16"/>
              </w:rPr>
            </w:pPr>
            <w:r w:rsidRPr="005A0FA5">
              <w:rPr>
                <w:rFonts w:ascii="Garamond" w:hAnsi="Garamond"/>
                <w:sz w:val="16"/>
                <w:szCs w:val="16"/>
              </w:rPr>
              <w:t>I was challenged, but I believed my skills would allow me to meet the challenge.</w:t>
            </w:r>
          </w:p>
        </w:tc>
      </w:tr>
      <w:tr w:rsidR="00076931" w:rsidRPr="005A0FA5" w14:paraId="61C6FF81" w14:textId="77777777" w:rsidTr="00CD4628">
        <w:tc>
          <w:tcPr>
            <w:tcW w:w="3168" w:type="dxa"/>
            <w:tcBorders>
              <w:top w:val="nil"/>
              <w:left w:val="nil"/>
              <w:bottom w:val="nil"/>
              <w:right w:val="nil"/>
            </w:tcBorders>
          </w:tcPr>
          <w:p w14:paraId="32013EE4" w14:textId="77777777" w:rsidR="00076931" w:rsidRPr="005A0FA5" w:rsidRDefault="00076931" w:rsidP="005A0FA5">
            <w:pPr>
              <w:rPr>
                <w:rFonts w:ascii="Garamond" w:hAnsi="Garamond"/>
                <w:sz w:val="16"/>
                <w:szCs w:val="16"/>
              </w:rPr>
            </w:pPr>
            <w:r w:rsidRPr="005A0FA5">
              <w:rPr>
                <w:rFonts w:ascii="Garamond" w:hAnsi="Garamond"/>
                <w:sz w:val="16"/>
                <w:szCs w:val="16"/>
              </w:rPr>
              <w:t>Q10</w:t>
            </w:r>
          </w:p>
        </w:tc>
        <w:tc>
          <w:tcPr>
            <w:tcW w:w="6408" w:type="dxa"/>
            <w:tcBorders>
              <w:top w:val="nil"/>
              <w:left w:val="nil"/>
              <w:bottom w:val="nil"/>
              <w:right w:val="nil"/>
            </w:tcBorders>
          </w:tcPr>
          <w:p w14:paraId="74D67157" w14:textId="77777777" w:rsidR="00076931" w:rsidRPr="005A0FA5" w:rsidRDefault="00076931" w:rsidP="005A0FA5">
            <w:pPr>
              <w:rPr>
                <w:rFonts w:ascii="Garamond" w:hAnsi="Garamond"/>
                <w:sz w:val="16"/>
                <w:szCs w:val="16"/>
              </w:rPr>
            </w:pPr>
            <w:r w:rsidRPr="005A0FA5">
              <w:rPr>
                <w:rFonts w:ascii="Garamond" w:hAnsi="Garamond"/>
                <w:sz w:val="16"/>
                <w:szCs w:val="16"/>
              </w:rPr>
              <w:t>My abilities matched the high challenge of the situation.</w:t>
            </w:r>
          </w:p>
        </w:tc>
      </w:tr>
      <w:tr w:rsidR="00076931" w:rsidRPr="005A0FA5" w14:paraId="47C9F695" w14:textId="77777777" w:rsidTr="00CD4628">
        <w:tc>
          <w:tcPr>
            <w:tcW w:w="3168" w:type="dxa"/>
            <w:tcBorders>
              <w:top w:val="nil"/>
              <w:left w:val="nil"/>
              <w:bottom w:val="nil"/>
              <w:right w:val="nil"/>
            </w:tcBorders>
          </w:tcPr>
          <w:p w14:paraId="2A44DD18" w14:textId="77777777" w:rsidR="00076931" w:rsidRPr="005A0FA5" w:rsidRDefault="00076931" w:rsidP="005A0FA5">
            <w:pPr>
              <w:rPr>
                <w:rFonts w:ascii="Garamond" w:hAnsi="Garamond"/>
                <w:sz w:val="16"/>
                <w:szCs w:val="16"/>
              </w:rPr>
            </w:pPr>
            <w:r w:rsidRPr="005A0FA5">
              <w:rPr>
                <w:rFonts w:ascii="Garamond" w:hAnsi="Garamond"/>
                <w:sz w:val="16"/>
                <w:szCs w:val="16"/>
              </w:rPr>
              <w:t>Q19</w:t>
            </w:r>
          </w:p>
        </w:tc>
        <w:tc>
          <w:tcPr>
            <w:tcW w:w="6408" w:type="dxa"/>
            <w:tcBorders>
              <w:top w:val="nil"/>
              <w:left w:val="nil"/>
              <w:bottom w:val="nil"/>
              <w:right w:val="nil"/>
            </w:tcBorders>
          </w:tcPr>
          <w:p w14:paraId="2EE2A468" w14:textId="77777777" w:rsidR="00076931" w:rsidRPr="005A0FA5" w:rsidRDefault="00076931" w:rsidP="005A0FA5">
            <w:pPr>
              <w:rPr>
                <w:rFonts w:ascii="Garamond" w:hAnsi="Garamond"/>
                <w:sz w:val="16"/>
                <w:szCs w:val="16"/>
              </w:rPr>
            </w:pPr>
            <w:r w:rsidRPr="005A0FA5">
              <w:rPr>
                <w:rFonts w:ascii="Garamond" w:hAnsi="Garamond"/>
                <w:sz w:val="16"/>
                <w:szCs w:val="16"/>
              </w:rPr>
              <w:t>I felt I was competent enough to meet the high demands of the situation.</w:t>
            </w:r>
          </w:p>
        </w:tc>
      </w:tr>
      <w:tr w:rsidR="00076931" w:rsidRPr="005A0FA5" w14:paraId="4222026D" w14:textId="77777777" w:rsidTr="00CD4628">
        <w:tc>
          <w:tcPr>
            <w:tcW w:w="3168" w:type="dxa"/>
            <w:tcBorders>
              <w:top w:val="nil"/>
              <w:left w:val="nil"/>
              <w:bottom w:val="nil"/>
              <w:right w:val="nil"/>
            </w:tcBorders>
          </w:tcPr>
          <w:p w14:paraId="2A0592F0" w14:textId="77777777" w:rsidR="00076931" w:rsidRPr="005A0FA5" w:rsidRDefault="00076931" w:rsidP="005A0FA5">
            <w:pPr>
              <w:rPr>
                <w:rFonts w:ascii="Garamond" w:hAnsi="Garamond"/>
                <w:sz w:val="16"/>
                <w:szCs w:val="16"/>
              </w:rPr>
            </w:pPr>
            <w:r w:rsidRPr="005A0FA5">
              <w:rPr>
                <w:rFonts w:ascii="Garamond" w:hAnsi="Garamond"/>
                <w:sz w:val="16"/>
                <w:szCs w:val="16"/>
              </w:rPr>
              <w:t>Q28</w:t>
            </w:r>
          </w:p>
        </w:tc>
        <w:tc>
          <w:tcPr>
            <w:tcW w:w="6408" w:type="dxa"/>
            <w:tcBorders>
              <w:top w:val="nil"/>
              <w:left w:val="nil"/>
              <w:bottom w:val="nil"/>
              <w:right w:val="nil"/>
            </w:tcBorders>
          </w:tcPr>
          <w:p w14:paraId="32E2CEBD" w14:textId="77777777" w:rsidR="00076931" w:rsidRPr="005A0FA5" w:rsidRDefault="00076931" w:rsidP="005A0FA5">
            <w:pPr>
              <w:rPr>
                <w:rFonts w:ascii="Garamond" w:hAnsi="Garamond"/>
                <w:sz w:val="16"/>
                <w:szCs w:val="16"/>
              </w:rPr>
            </w:pPr>
            <w:r w:rsidRPr="005A0FA5">
              <w:rPr>
                <w:rFonts w:ascii="Garamond" w:hAnsi="Garamond"/>
                <w:sz w:val="16"/>
                <w:szCs w:val="16"/>
              </w:rPr>
              <w:t>The challenge and my skills were at an equally high level.</w:t>
            </w:r>
          </w:p>
        </w:tc>
      </w:tr>
      <w:tr w:rsidR="00076931" w:rsidRPr="005A0FA5" w14:paraId="3EFEF7E6" w14:textId="77777777" w:rsidTr="00CD4628">
        <w:tc>
          <w:tcPr>
            <w:tcW w:w="3168" w:type="dxa"/>
            <w:tcBorders>
              <w:top w:val="nil"/>
              <w:left w:val="nil"/>
              <w:bottom w:val="nil"/>
              <w:right w:val="nil"/>
            </w:tcBorders>
          </w:tcPr>
          <w:p w14:paraId="2DC3DA4D" w14:textId="77777777" w:rsidR="00076931" w:rsidRPr="005A0FA5" w:rsidRDefault="00076931" w:rsidP="005A0FA5">
            <w:pPr>
              <w:rPr>
                <w:rFonts w:ascii="Garamond" w:hAnsi="Garamond"/>
                <w:sz w:val="16"/>
                <w:szCs w:val="16"/>
              </w:rPr>
            </w:pPr>
            <w:r w:rsidRPr="005A0FA5">
              <w:rPr>
                <w:rFonts w:ascii="Garamond" w:hAnsi="Garamond"/>
                <w:sz w:val="16"/>
                <w:szCs w:val="16"/>
              </w:rPr>
              <w:t>Action-awareness merging</w:t>
            </w:r>
          </w:p>
        </w:tc>
        <w:tc>
          <w:tcPr>
            <w:tcW w:w="6408" w:type="dxa"/>
            <w:tcBorders>
              <w:top w:val="nil"/>
              <w:left w:val="nil"/>
              <w:bottom w:val="nil"/>
              <w:right w:val="nil"/>
            </w:tcBorders>
          </w:tcPr>
          <w:p w14:paraId="4D9A997C" w14:textId="77777777" w:rsidR="00076931" w:rsidRPr="005A0FA5" w:rsidRDefault="00076931" w:rsidP="005A0FA5">
            <w:pPr>
              <w:rPr>
                <w:rFonts w:ascii="Garamond" w:hAnsi="Garamond"/>
                <w:sz w:val="16"/>
                <w:szCs w:val="16"/>
              </w:rPr>
            </w:pPr>
          </w:p>
        </w:tc>
      </w:tr>
      <w:tr w:rsidR="00076931" w:rsidRPr="005A0FA5" w14:paraId="14988698" w14:textId="77777777" w:rsidTr="00CD4628">
        <w:tc>
          <w:tcPr>
            <w:tcW w:w="3168" w:type="dxa"/>
            <w:tcBorders>
              <w:top w:val="nil"/>
              <w:left w:val="nil"/>
              <w:bottom w:val="nil"/>
              <w:right w:val="nil"/>
            </w:tcBorders>
          </w:tcPr>
          <w:p w14:paraId="567901D4" w14:textId="77777777" w:rsidR="00076931" w:rsidRPr="005A0FA5" w:rsidRDefault="00076931" w:rsidP="005A0FA5">
            <w:pPr>
              <w:rPr>
                <w:rFonts w:ascii="Garamond" w:hAnsi="Garamond"/>
                <w:sz w:val="16"/>
                <w:szCs w:val="16"/>
              </w:rPr>
            </w:pPr>
            <w:r w:rsidRPr="005A0FA5">
              <w:rPr>
                <w:rFonts w:ascii="Garamond" w:hAnsi="Garamond"/>
                <w:sz w:val="16"/>
                <w:szCs w:val="16"/>
              </w:rPr>
              <w:t>Q2</w:t>
            </w:r>
          </w:p>
        </w:tc>
        <w:tc>
          <w:tcPr>
            <w:tcW w:w="6408" w:type="dxa"/>
            <w:tcBorders>
              <w:top w:val="nil"/>
              <w:left w:val="nil"/>
              <w:bottom w:val="nil"/>
              <w:right w:val="nil"/>
            </w:tcBorders>
          </w:tcPr>
          <w:p w14:paraId="7B480298" w14:textId="77777777" w:rsidR="00076931" w:rsidRPr="005A0FA5" w:rsidRDefault="00076931" w:rsidP="005A0FA5">
            <w:pPr>
              <w:rPr>
                <w:rFonts w:ascii="Garamond" w:hAnsi="Garamond"/>
                <w:sz w:val="16"/>
                <w:szCs w:val="16"/>
              </w:rPr>
            </w:pPr>
            <w:r w:rsidRPr="005A0FA5">
              <w:rPr>
                <w:rFonts w:ascii="Garamond" w:hAnsi="Garamond"/>
                <w:sz w:val="16"/>
                <w:szCs w:val="16"/>
              </w:rPr>
              <w:t>I made the correct decisions without thinking about trying to do so.</w:t>
            </w:r>
          </w:p>
        </w:tc>
      </w:tr>
      <w:tr w:rsidR="00076931" w:rsidRPr="005A0FA5" w14:paraId="01D9C0B4" w14:textId="77777777" w:rsidTr="00CD4628">
        <w:tc>
          <w:tcPr>
            <w:tcW w:w="3168" w:type="dxa"/>
            <w:tcBorders>
              <w:top w:val="nil"/>
              <w:left w:val="nil"/>
              <w:bottom w:val="nil"/>
              <w:right w:val="nil"/>
            </w:tcBorders>
          </w:tcPr>
          <w:p w14:paraId="3A7034FC" w14:textId="77777777" w:rsidR="00076931" w:rsidRPr="005A0FA5" w:rsidRDefault="00076931" w:rsidP="005A0FA5">
            <w:pPr>
              <w:rPr>
                <w:rFonts w:ascii="Garamond" w:hAnsi="Garamond"/>
                <w:sz w:val="16"/>
                <w:szCs w:val="16"/>
              </w:rPr>
            </w:pPr>
            <w:r w:rsidRPr="005A0FA5">
              <w:rPr>
                <w:rFonts w:ascii="Garamond" w:hAnsi="Garamond"/>
                <w:sz w:val="16"/>
                <w:szCs w:val="16"/>
              </w:rPr>
              <w:t>Q11</w:t>
            </w:r>
          </w:p>
        </w:tc>
        <w:tc>
          <w:tcPr>
            <w:tcW w:w="6408" w:type="dxa"/>
            <w:tcBorders>
              <w:top w:val="nil"/>
              <w:left w:val="nil"/>
              <w:bottom w:val="nil"/>
              <w:right w:val="nil"/>
            </w:tcBorders>
          </w:tcPr>
          <w:p w14:paraId="7DAD711F" w14:textId="77777777" w:rsidR="00076931" w:rsidRPr="005A0FA5" w:rsidRDefault="00076931" w:rsidP="005A0FA5">
            <w:pPr>
              <w:rPr>
                <w:rFonts w:ascii="Garamond" w:hAnsi="Garamond"/>
                <w:sz w:val="16"/>
                <w:szCs w:val="16"/>
              </w:rPr>
            </w:pPr>
            <w:r w:rsidRPr="005A0FA5">
              <w:rPr>
                <w:rFonts w:ascii="Garamond" w:hAnsi="Garamond"/>
                <w:sz w:val="16"/>
                <w:szCs w:val="16"/>
              </w:rPr>
              <w:t>Things just seemed to be happening automatically.</w:t>
            </w:r>
          </w:p>
        </w:tc>
      </w:tr>
      <w:tr w:rsidR="00076931" w:rsidRPr="005A0FA5" w14:paraId="7FD9B757" w14:textId="77777777" w:rsidTr="00CD4628">
        <w:tc>
          <w:tcPr>
            <w:tcW w:w="3168" w:type="dxa"/>
            <w:tcBorders>
              <w:top w:val="nil"/>
              <w:left w:val="nil"/>
              <w:bottom w:val="nil"/>
              <w:right w:val="nil"/>
            </w:tcBorders>
          </w:tcPr>
          <w:p w14:paraId="19C27868" w14:textId="77777777" w:rsidR="00076931" w:rsidRPr="005A0FA5" w:rsidRDefault="00076931" w:rsidP="005A0FA5">
            <w:pPr>
              <w:rPr>
                <w:rFonts w:ascii="Garamond" w:hAnsi="Garamond"/>
                <w:sz w:val="16"/>
                <w:szCs w:val="16"/>
              </w:rPr>
            </w:pPr>
            <w:r w:rsidRPr="005A0FA5">
              <w:rPr>
                <w:rFonts w:ascii="Garamond" w:hAnsi="Garamond"/>
                <w:sz w:val="16"/>
                <w:szCs w:val="16"/>
              </w:rPr>
              <w:t>Q20</w:t>
            </w:r>
          </w:p>
        </w:tc>
        <w:tc>
          <w:tcPr>
            <w:tcW w:w="6408" w:type="dxa"/>
            <w:tcBorders>
              <w:top w:val="nil"/>
              <w:left w:val="nil"/>
              <w:bottom w:val="nil"/>
              <w:right w:val="nil"/>
            </w:tcBorders>
          </w:tcPr>
          <w:p w14:paraId="5491FE68" w14:textId="77777777" w:rsidR="00076931" w:rsidRPr="005A0FA5" w:rsidRDefault="00076931" w:rsidP="005A0FA5">
            <w:pPr>
              <w:rPr>
                <w:rFonts w:ascii="Garamond" w:hAnsi="Garamond"/>
                <w:sz w:val="16"/>
                <w:szCs w:val="16"/>
              </w:rPr>
            </w:pPr>
            <w:r w:rsidRPr="005A0FA5">
              <w:rPr>
                <w:rFonts w:ascii="Garamond" w:hAnsi="Garamond"/>
                <w:sz w:val="16"/>
                <w:szCs w:val="16"/>
              </w:rPr>
              <w:t>I performed automatically.</w:t>
            </w:r>
          </w:p>
        </w:tc>
      </w:tr>
      <w:tr w:rsidR="00076931" w:rsidRPr="005A0FA5" w14:paraId="5D3D143D" w14:textId="77777777" w:rsidTr="00CD4628">
        <w:tc>
          <w:tcPr>
            <w:tcW w:w="3168" w:type="dxa"/>
            <w:tcBorders>
              <w:top w:val="nil"/>
              <w:left w:val="nil"/>
              <w:bottom w:val="nil"/>
              <w:right w:val="nil"/>
            </w:tcBorders>
          </w:tcPr>
          <w:p w14:paraId="5E5B8375" w14:textId="77777777" w:rsidR="00076931" w:rsidRPr="005A0FA5" w:rsidRDefault="00076931" w:rsidP="005A0FA5">
            <w:pPr>
              <w:rPr>
                <w:rFonts w:ascii="Garamond" w:hAnsi="Garamond"/>
                <w:sz w:val="16"/>
                <w:szCs w:val="16"/>
              </w:rPr>
            </w:pPr>
            <w:r w:rsidRPr="005A0FA5">
              <w:rPr>
                <w:rFonts w:ascii="Garamond" w:hAnsi="Garamond"/>
                <w:sz w:val="16"/>
                <w:szCs w:val="16"/>
              </w:rPr>
              <w:t>Q29</w:t>
            </w:r>
          </w:p>
        </w:tc>
        <w:tc>
          <w:tcPr>
            <w:tcW w:w="6408" w:type="dxa"/>
            <w:tcBorders>
              <w:top w:val="nil"/>
              <w:left w:val="nil"/>
              <w:bottom w:val="nil"/>
              <w:right w:val="nil"/>
            </w:tcBorders>
          </w:tcPr>
          <w:p w14:paraId="77CF0D45" w14:textId="77777777" w:rsidR="00076931" w:rsidRPr="005A0FA5" w:rsidRDefault="00076931" w:rsidP="005A0FA5">
            <w:pPr>
              <w:rPr>
                <w:rFonts w:ascii="Garamond" w:hAnsi="Garamond"/>
                <w:sz w:val="16"/>
                <w:szCs w:val="16"/>
              </w:rPr>
            </w:pPr>
            <w:r w:rsidRPr="005A0FA5">
              <w:rPr>
                <w:rFonts w:ascii="Garamond" w:hAnsi="Garamond"/>
                <w:sz w:val="16"/>
                <w:szCs w:val="16"/>
              </w:rPr>
              <w:t>I did things spontaneously and automatically without having to think.</w:t>
            </w:r>
          </w:p>
        </w:tc>
      </w:tr>
      <w:tr w:rsidR="00076931" w:rsidRPr="005A0FA5" w14:paraId="30C00FB2" w14:textId="77777777" w:rsidTr="00CD4628">
        <w:tc>
          <w:tcPr>
            <w:tcW w:w="3168" w:type="dxa"/>
            <w:tcBorders>
              <w:top w:val="nil"/>
              <w:left w:val="nil"/>
              <w:bottom w:val="nil"/>
              <w:right w:val="nil"/>
            </w:tcBorders>
          </w:tcPr>
          <w:p w14:paraId="0B3E51E3" w14:textId="77777777" w:rsidR="00076931" w:rsidRPr="005A0FA5" w:rsidRDefault="00076931" w:rsidP="005A0FA5">
            <w:pPr>
              <w:rPr>
                <w:rFonts w:ascii="Garamond" w:hAnsi="Garamond"/>
                <w:sz w:val="16"/>
                <w:szCs w:val="16"/>
              </w:rPr>
            </w:pPr>
            <w:r w:rsidRPr="005A0FA5">
              <w:rPr>
                <w:rFonts w:ascii="Garamond" w:hAnsi="Garamond"/>
                <w:sz w:val="16"/>
                <w:szCs w:val="16"/>
              </w:rPr>
              <w:t>Clear goals</w:t>
            </w:r>
          </w:p>
        </w:tc>
        <w:tc>
          <w:tcPr>
            <w:tcW w:w="6408" w:type="dxa"/>
            <w:tcBorders>
              <w:top w:val="nil"/>
              <w:left w:val="nil"/>
              <w:bottom w:val="nil"/>
              <w:right w:val="nil"/>
            </w:tcBorders>
          </w:tcPr>
          <w:p w14:paraId="70D83041" w14:textId="77777777" w:rsidR="00076931" w:rsidRPr="005A0FA5" w:rsidRDefault="00076931" w:rsidP="005A0FA5">
            <w:pPr>
              <w:rPr>
                <w:rFonts w:ascii="Garamond" w:hAnsi="Garamond"/>
                <w:sz w:val="16"/>
                <w:szCs w:val="16"/>
              </w:rPr>
            </w:pPr>
          </w:p>
        </w:tc>
      </w:tr>
      <w:tr w:rsidR="00076931" w:rsidRPr="005A0FA5" w14:paraId="3D6CE110" w14:textId="77777777" w:rsidTr="00CD4628">
        <w:tc>
          <w:tcPr>
            <w:tcW w:w="3168" w:type="dxa"/>
            <w:tcBorders>
              <w:top w:val="nil"/>
              <w:left w:val="nil"/>
              <w:bottom w:val="nil"/>
              <w:right w:val="nil"/>
            </w:tcBorders>
          </w:tcPr>
          <w:p w14:paraId="5326F0A9" w14:textId="77777777" w:rsidR="00076931" w:rsidRPr="005A0FA5" w:rsidRDefault="00076931" w:rsidP="005A0FA5">
            <w:pPr>
              <w:rPr>
                <w:rFonts w:ascii="Garamond" w:hAnsi="Garamond"/>
                <w:sz w:val="16"/>
                <w:szCs w:val="16"/>
              </w:rPr>
            </w:pPr>
            <w:r w:rsidRPr="005A0FA5">
              <w:rPr>
                <w:rFonts w:ascii="Garamond" w:hAnsi="Garamond"/>
                <w:sz w:val="16"/>
                <w:szCs w:val="16"/>
              </w:rPr>
              <w:t>Q3</w:t>
            </w:r>
          </w:p>
        </w:tc>
        <w:tc>
          <w:tcPr>
            <w:tcW w:w="6408" w:type="dxa"/>
            <w:tcBorders>
              <w:top w:val="nil"/>
              <w:left w:val="nil"/>
              <w:bottom w:val="nil"/>
              <w:right w:val="nil"/>
            </w:tcBorders>
          </w:tcPr>
          <w:p w14:paraId="17EB6ACC" w14:textId="77777777" w:rsidR="00076931" w:rsidRPr="005A0FA5" w:rsidRDefault="00076931" w:rsidP="005A0FA5">
            <w:pPr>
              <w:rPr>
                <w:rFonts w:ascii="Garamond" w:hAnsi="Garamond"/>
                <w:sz w:val="16"/>
                <w:szCs w:val="16"/>
              </w:rPr>
            </w:pPr>
            <w:r w:rsidRPr="005A0FA5">
              <w:rPr>
                <w:rFonts w:ascii="Garamond" w:hAnsi="Garamond"/>
                <w:sz w:val="16"/>
                <w:szCs w:val="16"/>
              </w:rPr>
              <w:t>I knew clearly what I wanted to do.</w:t>
            </w:r>
          </w:p>
        </w:tc>
      </w:tr>
      <w:tr w:rsidR="00076931" w:rsidRPr="005A0FA5" w14:paraId="6F36D678" w14:textId="77777777" w:rsidTr="00CD4628">
        <w:tc>
          <w:tcPr>
            <w:tcW w:w="3168" w:type="dxa"/>
            <w:tcBorders>
              <w:top w:val="nil"/>
              <w:left w:val="nil"/>
              <w:bottom w:val="nil"/>
              <w:right w:val="nil"/>
            </w:tcBorders>
          </w:tcPr>
          <w:p w14:paraId="1502EB32" w14:textId="77777777" w:rsidR="00076931" w:rsidRPr="005A0FA5" w:rsidRDefault="00076931" w:rsidP="005A0FA5">
            <w:pPr>
              <w:rPr>
                <w:rFonts w:ascii="Garamond" w:hAnsi="Garamond"/>
                <w:sz w:val="16"/>
                <w:szCs w:val="16"/>
              </w:rPr>
            </w:pPr>
            <w:r w:rsidRPr="005A0FA5">
              <w:rPr>
                <w:rFonts w:ascii="Garamond" w:hAnsi="Garamond"/>
                <w:sz w:val="16"/>
                <w:szCs w:val="16"/>
              </w:rPr>
              <w:t>Q12</w:t>
            </w:r>
          </w:p>
        </w:tc>
        <w:tc>
          <w:tcPr>
            <w:tcW w:w="6408" w:type="dxa"/>
            <w:tcBorders>
              <w:top w:val="nil"/>
              <w:left w:val="nil"/>
              <w:bottom w:val="nil"/>
              <w:right w:val="nil"/>
            </w:tcBorders>
          </w:tcPr>
          <w:p w14:paraId="2C05A279" w14:textId="77777777" w:rsidR="00076931" w:rsidRPr="005A0FA5" w:rsidRDefault="00076931" w:rsidP="005A0FA5">
            <w:pPr>
              <w:rPr>
                <w:rFonts w:ascii="Garamond" w:hAnsi="Garamond"/>
                <w:sz w:val="16"/>
                <w:szCs w:val="16"/>
              </w:rPr>
            </w:pPr>
            <w:r w:rsidRPr="005A0FA5">
              <w:rPr>
                <w:rFonts w:ascii="Garamond" w:hAnsi="Garamond"/>
                <w:sz w:val="16"/>
                <w:szCs w:val="16"/>
              </w:rPr>
              <w:t>I had a strong sense of what I wanted to do.</w:t>
            </w:r>
          </w:p>
        </w:tc>
      </w:tr>
      <w:tr w:rsidR="00076931" w:rsidRPr="005A0FA5" w14:paraId="3E1C7A48" w14:textId="77777777" w:rsidTr="00CD4628">
        <w:tc>
          <w:tcPr>
            <w:tcW w:w="3168" w:type="dxa"/>
            <w:tcBorders>
              <w:top w:val="nil"/>
              <w:left w:val="nil"/>
              <w:bottom w:val="nil"/>
              <w:right w:val="nil"/>
            </w:tcBorders>
          </w:tcPr>
          <w:p w14:paraId="25CEA39F" w14:textId="77777777" w:rsidR="00076931" w:rsidRPr="005A0FA5" w:rsidRDefault="00076931" w:rsidP="005A0FA5">
            <w:pPr>
              <w:rPr>
                <w:rFonts w:ascii="Garamond" w:hAnsi="Garamond"/>
                <w:sz w:val="16"/>
                <w:szCs w:val="16"/>
              </w:rPr>
            </w:pPr>
            <w:r w:rsidRPr="005A0FA5">
              <w:rPr>
                <w:rFonts w:ascii="Garamond" w:hAnsi="Garamond"/>
                <w:sz w:val="16"/>
                <w:szCs w:val="16"/>
              </w:rPr>
              <w:t>Q21</w:t>
            </w:r>
          </w:p>
        </w:tc>
        <w:tc>
          <w:tcPr>
            <w:tcW w:w="6408" w:type="dxa"/>
            <w:tcBorders>
              <w:top w:val="nil"/>
              <w:left w:val="nil"/>
              <w:bottom w:val="nil"/>
              <w:right w:val="nil"/>
            </w:tcBorders>
          </w:tcPr>
          <w:p w14:paraId="0367BF24" w14:textId="77777777" w:rsidR="00076931" w:rsidRPr="005A0FA5" w:rsidRDefault="00076931" w:rsidP="005A0FA5">
            <w:pPr>
              <w:rPr>
                <w:rFonts w:ascii="Garamond" w:hAnsi="Garamond"/>
                <w:sz w:val="16"/>
                <w:szCs w:val="16"/>
              </w:rPr>
            </w:pPr>
            <w:r w:rsidRPr="005A0FA5">
              <w:rPr>
                <w:rFonts w:ascii="Garamond" w:hAnsi="Garamond"/>
                <w:sz w:val="16"/>
                <w:szCs w:val="16"/>
              </w:rPr>
              <w:t>I knew what I wanted to achieve.</w:t>
            </w:r>
          </w:p>
        </w:tc>
      </w:tr>
      <w:tr w:rsidR="00076931" w:rsidRPr="005A0FA5" w14:paraId="133B41EE" w14:textId="77777777" w:rsidTr="00CD4628">
        <w:tc>
          <w:tcPr>
            <w:tcW w:w="3168" w:type="dxa"/>
            <w:tcBorders>
              <w:top w:val="nil"/>
              <w:left w:val="nil"/>
              <w:bottom w:val="nil"/>
              <w:right w:val="nil"/>
            </w:tcBorders>
          </w:tcPr>
          <w:p w14:paraId="658BEA74" w14:textId="77777777" w:rsidR="00076931" w:rsidRPr="005A0FA5" w:rsidRDefault="00076931" w:rsidP="005A0FA5">
            <w:pPr>
              <w:rPr>
                <w:rFonts w:ascii="Garamond" w:hAnsi="Garamond"/>
                <w:sz w:val="16"/>
                <w:szCs w:val="16"/>
              </w:rPr>
            </w:pPr>
            <w:r w:rsidRPr="005A0FA5">
              <w:rPr>
                <w:rFonts w:ascii="Garamond" w:hAnsi="Garamond"/>
                <w:sz w:val="16"/>
                <w:szCs w:val="16"/>
              </w:rPr>
              <w:t>Q30</w:t>
            </w:r>
          </w:p>
        </w:tc>
        <w:tc>
          <w:tcPr>
            <w:tcW w:w="6408" w:type="dxa"/>
            <w:tcBorders>
              <w:top w:val="nil"/>
              <w:left w:val="nil"/>
              <w:bottom w:val="nil"/>
              <w:right w:val="nil"/>
            </w:tcBorders>
          </w:tcPr>
          <w:p w14:paraId="43AE5D3A" w14:textId="77777777" w:rsidR="00076931" w:rsidRPr="005A0FA5" w:rsidRDefault="00076931" w:rsidP="005A0FA5">
            <w:pPr>
              <w:rPr>
                <w:rFonts w:ascii="Garamond" w:hAnsi="Garamond"/>
                <w:sz w:val="16"/>
                <w:szCs w:val="16"/>
              </w:rPr>
            </w:pPr>
            <w:r w:rsidRPr="005A0FA5">
              <w:rPr>
                <w:rFonts w:ascii="Garamond" w:hAnsi="Garamond"/>
                <w:sz w:val="16"/>
                <w:szCs w:val="16"/>
              </w:rPr>
              <w:t>My goals were clearly defined.</w:t>
            </w:r>
          </w:p>
        </w:tc>
      </w:tr>
      <w:tr w:rsidR="00076931" w:rsidRPr="005A0FA5" w14:paraId="0D63B67E" w14:textId="77777777" w:rsidTr="00CD4628">
        <w:tc>
          <w:tcPr>
            <w:tcW w:w="3168" w:type="dxa"/>
            <w:tcBorders>
              <w:top w:val="nil"/>
              <w:left w:val="nil"/>
              <w:bottom w:val="nil"/>
              <w:right w:val="nil"/>
            </w:tcBorders>
          </w:tcPr>
          <w:p w14:paraId="635D025A" w14:textId="77777777" w:rsidR="00076931" w:rsidRPr="005A0FA5" w:rsidRDefault="00076931" w:rsidP="005A0FA5">
            <w:pPr>
              <w:rPr>
                <w:rFonts w:ascii="Garamond" w:hAnsi="Garamond"/>
                <w:sz w:val="16"/>
                <w:szCs w:val="16"/>
              </w:rPr>
            </w:pPr>
            <w:r w:rsidRPr="005A0FA5">
              <w:rPr>
                <w:rFonts w:ascii="Garamond" w:hAnsi="Garamond"/>
                <w:sz w:val="16"/>
                <w:szCs w:val="16"/>
              </w:rPr>
              <w:t>Unambiguous feedback</w:t>
            </w:r>
          </w:p>
        </w:tc>
        <w:tc>
          <w:tcPr>
            <w:tcW w:w="6408" w:type="dxa"/>
            <w:tcBorders>
              <w:top w:val="nil"/>
              <w:left w:val="nil"/>
              <w:bottom w:val="nil"/>
              <w:right w:val="nil"/>
            </w:tcBorders>
          </w:tcPr>
          <w:p w14:paraId="02302E0F" w14:textId="77777777" w:rsidR="00076931" w:rsidRPr="005A0FA5" w:rsidRDefault="00076931" w:rsidP="005A0FA5">
            <w:pPr>
              <w:rPr>
                <w:rFonts w:ascii="Garamond" w:hAnsi="Garamond"/>
                <w:sz w:val="16"/>
                <w:szCs w:val="16"/>
              </w:rPr>
            </w:pPr>
          </w:p>
        </w:tc>
      </w:tr>
      <w:tr w:rsidR="00076931" w:rsidRPr="005A0FA5" w14:paraId="24D6DD3B" w14:textId="77777777" w:rsidTr="00CD4628">
        <w:tc>
          <w:tcPr>
            <w:tcW w:w="3168" w:type="dxa"/>
            <w:tcBorders>
              <w:top w:val="nil"/>
              <w:left w:val="nil"/>
              <w:bottom w:val="nil"/>
              <w:right w:val="nil"/>
            </w:tcBorders>
          </w:tcPr>
          <w:p w14:paraId="455CA65D" w14:textId="77777777" w:rsidR="00076931" w:rsidRPr="005A0FA5" w:rsidRDefault="00076931" w:rsidP="005A0FA5">
            <w:pPr>
              <w:rPr>
                <w:rFonts w:ascii="Garamond" w:hAnsi="Garamond"/>
                <w:sz w:val="16"/>
                <w:szCs w:val="16"/>
              </w:rPr>
            </w:pPr>
            <w:r w:rsidRPr="005A0FA5">
              <w:rPr>
                <w:rFonts w:ascii="Garamond" w:hAnsi="Garamond"/>
                <w:sz w:val="16"/>
                <w:szCs w:val="16"/>
              </w:rPr>
              <w:t>Q4</w:t>
            </w:r>
          </w:p>
        </w:tc>
        <w:tc>
          <w:tcPr>
            <w:tcW w:w="6408" w:type="dxa"/>
            <w:tcBorders>
              <w:top w:val="nil"/>
              <w:left w:val="nil"/>
              <w:bottom w:val="nil"/>
              <w:right w:val="nil"/>
            </w:tcBorders>
          </w:tcPr>
          <w:p w14:paraId="0E671D2C" w14:textId="77777777" w:rsidR="00076931" w:rsidRPr="005A0FA5" w:rsidRDefault="00076931" w:rsidP="005A0FA5">
            <w:pPr>
              <w:rPr>
                <w:rFonts w:ascii="Garamond" w:hAnsi="Garamond"/>
                <w:sz w:val="16"/>
                <w:szCs w:val="16"/>
              </w:rPr>
            </w:pPr>
            <w:r w:rsidRPr="005A0FA5">
              <w:rPr>
                <w:rFonts w:ascii="Garamond" w:hAnsi="Garamond"/>
                <w:sz w:val="16"/>
                <w:szCs w:val="16"/>
              </w:rPr>
              <w:t>It was really clear to me that I was doing well.</w:t>
            </w:r>
          </w:p>
        </w:tc>
      </w:tr>
      <w:tr w:rsidR="00076931" w:rsidRPr="005A0FA5" w14:paraId="0B7E39A2" w14:textId="77777777" w:rsidTr="00CD4628">
        <w:tc>
          <w:tcPr>
            <w:tcW w:w="3168" w:type="dxa"/>
            <w:tcBorders>
              <w:top w:val="nil"/>
              <w:left w:val="nil"/>
              <w:bottom w:val="nil"/>
              <w:right w:val="nil"/>
            </w:tcBorders>
          </w:tcPr>
          <w:p w14:paraId="61F1D568" w14:textId="77777777" w:rsidR="00076931" w:rsidRPr="005A0FA5" w:rsidRDefault="00076931" w:rsidP="005A0FA5">
            <w:pPr>
              <w:rPr>
                <w:rFonts w:ascii="Garamond" w:hAnsi="Garamond"/>
                <w:sz w:val="16"/>
                <w:szCs w:val="16"/>
              </w:rPr>
            </w:pPr>
            <w:r w:rsidRPr="005A0FA5">
              <w:rPr>
                <w:rFonts w:ascii="Garamond" w:hAnsi="Garamond"/>
                <w:sz w:val="16"/>
                <w:szCs w:val="16"/>
              </w:rPr>
              <w:t>Q13</w:t>
            </w:r>
          </w:p>
        </w:tc>
        <w:tc>
          <w:tcPr>
            <w:tcW w:w="6408" w:type="dxa"/>
            <w:tcBorders>
              <w:top w:val="nil"/>
              <w:left w:val="nil"/>
              <w:bottom w:val="nil"/>
              <w:right w:val="nil"/>
            </w:tcBorders>
          </w:tcPr>
          <w:p w14:paraId="1594E0BC" w14:textId="77777777" w:rsidR="00076931" w:rsidRPr="005A0FA5" w:rsidRDefault="00076931" w:rsidP="005A0FA5">
            <w:pPr>
              <w:rPr>
                <w:rFonts w:ascii="Garamond" w:hAnsi="Garamond"/>
                <w:sz w:val="16"/>
                <w:szCs w:val="16"/>
              </w:rPr>
            </w:pPr>
            <w:r w:rsidRPr="005A0FA5">
              <w:rPr>
                <w:rFonts w:ascii="Garamond" w:hAnsi="Garamond"/>
                <w:sz w:val="16"/>
                <w:szCs w:val="16"/>
              </w:rPr>
              <w:t>I was aware of how well I was performing.</w:t>
            </w:r>
          </w:p>
        </w:tc>
      </w:tr>
      <w:tr w:rsidR="00076931" w:rsidRPr="005A0FA5" w14:paraId="7B3779D6" w14:textId="77777777" w:rsidTr="00CD4628">
        <w:tc>
          <w:tcPr>
            <w:tcW w:w="3168" w:type="dxa"/>
            <w:tcBorders>
              <w:top w:val="nil"/>
              <w:left w:val="nil"/>
              <w:bottom w:val="nil"/>
              <w:right w:val="nil"/>
            </w:tcBorders>
          </w:tcPr>
          <w:p w14:paraId="0475AB36" w14:textId="77777777" w:rsidR="00076931" w:rsidRPr="005A0FA5" w:rsidRDefault="00076931" w:rsidP="005A0FA5">
            <w:pPr>
              <w:rPr>
                <w:rFonts w:ascii="Garamond" w:hAnsi="Garamond"/>
                <w:sz w:val="16"/>
                <w:szCs w:val="16"/>
              </w:rPr>
            </w:pPr>
            <w:r w:rsidRPr="005A0FA5">
              <w:rPr>
                <w:rFonts w:ascii="Garamond" w:hAnsi="Garamond"/>
                <w:sz w:val="16"/>
                <w:szCs w:val="16"/>
              </w:rPr>
              <w:t>Q22</w:t>
            </w:r>
          </w:p>
        </w:tc>
        <w:tc>
          <w:tcPr>
            <w:tcW w:w="6408" w:type="dxa"/>
            <w:tcBorders>
              <w:top w:val="nil"/>
              <w:left w:val="nil"/>
              <w:bottom w:val="nil"/>
              <w:right w:val="nil"/>
            </w:tcBorders>
          </w:tcPr>
          <w:p w14:paraId="3135E24D" w14:textId="77777777" w:rsidR="00076931" w:rsidRPr="005A0FA5" w:rsidRDefault="00076931" w:rsidP="005A0FA5">
            <w:pPr>
              <w:rPr>
                <w:rFonts w:ascii="Garamond" w:hAnsi="Garamond"/>
                <w:sz w:val="16"/>
                <w:szCs w:val="16"/>
              </w:rPr>
            </w:pPr>
            <w:r w:rsidRPr="005A0FA5">
              <w:rPr>
                <w:rFonts w:ascii="Garamond" w:hAnsi="Garamond"/>
                <w:sz w:val="16"/>
                <w:szCs w:val="16"/>
              </w:rPr>
              <w:t>I had a good idea while I was performing about how well I was doing.</w:t>
            </w:r>
          </w:p>
        </w:tc>
      </w:tr>
      <w:tr w:rsidR="00076931" w:rsidRPr="005A0FA5" w14:paraId="5C3375C9" w14:textId="77777777" w:rsidTr="00CD4628">
        <w:tc>
          <w:tcPr>
            <w:tcW w:w="3168" w:type="dxa"/>
            <w:tcBorders>
              <w:top w:val="nil"/>
              <w:left w:val="nil"/>
              <w:bottom w:val="nil"/>
              <w:right w:val="nil"/>
            </w:tcBorders>
          </w:tcPr>
          <w:p w14:paraId="1A4A0D17" w14:textId="77777777" w:rsidR="00076931" w:rsidRPr="005A0FA5" w:rsidRDefault="00076931" w:rsidP="005A0FA5">
            <w:pPr>
              <w:rPr>
                <w:rFonts w:ascii="Garamond" w:hAnsi="Garamond"/>
                <w:sz w:val="16"/>
                <w:szCs w:val="16"/>
              </w:rPr>
            </w:pPr>
            <w:r w:rsidRPr="005A0FA5">
              <w:rPr>
                <w:rFonts w:ascii="Garamond" w:hAnsi="Garamond"/>
                <w:sz w:val="16"/>
                <w:szCs w:val="16"/>
              </w:rPr>
              <w:t>Q31</w:t>
            </w:r>
          </w:p>
        </w:tc>
        <w:tc>
          <w:tcPr>
            <w:tcW w:w="6408" w:type="dxa"/>
            <w:tcBorders>
              <w:top w:val="nil"/>
              <w:left w:val="nil"/>
              <w:bottom w:val="nil"/>
              <w:right w:val="nil"/>
            </w:tcBorders>
          </w:tcPr>
          <w:p w14:paraId="25E4F90F" w14:textId="77777777" w:rsidR="00076931" w:rsidRPr="005A0FA5" w:rsidRDefault="00076931" w:rsidP="005A0FA5">
            <w:pPr>
              <w:rPr>
                <w:rFonts w:ascii="Garamond" w:hAnsi="Garamond"/>
                <w:sz w:val="16"/>
                <w:szCs w:val="16"/>
              </w:rPr>
            </w:pPr>
            <w:r w:rsidRPr="005A0FA5">
              <w:rPr>
                <w:rFonts w:ascii="Garamond" w:hAnsi="Garamond"/>
                <w:sz w:val="16"/>
                <w:szCs w:val="16"/>
              </w:rPr>
              <w:t>I could tell by the way I was performing how well I was doing.</w:t>
            </w:r>
          </w:p>
        </w:tc>
      </w:tr>
      <w:tr w:rsidR="00076931" w:rsidRPr="005A0FA5" w14:paraId="72DC60BD" w14:textId="77777777" w:rsidTr="00CD4628">
        <w:tc>
          <w:tcPr>
            <w:tcW w:w="3168" w:type="dxa"/>
            <w:tcBorders>
              <w:top w:val="nil"/>
              <w:left w:val="nil"/>
              <w:bottom w:val="nil"/>
              <w:right w:val="nil"/>
            </w:tcBorders>
          </w:tcPr>
          <w:p w14:paraId="3D3A88D8" w14:textId="77777777" w:rsidR="00076931" w:rsidRPr="005A0FA5" w:rsidRDefault="00076931" w:rsidP="005A0FA5">
            <w:pPr>
              <w:rPr>
                <w:rFonts w:ascii="Garamond" w:hAnsi="Garamond"/>
                <w:sz w:val="16"/>
                <w:szCs w:val="16"/>
              </w:rPr>
            </w:pPr>
            <w:r w:rsidRPr="005A0FA5">
              <w:rPr>
                <w:rFonts w:ascii="Garamond" w:hAnsi="Garamond"/>
                <w:sz w:val="16"/>
                <w:szCs w:val="16"/>
              </w:rPr>
              <w:t>Concentration on task at hand</w:t>
            </w:r>
          </w:p>
        </w:tc>
        <w:tc>
          <w:tcPr>
            <w:tcW w:w="6408" w:type="dxa"/>
            <w:tcBorders>
              <w:top w:val="nil"/>
              <w:left w:val="nil"/>
              <w:bottom w:val="nil"/>
              <w:right w:val="nil"/>
            </w:tcBorders>
          </w:tcPr>
          <w:p w14:paraId="09A0A4BB" w14:textId="77777777" w:rsidR="00076931" w:rsidRPr="005A0FA5" w:rsidRDefault="00076931" w:rsidP="005A0FA5">
            <w:pPr>
              <w:rPr>
                <w:rFonts w:ascii="Garamond" w:hAnsi="Garamond"/>
                <w:sz w:val="16"/>
                <w:szCs w:val="16"/>
              </w:rPr>
            </w:pPr>
          </w:p>
        </w:tc>
      </w:tr>
      <w:tr w:rsidR="00076931" w:rsidRPr="005A0FA5" w14:paraId="3D689AF7" w14:textId="77777777" w:rsidTr="00CD4628">
        <w:tc>
          <w:tcPr>
            <w:tcW w:w="3168" w:type="dxa"/>
            <w:tcBorders>
              <w:top w:val="nil"/>
              <w:left w:val="nil"/>
              <w:bottom w:val="nil"/>
              <w:right w:val="nil"/>
            </w:tcBorders>
          </w:tcPr>
          <w:p w14:paraId="0B782574" w14:textId="77777777" w:rsidR="00076931" w:rsidRPr="005A0FA5" w:rsidRDefault="00076931" w:rsidP="005A0FA5">
            <w:pPr>
              <w:rPr>
                <w:rFonts w:ascii="Garamond" w:hAnsi="Garamond"/>
                <w:sz w:val="16"/>
                <w:szCs w:val="16"/>
              </w:rPr>
            </w:pPr>
            <w:r w:rsidRPr="005A0FA5">
              <w:rPr>
                <w:rFonts w:ascii="Garamond" w:hAnsi="Garamond"/>
                <w:sz w:val="16"/>
                <w:szCs w:val="16"/>
              </w:rPr>
              <w:t>Q5</w:t>
            </w:r>
          </w:p>
        </w:tc>
        <w:tc>
          <w:tcPr>
            <w:tcW w:w="6408" w:type="dxa"/>
            <w:tcBorders>
              <w:top w:val="nil"/>
              <w:left w:val="nil"/>
              <w:bottom w:val="nil"/>
              <w:right w:val="nil"/>
            </w:tcBorders>
          </w:tcPr>
          <w:p w14:paraId="1B41911C" w14:textId="77777777" w:rsidR="00076931" w:rsidRPr="005A0FA5" w:rsidRDefault="00076931" w:rsidP="005A0FA5">
            <w:pPr>
              <w:rPr>
                <w:rFonts w:ascii="Garamond" w:hAnsi="Garamond"/>
                <w:sz w:val="16"/>
                <w:szCs w:val="16"/>
              </w:rPr>
            </w:pPr>
            <w:r w:rsidRPr="005A0FA5">
              <w:rPr>
                <w:rFonts w:ascii="Garamond" w:hAnsi="Garamond"/>
                <w:sz w:val="16"/>
                <w:szCs w:val="16"/>
              </w:rPr>
              <w:t>My attention was focused entirely on what I was doing.</w:t>
            </w:r>
          </w:p>
        </w:tc>
      </w:tr>
      <w:tr w:rsidR="00076931" w:rsidRPr="005A0FA5" w14:paraId="50B28F59" w14:textId="77777777" w:rsidTr="00CD4628">
        <w:tc>
          <w:tcPr>
            <w:tcW w:w="3168" w:type="dxa"/>
            <w:tcBorders>
              <w:top w:val="nil"/>
              <w:left w:val="nil"/>
              <w:bottom w:val="nil"/>
              <w:right w:val="nil"/>
            </w:tcBorders>
          </w:tcPr>
          <w:p w14:paraId="710DCD9E" w14:textId="77777777" w:rsidR="00076931" w:rsidRPr="005A0FA5" w:rsidRDefault="00076931" w:rsidP="005A0FA5">
            <w:pPr>
              <w:rPr>
                <w:rFonts w:ascii="Garamond" w:hAnsi="Garamond"/>
                <w:sz w:val="16"/>
                <w:szCs w:val="16"/>
              </w:rPr>
            </w:pPr>
            <w:r w:rsidRPr="005A0FA5">
              <w:rPr>
                <w:rFonts w:ascii="Garamond" w:hAnsi="Garamond"/>
                <w:sz w:val="16"/>
                <w:szCs w:val="16"/>
              </w:rPr>
              <w:t>Q14</w:t>
            </w:r>
          </w:p>
        </w:tc>
        <w:tc>
          <w:tcPr>
            <w:tcW w:w="6408" w:type="dxa"/>
            <w:tcBorders>
              <w:top w:val="nil"/>
              <w:left w:val="nil"/>
              <w:bottom w:val="nil"/>
              <w:right w:val="nil"/>
            </w:tcBorders>
          </w:tcPr>
          <w:p w14:paraId="39962913" w14:textId="77777777" w:rsidR="00076931" w:rsidRPr="005A0FA5" w:rsidRDefault="00076931" w:rsidP="005A0FA5">
            <w:pPr>
              <w:rPr>
                <w:rFonts w:ascii="Garamond" w:hAnsi="Garamond"/>
                <w:sz w:val="16"/>
                <w:szCs w:val="16"/>
              </w:rPr>
            </w:pPr>
            <w:r w:rsidRPr="005A0FA5">
              <w:rPr>
                <w:rFonts w:ascii="Garamond" w:hAnsi="Garamond"/>
                <w:sz w:val="16"/>
                <w:szCs w:val="16"/>
              </w:rPr>
              <w:t>It was no effort to keep my mind on what was happening.</w:t>
            </w:r>
          </w:p>
        </w:tc>
      </w:tr>
      <w:tr w:rsidR="00076931" w:rsidRPr="005A0FA5" w14:paraId="786D8BAC" w14:textId="77777777" w:rsidTr="00CD4628">
        <w:tc>
          <w:tcPr>
            <w:tcW w:w="3168" w:type="dxa"/>
            <w:tcBorders>
              <w:top w:val="nil"/>
              <w:left w:val="nil"/>
              <w:bottom w:val="nil"/>
              <w:right w:val="nil"/>
            </w:tcBorders>
          </w:tcPr>
          <w:p w14:paraId="6D32342D" w14:textId="77777777" w:rsidR="00076931" w:rsidRPr="005A0FA5" w:rsidRDefault="00076931" w:rsidP="005A0FA5">
            <w:pPr>
              <w:rPr>
                <w:rFonts w:ascii="Garamond" w:hAnsi="Garamond"/>
                <w:sz w:val="16"/>
                <w:szCs w:val="16"/>
              </w:rPr>
            </w:pPr>
            <w:r w:rsidRPr="005A0FA5">
              <w:rPr>
                <w:rFonts w:ascii="Garamond" w:hAnsi="Garamond"/>
                <w:sz w:val="16"/>
                <w:szCs w:val="16"/>
              </w:rPr>
              <w:t>Q23</w:t>
            </w:r>
          </w:p>
        </w:tc>
        <w:tc>
          <w:tcPr>
            <w:tcW w:w="6408" w:type="dxa"/>
            <w:tcBorders>
              <w:top w:val="nil"/>
              <w:left w:val="nil"/>
              <w:bottom w:val="nil"/>
              <w:right w:val="nil"/>
            </w:tcBorders>
          </w:tcPr>
          <w:p w14:paraId="3A08A34D" w14:textId="77777777" w:rsidR="00076931" w:rsidRPr="005A0FA5" w:rsidRDefault="00076931" w:rsidP="005A0FA5">
            <w:pPr>
              <w:rPr>
                <w:rFonts w:ascii="Garamond" w:hAnsi="Garamond"/>
                <w:sz w:val="16"/>
                <w:szCs w:val="16"/>
              </w:rPr>
            </w:pPr>
            <w:r w:rsidRPr="005A0FA5">
              <w:rPr>
                <w:rFonts w:ascii="Garamond" w:hAnsi="Garamond"/>
                <w:sz w:val="16"/>
                <w:szCs w:val="16"/>
              </w:rPr>
              <w:t>I had total concentration.</w:t>
            </w:r>
          </w:p>
        </w:tc>
      </w:tr>
      <w:tr w:rsidR="00076931" w:rsidRPr="005A0FA5" w14:paraId="107C78B5" w14:textId="77777777" w:rsidTr="00CD4628">
        <w:tc>
          <w:tcPr>
            <w:tcW w:w="3168" w:type="dxa"/>
            <w:tcBorders>
              <w:top w:val="nil"/>
              <w:left w:val="nil"/>
              <w:bottom w:val="nil"/>
              <w:right w:val="nil"/>
            </w:tcBorders>
          </w:tcPr>
          <w:p w14:paraId="1D94495C" w14:textId="77777777" w:rsidR="00076931" w:rsidRPr="005A0FA5" w:rsidRDefault="00076931" w:rsidP="005A0FA5">
            <w:pPr>
              <w:rPr>
                <w:rFonts w:ascii="Garamond" w:hAnsi="Garamond"/>
                <w:sz w:val="16"/>
                <w:szCs w:val="16"/>
              </w:rPr>
            </w:pPr>
            <w:r w:rsidRPr="005A0FA5">
              <w:rPr>
                <w:rFonts w:ascii="Garamond" w:hAnsi="Garamond"/>
                <w:sz w:val="16"/>
                <w:szCs w:val="16"/>
              </w:rPr>
              <w:t>Q32</w:t>
            </w:r>
          </w:p>
        </w:tc>
        <w:tc>
          <w:tcPr>
            <w:tcW w:w="6408" w:type="dxa"/>
            <w:tcBorders>
              <w:top w:val="nil"/>
              <w:left w:val="nil"/>
              <w:bottom w:val="nil"/>
              <w:right w:val="nil"/>
            </w:tcBorders>
          </w:tcPr>
          <w:p w14:paraId="5CCF1C45" w14:textId="77777777" w:rsidR="00076931" w:rsidRPr="005A0FA5" w:rsidRDefault="00076931" w:rsidP="005A0FA5">
            <w:pPr>
              <w:rPr>
                <w:rFonts w:ascii="Garamond" w:hAnsi="Garamond"/>
                <w:sz w:val="16"/>
                <w:szCs w:val="16"/>
              </w:rPr>
            </w:pPr>
            <w:r w:rsidRPr="005A0FA5">
              <w:rPr>
                <w:rFonts w:ascii="Garamond" w:hAnsi="Garamond"/>
                <w:sz w:val="16"/>
                <w:szCs w:val="16"/>
              </w:rPr>
              <w:t>I was completely focused on the task at hand.</w:t>
            </w:r>
          </w:p>
        </w:tc>
      </w:tr>
      <w:tr w:rsidR="00076931" w:rsidRPr="005A0FA5" w14:paraId="0B559E01" w14:textId="77777777" w:rsidTr="00CD4628">
        <w:tc>
          <w:tcPr>
            <w:tcW w:w="3168" w:type="dxa"/>
            <w:tcBorders>
              <w:top w:val="nil"/>
              <w:left w:val="nil"/>
              <w:bottom w:val="nil"/>
              <w:right w:val="nil"/>
            </w:tcBorders>
          </w:tcPr>
          <w:p w14:paraId="41343C77" w14:textId="77777777" w:rsidR="00076931" w:rsidRPr="005A0FA5" w:rsidRDefault="00076931" w:rsidP="005A0FA5">
            <w:pPr>
              <w:rPr>
                <w:rFonts w:ascii="Garamond" w:hAnsi="Garamond"/>
                <w:sz w:val="16"/>
                <w:szCs w:val="16"/>
              </w:rPr>
            </w:pPr>
            <w:r w:rsidRPr="005A0FA5">
              <w:rPr>
                <w:rFonts w:ascii="Garamond" w:hAnsi="Garamond"/>
                <w:sz w:val="16"/>
                <w:szCs w:val="16"/>
              </w:rPr>
              <w:t>Paradox of control</w:t>
            </w:r>
          </w:p>
        </w:tc>
        <w:tc>
          <w:tcPr>
            <w:tcW w:w="6408" w:type="dxa"/>
            <w:tcBorders>
              <w:top w:val="nil"/>
              <w:left w:val="nil"/>
              <w:bottom w:val="nil"/>
              <w:right w:val="nil"/>
            </w:tcBorders>
          </w:tcPr>
          <w:p w14:paraId="0C00875C" w14:textId="77777777" w:rsidR="00076931" w:rsidRPr="005A0FA5" w:rsidRDefault="00076931" w:rsidP="005A0FA5">
            <w:pPr>
              <w:rPr>
                <w:rFonts w:ascii="Garamond" w:hAnsi="Garamond"/>
                <w:sz w:val="16"/>
                <w:szCs w:val="16"/>
              </w:rPr>
            </w:pPr>
          </w:p>
        </w:tc>
      </w:tr>
      <w:tr w:rsidR="00076931" w:rsidRPr="005A0FA5" w14:paraId="7886FEE8" w14:textId="77777777" w:rsidTr="00CD4628">
        <w:tc>
          <w:tcPr>
            <w:tcW w:w="3168" w:type="dxa"/>
            <w:tcBorders>
              <w:top w:val="nil"/>
              <w:left w:val="nil"/>
              <w:bottom w:val="nil"/>
              <w:right w:val="nil"/>
            </w:tcBorders>
          </w:tcPr>
          <w:p w14:paraId="6E9B4E13" w14:textId="77777777" w:rsidR="00076931" w:rsidRPr="005A0FA5" w:rsidRDefault="00076931" w:rsidP="005A0FA5">
            <w:pPr>
              <w:rPr>
                <w:rFonts w:ascii="Garamond" w:hAnsi="Garamond"/>
                <w:sz w:val="16"/>
                <w:szCs w:val="16"/>
              </w:rPr>
            </w:pPr>
            <w:r w:rsidRPr="005A0FA5">
              <w:rPr>
                <w:rFonts w:ascii="Garamond" w:hAnsi="Garamond"/>
                <w:sz w:val="16"/>
                <w:szCs w:val="16"/>
              </w:rPr>
              <w:t>Q6</w:t>
            </w:r>
          </w:p>
        </w:tc>
        <w:tc>
          <w:tcPr>
            <w:tcW w:w="6408" w:type="dxa"/>
            <w:tcBorders>
              <w:top w:val="nil"/>
              <w:left w:val="nil"/>
              <w:bottom w:val="nil"/>
              <w:right w:val="nil"/>
            </w:tcBorders>
          </w:tcPr>
          <w:p w14:paraId="570F1434" w14:textId="77777777" w:rsidR="00076931" w:rsidRPr="005A0FA5" w:rsidRDefault="00076931" w:rsidP="005A0FA5">
            <w:pPr>
              <w:rPr>
                <w:rFonts w:ascii="Garamond" w:hAnsi="Garamond"/>
                <w:sz w:val="16"/>
                <w:szCs w:val="16"/>
              </w:rPr>
            </w:pPr>
            <w:r w:rsidRPr="005A0FA5">
              <w:rPr>
                <w:rFonts w:ascii="Garamond" w:hAnsi="Garamond"/>
                <w:sz w:val="16"/>
                <w:szCs w:val="16"/>
              </w:rPr>
              <w:t>I felt in total control of what I was doing.</w:t>
            </w:r>
          </w:p>
        </w:tc>
      </w:tr>
      <w:tr w:rsidR="00076931" w:rsidRPr="005A0FA5" w14:paraId="7D055B16" w14:textId="77777777" w:rsidTr="00CD4628">
        <w:tc>
          <w:tcPr>
            <w:tcW w:w="3168" w:type="dxa"/>
            <w:tcBorders>
              <w:top w:val="nil"/>
              <w:left w:val="nil"/>
              <w:bottom w:val="nil"/>
              <w:right w:val="nil"/>
            </w:tcBorders>
          </w:tcPr>
          <w:p w14:paraId="6DEDF953" w14:textId="77777777" w:rsidR="00076931" w:rsidRPr="005A0FA5" w:rsidRDefault="00076931" w:rsidP="005A0FA5">
            <w:pPr>
              <w:rPr>
                <w:rFonts w:ascii="Garamond" w:hAnsi="Garamond"/>
                <w:sz w:val="16"/>
                <w:szCs w:val="16"/>
              </w:rPr>
            </w:pPr>
            <w:r w:rsidRPr="005A0FA5">
              <w:rPr>
                <w:rFonts w:ascii="Garamond" w:hAnsi="Garamond"/>
                <w:sz w:val="16"/>
                <w:szCs w:val="16"/>
              </w:rPr>
              <w:t>Q15</w:t>
            </w:r>
          </w:p>
        </w:tc>
        <w:tc>
          <w:tcPr>
            <w:tcW w:w="6408" w:type="dxa"/>
            <w:tcBorders>
              <w:top w:val="nil"/>
              <w:left w:val="nil"/>
              <w:bottom w:val="nil"/>
              <w:right w:val="nil"/>
            </w:tcBorders>
          </w:tcPr>
          <w:p w14:paraId="5D82C67C" w14:textId="77777777" w:rsidR="00076931" w:rsidRPr="005A0FA5" w:rsidRDefault="00076931" w:rsidP="005A0FA5">
            <w:pPr>
              <w:rPr>
                <w:rFonts w:ascii="Garamond" w:hAnsi="Garamond"/>
                <w:sz w:val="16"/>
                <w:szCs w:val="16"/>
              </w:rPr>
            </w:pPr>
            <w:r w:rsidRPr="005A0FA5">
              <w:rPr>
                <w:rFonts w:ascii="Garamond" w:hAnsi="Garamond"/>
                <w:sz w:val="16"/>
                <w:szCs w:val="16"/>
              </w:rPr>
              <w:t>I felt like I could control what I was doing.</w:t>
            </w:r>
          </w:p>
        </w:tc>
      </w:tr>
      <w:tr w:rsidR="00076931" w:rsidRPr="005A0FA5" w14:paraId="5BD09EE8" w14:textId="77777777" w:rsidTr="00CD4628">
        <w:tc>
          <w:tcPr>
            <w:tcW w:w="3168" w:type="dxa"/>
            <w:tcBorders>
              <w:top w:val="nil"/>
              <w:left w:val="nil"/>
              <w:bottom w:val="nil"/>
              <w:right w:val="nil"/>
            </w:tcBorders>
          </w:tcPr>
          <w:p w14:paraId="5184453D" w14:textId="77777777" w:rsidR="00076931" w:rsidRPr="005A0FA5" w:rsidRDefault="00076931" w:rsidP="005A0FA5">
            <w:pPr>
              <w:rPr>
                <w:rFonts w:ascii="Garamond" w:hAnsi="Garamond"/>
                <w:sz w:val="16"/>
                <w:szCs w:val="16"/>
              </w:rPr>
            </w:pPr>
            <w:r w:rsidRPr="005A0FA5">
              <w:rPr>
                <w:rFonts w:ascii="Garamond" w:hAnsi="Garamond"/>
                <w:sz w:val="16"/>
                <w:szCs w:val="16"/>
              </w:rPr>
              <w:t>Q24</w:t>
            </w:r>
          </w:p>
        </w:tc>
        <w:tc>
          <w:tcPr>
            <w:tcW w:w="6408" w:type="dxa"/>
            <w:tcBorders>
              <w:top w:val="nil"/>
              <w:left w:val="nil"/>
              <w:bottom w:val="nil"/>
              <w:right w:val="nil"/>
            </w:tcBorders>
          </w:tcPr>
          <w:p w14:paraId="5A6124E0" w14:textId="77777777" w:rsidR="00076931" w:rsidRPr="005A0FA5" w:rsidRDefault="00076931" w:rsidP="005A0FA5">
            <w:pPr>
              <w:rPr>
                <w:rFonts w:ascii="Garamond" w:hAnsi="Garamond"/>
                <w:sz w:val="16"/>
                <w:szCs w:val="16"/>
              </w:rPr>
            </w:pPr>
            <w:r w:rsidRPr="005A0FA5">
              <w:rPr>
                <w:rFonts w:ascii="Garamond" w:hAnsi="Garamond"/>
                <w:sz w:val="16"/>
                <w:szCs w:val="16"/>
              </w:rPr>
              <w:t>I had a feeling of total control.</w:t>
            </w:r>
          </w:p>
        </w:tc>
      </w:tr>
      <w:tr w:rsidR="00076931" w:rsidRPr="005A0FA5" w14:paraId="66103571" w14:textId="77777777" w:rsidTr="00CD4628">
        <w:tc>
          <w:tcPr>
            <w:tcW w:w="3168" w:type="dxa"/>
            <w:tcBorders>
              <w:top w:val="nil"/>
              <w:left w:val="nil"/>
              <w:bottom w:val="nil"/>
              <w:right w:val="nil"/>
            </w:tcBorders>
          </w:tcPr>
          <w:p w14:paraId="6D6D1BF2" w14:textId="77777777" w:rsidR="00076931" w:rsidRPr="005A0FA5" w:rsidRDefault="00076931" w:rsidP="005A0FA5">
            <w:pPr>
              <w:rPr>
                <w:rFonts w:ascii="Garamond" w:hAnsi="Garamond"/>
                <w:sz w:val="16"/>
                <w:szCs w:val="16"/>
              </w:rPr>
            </w:pPr>
            <w:r w:rsidRPr="005A0FA5">
              <w:rPr>
                <w:rFonts w:ascii="Garamond" w:hAnsi="Garamond"/>
                <w:sz w:val="16"/>
                <w:szCs w:val="16"/>
              </w:rPr>
              <w:t>Q33</w:t>
            </w:r>
          </w:p>
        </w:tc>
        <w:tc>
          <w:tcPr>
            <w:tcW w:w="6408" w:type="dxa"/>
            <w:tcBorders>
              <w:top w:val="nil"/>
              <w:left w:val="nil"/>
              <w:bottom w:val="nil"/>
              <w:right w:val="nil"/>
            </w:tcBorders>
          </w:tcPr>
          <w:p w14:paraId="0DD601D0" w14:textId="77777777" w:rsidR="00076931" w:rsidRPr="005A0FA5" w:rsidRDefault="00076931" w:rsidP="005A0FA5">
            <w:pPr>
              <w:rPr>
                <w:rFonts w:ascii="Garamond" w:hAnsi="Garamond"/>
                <w:sz w:val="16"/>
                <w:szCs w:val="16"/>
              </w:rPr>
            </w:pPr>
            <w:r w:rsidRPr="005A0FA5">
              <w:rPr>
                <w:rFonts w:ascii="Garamond" w:hAnsi="Garamond"/>
                <w:sz w:val="16"/>
                <w:szCs w:val="16"/>
              </w:rPr>
              <w:t>I felt in total control of my body.</w:t>
            </w:r>
          </w:p>
        </w:tc>
      </w:tr>
      <w:tr w:rsidR="00076931" w:rsidRPr="005A0FA5" w14:paraId="5568A5F3" w14:textId="77777777" w:rsidTr="00CD4628">
        <w:tc>
          <w:tcPr>
            <w:tcW w:w="3168" w:type="dxa"/>
            <w:tcBorders>
              <w:top w:val="nil"/>
              <w:left w:val="nil"/>
              <w:bottom w:val="nil"/>
              <w:right w:val="nil"/>
            </w:tcBorders>
          </w:tcPr>
          <w:p w14:paraId="16DF28B0" w14:textId="77777777" w:rsidR="00076931" w:rsidRPr="005A0FA5" w:rsidRDefault="00076931" w:rsidP="005A0FA5">
            <w:pPr>
              <w:rPr>
                <w:rFonts w:ascii="Garamond" w:hAnsi="Garamond"/>
                <w:sz w:val="16"/>
                <w:szCs w:val="16"/>
              </w:rPr>
            </w:pPr>
            <w:r w:rsidRPr="005A0FA5">
              <w:rPr>
                <w:rFonts w:ascii="Garamond" w:hAnsi="Garamond"/>
                <w:sz w:val="16"/>
                <w:szCs w:val="16"/>
              </w:rPr>
              <w:t>Loss of self-consciousness</w:t>
            </w:r>
          </w:p>
        </w:tc>
        <w:tc>
          <w:tcPr>
            <w:tcW w:w="6408" w:type="dxa"/>
            <w:tcBorders>
              <w:top w:val="nil"/>
              <w:left w:val="nil"/>
              <w:bottom w:val="nil"/>
              <w:right w:val="nil"/>
            </w:tcBorders>
          </w:tcPr>
          <w:p w14:paraId="0A28AC5A" w14:textId="77777777" w:rsidR="00076931" w:rsidRPr="005A0FA5" w:rsidRDefault="00076931" w:rsidP="005A0FA5">
            <w:pPr>
              <w:rPr>
                <w:rFonts w:ascii="Garamond" w:hAnsi="Garamond"/>
                <w:sz w:val="16"/>
                <w:szCs w:val="16"/>
              </w:rPr>
            </w:pPr>
          </w:p>
        </w:tc>
      </w:tr>
      <w:tr w:rsidR="00076931" w:rsidRPr="005A0FA5" w14:paraId="2E40F7A2" w14:textId="77777777" w:rsidTr="00CD4628">
        <w:tc>
          <w:tcPr>
            <w:tcW w:w="3168" w:type="dxa"/>
            <w:tcBorders>
              <w:top w:val="nil"/>
              <w:left w:val="nil"/>
              <w:bottom w:val="nil"/>
              <w:right w:val="nil"/>
            </w:tcBorders>
          </w:tcPr>
          <w:p w14:paraId="2AB35064" w14:textId="77777777" w:rsidR="00076931" w:rsidRPr="005A0FA5" w:rsidRDefault="00076931" w:rsidP="005A0FA5">
            <w:pPr>
              <w:rPr>
                <w:rFonts w:ascii="Garamond" w:hAnsi="Garamond"/>
                <w:sz w:val="16"/>
                <w:szCs w:val="16"/>
              </w:rPr>
            </w:pPr>
            <w:r w:rsidRPr="005A0FA5">
              <w:rPr>
                <w:rFonts w:ascii="Garamond" w:hAnsi="Garamond"/>
                <w:sz w:val="16"/>
                <w:szCs w:val="16"/>
              </w:rPr>
              <w:t>Q7</w:t>
            </w:r>
          </w:p>
        </w:tc>
        <w:tc>
          <w:tcPr>
            <w:tcW w:w="6408" w:type="dxa"/>
            <w:tcBorders>
              <w:top w:val="nil"/>
              <w:left w:val="nil"/>
              <w:bottom w:val="nil"/>
              <w:right w:val="nil"/>
            </w:tcBorders>
          </w:tcPr>
          <w:p w14:paraId="3C1FE27F" w14:textId="77777777" w:rsidR="00076931" w:rsidRPr="005A0FA5" w:rsidRDefault="00076931" w:rsidP="005A0FA5">
            <w:pPr>
              <w:rPr>
                <w:rFonts w:ascii="Garamond" w:hAnsi="Garamond"/>
                <w:sz w:val="16"/>
                <w:szCs w:val="16"/>
              </w:rPr>
            </w:pPr>
            <w:r w:rsidRPr="005A0FA5">
              <w:rPr>
                <w:rFonts w:ascii="Garamond" w:hAnsi="Garamond"/>
                <w:sz w:val="16"/>
                <w:szCs w:val="16"/>
              </w:rPr>
              <w:t>I was not concerned with what others may have been thinking of me.</w:t>
            </w:r>
          </w:p>
        </w:tc>
      </w:tr>
      <w:tr w:rsidR="00076931" w:rsidRPr="005A0FA5" w14:paraId="2A114BB9" w14:textId="77777777" w:rsidTr="00CD4628">
        <w:tc>
          <w:tcPr>
            <w:tcW w:w="3168" w:type="dxa"/>
            <w:tcBorders>
              <w:top w:val="nil"/>
              <w:left w:val="nil"/>
              <w:bottom w:val="nil"/>
              <w:right w:val="nil"/>
            </w:tcBorders>
          </w:tcPr>
          <w:p w14:paraId="0D68BEFF" w14:textId="77777777" w:rsidR="00076931" w:rsidRPr="005A0FA5" w:rsidRDefault="00076931" w:rsidP="005A0FA5">
            <w:pPr>
              <w:rPr>
                <w:rFonts w:ascii="Garamond" w:hAnsi="Garamond"/>
                <w:sz w:val="16"/>
                <w:szCs w:val="16"/>
              </w:rPr>
            </w:pPr>
            <w:r w:rsidRPr="005A0FA5">
              <w:rPr>
                <w:rFonts w:ascii="Garamond" w:hAnsi="Garamond"/>
                <w:sz w:val="16"/>
                <w:szCs w:val="16"/>
              </w:rPr>
              <w:t>Q16</w:t>
            </w:r>
          </w:p>
        </w:tc>
        <w:tc>
          <w:tcPr>
            <w:tcW w:w="6408" w:type="dxa"/>
            <w:tcBorders>
              <w:top w:val="nil"/>
              <w:left w:val="nil"/>
              <w:bottom w:val="nil"/>
              <w:right w:val="nil"/>
            </w:tcBorders>
          </w:tcPr>
          <w:p w14:paraId="0673F882" w14:textId="77777777" w:rsidR="00076931" w:rsidRPr="005A0FA5" w:rsidRDefault="00076931" w:rsidP="005A0FA5">
            <w:pPr>
              <w:rPr>
                <w:rFonts w:ascii="Garamond" w:hAnsi="Garamond"/>
                <w:sz w:val="16"/>
                <w:szCs w:val="16"/>
              </w:rPr>
            </w:pPr>
            <w:r w:rsidRPr="005A0FA5">
              <w:rPr>
                <w:rFonts w:ascii="Garamond" w:hAnsi="Garamond"/>
                <w:sz w:val="16"/>
                <w:szCs w:val="16"/>
              </w:rPr>
              <w:t>I was not worried about my performance during the event.</w:t>
            </w:r>
          </w:p>
        </w:tc>
      </w:tr>
      <w:tr w:rsidR="00076931" w:rsidRPr="005A0FA5" w14:paraId="3B153AB4" w14:textId="77777777" w:rsidTr="00CD4628">
        <w:tc>
          <w:tcPr>
            <w:tcW w:w="3168" w:type="dxa"/>
            <w:tcBorders>
              <w:top w:val="nil"/>
              <w:left w:val="nil"/>
              <w:bottom w:val="nil"/>
              <w:right w:val="nil"/>
            </w:tcBorders>
          </w:tcPr>
          <w:p w14:paraId="7492D065" w14:textId="77777777" w:rsidR="00076931" w:rsidRPr="005A0FA5" w:rsidRDefault="00076931" w:rsidP="005A0FA5">
            <w:pPr>
              <w:rPr>
                <w:rFonts w:ascii="Garamond" w:hAnsi="Garamond"/>
                <w:sz w:val="16"/>
                <w:szCs w:val="16"/>
              </w:rPr>
            </w:pPr>
            <w:r w:rsidRPr="005A0FA5">
              <w:rPr>
                <w:rFonts w:ascii="Garamond" w:hAnsi="Garamond"/>
                <w:sz w:val="16"/>
                <w:szCs w:val="16"/>
              </w:rPr>
              <w:t>Q25</w:t>
            </w:r>
          </w:p>
        </w:tc>
        <w:tc>
          <w:tcPr>
            <w:tcW w:w="6408" w:type="dxa"/>
            <w:tcBorders>
              <w:top w:val="nil"/>
              <w:left w:val="nil"/>
              <w:bottom w:val="nil"/>
              <w:right w:val="nil"/>
            </w:tcBorders>
          </w:tcPr>
          <w:p w14:paraId="3F51AAE0" w14:textId="77777777" w:rsidR="00076931" w:rsidRPr="005A0FA5" w:rsidRDefault="00076931" w:rsidP="005A0FA5">
            <w:pPr>
              <w:rPr>
                <w:rFonts w:ascii="Garamond" w:hAnsi="Garamond"/>
                <w:sz w:val="16"/>
                <w:szCs w:val="16"/>
              </w:rPr>
            </w:pPr>
            <w:r w:rsidRPr="005A0FA5">
              <w:rPr>
                <w:rFonts w:ascii="Garamond" w:hAnsi="Garamond"/>
                <w:sz w:val="16"/>
                <w:szCs w:val="16"/>
              </w:rPr>
              <w:t>I was not concerned with how I was presenting myself.</w:t>
            </w:r>
          </w:p>
        </w:tc>
      </w:tr>
      <w:tr w:rsidR="00076931" w:rsidRPr="005A0FA5" w14:paraId="32E77A2C" w14:textId="77777777" w:rsidTr="00CD4628">
        <w:tc>
          <w:tcPr>
            <w:tcW w:w="3168" w:type="dxa"/>
            <w:tcBorders>
              <w:top w:val="nil"/>
              <w:left w:val="nil"/>
              <w:bottom w:val="nil"/>
              <w:right w:val="nil"/>
            </w:tcBorders>
          </w:tcPr>
          <w:p w14:paraId="3879D160" w14:textId="77777777" w:rsidR="00076931" w:rsidRPr="005A0FA5" w:rsidRDefault="00076931" w:rsidP="005A0FA5">
            <w:pPr>
              <w:rPr>
                <w:rFonts w:ascii="Garamond" w:hAnsi="Garamond"/>
                <w:sz w:val="16"/>
                <w:szCs w:val="16"/>
              </w:rPr>
            </w:pPr>
            <w:r w:rsidRPr="005A0FA5">
              <w:rPr>
                <w:rFonts w:ascii="Garamond" w:hAnsi="Garamond"/>
                <w:sz w:val="16"/>
                <w:szCs w:val="16"/>
              </w:rPr>
              <w:t>Q34</w:t>
            </w:r>
          </w:p>
        </w:tc>
        <w:tc>
          <w:tcPr>
            <w:tcW w:w="6408" w:type="dxa"/>
            <w:tcBorders>
              <w:top w:val="nil"/>
              <w:left w:val="nil"/>
              <w:bottom w:val="nil"/>
              <w:right w:val="nil"/>
            </w:tcBorders>
          </w:tcPr>
          <w:p w14:paraId="34621C61" w14:textId="77777777" w:rsidR="00076931" w:rsidRPr="005A0FA5" w:rsidRDefault="00076931" w:rsidP="005A0FA5">
            <w:pPr>
              <w:rPr>
                <w:rFonts w:ascii="Garamond" w:hAnsi="Garamond"/>
                <w:sz w:val="16"/>
                <w:szCs w:val="16"/>
              </w:rPr>
            </w:pPr>
            <w:r w:rsidRPr="005A0FA5">
              <w:rPr>
                <w:rFonts w:ascii="Garamond" w:hAnsi="Garamond"/>
                <w:sz w:val="16"/>
                <w:szCs w:val="16"/>
              </w:rPr>
              <w:t>I was not worried about what others may have been thinking of me.</w:t>
            </w:r>
          </w:p>
        </w:tc>
      </w:tr>
      <w:tr w:rsidR="00076931" w:rsidRPr="005A0FA5" w14:paraId="01CB3E93" w14:textId="77777777" w:rsidTr="00CD4628">
        <w:tc>
          <w:tcPr>
            <w:tcW w:w="3168" w:type="dxa"/>
            <w:tcBorders>
              <w:top w:val="nil"/>
              <w:left w:val="nil"/>
              <w:bottom w:val="nil"/>
              <w:right w:val="nil"/>
            </w:tcBorders>
          </w:tcPr>
          <w:p w14:paraId="7546C804" w14:textId="77777777" w:rsidR="00076931" w:rsidRPr="005A0FA5" w:rsidRDefault="00076931" w:rsidP="005A0FA5">
            <w:pPr>
              <w:rPr>
                <w:rFonts w:ascii="Garamond" w:hAnsi="Garamond"/>
                <w:sz w:val="16"/>
                <w:szCs w:val="16"/>
              </w:rPr>
            </w:pPr>
            <w:r w:rsidRPr="005A0FA5">
              <w:rPr>
                <w:rFonts w:ascii="Garamond" w:hAnsi="Garamond"/>
                <w:sz w:val="16"/>
                <w:szCs w:val="16"/>
              </w:rPr>
              <w:t>Transformation of time</w:t>
            </w:r>
          </w:p>
        </w:tc>
        <w:tc>
          <w:tcPr>
            <w:tcW w:w="6408" w:type="dxa"/>
            <w:tcBorders>
              <w:top w:val="nil"/>
              <w:left w:val="nil"/>
              <w:bottom w:val="nil"/>
              <w:right w:val="nil"/>
            </w:tcBorders>
          </w:tcPr>
          <w:p w14:paraId="37744015" w14:textId="77777777" w:rsidR="00076931" w:rsidRPr="005A0FA5" w:rsidRDefault="00076931" w:rsidP="005A0FA5">
            <w:pPr>
              <w:rPr>
                <w:rFonts w:ascii="Garamond" w:hAnsi="Garamond"/>
                <w:sz w:val="16"/>
                <w:szCs w:val="16"/>
              </w:rPr>
            </w:pPr>
          </w:p>
        </w:tc>
      </w:tr>
      <w:tr w:rsidR="00076931" w:rsidRPr="005A0FA5" w14:paraId="710F8D83" w14:textId="77777777" w:rsidTr="00CD4628">
        <w:tc>
          <w:tcPr>
            <w:tcW w:w="3168" w:type="dxa"/>
            <w:tcBorders>
              <w:top w:val="nil"/>
              <w:left w:val="nil"/>
              <w:bottom w:val="nil"/>
              <w:right w:val="nil"/>
            </w:tcBorders>
          </w:tcPr>
          <w:p w14:paraId="6D2C31D1" w14:textId="77777777" w:rsidR="00076931" w:rsidRPr="005A0FA5" w:rsidRDefault="00076931" w:rsidP="005A0FA5">
            <w:pPr>
              <w:rPr>
                <w:rFonts w:ascii="Garamond" w:hAnsi="Garamond"/>
                <w:sz w:val="16"/>
                <w:szCs w:val="16"/>
              </w:rPr>
            </w:pPr>
            <w:r w:rsidRPr="005A0FA5">
              <w:rPr>
                <w:rFonts w:ascii="Garamond" w:hAnsi="Garamond"/>
                <w:sz w:val="16"/>
                <w:szCs w:val="16"/>
              </w:rPr>
              <w:t>Q8</w:t>
            </w:r>
          </w:p>
        </w:tc>
        <w:tc>
          <w:tcPr>
            <w:tcW w:w="6408" w:type="dxa"/>
            <w:tcBorders>
              <w:top w:val="nil"/>
              <w:left w:val="nil"/>
              <w:bottom w:val="nil"/>
              <w:right w:val="nil"/>
            </w:tcBorders>
          </w:tcPr>
          <w:p w14:paraId="53800368" w14:textId="77777777" w:rsidR="00076931" w:rsidRPr="005A0FA5" w:rsidRDefault="00076931" w:rsidP="005A0FA5">
            <w:pPr>
              <w:rPr>
                <w:rFonts w:ascii="Garamond" w:hAnsi="Garamond"/>
                <w:sz w:val="16"/>
                <w:szCs w:val="16"/>
              </w:rPr>
            </w:pPr>
            <w:r w:rsidRPr="005A0FA5">
              <w:rPr>
                <w:rFonts w:ascii="Garamond" w:hAnsi="Garamond"/>
                <w:sz w:val="16"/>
                <w:szCs w:val="16"/>
              </w:rPr>
              <w:t>Time seemed to alter (either slowed down or speeded up).</w:t>
            </w:r>
          </w:p>
        </w:tc>
      </w:tr>
      <w:tr w:rsidR="00076931" w:rsidRPr="005A0FA5" w14:paraId="4526A72D" w14:textId="77777777" w:rsidTr="00CD4628">
        <w:tc>
          <w:tcPr>
            <w:tcW w:w="3168" w:type="dxa"/>
            <w:tcBorders>
              <w:top w:val="nil"/>
              <w:left w:val="nil"/>
              <w:bottom w:val="nil"/>
              <w:right w:val="nil"/>
            </w:tcBorders>
          </w:tcPr>
          <w:p w14:paraId="7CB4C788" w14:textId="77777777" w:rsidR="00076931" w:rsidRPr="005A0FA5" w:rsidRDefault="00076931" w:rsidP="005A0FA5">
            <w:pPr>
              <w:rPr>
                <w:rFonts w:ascii="Garamond" w:hAnsi="Garamond"/>
                <w:sz w:val="16"/>
                <w:szCs w:val="16"/>
              </w:rPr>
            </w:pPr>
            <w:r w:rsidRPr="005A0FA5">
              <w:rPr>
                <w:rFonts w:ascii="Garamond" w:hAnsi="Garamond"/>
                <w:sz w:val="16"/>
                <w:szCs w:val="16"/>
              </w:rPr>
              <w:t>Q17</w:t>
            </w:r>
          </w:p>
        </w:tc>
        <w:tc>
          <w:tcPr>
            <w:tcW w:w="6408" w:type="dxa"/>
            <w:tcBorders>
              <w:top w:val="nil"/>
              <w:left w:val="nil"/>
              <w:bottom w:val="nil"/>
              <w:right w:val="nil"/>
            </w:tcBorders>
          </w:tcPr>
          <w:p w14:paraId="3E57B0CE" w14:textId="77777777" w:rsidR="00076931" w:rsidRPr="005A0FA5" w:rsidRDefault="00076931" w:rsidP="005A0FA5">
            <w:pPr>
              <w:rPr>
                <w:rFonts w:ascii="Garamond" w:hAnsi="Garamond"/>
                <w:sz w:val="16"/>
                <w:szCs w:val="16"/>
              </w:rPr>
            </w:pPr>
            <w:r w:rsidRPr="005A0FA5">
              <w:rPr>
                <w:rFonts w:ascii="Garamond" w:hAnsi="Garamond"/>
                <w:sz w:val="16"/>
                <w:szCs w:val="16"/>
              </w:rPr>
              <w:t>The way time passed seemed to be different from normal.</w:t>
            </w:r>
          </w:p>
        </w:tc>
      </w:tr>
      <w:tr w:rsidR="00076931" w:rsidRPr="005A0FA5" w14:paraId="44566B00" w14:textId="77777777" w:rsidTr="00CD4628">
        <w:tc>
          <w:tcPr>
            <w:tcW w:w="3168" w:type="dxa"/>
            <w:tcBorders>
              <w:top w:val="nil"/>
              <w:left w:val="nil"/>
              <w:bottom w:val="nil"/>
              <w:right w:val="nil"/>
            </w:tcBorders>
          </w:tcPr>
          <w:p w14:paraId="76E8491A" w14:textId="77777777" w:rsidR="00076931" w:rsidRPr="005A0FA5" w:rsidRDefault="00076931" w:rsidP="005A0FA5">
            <w:pPr>
              <w:rPr>
                <w:rFonts w:ascii="Garamond" w:hAnsi="Garamond"/>
                <w:sz w:val="16"/>
                <w:szCs w:val="16"/>
              </w:rPr>
            </w:pPr>
            <w:r w:rsidRPr="005A0FA5">
              <w:rPr>
                <w:rFonts w:ascii="Garamond" w:hAnsi="Garamond"/>
                <w:sz w:val="16"/>
                <w:szCs w:val="16"/>
              </w:rPr>
              <w:t>Q26</w:t>
            </w:r>
          </w:p>
        </w:tc>
        <w:tc>
          <w:tcPr>
            <w:tcW w:w="6408" w:type="dxa"/>
            <w:tcBorders>
              <w:top w:val="nil"/>
              <w:left w:val="nil"/>
              <w:bottom w:val="nil"/>
              <w:right w:val="nil"/>
            </w:tcBorders>
          </w:tcPr>
          <w:p w14:paraId="48496FE4" w14:textId="77777777" w:rsidR="00076931" w:rsidRPr="005A0FA5" w:rsidRDefault="00076931" w:rsidP="005A0FA5">
            <w:pPr>
              <w:rPr>
                <w:rFonts w:ascii="Garamond" w:hAnsi="Garamond"/>
                <w:sz w:val="16"/>
                <w:szCs w:val="16"/>
              </w:rPr>
            </w:pPr>
            <w:r w:rsidRPr="005A0FA5">
              <w:rPr>
                <w:rFonts w:ascii="Garamond" w:hAnsi="Garamond"/>
                <w:sz w:val="16"/>
                <w:szCs w:val="16"/>
              </w:rPr>
              <w:t>I felt like time had stopped while I was performing.</w:t>
            </w:r>
          </w:p>
        </w:tc>
      </w:tr>
      <w:tr w:rsidR="00076931" w:rsidRPr="005A0FA5" w14:paraId="39345E41" w14:textId="77777777" w:rsidTr="00CD4628">
        <w:tc>
          <w:tcPr>
            <w:tcW w:w="3168" w:type="dxa"/>
            <w:tcBorders>
              <w:top w:val="nil"/>
              <w:left w:val="nil"/>
              <w:bottom w:val="nil"/>
              <w:right w:val="nil"/>
            </w:tcBorders>
          </w:tcPr>
          <w:p w14:paraId="4253AB6D" w14:textId="77777777" w:rsidR="00076931" w:rsidRPr="005A0FA5" w:rsidRDefault="00076931" w:rsidP="005A0FA5">
            <w:pPr>
              <w:rPr>
                <w:rFonts w:ascii="Garamond" w:hAnsi="Garamond"/>
                <w:sz w:val="16"/>
                <w:szCs w:val="16"/>
              </w:rPr>
            </w:pPr>
            <w:r w:rsidRPr="005A0FA5">
              <w:rPr>
                <w:rFonts w:ascii="Garamond" w:hAnsi="Garamond"/>
                <w:sz w:val="16"/>
                <w:szCs w:val="16"/>
              </w:rPr>
              <w:t>Q35</w:t>
            </w:r>
          </w:p>
        </w:tc>
        <w:tc>
          <w:tcPr>
            <w:tcW w:w="6408" w:type="dxa"/>
            <w:tcBorders>
              <w:top w:val="nil"/>
              <w:left w:val="nil"/>
              <w:bottom w:val="nil"/>
              <w:right w:val="nil"/>
            </w:tcBorders>
          </w:tcPr>
          <w:p w14:paraId="1EE458EE" w14:textId="77777777" w:rsidR="00076931" w:rsidRPr="005A0FA5" w:rsidRDefault="00076931" w:rsidP="005A0FA5">
            <w:pPr>
              <w:rPr>
                <w:rFonts w:ascii="Garamond" w:hAnsi="Garamond"/>
                <w:sz w:val="16"/>
                <w:szCs w:val="16"/>
              </w:rPr>
            </w:pPr>
            <w:r w:rsidRPr="005A0FA5">
              <w:rPr>
                <w:rFonts w:ascii="Garamond" w:hAnsi="Garamond"/>
                <w:sz w:val="16"/>
                <w:szCs w:val="16"/>
              </w:rPr>
              <w:t>At times, it almost seemed like things were happening in slow motion.</w:t>
            </w:r>
          </w:p>
        </w:tc>
      </w:tr>
      <w:tr w:rsidR="00076931" w:rsidRPr="005A0FA5" w14:paraId="5A3D2FCB" w14:textId="77777777" w:rsidTr="00CD4628">
        <w:tc>
          <w:tcPr>
            <w:tcW w:w="3168" w:type="dxa"/>
            <w:tcBorders>
              <w:top w:val="nil"/>
              <w:left w:val="nil"/>
              <w:bottom w:val="nil"/>
              <w:right w:val="nil"/>
            </w:tcBorders>
          </w:tcPr>
          <w:p w14:paraId="2910BB82" w14:textId="77777777" w:rsidR="00076931" w:rsidRPr="005A0FA5" w:rsidRDefault="00076931" w:rsidP="005A0FA5">
            <w:pPr>
              <w:rPr>
                <w:rFonts w:ascii="Garamond" w:hAnsi="Garamond"/>
                <w:sz w:val="16"/>
                <w:szCs w:val="16"/>
              </w:rPr>
            </w:pPr>
            <w:r w:rsidRPr="005A0FA5">
              <w:rPr>
                <w:rFonts w:ascii="Garamond" w:hAnsi="Garamond"/>
                <w:sz w:val="16"/>
                <w:szCs w:val="16"/>
              </w:rPr>
              <w:t>Autotelic Experience</w:t>
            </w:r>
          </w:p>
        </w:tc>
        <w:tc>
          <w:tcPr>
            <w:tcW w:w="6408" w:type="dxa"/>
            <w:tcBorders>
              <w:top w:val="nil"/>
              <w:left w:val="nil"/>
              <w:bottom w:val="nil"/>
              <w:right w:val="nil"/>
            </w:tcBorders>
          </w:tcPr>
          <w:p w14:paraId="01F6202E" w14:textId="77777777" w:rsidR="00076931" w:rsidRPr="005A0FA5" w:rsidRDefault="00076931" w:rsidP="005A0FA5">
            <w:pPr>
              <w:rPr>
                <w:rFonts w:ascii="Garamond" w:hAnsi="Garamond"/>
                <w:sz w:val="16"/>
                <w:szCs w:val="16"/>
              </w:rPr>
            </w:pPr>
          </w:p>
        </w:tc>
      </w:tr>
      <w:tr w:rsidR="00076931" w:rsidRPr="005A0FA5" w14:paraId="0EE43621" w14:textId="77777777" w:rsidTr="00CD4628">
        <w:tc>
          <w:tcPr>
            <w:tcW w:w="3168" w:type="dxa"/>
            <w:tcBorders>
              <w:top w:val="nil"/>
              <w:left w:val="nil"/>
              <w:bottom w:val="nil"/>
              <w:right w:val="nil"/>
            </w:tcBorders>
          </w:tcPr>
          <w:p w14:paraId="785F6998" w14:textId="77777777" w:rsidR="00076931" w:rsidRPr="005A0FA5" w:rsidRDefault="00076931" w:rsidP="005A0FA5">
            <w:pPr>
              <w:rPr>
                <w:rFonts w:ascii="Garamond" w:hAnsi="Garamond"/>
                <w:sz w:val="16"/>
                <w:szCs w:val="16"/>
              </w:rPr>
            </w:pPr>
            <w:r w:rsidRPr="005A0FA5">
              <w:rPr>
                <w:rFonts w:ascii="Garamond" w:hAnsi="Garamond"/>
                <w:sz w:val="16"/>
                <w:szCs w:val="16"/>
              </w:rPr>
              <w:t>Q9</w:t>
            </w:r>
          </w:p>
        </w:tc>
        <w:tc>
          <w:tcPr>
            <w:tcW w:w="6408" w:type="dxa"/>
            <w:tcBorders>
              <w:top w:val="nil"/>
              <w:left w:val="nil"/>
              <w:bottom w:val="nil"/>
              <w:right w:val="nil"/>
            </w:tcBorders>
          </w:tcPr>
          <w:p w14:paraId="7F62DDCE" w14:textId="77777777" w:rsidR="00076931" w:rsidRPr="005A0FA5" w:rsidRDefault="00076931" w:rsidP="005A0FA5">
            <w:pPr>
              <w:rPr>
                <w:rFonts w:ascii="Garamond" w:hAnsi="Garamond"/>
                <w:sz w:val="16"/>
                <w:szCs w:val="16"/>
              </w:rPr>
            </w:pPr>
            <w:r w:rsidRPr="005A0FA5">
              <w:rPr>
                <w:rFonts w:ascii="Garamond" w:hAnsi="Garamond"/>
                <w:sz w:val="16"/>
                <w:szCs w:val="16"/>
              </w:rPr>
              <w:t>I really enjoyed the experience.</w:t>
            </w:r>
          </w:p>
        </w:tc>
      </w:tr>
      <w:tr w:rsidR="00076931" w:rsidRPr="005A0FA5" w14:paraId="327923CF" w14:textId="77777777" w:rsidTr="00CD4628">
        <w:tc>
          <w:tcPr>
            <w:tcW w:w="3168" w:type="dxa"/>
            <w:tcBorders>
              <w:top w:val="nil"/>
              <w:left w:val="nil"/>
              <w:bottom w:val="nil"/>
              <w:right w:val="nil"/>
            </w:tcBorders>
          </w:tcPr>
          <w:p w14:paraId="63FD4110" w14:textId="77777777" w:rsidR="00076931" w:rsidRPr="005A0FA5" w:rsidRDefault="00076931" w:rsidP="005A0FA5">
            <w:pPr>
              <w:rPr>
                <w:rFonts w:ascii="Garamond" w:hAnsi="Garamond"/>
                <w:sz w:val="16"/>
                <w:szCs w:val="16"/>
              </w:rPr>
            </w:pPr>
            <w:r w:rsidRPr="005A0FA5">
              <w:rPr>
                <w:rFonts w:ascii="Garamond" w:hAnsi="Garamond"/>
                <w:sz w:val="16"/>
                <w:szCs w:val="16"/>
              </w:rPr>
              <w:t>Q18</w:t>
            </w:r>
          </w:p>
        </w:tc>
        <w:tc>
          <w:tcPr>
            <w:tcW w:w="6408" w:type="dxa"/>
            <w:tcBorders>
              <w:top w:val="nil"/>
              <w:left w:val="nil"/>
              <w:bottom w:val="nil"/>
              <w:right w:val="nil"/>
            </w:tcBorders>
          </w:tcPr>
          <w:p w14:paraId="05B6020B" w14:textId="77777777" w:rsidR="00076931" w:rsidRPr="005A0FA5" w:rsidRDefault="00076931" w:rsidP="005A0FA5">
            <w:pPr>
              <w:rPr>
                <w:rFonts w:ascii="Garamond" w:hAnsi="Garamond"/>
                <w:sz w:val="16"/>
                <w:szCs w:val="16"/>
              </w:rPr>
            </w:pPr>
            <w:r w:rsidRPr="005A0FA5">
              <w:rPr>
                <w:rFonts w:ascii="Garamond" w:hAnsi="Garamond"/>
                <w:sz w:val="16"/>
                <w:szCs w:val="16"/>
              </w:rPr>
              <w:t>I loved the feeling of that performance and I want to capture it again.</w:t>
            </w:r>
          </w:p>
        </w:tc>
      </w:tr>
      <w:tr w:rsidR="00076931" w:rsidRPr="005A0FA5" w14:paraId="7178713D" w14:textId="77777777" w:rsidTr="00CD4628">
        <w:tc>
          <w:tcPr>
            <w:tcW w:w="3168" w:type="dxa"/>
            <w:tcBorders>
              <w:top w:val="nil"/>
              <w:left w:val="nil"/>
              <w:bottom w:val="nil"/>
              <w:right w:val="nil"/>
            </w:tcBorders>
          </w:tcPr>
          <w:p w14:paraId="6C5F7E6F" w14:textId="77777777" w:rsidR="00076931" w:rsidRPr="005A0FA5" w:rsidRDefault="00076931" w:rsidP="005A0FA5">
            <w:pPr>
              <w:rPr>
                <w:rFonts w:ascii="Garamond" w:hAnsi="Garamond"/>
                <w:sz w:val="16"/>
                <w:szCs w:val="16"/>
              </w:rPr>
            </w:pPr>
            <w:r w:rsidRPr="005A0FA5">
              <w:rPr>
                <w:rFonts w:ascii="Garamond" w:hAnsi="Garamond"/>
                <w:sz w:val="16"/>
                <w:szCs w:val="16"/>
              </w:rPr>
              <w:t>Q27</w:t>
            </w:r>
          </w:p>
        </w:tc>
        <w:tc>
          <w:tcPr>
            <w:tcW w:w="6408" w:type="dxa"/>
            <w:tcBorders>
              <w:top w:val="nil"/>
              <w:left w:val="nil"/>
              <w:bottom w:val="nil"/>
              <w:right w:val="nil"/>
            </w:tcBorders>
          </w:tcPr>
          <w:p w14:paraId="2682580B" w14:textId="77777777" w:rsidR="00076931" w:rsidRPr="005A0FA5" w:rsidRDefault="00076931" w:rsidP="005A0FA5">
            <w:pPr>
              <w:rPr>
                <w:rFonts w:ascii="Garamond" w:hAnsi="Garamond"/>
                <w:sz w:val="16"/>
                <w:szCs w:val="16"/>
              </w:rPr>
            </w:pPr>
            <w:r w:rsidRPr="005A0FA5">
              <w:rPr>
                <w:rFonts w:ascii="Garamond" w:hAnsi="Garamond"/>
                <w:sz w:val="16"/>
                <w:szCs w:val="16"/>
              </w:rPr>
              <w:t>The experience left me feeling great.</w:t>
            </w:r>
          </w:p>
        </w:tc>
      </w:tr>
      <w:tr w:rsidR="00076931" w:rsidRPr="005A0FA5" w14:paraId="5652F0AD" w14:textId="77777777" w:rsidTr="00CD4628">
        <w:tc>
          <w:tcPr>
            <w:tcW w:w="3168" w:type="dxa"/>
            <w:tcBorders>
              <w:top w:val="nil"/>
              <w:left w:val="nil"/>
              <w:right w:val="nil"/>
            </w:tcBorders>
          </w:tcPr>
          <w:p w14:paraId="349D29CC" w14:textId="77777777" w:rsidR="00076931" w:rsidRPr="005A0FA5" w:rsidRDefault="00076931" w:rsidP="005A0FA5">
            <w:pPr>
              <w:rPr>
                <w:rFonts w:ascii="Garamond" w:hAnsi="Garamond"/>
                <w:sz w:val="16"/>
                <w:szCs w:val="16"/>
              </w:rPr>
            </w:pPr>
            <w:r w:rsidRPr="005A0FA5">
              <w:rPr>
                <w:rFonts w:ascii="Garamond" w:hAnsi="Garamond"/>
                <w:sz w:val="16"/>
                <w:szCs w:val="16"/>
              </w:rPr>
              <w:t>Q36</w:t>
            </w:r>
          </w:p>
        </w:tc>
        <w:tc>
          <w:tcPr>
            <w:tcW w:w="6408" w:type="dxa"/>
            <w:tcBorders>
              <w:top w:val="nil"/>
              <w:left w:val="nil"/>
              <w:right w:val="nil"/>
            </w:tcBorders>
          </w:tcPr>
          <w:p w14:paraId="0C593BAC" w14:textId="77777777" w:rsidR="00076931" w:rsidRPr="005A0FA5" w:rsidRDefault="00076931" w:rsidP="005A0FA5">
            <w:pPr>
              <w:rPr>
                <w:rFonts w:ascii="Garamond" w:hAnsi="Garamond"/>
                <w:sz w:val="16"/>
                <w:szCs w:val="16"/>
              </w:rPr>
            </w:pPr>
            <w:r w:rsidRPr="005A0FA5">
              <w:rPr>
                <w:rFonts w:ascii="Garamond" w:hAnsi="Garamond"/>
                <w:sz w:val="16"/>
                <w:szCs w:val="16"/>
              </w:rPr>
              <w:t>I found the experience extremely rewarding.</w:t>
            </w:r>
          </w:p>
        </w:tc>
      </w:tr>
    </w:tbl>
    <w:p w14:paraId="46E809B8" w14:textId="77777777" w:rsidR="00076931" w:rsidRPr="00BB31CB" w:rsidRDefault="00076931" w:rsidP="00076931">
      <w:pPr>
        <w:spacing w:line="480" w:lineRule="auto"/>
        <w:rPr>
          <w:rFonts w:ascii="Garamond" w:hAnsi="Garamond"/>
        </w:rPr>
      </w:pPr>
    </w:p>
    <w:p w14:paraId="4EC9AEC3" w14:textId="77777777" w:rsidR="00076931" w:rsidRPr="00BB31CB" w:rsidRDefault="00076931" w:rsidP="00076931">
      <w:pPr>
        <w:spacing w:line="480" w:lineRule="auto"/>
        <w:rPr>
          <w:rFonts w:ascii="Garamond" w:hAnsi="Garamond"/>
        </w:rPr>
      </w:pPr>
    </w:p>
    <w:p w14:paraId="2A423D4B" w14:textId="77777777" w:rsidR="00076931" w:rsidRPr="00BB31CB" w:rsidRDefault="00076931" w:rsidP="00076931">
      <w:pPr>
        <w:spacing w:line="480" w:lineRule="auto"/>
        <w:rPr>
          <w:rFonts w:ascii="Garamond" w:hAnsi="Garamond"/>
        </w:rPr>
      </w:pPr>
    </w:p>
    <w:p w14:paraId="4A36208A" w14:textId="77777777" w:rsidR="00076931" w:rsidRPr="00BB31CB" w:rsidRDefault="00076931" w:rsidP="00076931">
      <w:pPr>
        <w:spacing w:line="480" w:lineRule="auto"/>
        <w:rPr>
          <w:rFonts w:ascii="Garamond" w:hAnsi="Garamond"/>
        </w:rPr>
      </w:pPr>
    </w:p>
    <w:p w14:paraId="198B341D" w14:textId="77777777" w:rsidR="00076931" w:rsidRPr="00BB31CB" w:rsidRDefault="00076931" w:rsidP="00076931">
      <w:pPr>
        <w:spacing w:line="480" w:lineRule="auto"/>
        <w:rPr>
          <w:rFonts w:ascii="Garamond" w:hAnsi="Garamond"/>
        </w:rPr>
      </w:pPr>
    </w:p>
    <w:p w14:paraId="18EFC6AB" w14:textId="77777777" w:rsidR="00076931" w:rsidRPr="00BB31CB" w:rsidRDefault="00076931" w:rsidP="00076931">
      <w:pPr>
        <w:spacing w:line="480" w:lineRule="auto"/>
        <w:rPr>
          <w:rFonts w:ascii="Garamond" w:hAnsi="Garamond"/>
        </w:rPr>
      </w:pPr>
    </w:p>
    <w:p w14:paraId="33E145C3" w14:textId="77777777" w:rsidR="00642775" w:rsidRDefault="00642775" w:rsidP="00076931">
      <w:pPr>
        <w:spacing w:line="480" w:lineRule="auto"/>
        <w:jc w:val="center"/>
        <w:rPr>
          <w:rFonts w:ascii="Garamond" w:hAnsi="Garamond"/>
          <w:b/>
        </w:rPr>
      </w:pPr>
    </w:p>
    <w:p w14:paraId="41A54C50" w14:textId="77777777" w:rsidR="00076931" w:rsidRPr="00BB31CB" w:rsidRDefault="00076931" w:rsidP="00076931">
      <w:pPr>
        <w:spacing w:line="480" w:lineRule="auto"/>
        <w:jc w:val="center"/>
        <w:rPr>
          <w:rFonts w:ascii="Garamond" w:hAnsi="Garamond"/>
          <w:b/>
        </w:rPr>
      </w:pPr>
      <w:r w:rsidRPr="00BB31CB">
        <w:rPr>
          <w:rFonts w:ascii="Garamond" w:hAnsi="Garamond"/>
          <w:b/>
        </w:rPr>
        <w:t>Appendix F: Irrational Procrastination Scale</w:t>
      </w:r>
    </w:p>
    <w:p w14:paraId="697F295E" w14:textId="069BCC36" w:rsidR="00076931" w:rsidRPr="00BB31CB" w:rsidRDefault="00076931" w:rsidP="00076931">
      <w:pPr>
        <w:spacing w:line="480" w:lineRule="auto"/>
        <w:rPr>
          <w:rFonts w:ascii="Garamond" w:hAnsi="Garamond"/>
        </w:rPr>
      </w:pPr>
      <w:r w:rsidRPr="00BB31CB">
        <w:rPr>
          <w:rFonts w:ascii="Garamond" w:hAnsi="Garamond"/>
        </w:rPr>
        <w:t>As you think about the project or paper that you identified earlier, please answer the following questions in relation to the academic project or paper that you have in mind. These questions relate to the thoughts and feelings about that task. There are no right or wrong answers. Think about how you felt during the assignment and select the bubble that best matches your experience.</w:t>
      </w:r>
    </w:p>
    <w:tbl>
      <w:tblPr>
        <w:tblStyle w:val="TableGrid"/>
        <w:tblW w:w="75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0A0" w:firstRow="1" w:lastRow="0" w:firstColumn="1" w:lastColumn="0" w:noHBand="0" w:noVBand="0"/>
      </w:tblPr>
      <w:tblGrid>
        <w:gridCol w:w="579"/>
        <w:gridCol w:w="2776"/>
        <w:gridCol w:w="810"/>
        <w:gridCol w:w="810"/>
        <w:gridCol w:w="1170"/>
        <w:gridCol w:w="630"/>
        <w:gridCol w:w="810"/>
      </w:tblGrid>
      <w:tr w:rsidR="00642775" w:rsidRPr="00642775" w14:paraId="5E3BE535" w14:textId="77777777" w:rsidTr="00642775">
        <w:tc>
          <w:tcPr>
            <w:tcW w:w="579" w:type="dxa"/>
          </w:tcPr>
          <w:p w14:paraId="4E62D895" w14:textId="77777777" w:rsidR="00076931" w:rsidRPr="00642775" w:rsidRDefault="00076931" w:rsidP="00D57A96">
            <w:pPr>
              <w:spacing w:line="360" w:lineRule="auto"/>
              <w:rPr>
                <w:rFonts w:ascii="Garamond" w:eastAsia="Cambria" w:hAnsi="Garamond" w:cs="Papyrus"/>
                <w:sz w:val="16"/>
                <w:szCs w:val="16"/>
              </w:rPr>
            </w:pPr>
          </w:p>
        </w:tc>
        <w:tc>
          <w:tcPr>
            <w:tcW w:w="2776" w:type="dxa"/>
            <w:tcBorders>
              <w:top w:val="single" w:sz="4" w:space="0" w:color="auto"/>
              <w:bottom w:val="single" w:sz="4" w:space="0" w:color="auto"/>
            </w:tcBorders>
          </w:tcPr>
          <w:p w14:paraId="411BB960" w14:textId="77777777" w:rsidR="00076931" w:rsidRPr="00642775" w:rsidRDefault="00076931" w:rsidP="00D57A96">
            <w:pPr>
              <w:spacing w:line="360" w:lineRule="auto"/>
              <w:rPr>
                <w:rFonts w:ascii="Garamond" w:eastAsia="Cambria" w:hAnsi="Garamond" w:cs="Papyrus"/>
                <w:sz w:val="16"/>
                <w:szCs w:val="16"/>
              </w:rPr>
            </w:pPr>
          </w:p>
        </w:tc>
        <w:tc>
          <w:tcPr>
            <w:tcW w:w="810" w:type="dxa"/>
            <w:tcBorders>
              <w:top w:val="single" w:sz="4" w:space="0" w:color="auto"/>
              <w:bottom w:val="single" w:sz="4" w:space="0" w:color="auto"/>
            </w:tcBorders>
          </w:tcPr>
          <w:p w14:paraId="5FA36B4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Strongly Disagree</w:t>
            </w:r>
          </w:p>
        </w:tc>
        <w:tc>
          <w:tcPr>
            <w:tcW w:w="810" w:type="dxa"/>
            <w:tcBorders>
              <w:top w:val="single" w:sz="4" w:space="0" w:color="auto"/>
              <w:bottom w:val="single" w:sz="4" w:space="0" w:color="auto"/>
            </w:tcBorders>
          </w:tcPr>
          <w:p w14:paraId="1B571647"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Disagree</w:t>
            </w:r>
          </w:p>
        </w:tc>
        <w:tc>
          <w:tcPr>
            <w:tcW w:w="1170" w:type="dxa"/>
            <w:tcBorders>
              <w:top w:val="single" w:sz="4" w:space="0" w:color="auto"/>
              <w:bottom w:val="single" w:sz="4" w:space="0" w:color="auto"/>
            </w:tcBorders>
          </w:tcPr>
          <w:p w14:paraId="76FE5DF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Neither Agree nor Disagree</w:t>
            </w:r>
          </w:p>
        </w:tc>
        <w:tc>
          <w:tcPr>
            <w:tcW w:w="630" w:type="dxa"/>
            <w:tcBorders>
              <w:top w:val="single" w:sz="4" w:space="0" w:color="auto"/>
              <w:bottom w:val="single" w:sz="4" w:space="0" w:color="auto"/>
            </w:tcBorders>
          </w:tcPr>
          <w:p w14:paraId="17677ABD"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Agree</w:t>
            </w:r>
          </w:p>
        </w:tc>
        <w:tc>
          <w:tcPr>
            <w:tcW w:w="810" w:type="dxa"/>
            <w:tcBorders>
              <w:top w:val="single" w:sz="4" w:space="0" w:color="auto"/>
              <w:bottom w:val="single" w:sz="4" w:space="0" w:color="auto"/>
            </w:tcBorders>
          </w:tcPr>
          <w:p w14:paraId="77DC6C83"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Strongly Agree</w:t>
            </w:r>
          </w:p>
        </w:tc>
      </w:tr>
      <w:tr w:rsidR="00642775" w:rsidRPr="00642775" w14:paraId="5EBD0775" w14:textId="77777777" w:rsidTr="00642775">
        <w:tc>
          <w:tcPr>
            <w:tcW w:w="579" w:type="dxa"/>
          </w:tcPr>
          <w:p w14:paraId="3AD519C4"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1</w:t>
            </w:r>
          </w:p>
        </w:tc>
        <w:tc>
          <w:tcPr>
            <w:tcW w:w="2776" w:type="dxa"/>
            <w:tcBorders>
              <w:top w:val="single" w:sz="4" w:space="0" w:color="auto"/>
            </w:tcBorders>
          </w:tcPr>
          <w:p w14:paraId="1C4A432E"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If there was something I should do, I got to it before attending to lesser tasks.</w:t>
            </w:r>
          </w:p>
          <w:p w14:paraId="6800006B" w14:textId="77777777" w:rsidR="00076931" w:rsidRPr="00642775" w:rsidRDefault="00076931" w:rsidP="00D57A96">
            <w:pPr>
              <w:spacing w:line="360" w:lineRule="auto"/>
              <w:rPr>
                <w:rFonts w:ascii="Garamond" w:eastAsia="Cambria" w:hAnsi="Garamond" w:cs="Papyrus"/>
                <w:sz w:val="16"/>
                <w:szCs w:val="16"/>
              </w:rPr>
            </w:pPr>
          </w:p>
        </w:tc>
        <w:tc>
          <w:tcPr>
            <w:tcW w:w="810" w:type="dxa"/>
            <w:tcBorders>
              <w:top w:val="single" w:sz="4" w:space="0" w:color="auto"/>
            </w:tcBorders>
          </w:tcPr>
          <w:p w14:paraId="631CF85D"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Borders>
              <w:top w:val="single" w:sz="4" w:space="0" w:color="auto"/>
            </w:tcBorders>
          </w:tcPr>
          <w:p w14:paraId="6970EC69"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Borders>
              <w:top w:val="single" w:sz="4" w:space="0" w:color="auto"/>
            </w:tcBorders>
          </w:tcPr>
          <w:p w14:paraId="2C2A762D"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Borders>
              <w:top w:val="single" w:sz="4" w:space="0" w:color="auto"/>
            </w:tcBorders>
          </w:tcPr>
          <w:p w14:paraId="740463C0"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Borders>
              <w:top w:val="single" w:sz="4" w:space="0" w:color="auto"/>
            </w:tcBorders>
          </w:tcPr>
          <w:p w14:paraId="6773C0EC"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50AEF4E1" w14:textId="77777777" w:rsidTr="00642775">
        <w:tc>
          <w:tcPr>
            <w:tcW w:w="579" w:type="dxa"/>
          </w:tcPr>
          <w:p w14:paraId="14D3F8A9"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2</w:t>
            </w:r>
          </w:p>
        </w:tc>
        <w:tc>
          <w:tcPr>
            <w:tcW w:w="2776" w:type="dxa"/>
          </w:tcPr>
          <w:p w14:paraId="22F7271D"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I did everything when I believed it needed to be done.</w:t>
            </w:r>
          </w:p>
          <w:p w14:paraId="7EA45474" w14:textId="77777777" w:rsidR="00076931" w:rsidRPr="00642775" w:rsidRDefault="00076931" w:rsidP="00D57A96">
            <w:pPr>
              <w:spacing w:line="360" w:lineRule="auto"/>
              <w:rPr>
                <w:rFonts w:ascii="Garamond" w:eastAsia="Cambria" w:hAnsi="Garamond" w:cs="Papyrus"/>
                <w:sz w:val="16"/>
                <w:szCs w:val="16"/>
              </w:rPr>
            </w:pPr>
          </w:p>
        </w:tc>
        <w:tc>
          <w:tcPr>
            <w:tcW w:w="810" w:type="dxa"/>
          </w:tcPr>
          <w:p w14:paraId="0148ECF1"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Pr>
          <w:p w14:paraId="65B6845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Pr>
          <w:p w14:paraId="25FFA638"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Pr>
          <w:p w14:paraId="5B988284"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Pr>
          <w:p w14:paraId="04D3E96F"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3C3A83A4" w14:textId="77777777" w:rsidTr="00642775">
        <w:tc>
          <w:tcPr>
            <w:tcW w:w="579" w:type="dxa"/>
          </w:tcPr>
          <w:p w14:paraId="62F5465C"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3</w:t>
            </w:r>
          </w:p>
        </w:tc>
        <w:tc>
          <w:tcPr>
            <w:tcW w:w="2776" w:type="dxa"/>
          </w:tcPr>
          <w:p w14:paraId="76992377"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I procrastinated.</w:t>
            </w:r>
          </w:p>
          <w:p w14:paraId="6BF28995" w14:textId="77777777" w:rsidR="00076931" w:rsidRPr="00642775" w:rsidRDefault="00076931" w:rsidP="00D57A96">
            <w:pPr>
              <w:spacing w:line="360" w:lineRule="auto"/>
              <w:rPr>
                <w:rFonts w:ascii="Garamond" w:eastAsia="Cambria" w:hAnsi="Garamond" w:cs="Papyrus"/>
                <w:sz w:val="16"/>
                <w:szCs w:val="16"/>
              </w:rPr>
            </w:pPr>
          </w:p>
        </w:tc>
        <w:tc>
          <w:tcPr>
            <w:tcW w:w="810" w:type="dxa"/>
          </w:tcPr>
          <w:p w14:paraId="529514FC"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Pr>
          <w:p w14:paraId="3C52EB21"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Pr>
          <w:p w14:paraId="541313D3"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Pr>
          <w:p w14:paraId="7AEC6063"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Pr>
          <w:p w14:paraId="593AB4E4"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44798352" w14:textId="77777777" w:rsidTr="00642775">
        <w:tc>
          <w:tcPr>
            <w:tcW w:w="579" w:type="dxa"/>
          </w:tcPr>
          <w:p w14:paraId="2BD90B3D"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4</w:t>
            </w:r>
          </w:p>
        </w:tc>
        <w:tc>
          <w:tcPr>
            <w:tcW w:w="2776" w:type="dxa"/>
          </w:tcPr>
          <w:p w14:paraId="4090E2C6"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I delayed the task beyond what was reasonable.</w:t>
            </w:r>
          </w:p>
          <w:p w14:paraId="1158A7F0" w14:textId="77777777" w:rsidR="00076931" w:rsidRPr="00642775" w:rsidRDefault="00076931" w:rsidP="00D57A96">
            <w:pPr>
              <w:spacing w:line="360" w:lineRule="auto"/>
              <w:rPr>
                <w:rFonts w:ascii="Garamond" w:eastAsia="Cambria" w:hAnsi="Garamond" w:cs="Papyrus"/>
                <w:sz w:val="16"/>
                <w:szCs w:val="16"/>
              </w:rPr>
            </w:pPr>
          </w:p>
        </w:tc>
        <w:tc>
          <w:tcPr>
            <w:tcW w:w="810" w:type="dxa"/>
          </w:tcPr>
          <w:p w14:paraId="112F6C2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Pr>
          <w:p w14:paraId="635485A1"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Pr>
          <w:p w14:paraId="3C97688D"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Pr>
          <w:p w14:paraId="1792B4C1"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Pr>
          <w:p w14:paraId="722D072F"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7099DDEE" w14:textId="77777777" w:rsidTr="00642775">
        <w:tc>
          <w:tcPr>
            <w:tcW w:w="579" w:type="dxa"/>
          </w:tcPr>
          <w:p w14:paraId="04AFB457"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5</w:t>
            </w:r>
          </w:p>
        </w:tc>
        <w:tc>
          <w:tcPr>
            <w:tcW w:w="2776" w:type="dxa"/>
          </w:tcPr>
          <w:p w14:paraId="63A60F06"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When I should have been doing the task, I did something else.</w:t>
            </w:r>
          </w:p>
          <w:p w14:paraId="749B3377" w14:textId="77777777" w:rsidR="00076931" w:rsidRPr="00642775" w:rsidRDefault="00076931" w:rsidP="00D57A96">
            <w:pPr>
              <w:spacing w:line="360" w:lineRule="auto"/>
              <w:rPr>
                <w:rFonts w:ascii="Garamond" w:eastAsia="Cambria" w:hAnsi="Garamond" w:cs="Papyrus"/>
                <w:sz w:val="16"/>
                <w:szCs w:val="16"/>
              </w:rPr>
            </w:pPr>
          </w:p>
        </w:tc>
        <w:tc>
          <w:tcPr>
            <w:tcW w:w="810" w:type="dxa"/>
          </w:tcPr>
          <w:p w14:paraId="011257B7"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Pr>
          <w:p w14:paraId="37BBC82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Pr>
          <w:p w14:paraId="39FA03EB"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Pr>
          <w:p w14:paraId="4775107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Pr>
          <w:p w14:paraId="71053A48"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7FC1D7DF" w14:textId="77777777" w:rsidTr="00642775">
        <w:tc>
          <w:tcPr>
            <w:tcW w:w="579" w:type="dxa"/>
          </w:tcPr>
          <w:p w14:paraId="59E3E460"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6</w:t>
            </w:r>
          </w:p>
        </w:tc>
        <w:tc>
          <w:tcPr>
            <w:tcW w:w="2776" w:type="dxa"/>
          </w:tcPr>
          <w:p w14:paraId="16BD2CE4"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At the end of the day, I knew I could have spent my time better.</w:t>
            </w:r>
          </w:p>
          <w:p w14:paraId="726FDD86" w14:textId="77777777" w:rsidR="00076931" w:rsidRPr="00642775" w:rsidRDefault="00076931" w:rsidP="00D57A96">
            <w:pPr>
              <w:spacing w:line="360" w:lineRule="auto"/>
              <w:rPr>
                <w:rFonts w:ascii="Garamond" w:eastAsia="Cambria" w:hAnsi="Garamond" w:cs="Papyrus"/>
                <w:sz w:val="16"/>
                <w:szCs w:val="16"/>
              </w:rPr>
            </w:pPr>
          </w:p>
        </w:tc>
        <w:tc>
          <w:tcPr>
            <w:tcW w:w="810" w:type="dxa"/>
          </w:tcPr>
          <w:p w14:paraId="48924E72"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Pr>
          <w:p w14:paraId="2FD8537E"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Pr>
          <w:p w14:paraId="1907C7B7"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Pr>
          <w:p w14:paraId="5A858122"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Pr>
          <w:p w14:paraId="4EB7E46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6FD77782" w14:textId="77777777" w:rsidTr="00642775">
        <w:tc>
          <w:tcPr>
            <w:tcW w:w="579" w:type="dxa"/>
          </w:tcPr>
          <w:p w14:paraId="4A837667"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7</w:t>
            </w:r>
          </w:p>
        </w:tc>
        <w:tc>
          <w:tcPr>
            <w:tcW w:w="2776" w:type="dxa"/>
          </w:tcPr>
          <w:p w14:paraId="306238F1"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I spent my time wisely.</w:t>
            </w:r>
          </w:p>
          <w:p w14:paraId="432F4221" w14:textId="77777777" w:rsidR="00076931" w:rsidRPr="00642775" w:rsidRDefault="00076931" w:rsidP="00D57A96">
            <w:pPr>
              <w:spacing w:line="360" w:lineRule="auto"/>
              <w:rPr>
                <w:rFonts w:ascii="Garamond" w:eastAsia="Cambria" w:hAnsi="Garamond" w:cs="Papyrus"/>
                <w:sz w:val="16"/>
                <w:szCs w:val="16"/>
              </w:rPr>
            </w:pPr>
          </w:p>
        </w:tc>
        <w:tc>
          <w:tcPr>
            <w:tcW w:w="810" w:type="dxa"/>
          </w:tcPr>
          <w:p w14:paraId="0708B7E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Pr>
          <w:p w14:paraId="74837FBD"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Pr>
          <w:p w14:paraId="73C874A9"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Pr>
          <w:p w14:paraId="6C307319"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Pr>
          <w:p w14:paraId="19BC8217"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06F03DB8" w14:textId="77777777" w:rsidTr="00642775">
        <w:tc>
          <w:tcPr>
            <w:tcW w:w="579" w:type="dxa"/>
          </w:tcPr>
          <w:p w14:paraId="3810972F"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8</w:t>
            </w:r>
          </w:p>
        </w:tc>
        <w:tc>
          <w:tcPr>
            <w:tcW w:w="2776" w:type="dxa"/>
          </w:tcPr>
          <w:p w14:paraId="6F84C1B5" w14:textId="77777777" w:rsidR="00076931" w:rsidRPr="00642775" w:rsidRDefault="00076931" w:rsidP="00D57A96">
            <w:pPr>
              <w:spacing w:line="360" w:lineRule="auto"/>
              <w:rPr>
                <w:rFonts w:ascii="Garamond" w:hAnsi="Garamond"/>
                <w:sz w:val="16"/>
                <w:szCs w:val="16"/>
              </w:rPr>
            </w:pPr>
            <w:r w:rsidRPr="00642775">
              <w:rPr>
                <w:rFonts w:ascii="Garamond" w:hAnsi="Garamond"/>
                <w:sz w:val="16"/>
                <w:szCs w:val="16"/>
              </w:rPr>
              <w:t>My life would have been better if I did some activities or tasks earlier.</w:t>
            </w:r>
          </w:p>
          <w:p w14:paraId="53084293" w14:textId="77777777" w:rsidR="00076931" w:rsidRPr="00642775" w:rsidRDefault="00076931" w:rsidP="00D57A96">
            <w:pPr>
              <w:spacing w:line="360" w:lineRule="auto"/>
              <w:rPr>
                <w:rFonts w:ascii="Garamond" w:eastAsia="Cambria" w:hAnsi="Garamond" w:cs="Papyrus"/>
                <w:sz w:val="16"/>
                <w:szCs w:val="16"/>
              </w:rPr>
            </w:pPr>
          </w:p>
        </w:tc>
        <w:tc>
          <w:tcPr>
            <w:tcW w:w="810" w:type="dxa"/>
          </w:tcPr>
          <w:p w14:paraId="7EEEEB1F"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Pr>
          <w:p w14:paraId="2EBF0FC8"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Pr>
          <w:p w14:paraId="72CD2785"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Pr>
          <w:p w14:paraId="43721E8A"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Pr>
          <w:p w14:paraId="0C0A6C7A"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r w:rsidR="00642775" w:rsidRPr="00642775" w14:paraId="070F4FA5" w14:textId="77777777" w:rsidTr="00642775">
        <w:tc>
          <w:tcPr>
            <w:tcW w:w="579" w:type="dxa"/>
            <w:tcBorders>
              <w:bottom w:val="single" w:sz="4" w:space="0" w:color="auto"/>
            </w:tcBorders>
          </w:tcPr>
          <w:p w14:paraId="497C7490" w14:textId="77777777" w:rsidR="00076931" w:rsidRPr="00642775" w:rsidRDefault="00076931" w:rsidP="00D57A96">
            <w:pPr>
              <w:spacing w:line="360" w:lineRule="auto"/>
              <w:rPr>
                <w:rFonts w:ascii="Garamond" w:eastAsia="Cambria" w:hAnsi="Garamond" w:cs="Papyrus"/>
                <w:sz w:val="16"/>
                <w:szCs w:val="16"/>
              </w:rPr>
            </w:pPr>
            <w:r w:rsidRPr="00642775">
              <w:rPr>
                <w:rFonts w:ascii="Garamond" w:eastAsia="Cambria" w:hAnsi="Garamond" w:cs="Papyrus"/>
                <w:sz w:val="16"/>
                <w:szCs w:val="16"/>
              </w:rPr>
              <w:t>9</w:t>
            </w:r>
          </w:p>
        </w:tc>
        <w:tc>
          <w:tcPr>
            <w:tcW w:w="2776" w:type="dxa"/>
            <w:tcBorders>
              <w:bottom w:val="single" w:sz="4" w:space="0" w:color="auto"/>
            </w:tcBorders>
          </w:tcPr>
          <w:p w14:paraId="4690A568" w14:textId="77777777" w:rsidR="00076931" w:rsidRPr="00642775" w:rsidRDefault="00076931" w:rsidP="00D57A96">
            <w:pPr>
              <w:spacing w:line="360" w:lineRule="auto"/>
              <w:rPr>
                <w:rFonts w:ascii="Garamond" w:eastAsia="Cambria" w:hAnsi="Garamond" w:cs="Papyrus"/>
                <w:sz w:val="16"/>
                <w:szCs w:val="16"/>
              </w:rPr>
            </w:pPr>
            <w:r w:rsidRPr="00642775">
              <w:rPr>
                <w:rFonts w:ascii="Garamond" w:hAnsi="Garamond"/>
                <w:sz w:val="16"/>
                <w:szCs w:val="16"/>
              </w:rPr>
              <w:t>I put things off so long that my well-being suffered</w:t>
            </w:r>
          </w:p>
        </w:tc>
        <w:tc>
          <w:tcPr>
            <w:tcW w:w="810" w:type="dxa"/>
            <w:tcBorders>
              <w:bottom w:val="single" w:sz="4" w:space="0" w:color="auto"/>
            </w:tcBorders>
          </w:tcPr>
          <w:p w14:paraId="3626729B"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1</w:t>
            </w:r>
          </w:p>
        </w:tc>
        <w:tc>
          <w:tcPr>
            <w:tcW w:w="810" w:type="dxa"/>
            <w:tcBorders>
              <w:bottom w:val="single" w:sz="4" w:space="0" w:color="auto"/>
            </w:tcBorders>
          </w:tcPr>
          <w:p w14:paraId="7C076664"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2</w:t>
            </w:r>
          </w:p>
        </w:tc>
        <w:tc>
          <w:tcPr>
            <w:tcW w:w="1170" w:type="dxa"/>
            <w:tcBorders>
              <w:bottom w:val="single" w:sz="4" w:space="0" w:color="auto"/>
            </w:tcBorders>
          </w:tcPr>
          <w:p w14:paraId="42F01279"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3</w:t>
            </w:r>
          </w:p>
        </w:tc>
        <w:tc>
          <w:tcPr>
            <w:tcW w:w="630" w:type="dxa"/>
            <w:tcBorders>
              <w:bottom w:val="single" w:sz="4" w:space="0" w:color="auto"/>
            </w:tcBorders>
          </w:tcPr>
          <w:p w14:paraId="0F018773"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4</w:t>
            </w:r>
          </w:p>
        </w:tc>
        <w:tc>
          <w:tcPr>
            <w:tcW w:w="810" w:type="dxa"/>
            <w:tcBorders>
              <w:bottom w:val="single" w:sz="4" w:space="0" w:color="auto"/>
            </w:tcBorders>
          </w:tcPr>
          <w:p w14:paraId="48B5F1F0" w14:textId="77777777" w:rsidR="00076931" w:rsidRPr="00642775" w:rsidRDefault="00076931" w:rsidP="00D57A96">
            <w:pPr>
              <w:spacing w:line="360" w:lineRule="auto"/>
              <w:jc w:val="center"/>
              <w:rPr>
                <w:rFonts w:ascii="Garamond" w:eastAsia="Cambria" w:hAnsi="Garamond" w:cs="Papyrus"/>
                <w:sz w:val="16"/>
                <w:szCs w:val="16"/>
              </w:rPr>
            </w:pPr>
            <w:r w:rsidRPr="00642775">
              <w:rPr>
                <w:rFonts w:ascii="Garamond" w:eastAsia="Cambria" w:hAnsi="Garamond" w:cs="Papyrus"/>
                <w:sz w:val="16"/>
                <w:szCs w:val="16"/>
              </w:rPr>
              <w:t>5</w:t>
            </w:r>
          </w:p>
        </w:tc>
      </w:tr>
    </w:tbl>
    <w:p w14:paraId="716F1D0B" w14:textId="77777777" w:rsidR="00076931" w:rsidRPr="00BB31CB" w:rsidRDefault="00076931" w:rsidP="00076931">
      <w:pPr>
        <w:spacing w:line="480" w:lineRule="auto"/>
        <w:rPr>
          <w:rFonts w:ascii="Garamond" w:hAnsi="Garamond"/>
        </w:rPr>
      </w:pPr>
    </w:p>
    <w:p w14:paraId="643E1511" w14:textId="77777777" w:rsidR="00642775" w:rsidRDefault="00642775" w:rsidP="00076931">
      <w:pPr>
        <w:spacing w:line="480" w:lineRule="auto"/>
        <w:jc w:val="center"/>
        <w:rPr>
          <w:rFonts w:ascii="Garamond" w:hAnsi="Garamond"/>
          <w:b/>
        </w:rPr>
      </w:pPr>
    </w:p>
    <w:p w14:paraId="3CBB151A" w14:textId="77777777" w:rsidR="00642775" w:rsidRDefault="00642775" w:rsidP="00076931">
      <w:pPr>
        <w:spacing w:line="480" w:lineRule="auto"/>
        <w:jc w:val="center"/>
        <w:rPr>
          <w:rFonts w:ascii="Garamond" w:hAnsi="Garamond"/>
          <w:b/>
        </w:rPr>
      </w:pPr>
    </w:p>
    <w:p w14:paraId="70255DCF" w14:textId="77777777" w:rsidR="00642775" w:rsidRDefault="00642775" w:rsidP="00076931">
      <w:pPr>
        <w:spacing w:line="480" w:lineRule="auto"/>
        <w:jc w:val="center"/>
        <w:rPr>
          <w:rFonts w:ascii="Garamond" w:hAnsi="Garamond"/>
          <w:b/>
        </w:rPr>
      </w:pPr>
    </w:p>
    <w:p w14:paraId="648CC675" w14:textId="77777777" w:rsidR="00642775" w:rsidRDefault="00642775" w:rsidP="00076931">
      <w:pPr>
        <w:spacing w:line="480" w:lineRule="auto"/>
        <w:jc w:val="center"/>
        <w:rPr>
          <w:rFonts w:ascii="Garamond" w:hAnsi="Garamond"/>
          <w:b/>
        </w:rPr>
      </w:pPr>
    </w:p>
    <w:p w14:paraId="4EBA205D" w14:textId="77777777" w:rsidR="00076931" w:rsidRPr="00BB31CB" w:rsidRDefault="00076931" w:rsidP="00076931">
      <w:pPr>
        <w:spacing w:line="480" w:lineRule="auto"/>
        <w:jc w:val="center"/>
        <w:rPr>
          <w:rFonts w:ascii="Garamond" w:hAnsi="Garamond"/>
          <w:b/>
        </w:rPr>
      </w:pPr>
      <w:r w:rsidRPr="00BB31CB">
        <w:rPr>
          <w:rFonts w:ascii="Garamond" w:hAnsi="Garamond"/>
          <w:b/>
        </w:rPr>
        <w:t>Appendix G: Active Procrastination Scale</w:t>
      </w:r>
    </w:p>
    <w:p w14:paraId="557862E1" w14:textId="77777777" w:rsidR="00076931" w:rsidRPr="00BB31CB" w:rsidRDefault="00076931" w:rsidP="00076931">
      <w:pPr>
        <w:spacing w:line="480" w:lineRule="auto"/>
        <w:rPr>
          <w:rFonts w:ascii="Garamond" w:hAnsi="Garamond"/>
        </w:rPr>
      </w:pPr>
      <w:r w:rsidRPr="00BB31CB">
        <w:rPr>
          <w:rFonts w:ascii="Garamond" w:hAnsi="Garamond"/>
        </w:rPr>
        <w:t xml:space="preserve">As you think about the project or paper that you identified earlier, please answer the following questions in relation to the academic project or paper that you have in mind. These questions relate to the thoughts and feelings about that task. There are no right or wrong answers. Think about how you felt during the assignment and select the bubble that best matches your experience.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A0" w:firstRow="1" w:lastRow="0" w:firstColumn="1" w:lastColumn="0" w:noHBand="0" w:noVBand="0"/>
      </w:tblPr>
      <w:tblGrid>
        <w:gridCol w:w="1132"/>
        <w:gridCol w:w="3116"/>
        <w:gridCol w:w="741"/>
        <w:gridCol w:w="741"/>
        <w:gridCol w:w="741"/>
        <w:gridCol w:w="741"/>
        <w:gridCol w:w="742"/>
      </w:tblGrid>
      <w:tr w:rsidR="002F11FF" w:rsidRPr="00642775" w14:paraId="4F0FF7BF" w14:textId="77777777" w:rsidTr="002F11FF">
        <w:tc>
          <w:tcPr>
            <w:tcW w:w="1132" w:type="dxa"/>
            <w:tcBorders>
              <w:top w:val="single" w:sz="4" w:space="0" w:color="auto"/>
              <w:bottom w:val="single" w:sz="4" w:space="0" w:color="auto"/>
            </w:tcBorders>
          </w:tcPr>
          <w:p w14:paraId="06763C71" w14:textId="77777777" w:rsidR="00076931" w:rsidRPr="00642775" w:rsidRDefault="00076931" w:rsidP="00642775">
            <w:pPr>
              <w:spacing w:line="360" w:lineRule="auto"/>
              <w:rPr>
                <w:rFonts w:ascii="Garamond" w:hAnsi="Garamond"/>
                <w:sz w:val="16"/>
                <w:szCs w:val="16"/>
              </w:rPr>
            </w:pPr>
          </w:p>
        </w:tc>
        <w:tc>
          <w:tcPr>
            <w:tcW w:w="3116" w:type="dxa"/>
            <w:tcBorders>
              <w:top w:val="single" w:sz="4" w:space="0" w:color="auto"/>
              <w:bottom w:val="single" w:sz="4" w:space="0" w:color="auto"/>
            </w:tcBorders>
          </w:tcPr>
          <w:p w14:paraId="00F96158" w14:textId="77777777" w:rsidR="00076931" w:rsidRPr="00642775" w:rsidRDefault="00076931" w:rsidP="00642775">
            <w:pPr>
              <w:spacing w:line="360" w:lineRule="auto"/>
              <w:rPr>
                <w:rFonts w:ascii="Garamond" w:hAnsi="Garamond"/>
                <w:sz w:val="16"/>
                <w:szCs w:val="16"/>
              </w:rPr>
            </w:pPr>
          </w:p>
        </w:tc>
        <w:tc>
          <w:tcPr>
            <w:tcW w:w="741" w:type="dxa"/>
            <w:tcBorders>
              <w:top w:val="single" w:sz="4" w:space="0" w:color="auto"/>
              <w:bottom w:val="single" w:sz="4" w:space="0" w:color="auto"/>
            </w:tcBorders>
          </w:tcPr>
          <w:p w14:paraId="7A181979"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Not at all true</w:t>
            </w:r>
          </w:p>
        </w:tc>
        <w:tc>
          <w:tcPr>
            <w:tcW w:w="741" w:type="dxa"/>
            <w:tcBorders>
              <w:top w:val="single" w:sz="4" w:space="0" w:color="auto"/>
              <w:bottom w:val="single" w:sz="4" w:space="0" w:color="auto"/>
            </w:tcBorders>
          </w:tcPr>
          <w:p w14:paraId="0996331E" w14:textId="77777777" w:rsidR="00076931" w:rsidRPr="00642775" w:rsidRDefault="00076931" w:rsidP="00642775">
            <w:pPr>
              <w:spacing w:line="360" w:lineRule="auto"/>
              <w:rPr>
                <w:rFonts w:ascii="Garamond" w:hAnsi="Garamond"/>
                <w:sz w:val="16"/>
                <w:szCs w:val="16"/>
              </w:rPr>
            </w:pPr>
          </w:p>
        </w:tc>
        <w:tc>
          <w:tcPr>
            <w:tcW w:w="741" w:type="dxa"/>
            <w:tcBorders>
              <w:top w:val="single" w:sz="4" w:space="0" w:color="auto"/>
              <w:bottom w:val="single" w:sz="4" w:space="0" w:color="auto"/>
            </w:tcBorders>
          </w:tcPr>
          <w:p w14:paraId="6233C429" w14:textId="77777777" w:rsidR="00076931" w:rsidRPr="00642775" w:rsidRDefault="00076931" w:rsidP="00642775">
            <w:pPr>
              <w:spacing w:line="360" w:lineRule="auto"/>
              <w:rPr>
                <w:rFonts w:ascii="Garamond" w:hAnsi="Garamond"/>
                <w:sz w:val="16"/>
                <w:szCs w:val="16"/>
              </w:rPr>
            </w:pPr>
          </w:p>
        </w:tc>
        <w:tc>
          <w:tcPr>
            <w:tcW w:w="741" w:type="dxa"/>
            <w:tcBorders>
              <w:top w:val="single" w:sz="4" w:space="0" w:color="auto"/>
              <w:bottom w:val="single" w:sz="4" w:space="0" w:color="auto"/>
            </w:tcBorders>
          </w:tcPr>
          <w:p w14:paraId="76F956EC" w14:textId="77777777" w:rsidR="00076931" w:rsidRPr="00642775" w:rsidRDefault="00076931" w:rsidP="00642775">
            <w:pPr>
              <w:spacing w:line="360" w:lineRule="auto"/>
              <w:rPr>
                <w:rFonts w:ascii="Garamond" w:hAnsi="Garamond"/>
                <w:sz w:val="16"/>
                <w:szCs w:val="16"/>
              </w:rPr>
            </w:pPr>
          </w:p>
        </w:tc>
        <w:tc>
          <w:tcPr>
            <w:tcW w:w="742" w:type="dxa"/>
            <w:tcBorders>
              <w:top w:val="single" w:sz="4" w:space="0" w:color="auto"/>
              <w:bottom w:val="single" w:sz="4" w:space="0" w:color="auto"/>
            </w:tcBorders>
          </w:tcPr>
          <w:p w14:paraId="5688898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Very true</w:t>
            </w:r>
          </w:p>
        </w:tc>
      </w:tr>
      <w:tr w:rsidR="002F11FF" w:rsidRPr="00642775" w14:paraId="45DF61B6" w14:textId="77777777" w:rsidTr="002F11FF">
        <w:tc>
          <w:tcPr>
            <w:tcW w:w="1132" w:type="dxa"/>
            <w:tcBorders>
              <w:top w:val="single" w:sz="4" w:space="0" w:color="auto"/>
            </w:tcBorders>
          </w:tcPr>
          <w:p w14:paraId="32A04B1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3116" w:type="dxa"/>
            <w:tcBorders>
              <w:top w:val="single" w:sz="4" w:space="0" w:color="auto"/>
            </w:tcBorders>
          </w:tcPr>
          <w:p w14:paraId="4A6D1F4C"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My performance suffered because I had to race against the deadline.</w:t>
            </w:r>
          </w:p>
        </w:tc>
        <w:tc>
          <w:tcPr>
            <w:tcW w:w="741" w:type="dxa"/>
            <w:tcBorders>
              <w:top w:val="single" w:sz="4" w:space="0" w:color="auto"/>
            </w:tcBorders>
          </w:tcPr>
          <w:p w14:paraId="5756891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Borders>
              <w:top w:val="single" w:sz="4" w:space="0" w:color="auto"/>
            </w:tcBorders>
          </w:tcPr>
          <w:p w14:paraId="2DD51E9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Borders>
              <w:top w:val="single" w:sz="4" w:space="0" w:color="auto"/>
            </w:tcBorders>
          </w:tcPr>
          <w:p w14:paraId="6402DF97"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Borders>
              <w:top w:val="single" w:sz="4" w:space="0" w:color="auto"/>
            </w:tcBorders>
          </w:tcPr>
          <w:p w14:paraId="5D489D2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Borders>
              <w:top w:val="single" w:sz="4" w:space="0" w:color="auto"/>
            </w:tcBorders>
          </w:tcPr>
          <w:p w14:paraId="45C23105"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1E9CD593" w14:textId="77777777" w:rsidTr="002F11FF">
        <w:tc>
          <w:tcPr>
            <w:tcW w:w="1132" w:type="dxa"/>
          </w:tcPr>
          <w:p w14:paraId="25B4553E"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3116" w:type="dxa"/>
          </w:tcPr>
          <w:p w14:paraId="1236E20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didn't do well because I rushed through the task.</w:t>
            </w:r>
          </w:p>
        </w:tc>
        <w:tc>
          <w:tcPr>
            <w:tcW w:w="741" w:type="dxa"/>
          </w:tcPr>
          <w:p w14:paraId="5E88CF7F"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418D2F8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60641EB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7BFB047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67E6DC43"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3F625149" w14:textId="77777777" w:rsidTr="002F11FF">
        <w:tc>
          <w:tcPr>
            <w:tcW w:w="1132" w:type="dxa"/>
          </w:tcPr>
          <w:p w14:paraId="01BA3D13"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3116" w:type="dxa"/>
          </w:tcPr>
          <w:p w14:paraId="60C5BF1E"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put things off until the last moment and was not satisfied with my outcome.</w:t>
            </w:r>
          </w:p>
        </w:tc>
        <w:tc>
          <w:tcPr>
            <w:tcW w:w="741" w:type="dxa"/>
          </w:tcPr>
          <w:p w14:paraId="1D41CB1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00196FD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6AE3C12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3E75C44B"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46F851AE"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05F05842" w14:textId="77777777" w:rsidTr="002F11FF">
        <w:tc>
          <w:tcPr>
            <w:tcW w:w="1132" w:type="dxa"/>
          </w:tcPr>
          <w:p w14:paraId="39D52587"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3116" w:type="dxa"/>
          </w:tcPr>
          <w:p w14:paraId="410D74E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achieved a good result because I completed the task at a slower pace, well ahead of the deadline.</w:t>
            </w:r>
          </w:p>
        </w:tc>
        <w:tc>
          <w:tcPr>
            <w:tcW w:w="741" w:type="dxa"/>
          </w:tcPr>
          <w:p w14:paraId="3C497E2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6A78A023"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30A44AFD"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29DD917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34218B78"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17864DED" w14:textId="77777777" w:rsidTr="002F11FF">
        <w:tc>
          <w:tcPr>
            <w:tcW w:w="1132" w:type="dxa"/>
          </w:tcPr>
          <w:p w14:paraId="7076916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c>
          <w:tcPr>
            <w:tcW w:w="3116" w:type="dxa"/>
          </w:tcPr>
          <w:p w14:paraId="0FB4E37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It was really a pain for me to work under the established deadline.</w:t>
            </w:r>
          </w:p>
        </w:tc>
        <w:tc>
          <w:tcPr>
            <w:tcW w:w="741" w:type="dxa"/>
          </w:tcPr>
          <w:p w14:paraId="2986941C"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2AECCE2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59ACF7FE"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5BB2BEF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7354CE9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3A2DD7B2" w14:textId="77777777" w:rsidTr="002F11FF">
        <w:trPr>
          <w:trHeight w:val="503"/>
        </w:trPr>
        <w:tc>
          <w:tcPr>
            <w:tcW w:w="1132" w:type="dxa"/>
          </w:tcPr>
          <w:p w14:paraId="1668334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6</w:t>
            </w:r>
          </w:p>
        </w:tc>
        <w:tc>
          <w:tcPr>
            <w:tcW w:w="3116" w:type="dxa"/>
          </w:tcPr>
          <w:p w14:paraId="3683C46B"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was upset and reluctant to act when I was forced to work under pressure.</w:t>
            </w:r>
          </w:p>
        </w:tc>
        <w:tc>
          <w:tcPr>
            <w:tcW w:w="741" w:type="dxa"/>
          </w:tcPr>
          <w:p w14:paraId="78131B5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100D4DC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696D64FE"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24C849B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32C13C2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5E092FAE" w14:textId="77777777" w:rsidTr="002F11FF">
        <w:tc>
          <w:tcPr>
            <w:tcW w:w="1132" w:type="dxa"/>
          </w:tcPr>
          <w:p w14:paraId="0BB8A999"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7</w:t>
            </w:r>
          </w:p>
        </w:tc>
        <w:tc>
          <w:tcPr>
            <w:tcW w:w="3116" w:type="dxa"/>
          </w:tcPr>
          <w:p w14:paraId="464F159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felt tense and could not concentrate because there was too much time pressure on me.</w:t>
            </w:r>
          </w:p>
        </w:tc>
        <w:tc>
          <w:tcPr>
            <w:tcW w:w="741" w:type="dxa"/>
          </w:tcPr>
          <w:p w14:paraId="62FB4459"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5C7A010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4F85EBDD"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5FB66F53"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74D9AE8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4A8A8B50" w14:textId="77777777" w:rsidTr="002F11FF">
        <w:tc>
          <w:tcPr>
            <w:tcW w:w="1132" w:type="dxa"/>
          </w:tcPr>
          <w:p w14:paraId="217720B9"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8</w:t>
            </w:r>
          </w:p>
        </w:tc>
        <w:tc>
          <w:tcPr>
            <w:tcW w:w="3116" w:type="dxa"/>
          </w:tcPr>
          <w:p w14:paraId="722F0C0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was frustrated because I had to rush to meet the deadline.</w:t>
            </w:r>
          </w:p>
        </w:tc>
        <w:tc>
          <w:tcPr>
            <w:tcW w:w="741" w:type="dxa"/>
          </w:tcPr>
          <w:p w14:paraId="11EC886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3A39FC5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5D92411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4ED6EA23"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25E12D1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1DC535A5" w14:textId="77777777" w:rsidTr="002F11FF">
        <w:tc>
          <w:tcPr>
            <w:tcW w:w="1132" w:type="dxa"/>
          </w:tcPr>
          <w:p w14:paraId="400F675C"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9</w:t>
            </w:r>
          </w:p>
        </w:tc>
        <w:tc>
          <w:tcPr>
            <w:tcW w:w="3116" w:type="dxa"/>
          </w:tcPr>
          <w:p w14:paraId="29FD1275"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To use my time more efficiently, I deliberately postponed this task.</w:t>
            </w:r>
          </w:p>
        </w:tc>
        <w:tc>
          <w:tcPr>
            <w:tcW w:w="741" w:type="dxa"/>
          </w:tcPr>
          <w:p w14:paraId="6CB9EAC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3370605C"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792D665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5DBBE4EE"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0C4A69B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02B218FA" w14:textId="77777777" w:rsidTr="002F11FF">
        <w:tc>
          <w:tcPr>
            <w:tcW w:w="1132" w:type="dxa"/>
          </w:tcPr>
          <w:p w14:paraId="31A7B0F7"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10</w:t>
            </w:r>
          </w:p>
        </w:tc>
        <w:tc>
          <w:tcPr>
            <w:tcW w:w="3116" w:type="dxa"/>
          </w:tcPr>
          <w:p w14:paraId="093CCC2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intentionally put off work on this task to maximize my motivation.</w:t>
            </w:r>
          </w:p>
        </w:tc>
        <w:tc>
          <w:tcPr>
            <w:tcW w:w="741" w:type="dxa"/>
          </w:tcPr>
          <w:p w14:paraId="7C708E2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050AE297"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0DA35BC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4F03A49F"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59CF59B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1534CFD8" w14:textId="77777777" w:rsidTr="002F11FF">
        <w:tc>
          <w:tcPr>
            <w:tcW w:w="1132" w:type="dxa"/>
          </w:tcPr>
          <w:p w14:paraId="0574F19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11</w:t>
            </w:r>
          </w:p>
        </w:tc>
        <w:tc>
          <w:tcPr>
            <w:tcW w:w="3116" w:type="dxa"/>
          </w:tcPr>
          <w:p w14:paraId="7264B4E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In order to make better use of my time, I intentionally put off this task.</w:t>
            </w:r>
          </w:p>
        </w:tc>
        <w:tc>
          <w:tcPr>
            <w:tcW w:w="741" w:type="dxa"/>
          </w:tcPr>
          <w:p w14:paraId="1C7CCF3D"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7B270CE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24261D0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6533A69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098A2EDF"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73861771" w14:textId="77777777" w:rsidTr="002F11FF">
        <w:tc>
          <w:tcPr>
            <w:tcW w:w="1132" w:type="dxa"/>
          </w:tcPr>
          <w:p w14:paraId="2616591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12</w:t>
            </w:r>
          </w:p>
        </w:tc>
        <w:tc>
          <w:tcPr>
            <w:tcW w:w="3116" w:type="dxa"/>
          </w:tcPr>
          <w:p w14:paraId="426506CC"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finished this assignment right before the deadline because I choose to do so.</w:t>
            </w:r>
          </w:p>
        </w:tc>
        <w:tc>
          <w:tcPr>
            <w:tcW w:w="741" w:type="dxa"/>
          </w:tcPr>
          <w:p w14:paraId="38C29D79"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1D1FEAE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6C824487"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5C8BCEE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7A8C4D8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019F994D" w14:textId="77777777" w:rsidTr="002F11FF">
        <w:tblPrEx>
          <w:tblLook w:val="04A0" w:firstRow="1" w:lastRow="0" w:firstColumn="1" w:lastColumn="0" w:noHBand="0" w:noVBand="1"/>
        </w:tblPrEx>
        <w:tc>
          <w:tcPr>
            <w:tcW w:w="1132" w:type="dxa"/>
          </w:tcPr>
          <w:p w14:paraId="7A3E324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13</w:t>
            </w:r>
          </w:p>
        </w:tc>
        <w:tc>
          <w:tcPr>
            <w:tcW w:w="3116" w:type="dxa"/>
          </w:tcPr>
          <w:p w14:paraId="3F1B9ABF"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started this task at the last minute and found it difficult to complete it on time.</w:t>
            </w:r>
          </w:p>
        </w:tc>
        <w:tc>
          <w:tcPr>
            <w:tcW w:w="741" w:type="dxa"/>
          </w:tcPr>
          <w:p w14:paraId="210C59D8"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71DF7FBE"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263498C8"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4AD5F4C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0D1BE15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1BBF5A72" w14:textId="77777777" w:rsidTr="002F11FF">
        <w:tblPrEx>
          <w:tblLook w:val="04A0" w:firstRow="1" w:lastRow="0" w:firstColumn="1" w:lastColumn="0" w:noHBand="0" w:noVBand="1"/>
        </w:tblPrEx>
        <w:tc>
          <w:tcPr>
            <w:tcW w:w="1132" w:type="dxa"/>
          </w:tcPr>
          <w:p w14:paraId="62C8CD47"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14</w:t>
            </w:r>
          </w:p>
        </w:tc>
        <w:tc>
          <w:tcPr>
            <w:tcW w:w="3116" w:type="dxa"/>
          </w:tcPr>
          <w:p w14:paraId="4C780060"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failed to accomplish the goal that I set for myself on this task.</w:t>
            </w:r>
          </w:p>
        </w:tc>
        <w:tc>
          <w:tcPr>
            <w:tcW w:w="741" w:type="dxa"/>
          </w:tcPr>
          <w:p w14:paraId="32B3312D"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1F725E1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018FA066"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7E0923F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3FB4F247"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464FA4E4" w14:textId="77777777" w:rsidTr="002F11FF">
        <w:tblPrEx>
          <w:tblLook w:val="04A0" w:firstRow="1" w:lastRow="0" w:firstColumn="1" w:lastColumn="0" w:noHBand="0" w:noVBand="1"/>
        </w:tblPrEx>
        <w:tc>
          <w:tcPr>
            <w:tcW w:w="1132" w:type="dxa"/>
          </w:tcPr>
          <w:p w14:paraId="16FD9A4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15</w:t>
            </w:r>
          </w:p>
        </w:tc>
        <w:tc>
          <w:tcPr>
            <w:tcW w:w="3116" w:type="dxa"/>
          </w:tcPr>
          <w:p w14:paraId="1A14B85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often ran late on getting things done on this task.</w:t>
            </w:r>
          </w:p>
        </w:tc>
        <w:tc>
          <w:tcPr>
            <w:tcW w:w="741" w:type="dxa"/>
          </w:tcPr>
          <w:p w14:paraId="27EFAE1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Pr>
          <w:p w14:paraId="30F60703"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Pr>
          <w:p w14:paraId="6977DE7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Pr>
          <w:p w14:paraId="369DABE2"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Pr>
          <w:p w14:paraId="59D7C93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r w:rsidR="002F11FF" w:rsidRPr="00642775" w14:paraId="32F75490" w14:textId="77777777" w:rsidTr="002F11FF">
        <w:tblPrEx>
          <w:tblLook w:val="04A0" w:firstRow="1" w:lastRow="0" w:firstColumn="1" w:lastColumn="0" w:noHBand="0" w:noVBand="1"/>
        </w:tblPrEx>
        <w:tc>
          <w:tcPr>
            <w:tcW w:w="1132" w:type="dxa"/>
            <w:tcBorders>
              <w:bottom w:val="single" w:sz="4" w:space="0" w:color="auto"/>
            </w:tcBorders>
          </w:tcPr>
          <w:p w14:paraId="78758B1A"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16</w:t>
            </w:r>
          </w:p>
        </w:tc>
        <w:tc>
          <w:tcPr>
            <w:tcW w:w="3116" w:type="dxa"/>
            <w:tcBorders>
              <w:bottom w:val="single" w:sz="4" w:space="0" w:color="auto"/>
            </w:tcBorders>
          </w:tcPr>
          <w:p w14:paraId="50666133"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I had difficulty finishing this activity once I started it.</w:t>
            </w:r>
          </w:p>
        </w:tc>
        <w:tc>
          <w:tcPr>
            <w:tcW w:w="741" w:type="dxa"/>
            <w:tcBorders>
              <w:bottom w:val="single" w:sz="4" w:space="0" w:color="auto"/>
            </w:tcBorders>
          </w:tcPr>
          <w:p w14:paraId="02ABCC01"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1</w:t>
            </w:r>
          </w:p>
        </w:tc>
        <w:tc>
          <w:tcPr>
            <w:tcW w:w="741" w:type="dxa"/>
            <w:tcBorders>
              <w:bottom w:val="single" w:sz="4" w:space="0" w:color="auto"/>
            </w:tcBorders>
          </w:tcPr>
          <w:p w14:paraId="13BDFA1D"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2</w:t>
            </w:r>
          </w:p>
        </w:tc>
        <w:tc>
          <w:tcPr>
            <w:tcW w:w="741" w:type="dxa"/>
            <w:tcBorders>
              <w:bottom w:val="single" w:sz="4" w:space="0" w:color="auto"/>
            </w:tcBorders>
          </w:tcPr>
          <w:p w14:paraId="7A30E368"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3</w:t>
            </w:r>
          </w:p>
        </w:tc>
        <w:tc>
          <w:tcPr>
            <w:tcW w:w="741" w:type="dxa"/>
            <w:tcBorders>
              <w:bottom w:val="single" w:sz="4" w:space="0" w:color="auto"/>
            </w:tcBorders>
          </w:tcPr>
          <w:p w14:paraId="4090F874"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4</w:t>
            </w:r>
          </w:p>
        </w:tc>
        <w:tc>
          <w:tcPr>
            <w:tcW w:w="742" w:type="dxa"/>
            <w:tcBorders>
              <w:bottom w:val="single" w:sz="4" w:space="0" w:color="auto"/>
            </w:tcBorders>
          </w:tcPr>
          <w:p w14:paraId="149854BB" w14:textId="77777777" w:rsidR="00076931" w:rsidRPr="00642775" w:rsidRDefault="00076931" w:rsidP="00642775">
            <w:pPr>
              <w:spacing w:line="360" w:lineRule="auto"/>
              <w:rPr>
                <w:rFonts w:ascii="Garamond" w:hAnsi="Garamond"/>
                <w:sz w:val="16"/>
                <w:szCs w:val="16"/>
              </w:rPr>
            </w:pPr>
            <w:r w:rsidRPr="00642775">
              <w:rPr>
                <w:rFonts w:ascii="Garamond" w:hAnsi="Garamond"/>
                <w:sz w:val="16"/>
                <w:szCs w:val="16"/>
              </w:rPr>
              <w:t>5</w:t>
            </w:r>
          </w:p>
        </w:tc>
      </w:tr>
    </w:tbl>
    <w:p w14:paraId="5A08C93A" w14:textId="77777777" w:rsidR="00076931" w:rsidRPr="00BB31CB" w:rsidRDefault="00076931" w:rsidP="004521F0">
      <w:pPr>
        <w:spacing w:line="480" w:lineRule="auto"/>
        <w:jc w:val="center"/>
        <w:rPr>
          <w:rFonts w:ascii="Garamond" w:hAnsi="Garamond"/>
          <w:b/>
        </w:rPr>
      </w:pPr>
      <w:r w:rsidRPr="00BB31CB">
        <w:rPr>
          <w:rFonts w:ascii="Garamond" w:hAnsi="Garamond"/>
          <w:b/>
        </w:rPr>
        <w:t>Appendix H: Active Procrastination Scale Subscales</w:t>
      </w:r>
    </w:p>
    <w:tbl>
      <w:tblPr>
        <w:tblStyle w:val="TableGrid"/>
        <w:tblW w:w="8465" w:type="dxa"/>
        <w:tblLook w:val="04A0" w:firstRow="1" w:lastRow="0" w:firstColumn="1" w:lastColumn="0" w:noHBand="0" w:noVBand="1"/>
      </w:tblPr>
      <w:tblGrid>
        <w:gridCol w:w="2088"/>
        <w:gridCol w:w="6377"/>
      </w:tblGrid>
      <w:tr w:rsidR="00076931" w:rsidRPr="004521F0" w14:paraId="076390E2" w14:textId="77777777" w:rsidTr="004521F0">
        <w:trPr>
          <w:trHeight w:val="350"/>
        </w:trPr>
        <w:tc>
          <w:tcPr>
            <w:tcW w:w="2088" w:type="dxa"/>
            <w:tcBorders>
              <w:left w:val="nil"/>
              <w:bottom w:val="single" w:sz="4" w:space="0" w:color="auto"/>
              <w:right w:val="nil"/>
            </w:tcBorders>
          </w:tcPr>
          <w:p w14:paraId="1E1CAEB5"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Subscale and item number</w:t>
            </w:r>
          </w:p>
        </w:tc>
        <w:tc>
          <w:tcPr>
            <w:tcW w:w="6377" w:type="dxa"/>
            <w:tcBorders>
              <w:left w:val="nil"/>
              <w:bottom w:val="single" w:sz="4" w:space="0" w:color="auto"/>
              <w:right w:val="nil"/>
            </w:tcBorders>
          </w:tcPr>
          <w:p w14:paraId="4D671A2A"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Item</w:t>
            </w:r>
          </w:p>
        </w:tc>
      </w:tr>
      <w:tr w:rsidR="00076931" w:rsidRPr="004521F0" w14:paraId="6D07B642" w14:textId="77777777" w:rsidTr="004521F0">
        <w:tc>
          <w:tcPr>
            <w:tcW w:w="2088" w:type="dxa"/>
            <w:tcBorders>
              <w:left w:val="nil"/>
              <w:bottom w:val="nil"/>
              <w:right w:val="nil"/>
            </w:tcBorders>
          </w:tcPr>
          <w:p w14:paraId="11B9D67E"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Outcome Satisfaction</w:t>
            </w:r>
          </w:p>
        </w:tc>
        <w:tc>
          <w:tcPr>
            <w:tcW w:w="6377" w:type="dxa"/>
            <w:tcBorders>
              <w:left w:val="nil"/>
              <w:bottom w:val="nil"/>
              <w:right w:val="nil"/>
            </w:tcBorders>
          </w:tcPr>
          <w:p w14:paraId="21664F94" w14:textId="77777777" w:rsidR="00076931" w:rsidRPr="004521F0" w:rsidRDefault="00076931" w:rsidP="004521F0">
            <w:pPr>
              <w:spacing w:line="360" w:lineRule="auto"/>
              <w:rPr>
                <w:rFonts w:ascii="Garamond" w:hAnsi="Garamond"/>
                <w:sz w:val="16"/>
                <w:szCs w:val="16"/>
              </w:rPr>
            </w:pPr>
          </w:p>
        </w:tc>
      </w:tr>
      <w:tr w:rsidR="00076931" w:rsidRPr="004521F0" w14:paraId="5393CCDE" w14:textId="77777777" w:rsidTr="004521F0">
        <w:tc>
          <w:tcPr>
            <w:tcW w:w="2088" w:type="dxa"/>
            <w:tcBorders>
              <w:top w:val="nil"/>
              <w:left w:val="nil"/>
              <w:bottom w:val="nil"/>
              <w:right w:val="nil"/>
            </w:tcBorders>
          </w:tcPr>
          <w:p w14:paraId="5BE7E57B"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w:t>
            </w:r>
          </w:p>
        </w:tc>
        <w:tc>
          <w:tcPr>
            <w:tcW w:w="6377" w:type="dxa"/>
            <w:tcBorders>
              <w:top w:val="nil"/>
              <w:left w:val="nil"/>
              <w:bottom w:val="nil"/>
              <w:right w:val="nil"/>
            </w:tcBorders>
          </w:tcPr>
          <w:p w14:paraId="6A5B81EA"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My performance suffered because I had to race against the deadline.</w:t>
            </w:r>
          </w:p>
        </w:tc>
      </w:tr>
      <w:tr w:rsidR="00076931" w:rsidRPr="004521F0" w14:paraId="2D05A86D" w14:textId="77777777" w:rsidTr="004521F0">
        <w:tc>
          <w:tcPr>
            <w:tcW w:w="2088" w:type="dxa"/>
            <w:tcBorders>
              <w:top w:val="nil"/>
              <w:left w:val="nil"/>
              <w:bottom w:val="nil"/>
              <w:right w:val="nil"/>
            </w:tcBorders>
          </w:tcPr>
          <w:p w14:paraId="682738D6"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Q2</w:t>
            </w:r>
          </w:p>
        </w:tc>
        <w:tc>
          <w:tcPr>
            <w:tcW w:w="6377" w:type="dxa"/>
            <w:tcBorders>
              <w:top w:val="nil"/>
              <w:left w:val="nil"/>
              <w:bottom w:val="nil"/>
              <w:right w:val="nil"/>
            </w:tcBorders>
          </w:tcPr>
          <w:p w14:paraId="43BC61ED"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didn't do well because I rushed through the task.</w:t>
            </w:r>
          </w:p>
        </w:tc>
      </w:tr>
      <w:tr w:rsidR="00076931" w:rsidRPr="004521F0" w14:paraId="5DCD26C9" w14:textId="77777777" w:rsidTr="004521F0">
        <w:tc>
          <w:tcPr>
            <w:tcW w:w="2088" w:type="dxa"/>
            <w:tcBorders>
              <w:top w:val="nil"/>
              <w:left w:val="nil"/>
              <w:bottom w:val="nil"/>
              <w:right w:val="nil"/>
            </w:tcBorders>
          </w:tcPr>
          <w:p w14:paraId="4D1B2395"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Q3</w:t>
            </w:r>
          </w:p>
        </w:tc>
        <w:tc>
          <w:tcPr>
            <w:tcW w:w="6377" w:type="dxa"/>
            <w:tcBorders>
              <w:top w:val="nil"/>
              <w:left w:val="nil"/>
              <w:bottom w:val="nil"/>
              <w:right w:val="nil"/>
            </w:tcBorders>
          </w:tcPr>
          <w:p w14:paraId="2530D7A2"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put things off until the last moment and was not satisfied with my outcome.</w:t>
            </w:r>
          </w:p>
        </w:tc>
      </w:tr>
      <w:tr w:rsidR="00076931" w:rsidRPr="004521F0" w14:paraId="6889457C" w14:textId="77777777" w:rsidTr="004521F0">
        <w:tc>
          <w:tcPr>
            <w:tcW w:w="2088" w:type="dxa"/>
            <w:tcBorders>
              <w:top w:val="nil"/>
              <w:left w:val="nil"/>
              <w:bottom w:val="nil"/>
              <w:right w:val="nil"/>
            </w:tcBorders>
          </w:tcPr>
          <w:p w14:paraId="2255CB0F"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Q4</w:t>
            </w:r>
          </w:p>
        </w:tc>
        <w:tc>
          <w:tcPr>
            <w:tcW w:w="6377" w:type="dxa"/>
            <w:tcBorders>
              <w:top w:val="nil"/>
              <w:left w:val="nil"/>
              <w:bottom w:val="nil"/>
              <w:right w:val="nil"/>
            </w:tcBorders>
          </w:tcPr>
          <w:p w14:paraId="505BB05A"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achieved a good result because I completed the task at a slower pace, well ahead of the deadline.</w:t>
            </w:r>
          </w:p>
        </w:tc>
      </w:tr>
      <w:tr w:rsidR="00076931" w:rsidRPr="004521F0" w14:paraId="00B54184" w14:textId="77777777" w:rsidTr="004521F0">
        <w:tc>
          <w:tcPr>
            <w:tcW w:w="2088" w:type="dxa"/>
            <w:tcBorders>
              <w:top w:val="nil"/>
              <w:left w:val="nil"/>
              <w:bottom w:val="nil"/>
              <w:right w:val="nil"/>
            </w:tcBorders>
          </w:tcPr>
          <w:p w14:paraId="753B8940"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Preference for Time Pressure</w:t>
            </w:r>
          </w:p>
        </w:tc>
        <w:tc>
          <w:tcPr>
            <w:tcW w:w="6377" w:type="dxa"/>
            <w:tcBorders>
              <w:top w:val="nil"/>
              <w:left w:val="nil"/>
              <w:bottom w:val="nil"/>
              <w:right w:val="nil"/>
            </w:tcBorders>
          </w:tcPr>
          <w:p w14:paraId="080D48FA" w14:textId="77777777" w:rsidR="00076931" w:rsidRPr="004521F0" w:rsidRDefault="00076931" w:rsidP="004521F0">
            <w:pPr>
              <w:spacing w:line="360" w:lineRule="auto"/>
              <w:rPr>
                <w:rFonts w:ascii="Garamond" w:hAnsi="Garamond"/>
                <w:sz w:val="16"/>
                <w:szCs w:val="16"/>
              </w:rPr>
            </w:pPr>
          </w:p>
        </w:tc>
      </w:tr>
      <w:tr w:rsidR="00076931" w:rsidRPr="004521F0" w14:paraId="03E11522" w14:textId="77777777" w:rsidTr="004521F0">
        <w:tc>
          <w:tcPr>
            <w:tcW w:w="2088" w:type="dxa"/>
            <w:tcBorders>
              <w:top w:val="nil"/>
              <w:left w:val="nil"/>
              <w:bottom w:val="nil"/>
              <w:right w:val="nil"/>
            </w:tcBorders>
          </w:tcPr>
          <w:p w14:paraId="449F1C40"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Q5</w:t>
            </w:r>
          </w:p>
        </w:tc>
        <w:tc>
          <w:tcPr>
            <w:tcW w:w="6377" w:type="dxa"/>
            <w:tcBorders>
              <w:top w:val="nil"/>
              <w:left w:val="nil"/>
              <w:bottom w:val="nil"/>
              <w:right w:val="nil"/>
            </w:tcBorders>
          </w:tcPr>
          <w:p w14:paraId="270B9F0A"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It was really a pain for me to work under the established deadline.</w:t>
            </w:r>
          </w:p>
        </w:tc>
      </w:tr>
      <w:tr w:rsidR="00076931" w:rsidRPr="004521F0" w14:paraId="28559E2B" w14:textId="77777777" w:rsidTr="004521F0">
        <w:tc>
          <w:tcPr>
            <w:tcW w:w="2088" w:type="dxa"/>
            <w:tcBorders>
              <w:top w:val="nil"/>
              <w:left w:val="nil"/>
              <w:bottom w:val="nil"/>
              <w:right w:val="nil"/>
            </w:tcBorders>
          </w:tcPr>
          <w:p w14:paraId="6CF46C4D"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Q6</w:t>
            </w:r>
          </w:p>
        </w:tc>
        <w:tc>
          <w:tcPr>
            <w:tcW w:w="6377" w:type="dxa"/>
            <w:tcBorders>
              <w:top w:val="nil"/>
              <w:left w:val="nil"/>
              <w:bottom w:val="nil"/>
              <w:right w:val="nil"/>
            </w:tcBorders>
          </w:tcPr>
          <w:p w14:paraId="77EBB397"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was upset and reluctant to act when I was forced to work under pressure.</w:t>
            </w:r>
          </w:p>
        </w:tc>
      </w:tr>
      <w:tr w:rsidR="00076931" w:rsidRPr="004521F0" w14:paraId="0EA38F2F" w14:textId="77777777" w:rsidTr="004521F0">
        <w:tc>
          <w:tcPr>
            <w:tcW w:w="2088" w:type="dxa"/>
            <w:tcBorders>
              <w:top w:val="nil"/>
              <w:left w:val="nil"/>
              <w:bottom w:val="nil"/>
              <w:right w:val="nil"/>
            </w:tcBorders>
          </w:tcPr>
          <w:p w14:paraId="77A1AA44"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Q7</w:t>
            </w:r>
          </w:p>
        </w:tc>
        <w:tc>
          <w:tcPr>
            <w:tcW w:w="6377" w:type="dxa"/>
            <w:tcBorders>
              <w:top w:val="nil"/>
              <w:left w:val="nil"/>
              <w:bottom w:val="nil"/>
              <w:right w:val="nil"/>
            </w:tcBorders>
          </w:tcPr>
          <w:p w14:paraId="7E6F4B2A" w14:textId="1F233BE4"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felt tense and could not concentrate because there was too much time pressure on me.</w:t>
            </w:r>
          </w:p>
        </w:tc>
      </w:tr>
      <w:tr w:rsidR="00076931" w:rsidRPr="004521F0" w14:paraId="3721B076" w14:textId="77777777" w:rsidTr="004521F0">
        <w:tc>
          <w:tcPr>
            <w:tcW w:w="2088" w:type="dxa"/>
            <w:tcBorders>
              <w:top w:val="nil"/>
              <w:left w:val="nil"/>
              <w:bottom w:val="nil"/>
              <w:right w:val="nil"/>
            </w:tcBorders>
          </w:tcPr>
          <w:p w14:paraId="33B8BA8B"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Q8</w:t>
            </w:r>
          </w:p>
        </w:tc>
        <w:tc>
          <w:tcPr>
            <w:tcW w:w="6377" w:type="dxa"/>
            <w:tcBorders>
              <w:top w:val="nil"/>
              <w:left w:val="nil"/>
              <w:bottom w:val="nil"/>
              <w:right w:val="nil"/>
            </w:tcBorders>
          </w:tcPr>
          <w:p w14:paraId="50D93060"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was frustrated because I had to rush to meet the deadline.</w:t>
            </w:r>
          </w:p>
        </w:tc>
      </w:tr>
      <w:tr w:rsidR="00076931" w:rsidRPr="004521F0" w14:paraId="4C813D50" w14:textId="77777777" w:rsidTr="004521F0">
        <w:tc>
          <w:tcPr>
            <w:tcW w:w="2088" w:type="dxa"/>
            <w:tcBorders>
              <w:top w:val="nil"/>
              <w:left w:val="nil"/>
              <w:bottom w:val="nil"/>
              <w:right w:val="nil"/>
            </w:tcBorders>
          </w:tcPr>
          <w:p w14:paraId="227B73B0"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Intentional Decision to Procrastinate</w:t>
            </w:r>
          </w:p>
        </w:tc>
        <w:tc>
          <w:tcPr>
            <w:tcW w:w="6377" w:type="dxa"/>
            <w:tcBorders>
              <w:top w:val="nil"/>
              <w:left w:val="nil"/>
              <w:bottom w:val="nil"/>
              <w:right w:val="nil"/>
            </w:tcBorders>
          </w:tcPr>
          <w:p w14:paraId="7511F216" w14:textId="77777777" w:rsidR="00076931" w:rsidRPr="004521F0" w:rsidRDefault="00076931" w:rsidP="004521F0">
            <w:pPr>
              <w:spacing w:line="360" w:lineRule="auto"/>
              <w:rPr>
                <w:rFonts w:ascii="Garamond" w:hAnsi="Garamond"/>
                <w:sz w:val="16"/>
                <w:szCs w:val="16"/>
              </w:rPr>
            </w:pPr>
          </w:p>
        </w:tc>
      </w:tr>
      <w:tr w:rsidR="00076931" w:rsidRPr="004521F0" w14:paraId="601EF19F" w14:textId="77777777" w:rsidTr="004521F0">
        <w:tc>
          <w:tcPr>
            <w:tcW w:w="2088" w:type="dxa"/>
            <w:tcBorders>
              <w:top w:val="nil"/>
              <w:left w:val="nil"/>
              <w:bottom w:val="nil"/>
              <w:right w:val="nil"/>
            </w:tcBorders>
          </w:tcPr>
          <w:p w14:paraId="151A01B4"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Q9</w:t>
            </w:r>
          </w:p>
        </w:tc>
        <w:tc>
          <w:tcPr>
            <w:tcW w:w="6377" w:type="dxa"/>
            <w:tcBorders>
              <w:top w:val="nil"/>
              <w:left w:val="nil"/>
              <w:bottom w:val="nil"/>
              <w:right w:val="nil"/>
            </w:tcBorders>
          </w:tcPr>
          <w:p w14:paraId="21C00F7D"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To use my time more efficiently, I deliberately postponed this task.</w:t>
            </w:r>
          </w:p>
        </w:tc>
      </w:tr>
      <w:tr w:rsidR="00076931" w:rsidRPr="004521F0" w14:paraId="5DF3C79D" w14:textId="77777777" w:rsidTr="004521F0">
        <w:tc>
          <w:tcPr>
            <w:tcW w:w="2088" w:type="dxa"/>
            <w:tcBorders>
              <w:top w:val="nil"/>
              <w:left w:val="nil"/>
              <w:bottom w:val="nil"/>
              <w:right w:val="nil"/>
            </w:tcBorders>
          </w:tcPr>
          <w:p w14:paraId="1E2837FB"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Q10</w:t>
            </w:r>
          </w:p>
        </w:tc>
        <w:tc>
          <w:tcPr>
            <w:tcW w:w="6377" w:type="dxa"/>
            <w:tcBorders>
              <w:top w:val="nil"/>
              <w:left w:val="nil"/>
              <w:bottom w:val="nil"/>
              <w:right w:val="nil"/>
            </w:tcBorders>
          </w:tcPr>
          <w:p w14:paraId="07F85C26"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intentionally put off work on this task to maximize my motivation.</w:t>
            </w:r>
          </w:p>
        </w:tc>
      </w:tr>
      <w:tr w:rsidR="00076931" w:rsidRPr="004521F0" w14:paraId="5C5427D9" w14:textId="77777777" w:rsidTr="004521F0">
        <w:tc>
          <w:tcPr>
            <w:tcW w:w="2088" w:type="dxa"/>
            <w:tcBorders>
              <w:top w:val="nil"/>
              <w:left w:val="nil"/>
              <w:bottom w:val="nil"/>
              <w:right w:val="nil"/>
            </w:tcBorders>
          </w:tcPr>
          <w:p w14:paraId="6C3DB982"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Q11</w:t>
            </w:r>
          </w:p>
        </w:tc>
        <w:tc>
          <w:tcPr>
            <w:tcW w:w="6377" w:type="dxa"/>
            <w:tcBorders>
              <w:top w:val="nil"/>
              <w:left w:val="nil"/>
              <w:bottom w:val="nil"/>
              <w:right w:val="nil"/>
            </w:tcBorders>
          </w:tcPr>
          <w:p w14:paraId="1702AA83"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In order to make better use of my time, I intentionally put off this task.</w:t>
            </w:r>
          </w:p>
        </w:tc>
      </w:tr>
      <w:tr w:rsidR="00076931" w:rsidRPr="004521F0" w14:paraId="07A0245B" w14:textId="77777777" w:rsidTr="004521F0">
        <w:tc>
          <w:tcPr>
            <w:tcW w:w="2088" w:type="dxa"/>
            <w:tcBorders>
              <w:top w:val="nil"/>
              <w:left w:val="nil"/>
              <w:bottom w:val="nil"/>
              <w:right w:val="nil"/>
            </w:tcBorders>
          </w:tcPr>
          <w:p w14:paraId="23899BE1"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Q12</w:t>
            </w:r>
          </w:p>
        </w:tc>
        <w:tc>
          <w:tcPr>
            <w:tcW w:w="6377" w:type="dxa"/>
            <w:tcBorders>
              <w:top w:val="nil"/>
              <w:left w:val="nil"/>
              <w:bottom w:val="nil"/>
              <w:right w:val="nil"/>
            </w:tcBorders>
          </w:tcPr>
          <w:p w14:paraId="712DDDBA"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finished this assignment right before the deadline because I choose to do so.</w:t>
            </w:r>
          </w:p>
        </w:tc>
      </w:tr>
      <w:tr w:rsidR="00076931" w:rsidRPr="004521F0" w14:paraId="3CC43B81" w14:textId="77777777" w:rsidTr="004521F0">
        <w:tc>
          <w:tcPr>
            <w:tcW w:w="2088" w:type="dxa"/>
            <w:tcBorders>
              <w:top w:val="nil"/>
              <w:left w:val="nil"/>
              <w:bottom w:val="nil"/>
              <w:right w:val="nil"/>
            </w:tcBorders>
          </w:tcPr>
          <w:p w14:paraId="259F6D3C"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Ability to Meet Deadlines</w:t>
            </w:r>
          </w:p>
        </w:tc>
        <w:tc>
          <w:tcPr>
            <w:tcW w:w="6377" w:type="dxa"/>
            <w:tcBorders>
              <w:top w:val="nil"/>
              <w:left w:val="nil"/>
              <w:bottom w:val="nil"/>
              <w:right w:val="nil"/>
            </w:tcBorders>
          </w:tcPr>
          <w:p w14:paraId="702E56C8" w14:textId="77777777" w:rsidR="00076931" w:rsidRPr="004521F0" w:rsidRDefault="00076931" w:rsidP="004521F0">
            <w:pPr>
              <w:spacing w:line="360" w:lineRule="auto"/>
              <w:rPr>
                <w:rFonts w:ascii="Garamond" w:hAnsi="Garamond"/>
                <w:sz w:val="16"/>
                <w:szCs w:val="16"/>
              </w:rPr>
            </w:pPr>
          </w:p>
        </w:tc>
      </w:tr>
      <w:tr w:rsidR="00076931" w:rsidRPr="004521F0" w14:paraId="12F4045D" w14:textId="77777777" w:rsidTr="004521F0">
        <w:tc>
          <w:tcPr>
            <w:tcW w:w="2088" w:type="dxa"/>
            <w:tcBorders>
              <w:top w:val="nil"/>
              <w:left w:val="nil"/>
              <w:bottom w:val="nil"/>
              <w:right w:val="nil"/>
            </w:tcBorders>
          </w:tcPr>
          <w:p w14:paraId="4F2B9FA6"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Q13</w:t>
            </w:r>
          </w:p>
        </w:tc>
        <w:tc>
          <w:tcPr>
            <w:tcW w:w="6377" w:type="dxa"/>
            <w:tcBorders>
              <w:top w:val="nil"/>
              <w:left w:val="nil"/>
              <w:bottom w:val="nil"/>
              <w:right w:val="nil"/>
            </w:tcBorders>
          </w:tcPr>
          <w:p w14:paraId="579890B3"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started this task at the last minute and found it difficult to complete it on time.</w:t>
            </w:r>
          </w:p>
        </w:tc>
      </w:tr>
      <w:tr w:rsidR="00076931" w:rsidRPr="004521F0" w14:paraId="6F47F036" w14:textId="77777777" w:rsidTr="004521F0">
        <w:tc>
          <w:tcPr>
            <w:tcW w:w="2088" w:type="dxa"/>
            <w:tcBorders>
              <w:top w:val="nil"/>
              <w:left w:val="nil"/>
              <w:bottom w:val="nil"/>
              <w:right w:val="nil"/>
            </w:tcBorders>
          </w:tcPr>
          <w:p w14:paraId="36581563"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Q14</w:t>
            </w:r>
          </w:p>
        </w:tc>
        <w:tc>
          <w:tcPr>
            <w:tcW w:w="6377" w:type="dxa"/>
            <w:tcBorders>
              <w:top w:val="nil"/>
              <w:left w:val="nil"/>
              <w:bottom w:val="nil"/>
              <w:right w:val="nil"/>
            </w:tcBorders>
          </w:tcPr>
          <w:p w14:paraId="6C395A3E"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failed to accomplish the goal that I set for myself on this task.</w:t>
            </w:r>
          </w:p>
        </w:tc>
      </w:tr>
      <w:tr w:rsidR="00076931" w:rsidRPr="004521F0" w14:paraId="1E8F093E" w14:textId="77777777" w:rsidTr="004521F0">
        <w:tc>
          <w:tcPr>
            <w:tcW w:w="2088" w:type="dxa"/>
            <w:tcBorders>
              <w:top w:val="nil"/>
              <w:left w:val="nil"/>
              <w:bottom w:val="nil"/>
              <w:right w:val="nil"/>
            </w:tcBorders>
          </w:tcPr>
          <w:p w14:paraId="35D732D7"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Q15</w:t>
            </w:r>
          </w:p>
        </w:tc>
        <w:tc>
          <w:tcPr>
            <w:tcW w:w="6377" w:type="dxa"/>
            <w:tcBorders>
              <w:top w:val="nil"/>
              <w:left w:val="nil"/>
              <w:bottom w:val="nil"/>
              <w:right w:val="nil"/>
            </w:tcBorders>
          </w:tcPr>
          <w:p w14:paraId="1BC63940"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often ran late on getting things done on this task.</w:t>
            </w:r>
          </w:p>
        </w:tc>
      </w:tr>
      <w:tr w:rsidR="00076931" w:rsidRPr="004521F0" w14:paraId="47EB53FC" w14:textId="77777777" w:rsidTr="004521F0">
        <w:tc>
          <w:tcPr>
            <w:tcW w:w="2088" w:type="dxa"/>
            <w:tcBorders>
              <w:top w:val="nil"/>
              <w:left w:val="nil"/>
              <w:bottom w:val="single" w:sz="4" w:space="0" w:color="auto"/>
              <w:right w:val="nil"/>
            </w:tcBorders>
          </w:tcPr>
          <w:p w14:paraId="706263D1"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Q16</w:t>
            </w:r>
          </w:p>
        </w:tc>
        <w:tc>
          <w:tcPr>
            <w:tcW w:w="6377" w:type="dxa"/>
            <w:tcBorders>
              <w:top w:val="nil"/>
              <w:left w:val="nil"/>
              <w:bottom w:val="single" w:sz="4" w:space="0" w:color="auto"/>
              <w:right w:val="nil"/>
            </w:tcBorders>
          </w:tcPr>
          <w:p w14:paraId="099C3008" w14:textId="77777777" w:rsidR="00076931" w:rsidRPr="004521F0" w:rsidRDefault="00076931" w:rsidP="004521F0">
            <w:pPr>
              <w:spacing w:line="360" w:lineRule="auto"/>
              <w:rPr>
                <w:rFonts w:ascii="Garamond" w:hAnsi="Garamond"/>
                <w:sz w:val="16"/>
                <w:szCs w:val="16"/>
              </w:rPr>
            </w:pPr>
            <w:r w:rsidRPr="004521F0">
              <w:rPr>
                <w:rFonts w:ascii="Garamond" w:hAnsi="Garamond"/>
                <w:sz w:val="16"/>
                <w:szCs w:val="16"/>
              </w:rPr>
              <w:t>I had difficulty finishing this activity once I started it.</w:t>
            </w:r>
          </w:p>
        </w:tc>
      </w:tr>
    </w:tbl>
    <w:p w14:paraId="605C56E5" w14:textId="77777777" w:rsidR="00076931" w:rsidRPr="00BB31CB" w:rsidRDefault="00076931" w:rsidP="00076931">
      <w:pPr>
        <w:spacing w:line="480" w:lineRule="auto"/>
        <w:rPr>
          <w:rFonts w:ascii="Garamond" w:hAnsi="Garamond"/>
        </w:rPr>
      </w:pPr>
    </w:p>
    <w:p w14:paraId="20CC3053" w14:textId="77777777" w:rsidR="004521F0" w:rsidRDefault="004521F0" w:rsidP="00076931">
      <w:pPr>
        <w:spacing w:line="480" w:lineRule="auto"/>
        <w:jc w:val="center"/>
        <w:rPr>
          <w:rFonts w:ascii="Garamond" w:hAnsi="Garamond"/>
          <w:b/>
        </w:rPr>
      </w:pPr>
    </w:p>
    <w:p w14:paraId="5466AD41" w14:textId="77777777" w:rsidR="004521F0" w:rsidRDefault="004521F0" w:rsidP="00076931">
      <w:pPr>
        <w:spacing w:line="480" w:lineRule="auto"/>
        <w:jc w:val="center"/>
        <w:rPr>
          <w:rFonts w:ascii="Garamond" w:hAnsi="Garamond"/>
          <w:b/>
        </w:rPr>
      </w:pPr>
    </w:p>
    <w:p w14:paraId="02116CEF" w14:textId="77777777" w:rsidR="004521F0" w:rsidRDefault="004521F0" w:rsidP="00076931">
      <w:pPr>
        <w:spacing w:line="480" w:lineRule="auto"/>
        <w:jc w:val="center"/>
        <w:rPr>
          <w:rFonts w:ascii="Garamond" w:hAnsi="Garamond"/>
          <w:b/>
        </w:rPr>
      </w:pPr>
    </w:p>
    <w:p w14:paraId="718CC9E3" w14:textId="77777777" w:rsidR="004521F0" w:rsidRDefault="004521F0" w:rsidP="00076931">
      <w:pPr>
        <w:spacing w:line="480" w:lineRule="auto"/>
        <w:jc w:val="center"/>
        <w:rPr>
          <w:rFonts w:ascii="Garamond" w:hAnsi="Garamond"/>
          <w:b/>
        </w:rPr>
      </w:pPr>
    </w:p>
    <w:p w14:paraId="412A0B18" w14:textId="77777777" w:rsidR="004521F0" w:rsidRDefault="004521F0" w:rsidP="00076931">
      <w:pPr>
        <w:spacing w:line="480" w:lineRule="auto"/>
        <w:jc w:val="center"/>
        <w:rPr>
          <w:rFonts w:ascii="Garamond" w:hAnsi="Garamond"/>
          <w:b/>
        </w:rPr>
      </w:pPr>
    </w:p>
    <w:p w14:paraId="04F86B6B" w14:textId="77777777" w:rsidR="004521F0" w:rsidRDefault="004521F0" w:rsidP="00076931">
      <w:pPr>
        <w:spacing w:line="480" w:lineRule="auto"/>
        <w:jc w:val="center"/>
        <w:rPr>
          <w:rFonts w:ascii="Garamond" w:hAnsi="Garamond"/>
          <w:b/>
        </w:rPr>
      </w:pPr>
    </w:p>
    <w:p w14:paraId="493D973A" w14:textId="77777777" w:rsidR="004521F0" w:rsidRDefault="004521F0" w:rsidP="00076931">
      <w:pPr>
        <w:spacing w:line="480" w:lineRule="auto"/>
        <w:jc w:val="center"/>
        <w:rPr>
          <w:rFonts w:ascii="Garamond" w:hAnsi="Garamond"/>
          <w:b/>
        </w:rPr>
      </w:pPr>
    </w:p>
    <w:p w14:paraId="5ADF5E1E" w14:textId="77777777" w:rsidR="004521F0" w:rsidRDefault="004521F0" w:rsidP="00076931">
      <w:pPr>
        <w:spacing w:line="480" w:lineRule="auto"/>
        <w:jc w:val="center"/>
        <w:rPr>
          <w:rFonts w:ascii="Garamond" w:hAnsi="Garamond"/>
          <w:b/>
        </w:rPr>
      </w:pPr>
    </w:p>
    <w:p w14:paraId="462A7AC4" w14:textId="77777777" w:rsidR="004521F0" w:rsidRDefault="004521F0" w:rsidP="00076931">
      <w:pPr>
        <w:spacing w:line="480" w:lineRule="auto"/>
        <w:jc w:val="center"/>
        <w:rPr>
          <w:rFonts w:ascii="Garamond" w:hAnsi="Garamond"/>
          <w:b/>
        </w:rPr>
      </w:pPr>
    </w:p>
    <w:p w14:paraId="66B4912F" w14:textId="77777777" w:rsidR="004521F0" w:rsidRDefault="004521F0" w:rsidP="00076931">
      <w:pPr>
        <w:spacing w:line="480" w:lineRule="auto"/>
        <w:jc w:val="center"/>
        <w:rPr>
          <w:rFonts w:ascii="Garamond" w:hAnsi="Garamond"/>
          <w:b/>
        </w:rPr>
      </w:pPr>
    </w:p>
    <w:p w14:paraId="3832AC10" w14:textId="77777777" w:rsidR="004521F0" w:rsidRDefault="004521F0" w:rsidP="00076931">
      <w:pPr>
        <w:spacing w:line="480" w:lineRule="auto"/>
        <w:jc w:val="center"/>
        <w:rPr>
          <w:rFonts w:ascii="Garamond" w:hAnsi="Garamond"/>
          <w:b/>
        </w:rPr>
      </w:pPr>
    </w:p>
    <w:p w14:paraId="517E88CD" w14:textId="77777777" w:rsidR="00076931" w:rsidRPr="00BB31CB" w:rsidRDefault="00076931" w:rsidP="00076931">
      <w:pPr>
        <w:spacing w:line="480" w:lineRule="auto"/>
        <w:jc w:val="center"/>
        <w:rPr>
          <w:rFonts w:ascii="Garamond" w:hAnsi="Garamond"/>
          <w:b/>
        </w:rPr>
      </w:pPr>
      <w:r w:rsidRPr="00BB31CB">
        <w:rPr>
          <w:rFonts w:ascii="Garamond" w:hAnsi="Garamond"/>
          <w:b/>
        </w:rPr>
        <w:t>Appendix I: Self-efficacy Scale</w:t>
      </w:r>
    </w:p>
    <w:p w14:paraId="7E52F2BE" w14:textId="77777777" w:rsidR="00076931" w:rsidRPr="00BB31CB" w:rsidRDefault="00076931" w:rsidP="00076931">
      <w:pPr>
        <w:spacing w:line="480" w:lineRule="auto"/>
        <w:rPr>
          <w:rFonts w:ascii="Garamond" w:hAnsi="Garamond"/>
        </w:rPr>
      </w:pPr>
      <w:r w:rsidRPr="00BB31CB">
        <w:rPr>
          <w:rFonts w:ascii="Garamond" w:hAnsi="Garamond"/>
        </w:rPr>
        <w:t>As you think about the project or paper that you identified earlier, please indicate how certain you were about each of the following aspects of performing the task, using a scale from 0 to 100. Think about how you felt during the assignment and answer the questions by moving the toggle to the number that best matches your experience of working on the project or paper.</w:t>
      </w:r>
    </w:p>
    <w:p w14:paraId="4F374DCC" w14:textId="77777777" w:rsidR="00076931" w:rsidRPr="00BB31CB" w:rsidRDefault="00076931" w:rsidP="00076931">
      <w:pPr>
        <w:spacing w:line="480" w:lineRule="auto"/>
        <w:rPr>
          <w:rFonts w:ascii="Garamond" w:hAnsi="Garamond"/>
        </w:rPr>
      </w:pPr>
    </w:p>
    <w:p w14:paraId="17B05ECF" w14:textId="77777777" w:rsidR="00076931" w:rsidRPr="00BB31CB" w:rsidRDefault="00076931" w:rsidP="00076931">
      <w:pPr>
        <w:pStyle w:val="ListParagraph"/>
        <w:numPr>
          <w:ilvl w:val="0"/>
          <w:numId w:val="40"/>
        </w:numPr>
        <w:spacing w:line="480" w:lineRule="auto"/>
        <w:rPr>
          <w:rFonts w:ascii="Garamond" w:hAnsi="Garamond"/>
        </w:rPr>
      </w:pPr>
      <w:r w:rsidRPr="00BB31CB">
        <w:rPr>
          <w:rFonts w:ascii="Garamond" w:hAnsi="Garamond"/>
        </w:rPr>
        <w:t>I knew I could pull together everything I needed to carry out the project/paper.</w:t>
      </w:r>
    </w:p>
    <w:p w14:paraId="6431DA8D" w14:textId="77777777" w:rsidR="00076931" w:rsidRPr="00BB31CB" w:rsidRDefault="00076931" w:rsidP="00076931">
      <w:pPr>
        <w:pStyle w:val="ListParagraph"/>
        <w:numPr>
          <w:ilvl w:val="0"/>
          <w:numId w:val="40"/>
        </w:numPr>
        <w:spacing w:line="480" w:lineRule="auto"/>
        <w:rPr>
          <w:rFonts w:ascii="Garamond" w:hAnsi="Garamond"/>
        </w:rPr>
      </w:pPr>
      <w:r w:rsidRPr="00BB31CB">
        <w:rPr>
          <w:rFonts w:ascii="Garamond" w:hAnsi="Garamond"/>
        </w:rPr>
        <w:t>I was confident that I could management my time successfully on the project/paper.</w:t>
      </w:r>
    </w:p>
    <w:p w14:paraId="679A4BA1" w14:textId="77777777" w:rsidR="00076931" w:rsidRPr="00BB31CB" w:rsidRDefault="00076931" w:rsidP="00076931">
      <w:pPr>
        <w:pStyle w:val="ListParagraph"/>
        <w:numPr>
          <w:ilvl w:val="0"/>
          <w:numId w:val="40"/>
        </w:numPr>
        <w:spacing w:line="480" w:lineRule="auto"/>
        <w:rPr>
          <w:rFonts w:ascii="Garamond" w:hAnsi="Garamond"/>
        </w:rPr>
      </w:pPr>
      <w:r w:rsidRPr="00BB31CB">
        <w:rPr>
          <w:rFonts w:ascii="Garamond" w:hAnsi="Garamond"/>
        </w:rPr>
        <w:t>I was confident that I could complete the project/paper by the deadline.</w:t>
      </w:r>
    </w:p>
    <w:p w14:paraId="25545BB9" w14:textId="77777777" w:rsidR="00076931" w:rsidRPr="00BB31CB" w:rsidRDefault="00076931" w:rsidP="00076931">
      <w:pPr>
        <w:pStyle w:val="ListParagraph"/>
        <w:numPr>
          <w:ilvl w:val="0"/>
          <w:numId w:val="40"/>
        </w:numPr>
        <w:spacing w:line="480" w:lineRule="auto"/>
        <w:rPr>
          <w:rFonts w:ascii="Garamond" w:hAnsi="Garamond"/>
        </w:rPr>
      </w:pPr>
      <w:r w:rsidRPr="00BB31CB">
        <w:rPr>
          <w:rFonts w:ascii="Garamond" w:hAnsi="Garamond"/>
        </w:rPr>
        <w:t>I was certain I could find all the necessary resources to complete my project/paper.</w:t>
      </w:r>
    </w:p>
    <w:p w14:paraId="304F81D4" w14:textId="77777777" w:rsidR="00076931" w:rsidRPr="00BB31CB" w:rsidRDefault="00076931" w:rsidP="00076931">
      <w:pPr>
        <w:spacing w:line="480" w:lineRule="auto"/>
        <w:rPr>
          <w:rFonts w:ascii="Garamond" w:hAnsi="Garamond"/>
        </w:rPr>
      </w:pPr>
    </w:p>
    <w:p w14:paraId="75346FA3" w14:textId="77777777" w:rsidR="00076931" w:rsidRPr="00BB31CB" w:rsidRDefault="00076931" w:rsidP="00076931">
      <w:pPr>
        <w:spacing w:line="480" w:lineRule="auto"/>
        <w:rPr>
          <w:rFonts w:ascii="Garamond" w:hAnsi="Garamond"/>
        </w:rPr>
      </w:pPr>
    </w:p>
    <w:p w14:paraId="77ABC74F" w14:textId="77777777" w:rsidR="00076931" w:rsidRPr="00BB31CB" w:rsidRDefault="00076931" w:rsidP="00076931">
      <w:pPr>
        <w:spacing w:line="480" w:lineRule="auto"/>
        <w:rPr>
          <w:rFonts w:ascii="Garamond" w:hAnsi="Garamond"/>
        </w:rPr>
      </w:pPr>
    </w:p>
    <w:p w14:paraId="140A0EB9" w14:textId="77777777" w:rsidR="00076931" w:rsidRPr="00BB31CB" w:rsidRDefault="00076931" w:rsidP="00076931">
      <w:pPr>
        <w:spacing w:line="480" w:lineRule="auto"/>
        <w:rPr>
          <w:rFonts w:ascii="Garamond" w:hAnsi="Garamond"/>
        </w:rPr>
      </w:pPr>
    </w:p>
    <w:p w14:paraId="60E38DC5" w14:textId="77777777" w:rsidR="00076931" w:rsidRPr="00BB31CB" w:rsidRDefault="00076931" w:rsidP="00076931">
      <w:pPr>
        <w:spacing w:line="480" w:lineRule="auto"/>
        <w:rPr>
          <w:rFonts w:ascii="Garamond" w:hAnsi="Garamond"/>
        </w:rPr>
      </w:pPr>
    </w:p>
    <w:p w14:paraId="14C2B21C" w14:textId="77777777" w:rsidR="00076931" w:rsidRPr="00BB31CB" w:rsidRDefault="00076931" w:rsidP="00076931">
      <w:pPr>
        <w:spacing w:line="480" w:lineRule="auto"/>
        <w:rPr>
          <w:rFonts w:ascii="Garamond" w:hAnsi="Garamond"/>
        </w:rPr>
      </w:pPr>
    </w:p>
    <w:p w14:paraId="0C379319" w14:textId="77777777" w:rsidR="00076931" w:rsidRPr="00BB31CB" w:rsidRDefault="00076931" w:rsidP="00076931">
      <w:pPr>
        <w:spacing w:line="480" w:lineRule="auto"/>
        <w:rPr>
          <w:rFonts w:ascii="Garamond" w:hAnsi="Garamond"/>
        </w:rPr>
      </w:pPr>
    </w:p>
    <w:p w14:paraId="4B12DF07" w14:textId="77777777" w:rsidR="00076931" w:rsidRPr="00BB31CB" w:rsidRDefault="00076931" w:rsidP="00076931">
      <w:pPr>
        <w:spacing w:line="480" w:lineRule="auto"/>
        <w:rPr>
          <w:rFonts w:ascii="Garamond" w:hAnsi="Garamond"/>
        </w:rPr>
      </w:pPr>
    </w:p>
    <w:p w14:paraId="2E02EB2F" w14:textId="77777777" w:rsidR="00076931" w:rsidRPr="00BB31CB" w:rsidRDefault="00076931" w:rsidP="00076931">
      <w:pPr>
        <w:spacing w:line="480" w:lineRule="auto"/>
        <w:rPr>
          <w:rFonts w:ascii="Garamond" w:hAnsi="Garamond"/>
        </w:rPr>
      </w:pPr>
    </w:p>
    <w:p w14:paraId="4105232B" w14:textId="77777777" w:rsidR="00076931" w:rsidRPr="00BB31CB" w:rsidRDefault="00076931" w:rsidP="00076931">
      <w:pPr>
        <w:spacing w:line="480" w:lineRule="auto"/>
        <w:rPr>
          <w:rFonts w:ascii="Garamond" w:hAnsi="Garamond"/>
        </w:rPr>
      </w:pPr>
    </w:p>
    <w:p w14:paraId="7D231231" w14:textId="77777777" w:rsidR="00076931" w:rsidRPr="00BB31CB" w:rsidRDefault="00076931" w:rsidP="00076931">
      <w:pPr>
        <w:spacing w:line="480" w:lineRule="auto"/>
        <w:rPr>
          <w:rFonts w:ascii="Garamond" w:hAnsi="Garamond"/>
        </w:rPr>
      </w:pPr>
    </w:p>
    <w:p w14:paraId="65A4427C" w14:textId="77777777" w:rsidR="00076931" w:rsidRPr="00BB31CB" w:rsidRDefault="00076931" w:rsidP="00076931">
      <w:pPr>
        <w:spacing w:line="480" w:lineRule="auto"/>
        <w:rPr>
          <w:rFonts w:ascii="Garamond" w:hAnsi="Garamond"/>
        </w:rPr>
      </w:pPr>
    </w:p>
    <w:p w14:paraId="69977685" w14:textId="77777777" w:rsidR="00076931" w:rsidRPr="00BB31CB" w:rsidRDefault="00076931" w:rsidP="00076931">
      <w:pPr>
        <w:spacing w:line="480" w:lineRule="auto"/>
        <w:jc w:val="center"/>
        <w:rPr>
          <w:rFonts w:ascii="Garamond" w:hAnsi="Garamond"/>
          <w:b/>
        </w:rPr>
      </w:pPr>
      <w:r w:rsidRPr="00BB31CB">
        <w:rPr>
          <w:rFonts w:ascii="Garamond" w:hAnsi="Garamond"/>
          <w:b/>
        </w:rPr>
        <w:t>Appendix J: 23-item Self-regulation for Complex Tasks Scale</w:t>
      </w:r>
    </w:p>
    <w:p w14:paraId="1C91C635" w14:textId="0AFFC28C" w:rsidR="00076931" w:rsidRPr="00BB31CB" w:rsidRDefault="00076931" w:rsidP="00076931">
      <w:pPr>
        <w:spacing w:line="480" w:lineRule="auto"/>
        <w:rPr>
          <w:rFonts w:ascii="Garamond" w:hAnsi="Garamond"/>
        </w:rPr>
      </w:pPr>
      <w:r w:rsidRPr="00BB31CB">
        <w:rPr>
          <w:rFonts w:ascii="Garamond" w:hAnsi="Garamond"/>
        </w:rPr>
        <w:t>As you think about the project or paper that you identified earlier, please answer the following questions in relation to the academic project or paper that you have in mind. These questions relate to the thoughts and feelings about that task. There are no right or wrong answers. Think about how you felt during the assignment and select the bubble that best matches your experience.</w:t>
      </w:r>
    </w:p>
    <w:tbl>
      <w:tblPr>
        <w:tblStyle w:val="TableGrid"/>
        <w:tblW w:w="8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115" w:type="dxa"/>
          <w:right w:w="115" w:type="dxa"/>
        </w:tblCellMar>
        <w:tblLook w:val="00A0" w:firstRow="1" w:lastRow="0" w:firstColumn="1" w:lastColumn="0" w:noHBand="0" w:noVBand="0"/>
      </w:tblPr>
      <w:tblGrid>
        <w:gridCol w:w="579"/>
        <w:gridCol w:w="3856"/>
        <w:gridCol w:w="810"/>
        <w:gridCol w:w="810"/>
        <w:gridCol w:w="1170"/>
        <w:gridCol w:w="630"/>
        <w:gridCol w:w="810"/>
      </w:tblGrid>
      <w:tr w:rsidR="007A1F2A" w:rsidRPr="004521F0" w14:paraId="19AB7CBA" w14:textId="77777777" w:rsidTr="007A1F2A">
        <w:tc>
          <w:tcPr>
            <w:tcW w:w="579" w:type="dxa"/>
          </w:tcPr>
          <w:p w14:paraId="1F6DA504" w14:textId="77777777" w:rsidR="00076931" w:rsidRPr="004521F0" w:rsidRDefault="00076931" w:rsidP="0061448B">
            <w:pPr>
              <w:spacing w:line="360" w:lineRule="auto"/>
              <w:rPr>
                <w:rFonts w:ascii="Garamond" w:eastAsia="Cambria" w:hAnsi="Garamond" w:cs="Papyrus"/>
                <w:sz w:val="16"/>
                <w:szCs w:val="16"/>
              </w:rPr>
            </w:pPr>
          </w:p>
        </w:tc>
        <w:tc>
          <w:tcPr>
            <w:tcW w:w="3856" w:type="dxa"/>
            <w:tcBorders>
              <w:top w:val="single" w:sz="4" w:space="0" w:color="auto"/>
              <w:bottom w:val="single" w:sz="4" w:space="0" w:color="auto"/>
            </w:tcBorders>
          </w:tcPr>
          <w:p w14:paraId="4C60420D" w14:textId="77777777" w:rsidR="00076931" w:rsidRPr="004521F0" w:rsidRDefault="00076931" w:rsidP="0061448B">
            <w:pPr>
              <w:spacing w:line="360" w:lineRule="auto"/>
              <w:rPr>
                <w:rFonts w:ascii="Garamond" w:eastAsia="Cambria" w:hAnsi="Garamond" w:cs="Papyrus"/>
                <w:sz w:val="16"/>
                <w:szCs w:val="16"/>
              </w:rPr>
            </w:pPr>
          </w:p>
        </w:tc>
        <w:tc>
          <w:tcPr>
            <w:tcW w:w="810" w:type="dxa"/>
            <w:tcBorders>
              <w:top w:val="single" w:sz="4" w:space="0" w:color="auto"/>
              <w:bottom w:val="single" w:sz="4" w:space="0" w:color="auto"/>
            </w:tcBorders>
          </w:tcPr>
          <w:p w14:paraId="23D2BE0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Strongly Disagree</w:t>
            </w:r>
          </w:p>
        </w:tc>
        <w:tc>
          <w:tcPr>
            <w:tcW w:w="810" w:type="dxa"/>
            <w:tcBorders>
              <w:top w:val="single" w:sz="4" w:space="0" w:color="auto"/>
              <w:bottom w:val="single" w:sz="4" w:space="0" w:color="auto"/>
            </w:tcBorders>
          </w:tcPr>
          <w:p w14:paraId="66D0A2B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Disagree</w:t>
            </w:r>
          </w:p>
        </w:tc>
        <w:tc>
          <w:tcPr>
            <w:tcW w:w="1170" w:type="dxa"/>
            <w:tcBorders>
              <w:top w:val="single" w:sz="4" w:space="0" w:color="auto"/>
              <w:bottom w:val="single" w:sz="4" w:space="0" w:color="auto"/>
            </w:tcBorders>
          </w:tcPr>
          <w:p w14:paraId="6CFF9C6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Neither Agree nor Disagree</w:t>
            </w:r>
          </w:p>
        </w:tc>
        <w:tc>
          <w:tcPr>
            <w:tcW w:w="630" w:type="dxa"/>
            <w:tcBorders>
              <w:top w:val="single" w:sz="4" w:space="0" w:color="auto"/>
              <w:bottom w:val="single" w:sz="4" w:space="0" w:color="auto"/>
            </w:tcBorders>
          </w:tcPr>
          <w:p w14:paraId="251FE54D"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Agree</w:t>
            </w:r>
          </w:p>
        </w:tc>
        <w:tc>
          <w:tcPr>
            <w:tcW w:w="810" w:type="dxa"/>
            <w:tcBorders>
              <w:top w:val="single" w:sz="4" w:space="0" w:color="auto"/>
              <w:bottom w:val="single" w:sz="4" w:space="0" w:color="auto"/>
            </w:tcBorders>
          </w:tcPr>
          <w:p w14:paraId="53AC725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Strongly Agree</w:t>
            </w:r>
          </w:p>
        </w:tc>
      </w:tr>
      <w:tr w:rsidR="007A1F2A" w:rsidRPr="004521F0" w14:paraId="589CFDB7" w14:textId="77777777" w:rsidTr="007A1F2A">
        <w:tc>
          <w:tcPr>
            <w:tcW w:w="579" w:type="dxa"/>
          </w:tcPr>
          <w:p w14:paraId="62DCAE7B"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w:t>
            </w:r>
          </w:p>
        </w:tc>
        <w:tc>
          <w:tcPr>
            <w:tcW w:w="3856" w:type="dxa"/>
            <w:tcBorders>
              <w:top w:val="single" w:sz="4" w:space="0" w:color="auto"/>
            </w:tcBorders>
          </w:tcPr>
          <w:p w14:paraId="471E8664"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set deadlines for myself when I set out to accomplish the task.</w:t>
            </w:r>
          </w:p>
        </w:tc>
        <w:tc>
          <w:tcPr>
            <w:tcW w:w="810" w:type="dxa"/>
            <w:tcBorders>
              <w:top w:val="single" w:sz="4" w:space="0" w:color="auto"/>
            </w:tcBorders>
          </w:tcPr>
          <w:p w14:paraId="79167EC5"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Borders>
              <w:top w:val="single" w:sz="4" w:space="0" w:color="auto"/>
            </w:tcBorders>
          </w:tcPr>
          <w:p w14:paraId="6F0A409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Borders>
              <w:top w:val="single" w:sz="4" w:space="0" w:color="auto"/>
            </w:tcBorders>
          </w:tcPr>
          <w:p w14:paraId="775D49A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Borders>
              <w:top w:val="single" w:sz="4" w:space="0" w:color="auto"/>
            </w:tcBorders>
          </w:tcPr>
          <w:p w14:paraId="50DF99A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Borders>
              <w:top w:val="single" w:sz="4" w:space="0" w:color="auto"/>
            </w:tcBorders>
          </w:tcPr>
          <w:p w14:paraId="2D16A3F7"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00441BE9" w14:textId="77777777" w:rsidTr="007A1F2A">
        <w:tc>
          <w:tcPr>
            <w:tcW w:w="579" w:type="dxa"/>
          </w:tcPr>
          <w:p w14:paraId="19BE3E28"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2</w:t>
            </w:r>
          </w:p>
        </w:tc>
        <w:tc>
          <w:tcPr>
            <w:tcW w:w="3856" w:type="dxa"/>
          </w:tcPr>
          <w:p w14:paraId="326354DB"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good at prioritizing all the tasks that I needed to complete.</w:t>
            </w:r>
          </w:p>
        </w:tc>
        <w:tc>
          <w:tcPr>
            <w:tcW w:w="810" w:type="dxa"/>
          </w:tcPr>
          <w:p w14:paraId="27BB249C"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51784059"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0D4981B5"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5801BB65"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557EE5D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03D23066" w14:textId="77777777" w:rsidTr="007A1F2A">
        <w:tc>
          <w:tcPr>
            <w:tcW w:w="579" w:type="dxa"/>
          </w:tcPr>
          <w:p w14:paraId="4FEF72F7"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3</w:t>
            </w:r>
          </w:p>
        </w:tc>
        <w:tc>
          <w:tcPr>
            <w:tcW w:w="3856" w:type="dxa"/>
          </w:tcPr>
          <w:p w14:paraId="301A45D9"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accomplished all of the things I needed to do.</w:t>
            </w:r>
          </w:p>
        </w:tc>
        <w:tc>
          <w:tcPr>
            <w:tcW w:w="810" w:type="dxa"/>
          </w:tcPr>
          <w:p w14:paraId="7AF66F1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5B0FEC3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0CE4E7F3"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44A30814"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3D79C6F3"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0DA0B3B0" w14:textId="77777777" w:rsidTr="007A1F2A">
        <w:tc>
          <w:tcPr>
            <w:tcW w:w="579" w:type="dxa"/>
          </w:tcPr>
          <w:p w14:paraId="31975D8C"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4</w:t>
            </w:r>
          </w:p>
        </w:tc>
        <w:tc>
          <w:tcPr>
            <w:tcW w:w="3856" w:type="dxa"/>
          </w:tcPr>
          <w:p w14:paraId="16EC88F2"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set priorities to determine the order in which I performed the tasks on the project or paper.</w:t>
            </w:r>
          </w:p>
        </w:tc>
        <w:tc>
          <w:tcPr>
            <w:tcW w:w="810" w:type="dxa"/>
          </w:tcPr>
          <w:p w14:paraId="0B4E7187"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5B65F1B4"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70F65FED"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36CB09A0"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263D02C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757EC08F" w14:textId="77777777" w:rsidTr="007A1F2A">
        <w:tc>
          <w:tcPr>
            <w:tcW w:w="579" w:type="dxa"/>
          </w:tcPr>
          <w:p w14:paraId="691A122B"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5</w:t>
            </w:r>
          </w:p>
        </w:tc>
        <w:tc>
          <w:tcPr>
            <w:tcW w:w="3856" w:type="dxa"/>
          </w:tcPr>
          <w:p w14:paraId="2837F468"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Before I started the project or paper, I determined what I needed to do first.</w:t>
            </w:r>
          </w:p>
        </w:tc>
        <w:tc>
          <w:tcPr>
            <w:tcW w:w="810" w:type="dxa"/>
          </w:tcPr>
          <w:p w14:paraId="05A80C2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1AE6195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0867FAA7"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1807816F"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72FD2B9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36404723" w14:textId="77777777" w:rsidTr="007A1F2A">
        <w:tc>
          <w:tcPr>
            <w:tcW w:w="579" w:type="dxa"/>
          </w:tcPr>
          <w:p w14:paraId="1AAE137B"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6</w:t>
            </w:r>
          </w:p>
        </w:tc>
        <w:tc>
          <w:tcPr>
            <w:tcW w:w="3856" w:type="dxa"/>
          </w:tcPr>
          <w:p w14:paraId="232E0DF5"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finished top priority tasks before going on to less important ones.</w:t>
            </w:r>
          </w:p>
        </w:tc>
        <w:tc>
          <w:tcPr>
            <w:tcW w:w="810" w:type="dxa"/>
          </w:tcPr>
          <w:p w14:paraId="38DA334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25EE7C1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491A7E6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186F1FC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7A2345F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6AE2509B" w14:textId="77777777" w:rsidTr="007A1F2A">
        <w:tc>
          <w:tcPr>
            <w:tcW w:w="579" w:type="dxa"/>
          </w:tcPr>
          <w:p w14:paraId="5AF5CFEC"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7</w:t>
            </w:r>
          </w:p>
        </w:tc>
        <w:tc>
          <w:tcPr>
            <w:tcW w:w="3856" w:type="dxa"/>
          </w:tcPr>
          <w:p w14:paraId="23367225"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good at prioritizing all of the tasks that I had to do.</w:t>
            </w:r>
          </w:p>
        </w:tc>
        <w:tc>
          <w:tcPr>
            <w:tcW w:w="810" w:type="dxa"/>
          </w:tcPr>
          <w:p w14:paraId="7AC5AE0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0CB1884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11C4CD1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45FD2DB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1CCFCC6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6C116610" w14:textId="77777777" w:rsidTr="007A1F2A">
        <w:tc>
          <w:tcPr>
            <w:tcW w:w="579" w:type="dxa"/>
          </w:tcPr>
          <w:p w14:paraId="073B3071"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8</w:t>
            </w:r>
          </w:p>
        </w:tc>
        <w:tc>
          <w:tcPr>
            <w:tcW w:w="3856" w:type="dxa"/>
          </w:tcPr>
          <w:p w14:paraId="04BE0259"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scheduled tasks in advance.</w:t>
            </w:r>
          </w:p>
        </w:tc>
        <w:tc>
          <w:tcPr>
            <w:tcW w:w="810" w:type="dxa"/>
          </w:tcPr>
          <w:p w14:paraId="086CB2A7"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4D0E6B7C"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3D3E647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1DA0083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1F67CC3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2725DD91" w14:textId="77777777" w:rsidTr="007A1F2A">
        <w:tc>
          <w:tcPr>
            <w:tcW w:w="579" w:type="dxa"/>
          </w:tcPr>
          <w:p w14:paraId="72857416"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9</w:t>
            </w:r>
          </w:p>
        </w:tc>
        <w:tc>
          <w:tcPr>
            <w:tcW w:w="3856" w:type="dxa"/>
          </w:tcPr>
          <w:p w14:paraId="04C36F00"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did my best to avoid interruptions and distractions.</w:t>
            </w:r>
          </w:p>
        </w:tc>
        <w:tc>
          <w:tcPr>
            <w:tcW w:w="810" w:type="dxa"/>
          </w:tcPr>
          <w:p w14:paraId="588601F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2806CFC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285CE33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0E85DFD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40E83429"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729455E1" w14:textId="77777777" w:rsidTr="007A1F2A">
        <w:tc>
          <w:tcPr>
            <w:tcW w:w="579" w:type="dxa"/>
          </w:tcPr>
          <w:p w14:paraId="72B1C0E4"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10</w:t>
            </w:r>
          </w:p>
        </w:tc>
        <w:tc>
          <w:tcPr>
            <w:tcW w:w="3856" w:type="dxa"/>
          </w:tcPr>
          <w:p w14:paraId="2841D407"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accurately estimated the time that it would take to accomplish the task.</w:t>
            </w:r>
          </w:p>
        </w:tc>
        <w:tc>
          <w:tcPr>
            <w:tcW w:w="810" w:type="dxa"/>
          </w:tcPr>
          <w:p w14:paraId="006FEB49"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60A201B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4228E48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35D32D6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0181FB5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557007F3" w14:textId="77777777" w:rsidTr="007A1F2A">
        <w:tc>
          <w:tcPr>
            <w:tcW w:w="579" w:type="dxa"/>
          </w:tcPr>
          <w:p w14:paraId="3FAF7CB2"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11</w:t>
            </w:r>
          </w:p>
        </w:tc>
        <w:tc>
          <w:tcPr>
            <w:tcW w:w="3856" w:type="dxa"/>
          </w:tcPr>
          <w:p w14:paraId="4A4F8384"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able to shift my attention if another time-sensitive task arose.</w:t>
            </w:r>
          </w:p>
        </w:tc>
        <w:tc>
          <w:tcPr>
            <w:tcW w:w="810" w:type="dxa"/>
          </w:tcPr>
          <w:p w14:paraId="67754A6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19B41707"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2CE4379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4A348F37"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5D670D24"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25FF101B" w14:textId="77777777" w:rsidTr="007A1F2A">
        <w:tc>
          <w:tcPr>
            <w:tcW w:w="579" w:type="dxa"/>
          </w:tcPr>
          <w:p w14:paraId="45EDE85E"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12</w:t>
            </w:r>
          </w:p>
        </w:tc>
        <w:tc>
          <w:tcPr>
            <w:tcW w:w="3856" w:type="dxa"/>
          </w:tcPr>
          <w:p w14:paraId="52F837FD"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set deadlines for myself.</w:t>
            </w:r>
          </w:p>
        </w:tc>
        <w:tc>
          <w:tcPr>
            <w:tcW w:w="810" w:type="dxa"/>
          </w:tcPr>
          <w:p w14:paraId="1788B69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72D14B84"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624AFB8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71A0CF3F"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413B963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6A4F51CC" w14:textId="77777777" w:rsidTr="007A1F2A">
        <w:tc>
          <w:tcPr>
            <w:tcW w:w="579" w:type="dxa"/>
          </w:tcPr>
          <w:p w14:paraId="451997E7"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13</w:t>
            </w:r>
          </w:p>
        </w:tc>
        <w:tc>
          <w:tcPr>
            <w:tcW w:w="3856" w:type="dxa"/>
          </w:tcPr>
          <w:p w14:paraId="01E54653"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good at estimating how much time the task would take to complete.</w:t>
            </w:r>
          </w:p>
        </w:tc>
        <w:tc>
          <w:tcPr>
            <w:tcW w:w="810" w:type="dxa"/>
          </w:tcPr>
          <w:p w14:paraId="53C7839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28111759"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32B97EBC"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113FBE2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556DA49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63612D82" w14:textId="77777777" w:rsidTr="007A1F2A">
        <w:tc>
          <w:tcPr>
            <w:tcW w:w="579" w:type="dxa"/>
          </w:tcPr>
          <w:p w14:paraId="0001FA5F"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14</w:t>
            </w:r>
          </w:p>
        </w:tc>
        <w:tc>
          <w:tcPr>
            <w:tcW w:w="3856" w:type="dxa"/>
          </w:tcPr>
          <w:p w14:paraId="66EEBA45"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good at breaking down complex tasks.</w:t>
            </w:r>
          </w:p>
        </w:tc>
        <w:tc>
          <w:tcPr>
            <w:tcW w:w="810" w:type="dxa"/>
          </w:tcPr>
          <w:p w14:paraId="6F6CC5E7"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3AF118A4"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4E4B30C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359C37E3"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4518CC44"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7BBBD080" w14:textId="77777777" w:rsidTr="007A1F2A">
        <w:tc>
          <w:tcPr>
            <w:tcW w:w="579" w:type="dxa"/>
          </w:tcPr>
          <w:p w14:paraId="221BC825"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15</w:t>
            </w:r>
          </w:p>
        </w:tc>
        <w:tc>
          <w:tcPr>
            <w:tcW w:w="3856" w:type="dxa"/>
          </w:tcPr>
          <w:p w14:paraId="1ED9E6D8"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aware of the approaching deadline for the task.</w:t>
            </w:r>
          </w:p>
        </w:tc>
        <w:tc>
          <w:tcPr>
            <w:tcW w:w="810" w:type="dxa"/>
          </w:tcPr>
          <w:p w14:paraId="2879B72D"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6074F07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013B05F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50618A2F"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48FF0DA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477F21C5" w14:textId="77777777" w:rsidTr="007A1F2A">
        <w:tc>
          <w:tcPr>
            <w:tcW w:w="579" w:type="dxa"/>
          </w:tcPr>
          <w:p w14:paraId="6F3AC2F8"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16</w:t>
            </w:r>
          </w:p>
        </w:tc>
        <w:tc>
          <w:tcPr>
            <w:tcW w:w="3856" w:type="dxa"/>
          </w:tcPr>
          <w:p w14:paraId="3C56A9B1"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aware of how I was doing.</w:t>
            </w:r>
          </w:p>
        </w:tc>
        <w:tc>
          <w:tcPr>
            <w:tcW w:w="810" w:type="dxa"/>
          </w:tcPr>
          <w:p w14:paraId="63B8C00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41AC508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0A9AC994"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6F33E783"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354587FF"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2CBC0FF8" w14:textId="77777777" w:rsidTr="007A1F2A">
        <w:tc>
          <w:tcPr>
            <w:tcW w:w="579" w:type="dxa"/>
          </w:tcPr>
          <w:p w14:paraId="733F5E20"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17</w:t>
            </w:r>
          </w:p>
        </w:tc>
        <w:tc>
          <w:tcPr>
            <w:tcW w:w="3856" w:type="dxa"/>
          </w:tcPr>
          <w:p w14:paraId="610AF07A"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It was clear to me what I was doing well.</w:t>
            </w:r>
          </w:p>
        </w:tc>
        <w:tc>
          <w:tcPr>
            <w:tcW w:w="810" w:type="dxa"/>
          </w:tcPr>
          <w:p w14:paraId="7BB8661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6C315E2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3CF65AF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520D3469"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5FA0893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6E06A93B" w14:textId="77777777" w:rsidTr="007A1F2A">
        <w:tc>
          <w:tcPr>
            <w:tcW w:w="579" w:type="dxa"/>
          </w:tcPr>
          <w:p w14:paraId="45BD578A"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18</w:t>
            </w:r>
          </w:p>
        </w:tc>
        <w:tc>
          <w:tcPr>
            <w:tcW w:w="3856" w:type="dxa"/>
          </w:tcPr>
          <w:p w14:paraId="0BD416B0"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could tell how well I was doing.</w:t>
            </w:r>
          </w:p>
        </w:tc>
        <w:tc>
          <w:tcPr>
            <w:tcW w:w="810" w:type="dxa"/>
          </w:tcPr>
          <w:p w14:paraId="6277115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0CE10150"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2EFC113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172D127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372A54D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6A6E36D7" w14:textId="77777777" w:rsidTr="007A1F2A">
        <w:tc>
          <w:tcPr>
            <w:tcW w:w="579" w:type="dxa"/>
          </w:tcPr>
          <w:p w14:paraId="10971B72"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19</w:t>
            </w:r>
          </w:p>
        </w:tc>
        <w:tc>
          <w:tcPr>
            <w:tcW w:w="3856" w:type="dxa"/>
          </w:tcPr>
          <w:p w14:paraId="1004A42E"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made prompt decisions as I worked on the task.</w:t>
            </w:r>
          </w:p>
        </w:tc>
        <w:tc>
          <w:tcPr>
            <w:tcW w:w="810" w:type="dxa"/>
          </w:tcPr>
          <w:p w14:paraId="1D1B424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39CAF8F5"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3ABDB44F"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1ABB045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13A2DFB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2C7A9C1D" w14:textId="77777777" w:rsidTr="007A1F2A">
        <w:tc>
          <w:tcPr>
            <w:tcW w:w="579" w:type="dxa"/>
          </w:tcPr>
          <w:p w14:paraId="213AC680"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20</w:t>
            </w:r>
          </w:p>
        </w:tc>
        <w:tc>
          <w:tcPr>
            <w:tcW w:w="3856" w:type="dxa"/>
          </w:tcPr>
          <w:p w14:paraId="66DDE1A8"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made decisions based upon the importance of the tasks that I had to do.</w:t>
            </w:r>
          </w:p>
        </w:tc>
        <w:tc>
          <w:tcPr>
            <w:tcW w:w="810" w:type="dxa"/>
          </w:tcPr>
          <w:p w14:paraId="6926DCF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12F8085D"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50658B56"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629F3AE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11A2C560"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68E9FB26" w14:textId="77777777" w:rsidTr="007A1F2A">
        <w:tc>
          <w:tcPr>
            <w:tcW w:w="579" w:type="dxa"/>
          </w:tcPr>
          <w:p w14:paraId="76C3CCC3"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21</w:t>
            </w:r>
          </w:p>
        </w:tc>
        <w:tc>
          <w:tcPr>
            <w:tcW w:w="3856" w:type="dxa"/>
          </w:tcPr>
          <w:p w14:paraId="509358F0"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focused on the task at hand.</w:t>
            </w:r>
          </w:p>
        </w:tc>
        <w:tc>
          <w:tcPr>
            <w:tcW w:w="810" w:type="dxa"/>
          </w:tcPr>
          <w:p w14:paraId="3FC7D205"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6FD0D3B1"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39563140"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3AAC3925"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7C19128F"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02187803" w14:textId="77777777" w:rsidTr="007A1F2A">
        <w:tc>
          <w:tcPr>
            <w:tcW w:w="579" w:type="dxa"/>
          </w:tcPr>
          <w:p w14:paraId="7354BCBD"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22</w:t>
            </w:r>
          </w:p>
        </w:tc>
        <w:tc>
          <w:tcPr>
            <w:tcW w:w="3856" w:type="dxa"/>
          </w:tcPr>
          <w:p w14:paraId="14D999FF"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set short-term goals for what I wanted to accomplish.</w:t>
            </w:r>
          </w:p>
        </w:tc>
        <w:tc>
          <w:tcPr>
            <w:tcW w:w="810" w:type="dxa"/>
          </w:tcPr>
          <w:p w14:paraId="7AF57E82"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Pr>
          <w:p w14:paraId="37034E3E"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Pr>
          <w:p w14:paraId="14DD74AC"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Pr>
          <w:p w14:paraId="0ED19D4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Pr>
          <w:p w14:paraId="1A8BD935"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r w:rsidR="007A1F2A" w:rsidRPr="004521F0" w14:paraId="47D7F4F0" w14:textId="77777777" w:rsidTr="007A1F2A">
        <w:tc>
          <w:tcPr>
            <w:tcW w:w="579" w:type="dxa"/>
            <w:tcBorders>
              <w:bottom w:val="single" w:sz="4" w:space="0" w:color="auto"/>
            </w:tcBorders>
          </w:tcPr>
          <w:p w14:paraId="7FC0AF94"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23</w:t>
            </w:r>
          </w:p>
        </w:tc>
        <w:tc>
          <w:tcPr>
            <w:tcW w:w="3856" w:type="dxa"/>
            <w:tcBorders>
              <w:bottom w:val="single" w:sz="4" w:space="0" w:color="auto"/>
            </w:tcBorders>
          </w:tcPr>
          <w:p w14:paraId="1E1CAC38" w14:textId="77777777" w:rsidR="00076931" w:rsidRPr="004521F0" w:rsidRDefault="00076931" w:rsidP="0061448B">
            <w:pPr>
              <w:spacing w:line="360" w:lineRule="auto"/>
              <w:rPr>
                <w:rFonts w:ascii="Garamond" w:eastAsia="Cambria" w:hAnsi="Garamond" w:cs="Papyrus"/>
                <w:sz w:val="16"/>
                <w:szCs w:val="16"/>
              </w:rPr>
            </w:pPr>
            <w:r w:rsidRPr="004521F0">
              <w:rPr>
                <w:rFonts w:ascii="Garamond" w:eastAsia="Cambria" w:hAnsi="Garamond" w:cs="Papyrus"/>
                <w:sz w:val="16"/>
                <w:szCs w:val="16"/>
              </w:rPr>
              <w:t>I was aware of the time that remained to complete the task.</w:t>
            </w:r>
          </w:p>
        </w:tc>
        <w:tc>
          <w:tcPr>
            <w:tcW w:w="810" w:type="dxa"/>
            <w:tcBorders>
              <w:bottom w:val="single" w:sz="4" w:space="0" w:color="auto"/>
            </w:tcBorders>
          </w:tcPr>
          <w:p w14:paraId="4D0796A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1</w:t>
            </w:r>
          </w:p>
        </w:tc>
        <w:tc>
          <w:tcPr>
            <w:tcW w:w="810" w:type="dxa"/>
            <w:tcBorders>
              <w:bottom w:val="single" w:sz="4" w:space="0" w:color="auto"/>
            </w:tcBorders>
          </w:tcPr>
          <w:p w14:paraId="372BEC0C"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2</w:t>
            </w:r>
          </w:p>
        </w:tc>
        <w:tc>
          <w:tcPr>
            <w:tcW w:w="1170" w:type="dxa"/>
            <w:tcBorders>
              <w:bottom w:val="single" w:sz="4" w:space="0" w:color="auto"/>
            </w:tcBorders>
          </w:tcPr>
          <w:p w14:paraId="2B0B5E9A"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3</w:t>
            </w:r>
          </w:p>
        </w:tc>
        <w:tc>
          <w:tcPr>
            <w:tcW w:w="630" w:type="dxa"/>
            <w:tcBorders>
              <w:bottom w:val="single" w:sz="4" w:space="0" w:color="auto"/>
            </w:tcBorders>
          </w:tcPr>
          <w:p w14:paraId="6E391668"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4</w:t>
            </w:r>
          </w:p>
        </w:tc>
        <w:tc>
          <w:tcPr>
            <w:tcW w:w="810" w:type="dxa"/>
            <w:tcBorders>
              <w:bottom w:val="single" w:sz="4" w:space="0" w:color="auto"/>
            </w:tcBorders>
          </w:tcPr>
          <w:p w14:paraId="1F1D732B" w14:textId="77777777" w:rsidR="00076931" w:rsidRPr="004521F0" w:rsidRDefault="00076931" w:rsidP="0061448B">
            <w:pPr>
              <w:spacing w:line="360" w:lineRule="auto"/>
              <w:jc w:val="center"/>
              <w:rPr>
                <w:rFonts w:ascii="Garamond" w:eastAsia="Cambria" w:hAnsi="Garamond" w:cs="Papyrus"/>
                <w:sz w:val="16"/>
                <w:szCs w:val="16"/>
              </w:rPr>
            </w:pPr>
            <w:r w:rsidRPr="004521F0">
              <w:rPr>
                <w:rFonts w:ascii="Garamond" w:eastAsia="Cambria" w:hAnsi="Garamond" w:cs="Papyrus"/>
                <w:sz w:val="16"/>
                <w:szCs w:val="16"/>
              </w:rPr>
              <w:t>5</w:t>
            </w:r>
          </w:p>
        </w:tc>
      </w:tr>
    </w:tbl>
    <w:p w14:paraId="1D5D63A7" w14:textId="77777777" w:rsidR="00076931" w:rsidRPr="00BB31CB" w:rsidRDefault="00076931" w:rsidP="00CD70AC">
      <w:pPr>
        <w:spacing w:line="480" w:lineRule="auto"/>
        <w:jc w:val="center"/>
        <w:rPr>
          <w:rFonts w:ascii="Garamond" w:hAnsi="Garamond"/>
          <w:b/>
        </w:rPr>
      </w:pPr>
      <w:r w:rsidRPr="00BB31CB">
        <w:rPr>
          <w:rFonts w:ascii="Garamond" w:hAnsi="Garamond"/>
          <w:b/>
        </w:rPr>
        <w:t>Appendix K: Self-regulation for Complex Tasks Subscales</w:t>
      </w:r>
    </w:p>
    <w:tbl>
      <w:tblPr>
        <w:tblStyle w:val="TableGrid"/>
        <w:tblW w:w="8061" w:type="dxa"/>
        <w:tblLook w:val="04A0" w:firstRow="1" w:lastRow="0" w:firstColumn="1" w:lastColumn="0" w:noHBand="0" w:noVBand="1"/>
      </w:tblPr>
      <w:tblGrid>
        <w:gridCol w:w="1971"/>
        <w:gridCol w:w="6090"/>
      </w:tblGrid>
      <w:tr w:rsidR="00076931" w:rsidRPr="00CD70AC" w14:paraId="073BF763" w14:textId="77777777" w:rsidTr="00CD70AC">
        <w:tc>
          <w:tcPr>
            <w:tcW w:w="1971" w:type="dxa"/>
            <w:tcBorders>
              <w:left w:val="nil"/>
              <w:bottom w:val="single" w:sz="4" w:space="0" w:color="auto"/>
              <w:right w:val="nil"/>
            </w:tcBorders>
          </w:tcPr>
          <w:p w14:paraId="22C4BB1C"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Subscale and item number</w:t>
            </w:r>
          </w:p>
        </w:tc>
        <w:tc>
          <w:tcPr>
            <w:tcW w:w="6090" w:type="dxa"/>
            <w:tcBorders>
              <w:left w:val="nil"/>
              <w:bottom w:val="single" w:sz="4" w:space="0" w:color="auto"/>
              <w:right w:val="nil"/>
            </w:tcBorders>
          </w:tcPr>
          <w:p w14:paraId="704AF8E9"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Item</w:t>
            </w:r>
          </w:p>
        </w:tc>
      </w:tr>
      <w:tr w:rsidR="00076931" w:rsidRPr="00CD70AC" w14:paraId="455EB699" w14:textId="77777777" w:rsidTr="00CD70AC">
        <w:tc>
          <w:tcPr>
            <w:tcW w:w="1971" w:type="dxa"/>
            <w:tcBorders>
              <w:left w:val="nil"/>
              <w:bottom w:val="nil"/>
              <w:right w:val="nil"/>
            </w:tcBorders>
          </w:tcPr>
          <w:p w14:paraId="228E4471"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Prioritizing</w:t>
            </w:r>
          </w:p>
        </w:tc>
        <w:tc>
          <w:tcPr>
            <w:tcW w:w="6090" w:type="dxa"/>
            <w:tcBorders>
              <w:left w:val="nil"/>
              <w:bottom w:val="nil"/>
              <w:right w:val="nil"/>
            </w:tcBorders>
          </w:tcPr>
          <w:p w14:paraId="46E474B9" w14:textId="77777777" w:rsidR="00076931" w:rsidRPr="00CD70AC" w:rsidRDefault="00076931" w:rsidP="00CD4628">
            <w:pPr>
              <w:spacing w:line="480" w:lineRule="auto"/>
              <w:rPr>
                <w:rFonts w:ascii="Garamond" w:hAnsi="Garamond"/>
                <w:sz w:val="16"/>
                <w:szCs w:val="16"/>
              </w:rPr>
            </w:pPr>
          </w:p>
        </w:tc>
      </w:tr>
      <w:tr w:rsidR="00076931" w:rsidRPr="00CD70AC" w14:paraId="0B224D9F" w14:textId="77777777" w:rsidTr="00CD70AC">
        <w:tc>
          <w:tcPr>
            <w:tcW w:w="1971" w:type="dxa"/>
            <w:tcBorders>
              <w:top w:val="nil"/>
              <w:left w:val="nil"/>
              <w:bottom w:val="nil"/>
              <w:right w:val="nil"/>
            </w:tcBorders>
          </w:tcPr>
          <w:p w14:paraId="5D8FD9CE"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w:t>
            </w:r>
          </w:p>
        </w:tc>
        <w:tc>
          <w:tcPr>
            <w:tcW w:w="6090" w:type="dxa"/>
            <w:tcBorders>
              <w:top w:val="nil"/>
              <w:left w:val="nil"/>
              <w:bottom w:val="nil"/>
              <w:right w:val="nil"/>
            </w:tcBorders>
          </w:tcPr>
          <w:p w14:paraId="72A3A5F3"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I set deadlines for myself when I set out to accomplish the task.</w:t>
            </w:r>
          </w:p>
        </w:tc>
      </w:tr>
      <w:tr w:rsidR="00076931" w:rsidRPr="00CD70AC" w14:paraId="0A18FB47" w14:textId="77777777" w:rsidTr="00CD70AC">
        <w:tc>
          <w:tcPr>
            <w:tcW w:w="1971" w:type="dxa"/>
            <w:tcBorders>
              <w:top w:val="nil"/>
              <w:left w:val="nil"/>
              <w:bottom w:val="nil"/>
              <w:right w:val="nil"/>
            </w:tcBorders>
          </w:tcPr>
          <w:p w14:paraId="3E08876E"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Q2</w:t>
            </w:r>
          </w:p>
        </w:tc>
        <w:tc>
          <w:tcPr>
            <w:tcW w:w="6090" w:type="dxa"/>
            <w:tcBorders>
              <w:top w:val="nil"/>
              <w:left w:val="nil"/>
              <w:bottom w:val="nil"/>
              <w:right w:val="nil"/>
            </w:tcBorders>
          </w:tcPr>
          <w:p w14:paraId="6840696A"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I was good at prioritizing all the tasks that I needed to complete.</w:t>
            </w:r>
          </w:p>
        </w:tc>
      </w:tr>
      <w:tr w:rsidR="00076931" w:rsidRPr="00CD70AC" w14:paraId="56369092" w14:textId="77777777" w:rsidTr="00CD70AC">
        <w:tc>
          <w:tcPr>
            <w:tcW w:w="1971" w:type="dxa"/>
            <w:tcBorders>
              <w:top w:val="nil"/>
              <w:left w:val="nil"/>
              <w:bottom w:val="nil"/>
              <w:right w:val="nil"/>
            </w:tcBorders>
          </w:tcPr>
          <w:p w14:paraId="7B6C7841"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Q3</w:t>
            </w:r>
          </w:p>
        </w:tc>
        <w:tc>
          <w:tcPr>
            <w:tcW w:w="6090" w:type="dxa"/>
            <w:tcBorders>
              <w:top w:val="nil"/>
              <w:left w:val="nil"/>
              <w:bottom w:val="nil"/>
              <w:right w:val="nil"/>
            </w:tcBorders>
          </w:tcPr>
          <w:p w14:paraId="0B4E4EED"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I accomplished all of the things I needed to do.</w:t>
            </w:r>
          </w:p>
        </w:tc>
      </w:tr>
      <w:tr w:rsidR="00076931" w:rsidRPr="00CD70AC" w14:paraId="3BEE5F95" w14:textId="77777777" w:rsidTr="00CD70AC">
        <w:tc>
          <w:tcPr>
            <w:tcW w:w="1971" w:type="dxa"/>
            <w:tcBorders>
              <w:top w:val="nil"/>
              <w:left w:val="nil"/>
              <w:bottom w:val="nil"/>
              <w:right w:val="nil"/>
            </w:tcBorders>
          </w:tcPr>
          <w:p w14:paraId="06550CE8"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Q4</w:t>
            </w:r>
          </w:p>
        </w:tc>
        <w:tc>
          <w:tcPr>
            <w:tcW w:w="6090" w:type="dxa"/>
            <w:tcBorders>
              <w:top w:val="nil"/>
              <w:left w:val="nil"/>
              <w:bottom w:val="nil"/>
              <w:right w:val="nil"/>
            </w:tcBorders>
          </w:tcPr>
          <w:p w14:paraId="07DCC7EC"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I set priorities to determine the order in which I performed the tasks on the project or paper.</w:t>
            </w:r>
          </w:p>
        </w:tc>
      </w:tr>
      <w:tr w:rsidR="00076931" w:rsidRPr="00CD70AC" w14:paraId="56CB51C7" w14:textId="77777777" w:rsidTr="00CD70AC">
        <w:tc>
          <w:tcPr>
            <w:tcW w:w="1971" w:type="dxa"/>
            <w:tcBorders>
              <w:top w:val="nil"/>
              <w:left w:val="nil"/>
              <w:bottom w:val="nil"/>
              <w:right w:val="nil"/>
            </w:tcBorders>
          </w:tcPr>
          <w:p w14:paraId="42D5AF78"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Q5</w:t>
            </w:r>
          </w:p>
        </w:tc>
        <w:tc>
          <w:tcPr>
            <w:tcW w:w="6090" w:type="dxa"/>
            <w:tcBorders>
              <w:top w:val="nil"/>
              <w:left w:val="nil"/>
              <w:bottom w:val="nil"/>
              <w:right w:val="nil"/>
            </w:tcBorders>
          </w:tcPr>
          <w:p w14:paraId="1AB96E5B"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Before I started the project or paper, I determined what I needed to do first.</w:t>
            </w:r>
          </w:p>
        </w:tc>
      </w:tr>
      <w:tr w:rsidR="00076931" w:rsidRPr="00CD70AC" w14:paraId="43B9B078" w14:textId="77777777" w:rsidTr="00CD70AC">
        <w:tc>
          <w:tcPr>
            <w:tcW w:w="1971" w:type="dxa"/>
            <w:tcBorders>
              <w:top w:val="nil"/>
              <w:left w:val="nil"/>
              <w:bottom w:val="nil"/>
              <w:right w:val="nil"/>
            </w:tcBorders>
          </w:tcPr>
          <w:p w14:paraId="510D2C63"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Q6</w:t>
            </w:r>
          </w:p>
        </w:tc>
        <w:tc>
          <w:tcPr>
            <w:tcW w:w="6090" w:type="dxa"/>
            <w:tcBorders>
              <w:top w:val="nil"/>
              <w:left w:val="nil"/>
              <w:bottom w:val="nil"/>
              <w:right w:val="nil"/>
            </w:tcBorders>
          </w:tcPr>
          <w:p w14:paraId="016CBDCA" w14:textId="77777777" w:rsidR="00076931" w:rsidRPr="00CD70AC" w:rsidRDefault="00076931" w:rsidP="00CD4628">
            <w:pPr>
              <w:rPr>
                <w:rFonts w:ascii="Garamond" w:hAnsi="Garamond"/>
                <w:sz w:val="16"/>
                <w:szCs w:val="16"/>
              </w:rPr>
            </w:pPr>
            <w:r w:rsidRPr="00CD70AC">
              <w:rPr>
                <w:rFonts w:ascii="Garamond" w:eastAsia="Cambria" w:hAnsi="Garamond" w:cs="Papyrus"/>
                <w:sz w:val="16"/>
                <w:szCs w:val="16"/>
              </w:rPr>
              <w:t>I finished top priority tasks before going on to less important ones.</w:t>
            </w:r>
          </w:p>
        </w:tc>
      </w:tr>
      <w:tr w:rsidR="00076931" w:rsidRPr="00CD70AC" w14:paraId="6C6E28A6" w14:textId="77777777" w:rsidTr="00CD70AC">
        <w:tc>
          <w:tcPr>
            <w:tcW w:w="1971" w:type="dxa"/>
            <w:tcBorders>
              <w:top w:val="nil"/>
              <w:left w:val="nil"/>
              <w:bottom w:val="nil"/>
              <w:right w:val="nil"/>
            </w:tcBorders>
          </w:tcPr>
          <w:p w14:paraId="45B3CD60"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Q7</w:t>
            </w:r>
          </w:p>
        </w:tc>
        <w:tc>
          <w:tcPr>
            <w:tcW w:w="6090" w:type="dxa"/>
            <w:tcBorders>
              <w:top w:val="nil"/>
              <w:left w:val="nil"/>
              <w:bottom w:val="nil"/>
              <w:right w:val="nil"/>
            </w:tcBorders>
          </w:tcPr>
          <w:p w14:paraId="1DDAC2C1" w14:textId="77777777" w:rsidR="00076931" w:rsidRPr="00CD70AC" w:rsidRDefault="00076931" w:rsidP="00CD4628">
            <w:pPr>
              <w:rPr>
                <w:rFonts w:ascii="Garamond" w:hAnsi="Garamond"/>
                <w:sz w:val="16"/>
                <w:szCs w:val="16"/>
              </w:rPr>
            </w:pPr>
            <w:r w:rsidRPr="00CD70AC">
              <w:rPr>
                <w:rFonts w:ascii="Garamond" w:eastAsia="Cambria" w:hAnsi="Garamond" w:cs="Papyrus"/>
                <w:sz w:val="16"/>
                <w:szCs w:val="16"/>
              </w:rPr>
              <w:t>I was good at prioritizing all of the tasks that I had to do.</w:t>
            </w:r>
          </w:p>
        </w:tc>
      </w:tr>
      <w:tr w:rsidR="00076931" w:rsidRPr="00CD70AC" w14:paraId="3AB48C2D" w14:textId="77777777" w:rsidTr="00CD70AC">
        <w:tc>
          <w:tcPr>
            <w:tcW w:w="1971" w:type="dxa"/>
            <w:tcBorders>
              <w:top w:val="nil"/>
              <w:left w:val="nil"/>
              <w:bottom w:val="nil"/>
              <w:right w:val="nil"/>
            </w:tcBorders>
          </w:tcPr>
          <w:p w14:paraId="591A4D88"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Time management</w:t>
            </w:r>
          </w:p>
        </w:tc>
        <w:tc>
          <w:tcPr>
            <w:tcW w:w="6090" w:type="dxa"/>
            <w:tcBorders>
              <w:top w:val="nil"/>
              <w:left w:val="nil"/>
              <w:bottom w:val="nil"/>
              <w:right w:val="nil"/>
            </w:tcBorders>
          </w:tcPr>
          <w:p w14:paraId="611D4387" w14:textId="77777777" w:rsidR="00076931" w:rsidRPr="00CD70AC" w:rsidRDefault="00076931" w:rsidP="00CD4628">
            <w:pPr>
              <w:spacing w:line="480" w:lineRule="auto"/>
              <w:rPr>
                <w:rFonts w:ascii="Garamond" w:hAnsi="Garamond"/>
                <w:sz w:val="16"/>
                <w:szCs w:val="16"/>
              </w:rPr>
            </w:pPr>
          </w:p>
        </w:tc>
      </w:tr>
      <w:tr w:rsidR="00076931" w:rsidRPr="00CD70AC" w14:paraId="00BCEE69" w14:textId="77777777" w:rsidTr="00CD70AC">
        <w:tc>
          <w:tcPr>
            <w:tcW w:w="1971" w:type="dxa"/>
            <w:tcBorders>
              <w:top w:val="nil"/>
              <w:left w:val="nil"/>
              <w:bottom w:val="nil"/>
              <w:right w:val="nil"/>
            </w:tcBorders>
          </w:tcPr>
          <w:p w14:paraId="3B727709"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Q8</w:t>
            </w:r>
          </w:p>
        </w:tc>
        <w:tc>
          <w:tcPr>
            <w:tcW w:w="6090" w:type="dxa"/>
            <w:tcBorders>
              <w:top w:val="nil"/>
              <w:left w:val="nil"/>
              <w:bottom w:val="nil"/>
              <w:right w:val="nil"/>
            </w:tcBorders>
          </w:tcPr>
          <w:p w14:paraId="314D6232" w14:textId="77777777" w:rsidR="00076931" w:rsidRPr="00CD70AC" w:rsidRDefault="00076931" w:rsidP="00CD4628">
            <w:pPr>
              <w:rPr>
                <w:rFonts w:ascii="Garamond" w:hAnsi="Garamond"/>
                <w:sz w:val="16"/>
                <w:szCs w:val="16"/>
              </w:rPr>
            </w:pPr>
            <w:r w:rsidRPr="00CD70AC">
              <w:rPr>
                <w:rFonts w:ascii="Garamond" w:eastAsia="Cambria" w:hAnsi="Garamond" w:cs="Papyrus"/>
                <w:sz w:val="16"/>
                <w:szCs w:val="16"/>
              </w:rPr>
              <w:t>I scheduled tasks in advance.</w:t>
            </w:r>
          </w:p>
        </w:tc>
      </w:tr>
      <w:tr w:rsidR="00076931" w:rsidRPr="00CD70AC" w14:paraId="5B72BF80" w14:textId="77777777" w:rsidTr="00CD70AC">
        <w:tc>
          <w:tcPr>
            <w:tcW w:w="1971" w:type="dxa"/>
            <w:tcBorders>
              <w:top w:val="nil"/>
              <w:left w:val="nil"/>
              <w:bottom w:val="nil"/>
              <w:right w:val="nil"/>
            </w:tcBorders>
          </w:tcPr>
          <w:p w14:paraId="6B12E83E"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Q9</w:t>
            </w:r>
          </w:p>
        </w:tc>
        <w:tc>
          <w:tcPr>
            <w:tcW w:w="6090" w:type="dxa"/>
            <w:tcBorders>
              <w:top w:val="nil"/>
              <w:left w:val="nil"/>
              <w:bottom w:val="nil"/>
              <w:right w:val="nil"/>
            </w:tcBorders>
          </w:tcPr>
          <w:p w14:paraId="4F6471E8"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I did my best to avoid interruptions and distractions.</w:t>
            </w:r>
          </w:p>
        </w:tc>
      </w:tr>
      <w:tr w:rsidR="00076931" w:rsidRPr="00CD70AC" w14:paraId="34BD025C" w14:textId="77777777" w:rsidTr="00CD70AC">
        <w:tc>
          <w:tcPr>
            <w:tcW w:w="1971" w:type="dxa"/>
            <w:tcBorders>
              <w:top w:val="nil"/>
              <w:left w:val="nil"/>
              <w:bottom w:val="nil"/>
              <w:right w:val="nil"/>
            </w:tcBorders>
          </w:tcPr>
          <w:p w14:paraId="5C2972C1"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Q10</w:t>
            </w:r>
          </w:p>
        </w:tc>
        <w:tc>
          <w:tcPr>
            <w:tcW w:w="6090" w:type="dxa"/>
            <w:tcBorders>
              <w:top w:val="nil"/>
              <w:left w:val="nil"/>
              <w:bottom w:val="nil"/>
              <w:right w:val="nil"/>
            </w:tcBorders>
          </w:tcPr>
          <w:p w14:paraId="3D244D79"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I accurately estimated the time that it would take to accomplish the task.</w:t>
            </w:r>
          </w:p>
        </w:tc>
      </w:tr>
      <w:tr w:rsidR="00076931" w:rsidRPr="00CD70AC" w14:paraId="2636184A" w14:textId="77777777" w:rsidTr="00CD70AC">
        <w:tc>
          <w:tcPr>
            <w:tcW w:w="1971" w:type="dxa"/>
            <w:tcBorders>
              <w:top w:val="nil"/>
              <w:left w:val="nil"/>
              <w:bottom w:val="nil"/>
              <w:right w:val="nil"/>
            </w:tcBorders>
          </w:tcPr>
          <w:p w14:paraId="5210505F"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Q11</w:t>
            </w:r>
          </w:p>
        </w:tc>
        <w:tc>
          <w:tcPr>
            <w:tcW w:w="6090" w:type="dxa"/>
            <w:tcBorders>
              <w:top w:val="nil"/>
              <w:left w:val="nil"/>
              <w:bottom w:val="nil"/>
              <w:right w:val="nil"/>
            </w:tcBorders>
          </w:tcPr>
          <w:p w14:paraId="56E83B41" w14:textId="77777777" w:rsidR="00076931" w:rsidRPr="00CD70AC" w:rsidRDefault="00076931" w:rsidP="00CD4628">
            <w:pPr>
              <w:spacing w:line="480" w:lineRule="auto"/>
              <w:rPr>
                <w:rFonts w:ascii="Garamond" w:hAnsi="Garamond"/>
                <w:sz w:val="16"/>
                <w:szCs w:val="16"/>
              </w:rPr>
            </w:pPr>
            <w:r w:rsidRPr="00CD70AC">
              <w:rPr>
                <w:rFonts w:ascii="Garamond" w:eastAsia="Cambria" w:hAnsi="Garamond" w:cs="Papyrus"/>
                <w:sz w:val="16"/>
                <w:szCs w:val="16"/>
              </w:rPr>
              <w:t>I was able to shift my attention if another time-sensitive task arose.</w:t>
            </w:r>
          </w:p>
        </w:tc>
      </w:tr>
      <w:tr w:rsidR="00076931" w:rsidRPr="00CD70AC" w14:paraId="1CD48C20" w14:textId="77777777" w:rsidTr="00CD70AC">
        <w:tc>
          <w:tcPr>
            <w:tcW w:w="1971" w:type="dxa"/>
            <w:tcBorders>
              <w:top w:val="nil"/>
              <w:left w:val="nil"/>
              <w:bottom w:val="nil"/>
              <w:right w:val="nil"/>
            </w:tcBorders>
          </w:tcPr>
          <w:p w14:paraId="044E8309"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Q12</w:t>
            </w:r>
          </w:p>
        </w:tc>
        <w:tc>
          <w:tcPr>
            <w:tcW w:w="6090" w:type="dxa"/>
            <w:tcBorders>
              <w:top w:val="nil"/>
              <w:left w:val="nil"/>
              <w:bottom w:val="nil"/>
              <w:right w:val="nil"/>
            </w:tcBorders>
          </w:tcPr>
          <w:p w14:paraId="5305B3EE"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set deadlines for myself.</w:t>
            </w:r>
          </w:p>
        </w:tc>
      </w:tr>
      <w:tr w:rsidR="00076931" w:rsidRPr="00CD70AC" w14:paraId="03E68E57" w14:textId="77777777" w:rsidTr="00CD70AC">
        <w:tc>
          <w:tcPr>
            <w:tcW w:w="1971" w:type="dxa"/>
            <w:tcBorders>
              <w:top w:val="nil"/>
              <w:left w:val="nil"/>
              <w:bottom w:val="nil"/>
              <w:right w:val="nil"/>
            </w:tcBorders>
          </w:tcPr>
          <w:p w14:paraId="21107939"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Q13</w:t>
            </w:r>
          </w:p>
        </w:tc>
        <w:tc>
          <w:tcPr>
            <w:tcW w:w="6090" w:type="dxa"/>
            <w:tcBorders>
              <w:top w:val="nil"/>
              <w:left w:val="nil"/>
              <w:bottom w:val="nil"/>
              <w:right w:val="nil"/>
            </w:tcBorders>
          </w:tcPr>
          <w:p w14:paraId="10075222"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was good at estimating how much time the task would take to complete.</w:t>
            </w:r>
          </w:p>
        </w:tc>
      </w:tr>
      <w:tr w:rsidR="00076931" w:rsidRPr="00CD70AC" w14:paraId="32A87477" w14:textId="77777777" w:rsidTr="00CD70AC">
        <w:tc>
          <w:tcPr>
            <w:tcW w:w="1971" w:type="dxa"/>
            <w:tcBorders>
              <w:top w:val="nil"/>
              <w:left w:val="nil"/>
              <w:bottom w:val="nil"/>
              <w:right w:val="nil"/>
            </w:tcBorders>
          </w:tcPr>
          <w:p w14:paraId="3EEF449F"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Self-monitoring</w:t>
            </w:r>
          </w:p>
        </w:tc>
        <w:tc>
          <w:tcPr>
            <w:tcW w:w="6090" w:type="dxa"/>
            <w:tcBorders>
              <w:top w:val="nil"/>
              <w:left w:val="nil"/>
              <w:bottom w:val="nil"/>
              <w:right w:val="nil"/>
            </w:tcBorders>
          </w:tcPr>
          <w:p w14:paraId="7C285742" w14:textId="77777777" w:rsidR="00076931" w:rsidRPr="00CD70AC" w:rsidRDefault="00076931" w:rsidP="00CD4628">
            <w:pPr>
              <w:spacing w:line="480" w:lineRule="auto"/>
              <w:rPr>
                <w:rFonts w:ascii="Garamond" w:eastAsia="Cambria" w:hAnsi="Garamond" w:cs="Papyrus"/>
                <w:sz w:val="16"/>
                <w:szCs w:val="16"/>
              </w:rPr>
            </w:pPr>
          </w:p>
        </w:tc>
      </w:tr>
      <w:tr w:rsidR="00076931" w:rsidRPr="00CD70AC" w14:paraId="1A1CDA81" w14:textId="77777777" w:rsidTr="00CD70AC">
        <w:tc>
          <w:tcPr>
            <w:tcW w:w="1971" w:type="dxa"/>
            <w:tcBorders>
              <w:top w:val="nil"/>
              <w:left w:val="nil"/>
              <w:bottom w:val="nil"/>
              <w:right w:val="nil"/>
            </w:tcBorders>
          </w:tcPr>
          <w:p w14:paraId="0388CBE1"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Q14</w:t>
            </w:r>
          </w:p>
        </w:tc>
        <w:tc>
          <w:tcPr>
            <w:tcW w:w="6090" w:type="dxa"/>
            <w:tcBorders>
              <w:top w:val="nil"/>
              <w:left w:val="nil"/>
              <w:bottom w:val="nil"/>
              <w:right w:val="nil"/>
            </w:tcBorders>
          </w:tcPr>
          <w:p w14:paraId="320237A1"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was good at breaking down complex tasks.</w:t>
            </w:r>
          </w:p>
        </w:tc>
      </w:tr>
      <w:tr w:rsidR="00076931" w:rsidRPr="00CD70AC" w14:paraId="7FEB7DA6" w14:textId="77777777" w:rsidTr="00CD70AC">
        <w:tc>
          <w:tcPr>
            <w:tcW w:w="1971" w:type="dxa"/>
            <w:tcBorders>
              <w:top w:val="nil"/>
              <w:left w:val="nil"/>
              <w:bottom w:val="nil"/>
              <w:right w:val="nil"/>
            </w:tcBorders>
          </w:tcPr>
          <w:p w14:paraId="5FF7577C"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Q15</w:t>
            </w:r>
          </w:p>
        </w:tc>
        <w:tc>
          <w:tcPr>
            <w:tcW w:w="6090" w:type="dxa"/>
            <w:tcBorders>
              <w:top w:val="nil"/>
              <w:left w:val="nil"/>
              <w:bottom w:val="nil"/>
              <w:right w:val="nil"/>
            </w:tcBorders>
          </w:tcPr>
          <w:p w14:paraId="2EE41AF9"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was aware of the approaching deadline for the task.</w:t>
            </w:r>
          </w:p>
        </w:tc>
      </w:tr>
      <w:tr w:rsidR="00076931" w:rsidRPr="00CD70AC" w14:paraId="059D6607" w14:textId="77777777" w:rsidTr="00CD70AC">
        <w:tc>
          <w:tcPr>
            <w:tcW w:w="1971" w:type="dxa"/>
            <w:tcBorders>
              <w:top w:val="nil"/>
              <w:left w:val="nil"/>
              <w:bottom w:val="nil"/>
              <w:right w:val="nil"/>
            </w:tcBorders>
          </w:tcPr>
          <w:p w14:paraId="0840362E"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Q16</w:t>
            </w:r>
          </w:p>
        </w:tc>
        <w:tc>
          <w:tcPr>
            <w:tcW w:w="6090" w:type="dxa"/>
            <w:tcBorders>
              <w:top w:val="nil"/>
              <w:left w:val="nil"/>
              <w:bottom w:val="nil"/>
              <w:right w:val="nil"/>
            </w:tcBorders>
          </w:tcPr>
          <w:p w14:paraId="226B3357"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was aware of how I was doing.</w:t>
            </w:r>
          </w:p>
        </w:tc>
      </w:tr>
      <w:tr w:rsidR="00076931" w:rsidRPr="00CD70AC" w14:paraId="3EC8E3DE" w14:textId="77777777" w:rsidTr="00CD70AC">
        <w:tc>
          <w:tcPr>
            <w:tcW w:w="1971" w:type="dxa"/>
            <w:tcBorders>
              <w:top w:val="nil"/>
              <w:left w:val="nil"/>
              <w:bottom w:val="nil"/>
              <w:right w:val="nil"/>
            </w:tcBorders>
          </w:tcPr>
          <w:p w14:paraId="025FD0B8"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Q17</w:t>
            </w:r>
          </w:p>
        </w:tc>
        <w:tc>
          <w:tcPr>
            <w:tcW w:w="6090" w:type="dxa"/>
            <w:tcBorders>
              <w:top w:val="nil"/>
              <w:left w:val="nil"/>
              <w:bottom w:val="nil"/>
              <w:right w:val="nil"/>
            </w:tcBorders>
          </w:tcPr>
          <w:p w14:paraId="30D6E2D5"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It was clear to me what I was doing well.</w:t>
            </w:r>
          </w:p>
        </w:tc>
      </w:tr>
      <w:tr w:rsidR="00076931" w:rsidRPr="00CD70AC" w14:paraId="2491C0B3" w14:textId="77777777" w:rsidTr="00CD70AC">
        <w:tc>
          <w:tcPr>
            <w:tcW w:w="1971" w:type="dxa"/>
            <w:tcBorders>
              <w:top w:val="nil"/>
              <w:left w:val="nil"/>
              <w:bottom w:val="nil"/>
              <w:right w:val="nil"/>
            </w:tcBorders>
          </w:tcPr>
          <w:p w14:paraId="3BDA8800"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Q18</w:t>
            </w:r>
          </w:p>
        </w:tc>
        <w:tc>
          <w:tcPr>
            <w:tcW w:w="6090" w:type="dxa"/>
            <w:tcBorders>
              <w:top w:val="nil"/>
              <w:left w:val="nil"/>
              <w:bottom w:val="nil"/>
              <w:right w:val="nil"/>
            </w:tcBorders>
          </w:tcPr>
          <w:p w14:paraId="49A0455C"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could tell how well I was doing.</w:t>
            </w:r>
          </w:p>
        </w:tc>
      </w:tr>
      <w:tr w:rsidR="00076931" w:rsidRPr="00CD70AC" w14:paraId="3C8F1A92" w14:textId="77777777" w:rsidTr="00CD70AC">
        <w:tc>
          <w:tcPr>
            <w:tcW w:w="1971" w:type="dxa"/>
            <w:tcBorders>
              <w:top w:val="nil"/>
              <w:left w:val="nil"/>
              <w:bottom w:val="nil"/>
              <w:right w:val="nil"/>
            </w:tcBorders>
          </w:tcPr>
          <w:p w14:paraId="069A6A8C"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Q19</w:t>
            </w:r>
          </w:p>
        </w:tc>
        <w:tc>
          <w:tcPr>
            <w:tcW w:w="6090" w:type="dxa"/>
            <w:tcBorders>
              <w:top w:val="nil"/>
              <w:left w:val="nil"/>
              <w:bottom w:val="nil"/>
              <w:right w:val="nil"/>
            </w:tcBorders>
          </w:tcPr>
          <w:p w14:paraId="6CF63654"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made prompt decisions as I worked on the task.</w:t>
            </w:r>
          </w:p>
        </w:tc>
      </w:tr>
      <w:tr w:rsidR="00076931" w:rsidRPr="00CD70AC" w14:paraId="57548035" w14:textId="77777777" w:rsidTr="00CD70AC">
        <w:tc>
          <w:tcPr>
            <w:tcW w:w="1971" w:type="dxa"/>
            <w:tcBorders>
              <w:top w:val="nil"/>
              <w:left w:val="nil"/>
              <w:bottom w:val="nil"/>
              <w:right w:val="nil"/>
            </w:tcBorders>
          </w:tcPr>
          <w:p w14:paraId="58FB15CD"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Q20</w:t>
            </w:r>
          </w:p>
        </w:tc>
        <w:tc>
          <w:tcPr>
            <w:tcW w:w="6090" w:type="dxa"/>
            <w:tcBorders>
              <w:top w:val="nil"/>
              <w:left w:val="nil"/>
              <w:bottom w:val="nil"/>
              <w:right w:val="nil"/>
            </w:tcBorders>
          </w:tcPr>
          <w:p w14:paraId="33802D3E"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made decisions based upon the importance of the tasks that I had to do.</w:t>
            </w:r>
          </w:p>
        </w:tc>
      </w:tr>
      <w:tr w:rsidR="00076931" w:rsidRPr="00CD70AC" w14:paraId="39BF3E1F" w14:textId="77777777" w:rsidTr="00CD70AC">
        <w:tc>
          <w:tcPr>
            <w:tcW w:w="1971" w:type="dxa"/>
            <w:tcBorders>
              <w:top w:val="nil"/>
              <w:left w:val="nil"/>
              <w:bottom w:val="nil"/>
              <w:right w:val="nil"/>
            </w:tcBorders>
          </w:tcPr>
          <w:p w14:paraId="5FC7658A"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Q21</w:t>
            </w:r>
          </w:p>
        </w:tc>
        <w:tc>
          <w:tcPr>
            <w:tcW w:w="6090" w:type="dxa"/>
            <w:tcBorders>
              <w:top w:val="nil"/>
              <w:left w:val="nil"/>
              <w:bottom w:val="nil"/>
              <w:right w:val="nil"/>
            </w:tcBorders>
          </w:tcPr>
          <w:p w14:paraId="7F8F5BBC"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was focused on the task at hand.</w:t>
            </w:r>
          </w:p>
        </w:tc>
      </w:tr>
      <w:tr w:rsidR="00076931" w:rsidRPr="00CD70AC" w14:paraId="37E13021" w14:textId="77777777" w:rsidTr="00CD70AC">
        <w:tc>
          <w:tcPr>
            <w:tcW w:w="1971" w:type="dxa"/>
            <w:tcBorders>
              <w:top w:val="nil"/>
              <w:left w:val="nil"/>
              <w:bottom w:val="nil"/>
              <w:right w:val="nil"/>
            </w:tcBorders>
          </w:tcPr>
          <w:p w14:paraId="78BF0ACB"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Q22</w:t>
            </w:r>
          </w:p>
        </w:tc>
        <w:tc>
          <w:tcPr>
            <w:tcW w:w="6090" w:type="dxa"/>
            <w:tcBorders>
              <w:top w:val="nil"/>
              <w:left w:val="nil"/>
              <w:bottom w:val="nil"/>
              <w:right w:val="nil"/>
            </w:tcBorders>
          </w:tcPr>
          <w:p w14:paraId="540DFE4A"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set short-term goals for what I wanted to accomplish.</w:t>
            </w:r>
          </w:p>
        </w:tc>
      </w:tr>
      <w:tr w:rsidR="00076931" w:rsidRPr="00CD70AC" w14:paraId="04934360" w14:textId="77777777" w:rsidTr="00CD70AC">
        <w:tc>
          <w:tcPr>
            <w:tcW w:w="1971" w:type="dxa"/>
            <w:tcBorders>
              <w:top w:val="nil"/>
              <w:left w:val="nil"/>
              <w:bottom w:val="single" w:sz="4" w:space="0" w:color="auto"/>
              <w:right w:val="nil"/>
            </w:tcBorders>
          </w:tcPr>
          <w:p w14:paraId="55003442" w14:textId="77777777" w:rsidR="00076931" w:rsidRPr="00CD70AC" w:rsidRDefault="00076931" w:rsidP="00CD4628">
            <w:pPr>
              <w:spacing w:line="480" w:lineRule="auto"/>
              <w:rPr>
                <w:rFonts w:ascii="Garamond" w:hAnsi="Garamond"/>
                <w:sz w:val="16"/>
                <w:szCs w:val="16"/>
              </w:rPr>
            </w:pPr>
            <w:r w:rsidRPr="00CD70AC">
              <w:rPr>
                <w:rFonts w:ascii="Garamond" w:hAnsi="Garamond"/>
                <w:sz w:val="16"/>
                <w:szCs w:val="16"/>
              </w:rPr>
              <w:t>Q23</w:t>
            </w:r>
          </w:p>
        </w:tc>
        <w:tc>
          <w:tcPr>
            <w:tcW w:w="6090" w:type="dxa"/>
            <w:tcBorders>
              <w:top w:val="nil"/>
              <w:left w:val="nil"/>
              <w:bottom w:val="single" w:sz="4" w:space="0" w:color="auto"/>
              <w:right w:val="nil"/>
            </w:tcBorders>
          </w:tcPr>
          <w:p w14:paraId="03E1B2C1" w14:textId="77777777" w:rsidR="00076931" w:rsidRPr="00CD70AC" w:rsidRDefault="00076931" w:rsidP="00CD4628">
            <w:pPr>
              <w:spacing w:line="480" w:lineRule="auto"/>
              <w:rPr>
                <w:rFonts w:ascii="Garamond" w:eastAsia="Cambria" w:hAnsi="Garamond" w:cs="Papyrus"/>
                <w:sz w:val="16"/>
                <w:szCs w:val="16"/>
              </w:rPr>
            </w:pPr>
            <w:r w:rsidRPr="00CD70AC">
              <w:rPr>
                <w:rFonts w:ascii="Garamond" w:eastAsia="Cambria" w:hAnsi="Garamond" w:cs="Papyrus"/>
                <w:sz w:val="16"/>
                <w:szCs w:val="16"/>
              </w:rPr>
              <w:t>I was aware of the time that remained to complete the task.</w:t>
            </w:r>
          </w:p>
        </w:tc>
      </w:tr>
    </w:tbl>
    <w:p w14:paraId="208C6243" w14:textId="77777777" w:rsidR="00076931" w:rsidRPr="00BB31CB" w:rsidRDefault="00076931" w:rsidP="00076931">
      <w:pPr>
        <w:spacing w:line="480" w:lineRule="auto"/>
        <w:rPr>
          <w:rFonts w:ascii="Garamond" w:hAnsi="Garamond"/>
        </w:rPr>
      </w:pPr>
    </w:p>
    <w:p w14:paraId="0940F134" w14:textId="77777777" w:rsidR="00360CE6" w:rsidRPr="00BB31CB" w:rsidRDefault="00360CE6" w:rsidP="00AC637A">
      <w:pPr>
        <w:rPr>
          <w:rFonts w:ascii="Garamond" w:hAnsi="Garamond"/>
        </w:rPr>
      </w:pPr>
    </w:p>
    <w:p w14:paraId="1D80F795" w14:textId="77777777" w:rsidR="00E8196D" w:rsidRPr="00BB31CB" w:rsidRDefault="00E8196D" w:rsidP="00AC637A">
      <w:pPr>
        <w:spacing w:line="480" w:lineRule="auto"/>
        <w:outlineLvl w:val="0"/>
        <w:rPr>
          <w:rFonts w:ascii="Garamond" w:hAnsi="Garamond"/>
        </w:rPr>
      </w:pPr>
    </w:p>
    <w:sectPr w:rsidR="00E8196D" w:rsidRPr="00BB31CB" w:rsidSect="00D62E31">
      <w:type w:val="continuous"/>
      <w:pgSz w:w="12240" w:h="15840"/>
      <w:pgMar w:top="1440" w:right="1440" w:bottom="1440" w:left="2304"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1E35AA4" w14:textId="77777777" w:rsidR="007B112B" w:rsidRDefault="007B112B">
      <w:r>
        <w:separator/>
      </w:r>
    </w:p>
  </w:endnote>
  <w:endnote w:type="continuationSeparator" w:id="0">
    <w:p w14:paraId="63947DFC" w14:textId="77777777" w:rsidR="007B112B" w:rsidRDefault="007B11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20005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auto"/>
    <w:pitch w:val="variable"/>
    <w:sig w:usb0="00000287" w:usb1="00000000" w:usb2="00000000" w:usb3="00000000" w:csb0="0000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Garamond">
    <w:panose1 w:val="020204040303010108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Microsoft Sans Serif">
    <w:panose1 w:val="020B0604020202020204"/>
    <w:charset w:val="00"/>
    <w:family w:val="auto"/>
    <w:pitch w:val="variable"/>
    <w:sig w:usb0="E1002AFF" w:usb1="C0000002" w:usb2="00000008" w:usb3="00000000" w:csb0="000101FF" w:csb1="00000000"/>
  </w:font>
  <w:font w:name="Papyrus">
    <w:panose1 w:val="020B0602040200020303"/>
    <w:charset w:val="00"/>
    <w:family w:val="auto"/>
    <w:pitch w:val="variable"/>
    <w:sig w:usb0="80000063" w:usb1="00000040" w:usb2="00000000" w:usb3="00000000" w:csb0="00000061" w:csb1="00000000"/>
  </w:font>
  <w:font w:name="Palatino">
    <w:panose1 w:val="02000500000000000000"/>
    <w:charset w:val="00"/>
    <w:family w:val="auto"/>
    <w:pitch w:val="variable"/>
    <w:sig w:usb0="00000003" w:usb1="00000000" w:usb2="00000000" w:usb3="00000000" w:csb0="00000001" w:csb1="00000000"/>
  </w:font>
  <w:font w:name="MS Mincho">
    <w:altName w:val="ＭＳ 明朝"/>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0E77D50" w14:textId="77777777" w:rsidR="007B112B" w:rsidRDefault="007B112B" w:rsidP="00D2710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2FC376F" w14:textId="77777777" w:rsidR="007B112B" w:rsidRDefault="007B112B" w:rsidP="009E3DAA">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B6F09E3" w14:textId="1D1EFC83" w:rsidR="007B112B" w:rsidRDefault="007B112B" w:rsidP="00945610">
    <w:pPr>
      <w:pStyle w:val="Footer"/>
      <w:ind w:right="360"/>
      <w:jc w:val="righ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8CAF5" w14:textId="77777777" w:rsidR="004F55A4" w:rsidRDefault="004F55A4" w:rsidP="00945610">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Pr>
        <w:rStyle w:val="PageNumber"/>
        <w:noProof/>
      </w:rPr>
      <w:t>132</w:t>
    </w:r>
    <w:r>
      <w:rPr>
        <w:rStyle w:val="PageNumber"/>
      </w:rPr>
      <w:fldChar w:fldCharType="end"/>
    </w: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522125" w14:textId="7088FC2A" w:rsidR="00945610" w:rsidRDefault="00945610" w:rsidP="00945610">
    <w:pPr>
      <w:pStyle w:val="Footer"/>
      <w:jc w:val="right"/>
    </w:pPr>
    <w:r>
      <w:rPr>
        <w:rStyle w:val="PageNumber"/>
      </w:rPr>
      <w:fldChar w:fldCharType="begin"/>
    </w:r>
    <w:r>
      <w:rPr>
        <w:rStyle w:val="PageNumber"/>
      </w:rPr>
      <w:instrText xml:space="preserve"> PAGE </w:instrText>
    </w:r>
    <w:r>
      <w:rPr>
        <w:rStyle w:val="PageNumber"/>
      </w:rPr>
      <w:fldChar w:fldCharType="separate"/>
    </w:r>
    <w:r w:rsidR="004F55A4">
      <w:rPr>
        <w:rStyle w:val="PageNumber"/>
        <w:noProof/>
      </w:rPr>
      <w:t>iv</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AD45000" w14:textId="77777777" w:rsidR="007B112B" w:rsidRDefault="007B112B">
      <w:r>
        <w:separator/>
      </w:r>
    </w:p>
  </w:footnote>
  <w:footnote w:type="continuationSeparator" w:id="0">
    <w:p w14:paraId="055DDF77" w14:textId="77777777" w:rsidR="007B112B" w:rsidRDefault="007B112B">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23E22B" w14:textId="77777777" w:rsidR="007B112B" w:rsidRDefault="007B112B" w:rsidP="00A403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24</w:t>
    </w:r>
    <w:r>
      <w:rPr>
        <w:rStyle w:val="PageNumber"/>
      </w:rPr>
      <w:fldChar w:fldCharType="end"/>
    </w:r>
  </w:p>
  <w:p w14:paraId="56A84816" w14:textId="77777777" w:rsidR="007B112B" w:rsidRDefault="007B112B" w:rsidP="00A40317">
    <w:pPr>
      <w:pStyle w:val="Header"/>
      <w:ind w:right="360"/>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22976C" w14:textId="77777777" w:rsidR="007B112B" w:rsidRDefault="007B112B" w:rsidP="00945610">
    <w:pPr>
      <w:pStyle w:val="Header"/>
      <w:ind w:right="360"/>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204F5"/>
    <w:multiLevelType w:val="hybridMultilevel"/>
    <w:tmpl w:val="A9B4086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0E1723C"/>
    <w:multiLevelType w:val="hybridMultilevel"/>
    <w:tmpl w:val="7502280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A96FB0"/>
    <w:multiLevelType w:val="multilevel"/>
    <w:tmpl w:val="151E98B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4711609"/>
    <w:multiLevelType w:val="hybridMultilevel"/>
    <w:tmpl w:val="5F9E9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E915EA"/>
    <w:multiLevelType w:val="hybridMultilevel"/>
    <w:tmpl w:val="151E9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943927"/>
    <w:multiLevelType w:val="hybridMultilevel"/>
    <w:tmpl w:val="1C6EF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743871"/>
    <w:multiLevelType w:val="hybridMultilevel"/>
    <w:tmpl w:val="80C43E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0161F9"/>
    <w:multiLevelType w:val="hybridMultilevel"/>
    <w:tmpl w:val="1C6EF3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F4E1F5A"/>
    <w:multiLevelType w:val="hybridMultilevel"/>
    <w:tmpl w:val="10B8A75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2350AD"/>
    <w:multiLevelType w:val="multilevel"/>
    <w:tmpl w:val="80C43E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nsid w:val="2A7C2260"/>
    <w:multiLevelType w:val="hybridMultilevel"/>
    <w:tmpl w:val="D29A1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F74E92"/>
    <w:multiLevelType w:val="hybridMultilevel"/>
    <w:tmpl w:val="151E9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CC71419"/>
    <w:multiLevelType w:val="hybridMultilevel"/>
    <w:tmpl w:val="F73AE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D1009A6"/>
    <w:multiLevelType w:val="hybridMultilevel"/>
    <w:tmpl w:val="518AA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D932D78"/>
    <w:multiLevelType w:val="hybridMultilevel"/>
    <w:tmpl w:val="F060328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DE3C62DC">
      <w:start w:val="3"/>
      <w:numFmt w:val="upperLetter"/>
      <w:lvlText w:val="%8."/>
      <w:lvlJc w:val="left"/>
      <w:pPr>
        <w:ind w:left="5760" w:hanging="360"/>
      </w:pPr>
      <w:rPr>
        <w:rFonts w:hint="default"/>
      </w:rPr>
    </w:lvl>
    <w:lvl w:ilvl="8" w:tplc="0409001B" w:tentative="1">
      <w:start w:val="1"/>
      <w:numFmt w:val="lowerRoman"/>
      <w:lvlText w:val="%9."/>
      <w:lvlJc w:val="right"/>
      <w:pPr>
        <w:ind w:left="6480" w:hanging="180"/>
      </w:pPr>
    </w:lvl>
  </w:abstractNum>
  <w:abstractNum w:abstractNumId="15">
    <w:nsid w:val="2FCC6C2A"/>
    <w:multiLevelType w:val="multilevel"/>
    <w:tmpl w:val="D0F00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0130ADD"/>
    <w:multiLevelType w:val="hybridMultilevel"/>
    <w:tmpl w:val="EBE092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7B96C27"/>
    <w:multiLevelType w:val="hybridMultilevel"/>
    <w:tmpl w:val="5F9E9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CD49E7"/>
    <w:multiLevelType w:val="hybridMultilevel"/>
    <w:tmpl w:val="2B8ACC50"/>
    <w:lvl w:ilvl="0" w:tplc="17987D9C">
      <w:start w:val="5"/>
      <w:numFmt w:val="bullet"/>
      <w:lvlText w:val="-"/>
      <w:lvlJc w:val="left"/>
      <w:pPr>
        <w:ind w:left="1080" w:hanging="360"/>
      </w:pPr>
      <w:rPr>
        <w:rFonts w:ascii="Georgia" w:eastAsiaTheme="minorEastAsia" w:hAnsi="Georg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nsid w:val="3B3B13D6"/>
    <w:multiLevelType w:val="multilevel"/>
    <w:tmpl w:val="6AD61418"/>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nsid w:val="3D6E6D79"/>
    <w:multiLevelType w:val="hybridMultilevel"/>
    <w:tmpl w:val="008074B6"/>
    <w:lvl w:ilvl="0" w:tplc="A6A4718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DC6180D"/>
    <w:multiLevelType w:val="hybridMultilevel"/>
    <w:tmpl w:val="9B7E9FF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3FEB5C0F"/>
    <w:multiLevelType w:val="hybridMultilevel"/>
    <w:tmpl w:val="518AA0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14E0C17"/>
    <w:multiLevelType w:val="hybridMultilevel"/>
    <w:tmpl w:val="E2DE13A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4E5589F"/>
    <w:multiLevelType w:val="hybridMultilevel"/>
    <w:tmpl w:val="0BF88D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4EB37F8"/>
    <w:multiLevelType w:val="hybridMultilevel"/>
    <w:tmpl w:val="A9628A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4FB03AA"/>
    <w:multiLevelType w:val="hybridMultilevel"/>
    <w:tmpl w:val="77440B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4C9602F"/>
    <w:multiLevelType w:val="hybridMultilevel"/>
    <w:tmpl w:val="F1362E52"/>
    <w:lvl w:ilvl="0" w:tplc="A6A47180">
      <w:start w:val="6"/>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nsid w:val="55932229"/>
    <w:multiLevelType w:val="hybridMultilevel"/>
    <w:tmpl w:val="5F9E9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D1E1580"/>
    <w:multiLevelType w:val="hybridMultilevel"/>
    <w:tmpl w:val="E0A2499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DEB579F"/>
    <w:multiLevelType w:val="hybridMultilevel"/>
    <w:tmpl w:val="C1542D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63D0B4D"/>
    <w:multiLevelType w:val="hybridMultilevel"/>
    <w:tmpl w:val="6ABE58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6C0125C"/>
    <w:multiLevelType w:val="hybridMultilevel"/>
    <w:tmpl w:val="151E98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8D3260F"/>
    <w:multiLevelType w:val="hybridMultilevel"/>
    <w:tmpl w:val="82F6B8E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FA25942"/>
    <w:multiLevelType w:val="multilevel"/>
    <w:tmpl w:val="F73AEF5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nsid w:val="71743FA1"/>
    <w:multiLevelType w:val="hybridMultilevel"/>
    <w:tmpl w:val="6AD6141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18412AA"/>
    <w:multiLevelType w:val="hybridMultilevel"/>
    <w:tmpl w:val="7C7C1F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1F105D1"/>
    <w:multiLevelType w:val="hybridMultilevel"/>
    <w:tmpl w:val="F73AE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2115789"/>
    <w:multiLevelType w:val="hybridMultilevel"/>
    <w:tmpl w:val="D29A11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762A71E7"/>
    <w:multiLevelType w:val="hybridMultilevel"/>
    <w:tmpl w:val="08A610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765242C"/>
    <w:multiLevelType w:val="hybridMultilevel"/>
    <w:tmpl w:val="F73AEF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BC33ECC"/>
    <w:multiLevelType w:val="hybridMultilevel"/>
    <w:tmpl w:val="D29A1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DDB7E25"/>
    <w:multiLevelType w:val="hybridMultilevel"/>
    <w:tmpl w:val="35F8E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E2E0FFB"/>
    <w:multiLevelType w:val="multilevel"/>
    <w:tmpl w:val="8B5E3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4"/>
  </w:num>
  <w:num w:numId="3">
    <w:abstractNumId w:val="14"/>
  </w:num>
  <w:num w:numId="4">
    <w:abstractNumId w:val="31"/>
  </w:num>
  <w:num w:numId="5">
    <w:abstractNumId w:val="21"/>
  </w:num>
  <w:num w:numId="6">
    <w:abstractNumId w:val="23"/>
  </w:num>
  <w:num w:numId="7">
    <w:abstractNumId w:val="30"/>
  </w:num>
  <w:num w:numId="8">
    <w:abstractNumId w:val="16"/>
  </w:num>
  <w:num w:numId="9">
    <w:abstractNumId w:val="29"/>
  </w:num>
  <w:num w:numId="10">
    <w:abstractNumId w:val="28"/>
  </w:num>
  <w:num w:numId="11">
    <w:abstractNumId w:val="12"/>
  </w:num>
  <w:num w:numId="12">
    <w:abstractNumId w:val="10"/>
  </w:num>
  <w:num w:numId="13">
    <w:abstractNumId w:val="11"/>
  </w:num>
  <w:num w:numId="14">
    <w:abstractNumId w:val="13"/>
  </w:num>
  <w:num w:numId="15">
    <w:abstractNumId w:val="3"/>
  </w:num>
  <w:num w:numId="16">
    <w:abstractNumId w:val="4"/>
  </w:num>
  <w:num w:numId="17">
    <w:abstractNumId w:val="37"/>
  </w:num>
  <w:num w:numId="18">
    <w:abstractNumId w:val="40"/>
  </w:num>
  <w:num w:numId="19">
    <w:abstractNumId w:val="41"/>
  </w:num>
  <w:num w:numId="20">
    <w:abstractNumId w:val="7"/>
  </w:num>
  <w:num w:numId="21">
    <w:abstractNumId w:val="34"/>
  </w:num>
  <w:num w:numId="22">
    <w:abstractNumId w:val="2"/>
  </w:num>
  <w:num w:numId="23">
    <w:abstractNumId w:val="17"/>
  </w:num>
  <w:num w:numId="24">
    <w:abstractNumId w:val="32"/>
  </w:num>
  <w:num w:numId="25">
    <w:abstractNumId w:val="5"/>
  </w:num>
  <w:num w:numId="26">
    <w:abstractNumId w:val="22"/>
  </w:num>
  <w:num w:numId="27">
    <w:abstractNumId w:val="38"/>
  </w:num>
  <w:num w:numId="28">
    <w:abstractNumId w:val="20"/>
  </w:num>
  <w:num w:numId="29">
    <w:abstractNumId w:val="18"/>
  </w:num>
  <w:num w:numId="30">
    <w:abstractNumId w:val="27"/>
  </w:num>
  <w:num w:numId="31">
    <w:abstractNumId w:val="6"/>
  </w:num>
  <w:num w:numId="32">
    <w:abstractNumId w:val="0"/>
  </w:num>
  <w:num w:numId="33">
    <w:abstractNumId w:val="25"/>
  </w:num>
  <w:num w:numId="34">
    <w:abstractNumId w:val="8"/>
  </w:num>
  <w:num w:numId="35">
    <w:abstractNumId w:val="39"/>
  </w:num>
  <w:num w:numId="36">
    <w:abstractNumId w:val="36"/>
  </w:num>
  <w:num w:numId="37">
    <w:abstractNumId w:val="15"/>
  </w:num>
  <w:num w:numId="38">
    <w:abstractNumId w:val="35"/>
  </w:num>
  <w:num w:numId="39">
    <w:abstractNumId w:val="26"/>
  </w:num>
  <w:num w:numId="40">
    <w:abstractNumId w:val="42"/>
  </w:num>
  <w:num w:numId="41">
    <w:abstractNumId w:val="19"/>
  </w:num>
  <w:num w:numId="42">
    <w:abstractNumId w:val="9"/>
  </w:num>
  <w:num w:numId="43">
    <w:abstractNumId w:val="43"/>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A91E38"/>
    <w:rsid w:val="0000032D"/>
    <w:rsid w:val="00000483"/>
    <w:rsid w:val="00000B47"/>
    <w:rsid w:val="00000E8E"/>
    <w:rsid w:val="00001320"/>
    <w:rsid w:val="000014EA"/>
    <w:rsid w:val="000017DB"/>
    <w:rsid w:val="00001A11"/>
    <w:rsid w:val="00001D25"/>
    <w:rsid w:val="0000262B"/>
    <w:rsid w:val="00002785"/>
    <w:rsid w:val="00002854"/>
    <w:rsid w:val="0000325C"/>
    <w:rsid w:val="0000340D"/>
    <w:rsid w:val="0000391D"/>
    <w:rsid w:val="00003A73"/>
    <w:rsid w:val="00003C2F"/>
    <w:rsid w:val="00003EE6"/>
    <w:rsid w:val="00003F4E"/>
    <w:rsid w:val="00004418"/>
    <w:rsid w:val="0000478E"/>
    <w:rsid w:val="00004BC9"/>
    <w:rsid w:val="00005A08"/>
    <w:rsid w:val="00005A16"/>
    <w:rsid w:val="000063AE"/>
    <w:rsid w:val="000063FB"/>
    <w:rsid w:val="00006433"/>
    <w:rsid w:val="0000682A"/>
    <w:rsid w:val="00006ADA"/>
    <w:rsid w:val="00006FE4"/>
    <w:rsid w:val="00007415"/>
    <w:rsid w:val="00007536"/>
    <w:rsid w:val="000075BF"/>
    <w:rsid w:val="0000791C"/>
    <w:rsid w:val="00007A38"/>
    <w:rsid w:val="00007C77"/>
    <w:rsid w:val="00007E49"/>
    <w:rsid w:val="000101AB"/>
    <w:rsid w:val="00010530"/>
    <w:rsid w:val="00011709"/>
    <w:rsid w:val="0001176A"/>
    <w:rsid w:val="000117B3"/>
    <w:rsid w:val="000117E1"/>
    <w:rsid w:val="00011E9F"/>
    <w:rsid w:val="0001210A"/>
    <w:rsid w:val="00012181"/>
    <w:rsid w:val="00012356"/>
    <w:rsid w:val="00012CAE"/>
    <w:rsid w:val="00012D55"/>
    <w:rsid w:val="00013A33"/>
    <w:rsid w:val="00014256"/>
    <w:rsid w:val="00014889"/>
    <w:rsid w:val="00014946"/>
    <w:rsid w:val="00015490"/>
    <w:rsid w:val="00015778"/>
    <w:rsid w:val="00015D07"/>
    <w:rsid w:val="00016122"/>
    <w:rsid w:val="000166B6"/>
    <w:rsid w:val="0001685B"/>
    <w:rsid w:val="0001763F"/>
    <w:rsid w:val="000177F0"/>
    <w:rsid w:val="000179A0"/>
    <w:rsid w:val="00017B0A"/>
    <w:rsid w:val="00017BEA"/>
    <w:rsid w:val="0002005C"/>
    <w:rsid w:val="000200E1"/>
    <w:rsid w:val="000203DF"/>
    <w:rsid w:val="000204D8"/>
    <w:rsid w:val="00020593"/>
    <w:rsid w:val="00020A20"/>
    <w:rsid w:val="00020AA6"/>
    <w:rsid w:val="00021535"/>
    <w:rsid w:val="00021CE6"/>
    <w:rsid w:val="00022525"/>
    <w:rsid w:val="00022A83"/>
    <w:rsid w:val="00022ABB"/>
    <w:rsid w:val="00022CF4"/>
    <w:rsid w:val="00022F6C"/>
    <w:rsid w:val="0002304C"/>
    <w:rsid w:val="00023B06"/>
    <w:rsid w:val="00024199"/>
    <w:rsid w:val="00024701"/>
    <w:rsid w:val="000247A1"/>
    <w:rsid w:val="00024989"/>
    <w:rsid w:val="00024A2B"/>
    <w:rsid w:val="00024AC7"/>
    <w:rsid w:val="00025243"/>
    <w:rsid w:val="000257D9"/>
    <w:rsid w:val="00026ADC"/>
    <w:rsid w:val="00026BED"/>
    <w:rsid w:val="00030707"/>
    <w:rsid w:val="00030F97"/>
    <w:rsid w:val="00030FAC"/>
    <w:rsid w:val="000316C9"/>
    <w:rsid w:val="000318CF"/>
    <w:rsid w:val="00031D30"/>
    <w:rsid w:val="00031EC7"/>
    <w:rsid w:val="00031FBB"/>
    <w:rsid w:val="00032059"/>
    <w:rsid w:val="00032225"/>
    <w:rsid w:val="0003252F"/>
    <w:rsid w:val="000325CF"/>
    <w:rsid w:val="00032758"/>
    <w:rsid w:val="00032B43"/>
    <w:rsid w:val="00032FC3"/>
    <w:rsid w:val="00033306"/>
    <w:rsid w:val="00033947"/>
    <w:rsid w:val="0003489E"/>
    <w:rsid w:val="00034C03"/>
    <w:rsid w:val="0003514B"/>
    <w:rsid w:val="000356D8"/>
    <w:rsid w:val="000357C9"/>
    <w:rsid w:val="00035876"/>
    <w:rsid w:val="00035E3E"/>
    <w:rsid w:val="00035E6E"/>
    <w:rsid w:val="00035EF9"/>
    <w:rsid w:val="0003694E"/>
    <w:rsid w:val="00036D5C"/>
    <w:rsid w:val="0003722F"/>
    <w:rsid w:val="00037239"/>
    <w:rsid w:val="000374EC"/>
    <w:rsid w:val="00037674"/>
    <w:rsid w:val="000379B3"/>
    <w:rsid w:val="000379E2"/>
    <w:rsid w:val="00040029"/>
    <w:rsid w:val="000403EC"/>
    <w:rsid w:val="000408FB"/>
    <w:rsid w:val="00040B60"/>
    <w:rsid w:val="00040C6B"/>
    <w:rsid w:val="00041713"/>
    <w:rsid w:val="00041908"/>
    <w:rsid w:val="000426C7"/>
    <w:rsid w:val="00042B44"/>
    <w:rsid w:val="00042B6F"/>
    <w:rsid w:val="00042D6F"/>
    <w:rsid w:val="00042EC9"/>
    <w:rsid w:val="000435C1"/>
    <w:rsid w:val="0004385C"/>
    <w:rsid w:val="000438BA"/>
    <w:rsid w:val="0004396B"/>
    <w:rsid w:val="00043974"/>
    <w:rsid w:val="00043B22"/>
    <w:rsid w:val="00043C31"/>
    <w:rsid w:val="00043D79"/>
    <w:rsid w:val="00043E67"/>
    <w:rsid w:val="00043F58"/>
    <w:rsid w:val="000441D4"/>
    <w:rsid w:val="000444BF"/>
    <w:rsid w:val="000446B5"/>
    <w:rsid w:val="000446B8"/>
    <w:rsid w:val="000453D5"/>
    <w:rsid w:val="00045881"/>
    <w:rsid w:val="000458CF"/>
    <w:rsid w:val="00045D29"/>
    <w:rsid w:val="000460F8"/>
    <w:rsid w:val="000461E8"/>
    <w:rsid w:val="00046371"/>
    <w:rsid w:val="000465F3"/>
    <w:rsid w:val="0004693D"/>
    <w:rsid w:val="00046AA8"/>
    <w:rsid w:val="00046FB2"/>
    <w:rsid w:val="00047003"/>
    <w:rsid w:val="00047584"/>
    <w:rsid w:val="00047808"/>
    <w:rsid w:val="00047A9C"/>
    <w:rsid w:val="0005018A"/>
    <w:rsid w:val="0005041C"/>
    <w:rsid w:val="000506C8"/>
    <w:rsid w:val="000507C4"/>
    <w:rsid w:val="00050869"/>
    <w:rsid w:val="00050BA4"/>
    <w:rsid w:val="000512D5"/>
    <w:rsid w:val="0005198E"/>
    <w:rsid w:val="00051B89"/>
    <w:rsid w:val="00051C2E"/>
    <w:rsid w:val="00051D45"/>
    <w:rsid w:val="00052250"/>
    <w:rsid w:val="0005261E"/>
    <w:rsid w:val="0005269C"/>
    <w:rsid w:val="0005281B"/>
    <w:rsid w:val="00052B44"/>
    <w:rsid w:val="00052D0E"/>
    <w:rsid w:val="000533FE"/>
    <w:rsid w:val="000534A0"/>
    <w:rsid w:val="0005374F"/>
    <w:rsid w:val="000538F3"/>
    <w:rsid w:val="00053E1A"/>
    <w:rsid w:val="0005448B"/>
    <w:rsid w:val="00054644"/>
    <w:rsid w:val="000550EF"/>
    <w:rsid w:val="000554D4"/>
    <w:rsid w:val="000557E0"/>
    <w:rsid w:val="000564BC"/>
    <w:rsid w:val="0005651F"/>
    <w:rsid w:val="00056B05"/>
    <w:rsid w:val="00056B62"/>
    <w:rsid w:val="00056DC3"/>
    <w:rsid w:val="00057264"/>
    <w:rsid w:val="00057361"/>
    <w:rsid w:val="000577BA"/>
    <w:rsid w:val="000578DB"/>
    <w:rsid w:val="00057C0F"/>
    <w:rsid w:val="0006064E"/>
    <w:rsid w:val="00060935"/>
    <w:rsid w:val="00061285"/>
    <w:rsid w:val="00061BE9"/>
    <w:rsid w:val="00062148"/>
    <w:rsid w:val="0006214A"/>
    <w:rsid w:val="000623A6"/>
    <w:rsid w:val="0006242D"/>
    <w:rsid w:val="0006249D"/>
    <w:rsid w:val="00062561"/>
    <w:rsid w:val="00062B92"/>
    <w:rsid w:val="000635D6"/>
    <w:rsid w:val="00063C49"/>
    <w:rsid w:val="00063EAE"/>
    <w:rsid w:val="0006414A"/>
    <w:rsid w:val="00064191"/>
    <w:rsid w:val="00064304"/>
    <w:rsid w:val="00064712"/>
    <w:rsid w:val="00064AA9"/>
    <w:rsid w:val="00064C23"/>
    <w:rsid w:val="00064D41"/>
    <w:rsid w:val="00065384"/>
    <w:rsid w:val="00065AA0"/>
    <w:rsid w:val="00065BE9"/>
    <w:rsid w:val="000663CE"/>
    <w:rsid w:val="00066E17"/>
    <w:rsid w:val="00066ECD"/>
    <w:rsid w:val="00067282"/>
    <w:rsid w:val="000677DF"/>
    <w:rsid w:val="00067B0A"/>
    <w:rsid w:val="000707BD"/>
    <w:rsid w:val="00070CA0"/>
    <w:rsid w:val="00070CC3"/>
    <w:rsid w:val="00070D81"/>
    <w:rsid w:val="00071712"/>
    <w:rsid w:val="00071CE9"/>
    <w:rsid w:val="00072627"/>
    <w:rsid w:val="00072681"/>
    <w:rsid w:val="000728F4"/>
    <w:rsid w:val="00072991"/>
    <w:rsid w:val="000729B2"/>
    <w:rsid w:val="00072EDC"/>
    <w:rsid w:val="00073D35"/>
    <w:rsid w:val="00073F69"/>
    <w:rsid w:val="00074052"/>
    <w:rsid w:val="000740F9"/>
    <w:rsid w:val="0007433A"/>
    <w:rsid w:val="00074AC3"/>
    <w:rsid w:val="00074E60"/>
    <w:rsid w:val="00075116"/>
    <w:rsid w:val="00075643"/>
    <w:rsid w:val="00075A15"/>
    <w:rsid w:val="00075AFE"/>
    <w:rsid w:val="00075CC0"/>
    <w:rsid w:val="00075CFD"/>
    <w:rsid w:val="0007637C"/>
    <w:rsid w:val="00076931"/>
    <w:rsid w:val="00076C77"/>
    <w:rsid w:val="00076F5C"/>
    <w:rsid w:val="0007712E"/>
    <w:rsid w:val="000772B1"/>
    <w:rsid w:val="00077502"/>
    <w:rsid w:val="0007767E"/>
    <w:rsid w:val="000779DE"/>
    <w:rsid w:val="00077BB9"/>
    <w:rsid w:val="00080195"/>
    <w:rsid w:val="00080C14"/>
    <w:rsid w:val="00080FDC"/>
    <w:rsid w:val="00081462"/>
    <w:rsid w:val="000816AD"/>
    <w:rsid w:val="000816C1"/>
    <w:rsid w:val="000817D0"/>
    <w:rsid w:val="000818D3"/>
    <w:rsid w:val="00081C02"/>
    <w:rsid w:val="00082266"/>
    <w:rsid w:val="000822D6"/>
    <w:rsid w:val="000824ED"/>
    <w:rsid w:val="0008260D"/>
    <w:rsid w:val="000830D4"/>
    <w:rsid w:val="000831C6"/>
    <w:rsid w:val="00083256"/>
    <w:rsid w:val="000832CD"/>
    <w:rsid w:val="00083804"/>
    <w:rsid w:val="000839B8"/>
    <w:rsid w:val="00084052"/>
    <w:rsid w:val="000842BB"/>
    <w:rsid w:val="000846C9"/>
    <w:rsid w:val="00084EC7"/>
    <w:rsid w:val="0008508E"/>
    <w:rsid w:val="00085101"/>
    <w:rsid w:val="000853DB"/>
    <w:rsid w:val="000858B2"/>
    <w:rsid w:val="000869EC"/>
    <w:rsid w:val="00086DC3"/>
    <w:rsid w:val="00087243"/>
    <w:rsid w:val="0008739A"/>
    <w:rsid w:val="00087D65"/>
    <w:rsid w:val="00087F48"/>
    <w:rsid w:val="00087F6B"/>
    <w:rsid w:val="00090002"/>
    <w:rsid w:val="00090B7B"/>
    <w:rsid w:val="0009105B"/>
    <w:rsid w:val="00091511"/>
    <w:rsid w:val="00091735"/>
    <w:rsid w:val="0009260F"/>
    <w:rsid w:val="00092B1C"/>
    <w:rsid w:val="0009367E"/>
    <w:rsid w:val="00093F7B"/>
    <w:rsid w:val="00094030"/>
    <w:rsid w:val="0009413D"/>
    <w:rsid w:val="000941C1"/>
    <w:rsid w:val="000942FE"/>
    <w:rsid w:val="000945EF"/>
    <w:rsid w:val="00094CD2"/>
    <w:rsid w:val="000953E4"/>
    <w:rsid w:val="00095438"/>
    <w:rsid w:val="000954FA"/>
    <w:rsid w:val="00095754"/>
    <w:rsid w:val="00095965"/>
    <w:rsid w:val="00095F36"/>
    <w:rsid w:val="000964EB"/>
    <w:rsid w:val="0009685D"/>
    <w:rsid w:val="00096BF2"/>
    <w:rsid w:val="00096E76"/>
    <w:rsid w:val="0009727D"/>
    <w:rsid w:val="0009753A"/>
    <w:rsid w:val="00097751"/>
    <w:rsid w:val="00097BC6"/>
    <w:rsid w:val="000A0016"/>
    <w:rsid w:val="000A02C5"/>
    <w:rsid w:val="000A0334"/>
    <w:rsid w:val="000A0B6A"/>
    <w:rsid w:val="000A0EE8"/>
    <w:rsid w:val="000A1202"/>
    <w:rsid w:val="000A13E8"/>
    <w:rsid w:val="000A182B"/>
    <w:rsid w:val="000A1B88"/>
    <w:rsid w:val="000A1CD2"/>
    <w:rsid w:val="000A1ED0"/>
    <w:rsid w:val="000A1FFA"/>
    <w:rsid w:val="000A2274"/>
    <w:rsid w:val="000A2C07"/>
    <w:rsid w:val="000A3309"/>
    <w:rsid w:val="000A3609"/>
    <w:rsid w:val="000A37D0"/>
    <w:rsid w:val="000A3F60"/>
    <w:rsid w:val="000A3FA9"/>
    <w:rsid w:val="000A4041"/>
    <w:rsid w:val="000A45BD"/>
    <w:rsid w:val="000A478E"/>
    <w:rsid w:val="000A4950"/>
    <w:rsid w:val="000A4E72"/>
    <w:rsid w:val="000A4EF5"/>
    <w:rsid w:val="000A537A"/>
    <w:rsid w:val="000A53F9"/>
    <w:rsid w:val="000A5A0D"/>
    <w:rsid w:val="000A5AB6"/>
    <w:rsid w:val="000A5C92"/>
    <w:rsid w:val="000A604F"/>
    <w:rsid w:val="000A668D"/>
    <w:rsid w:val="000A6874"/>
    <w:rsid w:val="000A7745"/>
    <w:rsid w:val="000A79DF"/>
    <w:rsid w:val="000B00E8"/>
    <w:rsid w:val="000B01CF"/>
    <w:rsid w:val="000B04A5"/>
    <w:rsid w:val="000B0780"/>
    <w:rsid w:val="000B1142"/>
    <w:rsid w:val="000B12A2"/>
    <w:rsid w:val="000B1326"/>
    <w:rsid w:val="000B1ED5"/>
    <w:rsid w:val="000B2091"/>
    <w:rsid w:val="000B21F0"/>
    <w:rsid w:val="000B2973"/>
    <w:rsid w:val="000B2B56"/>
    <w:rsid w:val="000B2CEF"/>
    <w:rsid w:val="000B2F65"/>
    <w:rsid w:val="000B3123"/>
    <w:rsid w:val="000B412A"/>
    <w:rsid w:val="000B46EF"/>
    <w:rsid w:val="000B4DEA"/>
    <w:rsid w:val="000B4FB3"/>
    <w:rsid w:val="000B5109"/>
    <w:rsid w:val="000B5172"/>
    <w:rsid w:val="000B5427"/>
    <w:rsid w:val="000B56EA"/>
    <w:rsid w:val="000B5BD2"/>
    <w:rsid w:val="000B6169"/>
    <w:rsid w:val="000B66EE"/>
    <w:rsid w:val="000B672A"/>
    <w:rsid w:val="000B680B"/>
    <w:rsid w:val="000B6815"/>
    <w:rsid w:val="000B6DB2"/>
    <w:rsid w:val="000B6DC3"/>
    <w:rsid w:val="000B7715"/>
    <w:rsid w:val="000B7DF2"/>
    <w:rsid w:val="000C053D"/>
    <w:rsid w:val="000C071F"/>
    <w:rsid w:val="000C0B1B"/>
    <w:rsid w:val="000C0D06"/>
    <w:rsid w:val="000C15CC"/>
    <w:rsid w:val="000C15F4"/>
    <w:rsid w:val="000C1A78"/>
    <w:rsid w:val="000C1AD5"/>
    <w:rsid w:val="000C23C2"/>
    <w:rsid w:val="000C2496"/>
    <w:rsid w:val="000C25BF"/>
    <w:rsid w:val="000C2CE0"/>
    <w:rsid w:val="000C30A3"/>
    <w:rsid w:val="000C3BF0"/>
    <w:rsid w:val="000C3EDE"/>
    <w:rsid w:val="000C4011"/>
    <w:rsid w:val="000C47A5"/>
    <w:rsid w:val="000C4C51"/>
    <w:rsid w:val="000C4D32"/>
    <w:rsid w:val="000C4D5E"/>
    <w:rsid w:val="000C4D75"/>
    <w:rsid w:val="000C50CB"/>
    <w:rsid w:val="000C541D"/>
    <w:rsid w:val="000C5CE2"/>
    <w:rsid w:val="000C5F55"/>
    <w:rsid w:val="000C6837"/>
    <w:rsid w:val="000C6A79"/>
    <w:rsid w:val="000C6B54"/>
    <w:rsid w:val="000C6BCF"/>
    <w:rsid w:val="000C7B90"/>
    <w:rsid w:val="000C7CD6"/>
    <w:rsid w:val="000D0276"/>
    <w:rsid w:val="000D06F4"/>
    <w:rsid w:val="000D07F0"/>
    <w:rsid w:val="000D08F7"/>
    <w:rsid w:val="000D0C8F"/>
    <w:rsid w:val="000D0EFC"/>
    <w:rsid w:val="000D0F9D"/>
    <w:rsid w:val="000D10C3"/>
    <w:rsid w:val="000D174B"/>
    <w:rsid w:val="000D17E7"/>
    <w:rsid w:val="000D1B50"/>
    <w:rsid w:val="000D2213"/>
    <w:rsid w:val="000D2387"/>
    <w:rsid w:val="000D24A7"/>
    <w:rsid w:val="000D24D4"/>
    <w:rsid w:val="000D26E2"/>
    <w:rsid w:val="000D2A07"/>
    <w:rsid w:val="000D2BD7"/>
    <w:rsid w:val="000D30D3"/>
    <w:rsid w:val="000D3126"/>
    <w:rsid w:val="000D322D"/>
    <w:rsid w:val="000D3844"/>
    <w:rsid w:val="000D38D5"/>
    <w:rsid w:val="000D3A69"/>
    <w:rsid w:val="000D3B2E"/>
    <w:rsid w:val="000D42D2"/>
    <w:rsid w:val="000D45B5"/>
    <w:rsid w:val="000D46BF"/>
    <w:rsid w:val="000D5312"/>
    <w:rsid w:val="000D5322"/>
    <w:rsid w:val="000D57D0"/>
    <w:rsid w:val="000D58B1"/>
    <w:rsid w:val="000D5AFE"/>
    <w:rsid w:val="000D5BAE"/>
    <w:rsid w:val="000D5C29"/>
    <w:rsid w:val="000D62B4"/>
    <w:rsid w:val="000D68E1"/>
    <w:rsid w:val="000D69FF"/>
    <w:rsid w:val="000D6C08"/>
    <w:rsid w:val="000D7252"/>
    <w:rsid w:val="000D73F3"/>
    <w:rsid w:val="000D7428"/>
    <w:rsid w:val="000D749E"/>
    <w:rsid w:val="000D7539"/>
    <w:rsid w:val="000D7831"/>
    <w:rsid w:val="000D7B41"/>
    <w:rsid w:val="000E0582"/>
    <w:rsid w:val="000E069E"/>
    <w:rsid w:val="000E088B"/>
    <w:rsid w:val="000E0CC1"/>
    <w:rsid w:val="000E1138"/>
    <w:rsid w:val="000E125E"/>
    <w:rsid w:val="000E12A8"/>
    <w:rsid w:val="000E13ED"/>
    <w:rsid w:val="000E1BA6"/>
    <w:rsid w:val="000E1D32"/>
    <w:rsid w:val="000E1DEC"/>
    <w:rsid w:val="000E1F61"/>
    <w:rsid w:val="000E203B"/>
    <w:rsid w:val="000E2C65"/>
    <w:rsid w:val="000E30CB"/>
    <w:rsid w:val="000E3100"/>
    <w:rsid w:val="000E3289"/>
    <w:rsid w:val="000E4097"/>
    <w:rsid w:val="000E48B9"/>
    <w:rsid w:val="000E49B6"/>
    <w:rsid w:val="000E4A61"/>
    <w:rsid w:val="000E509B"/>
    <w:rsid w:val="000E5B57"/>
    <w:rsid w:val="000E7097"/>
    <w:rsid w:val="000E715B"/>
    <w:rsid w:val="000E71C0"/>
    <w:rsid w:val="000E7494"/>
    <w:rsid w:val="000E7CE4"/>
    <w:rsid w:val="000F04E3"/>
    <w:rsid w:val="000F0561"/>
    <w:rsid w:val="000F07FB"/>
    <w:rsid w:val="000F0AF4"/>
    <w:rsid w:val="000F0C18"/>
    <w:rsid w:val="000F1011"/>
    <w:rsid w:val="000F1CF6"/>
    <w:rsid w:val="000F252F"/>
    <w:rsid w:val="000F2584"/>
    <w:rsid w:val="000F3820"/>
    <w:rsid w:val="000F42AE"/>
    <w:rsid w:val="000F42BC"/>
    <w:rsid w:val="000F4610"/>
    <w:rsid w:val="000F4659"/>
    <w:rsid w:val="000F4A8C"/>
    <w:rsid w:val="000F4C86"/>
    <w:rsid w:val="000F4DDD"/>
    <w:rsid w:val="000F4E36"/>
    <w:rsid w:val="000F4E3E"/>
    <w:rsid w:val="000F4F56"/>
    <w:rsid w:val="000F5838"/>
    <w:rsid w:val="000F58AF"/>
    <w:rsid w:val="000F5C3E"/>
    <w:rsid w:val="000F5C4E"/>
    <w:rsid w:val="000F5CCC"/>
    <w:rsid w:val="000F5F04"/>
    <w:rsid w:val="000F6070"/>
    <w:rsid w:val="000F65D1"/>
    <w:rsid w:val="000F6E32"/>
    <w:rsid w:val="000F6E5C"/>
    <w:rsid w:val="000F7143"/>
    <w:rsid w:val="000F77A4"/>
    <w:rsid w:val="000F7DCA"/>
    <w:rsid w:val="00100470"/>
    <w:rsid w:val="001008BC"/>
    <w:rsid w:val="001012C4"/>
    <w:rsid w:val="00101469"/>
    <w:rsid w:val="001019A4"/>
    <w:rsid w:val="00101B72"/>
    <w:rsid w:val="0010203F"/>
    <w:rsid w:val="00102296"/>
    <w:rsid w:val="00102434"/>
    <w:rsid w:val="00102AF9"/>
    <w:rsid w:val="00102B75"/>
    <w:rsid w:val="00103074"/>
    <w:rsid w:val="00103138"/>
    <w:rsid w:val="0010324C"/>
    <w:rsid w:val="00103961"/>
    <w:rsid w:val="001039A9"/>
    <w:rsid w:val="00103A0C"/>
    <w:rsid w:val="00103CD3"/>
    <w:rsid w:val="00103D34"/>
    <w:rsid w:val="00103F91"/>
    <w:rsid w:val="0010473C"/>
    <w:rsid w:val="0010477C"/>
    <w:rsid w:val="00104C51"/>
    <w:rsid w:val="00104D49"/>
    <w:rsid w:val="0010558E"/>
    <w:rsid w:val="001055B6"/>
    <w:rsid w:val="00105749"/>
    <w:rsid w:val="00105AF2"/>
    <w:rsid w:val="0010605D"/>
    <w:rsid w:val="001063C4"/>
    <w:rsid w:val="0010682B"/>
    <w:rsid w:val="00106C97"/>
    <w:rsid w:val="00106D52"/>
    <w:rsid w:val="001070A3"/>
    <w:rsid w:val="001072F3"/>
    <w:rsid w:val="00107904"/>
    <w:rsid w:val="00107B14"/>
    <w:rsid w:val="00107BDA"/>
    <w:rsid w:val="00107F5A"/>
    <w:rsid w:val="001103A7"/>
    <w:rsid w:val="00110756"/>
    <w:rsid w:val="001110FD"/>
    <w:rsid w:val="00111265"/>
    <w:rsid w:val="001115F4"/>
    <w:rsid w:val="00111631"/>
    <w:rsid w:val="00111F6A"/>
    <w:rsid w:val="0011260B"/>
    <w:rsid w:val="00112AA8"/>
    <w:rsid w:val="00112CF2"/>
    <w:rsid w:val="00112DF2"/>
    <w:rsid w:val="00113528"/>
    <w:rsid w:val="001136D8"/>
    <w:rsid w:val="001138B5"/>
    <w:rsid w:val="00113EFB"/>
    <w:rsid w:val="00114185"/>
    <w:rsid w:val="00114362"/>
    <w:rsid w:val="00114873"/>
    <w:rsid w:val="00114ECB"/>
    <w:rsid w:val="00114FA9"/>
    <w:rsid w:val="00115514"/>
    <w:rsid w:val="001155A3"/>
    <w:rsid w:val="001160DE"/>
    <w:rsid w:val="00116226"/>
    <w:rsid w:val="00116243"/>
    <w:rsid w:val="00116253"/>
    <w:rsid w:val="001163F6"/>
    <w:rsid w:val="0011674F"/>
    <w:rsid w:val="00116757"/>
    <w:rsid w:val="00116899"/>
    <w:rsid w:val="00116E85"/>
    <w:rsid w:val="0011733D"/>
    <w:rsid w:val="001174D9"/>
    <w:rsid w:val="00117B53"/>
    <w:rsid w:val="00117C3C"/>
    <w:rsid w:val="001201C5"/>
    <w:rsid w:val="0012049C"/>
    <w:rsid w:val="00120CD4"/>
    <w:rsid w:val="00120EE7"/>
    <w:rsid w:val="00121258"/>
    <w:rsid w:val="00122148"/>
    <w:rsid w:val="00122322"/>
    <w:rsid w:val="00122515"/>
    <w:rsid w:val="001225CA"/>
    <w:rsid w:val="001227F4"/>
    <w:rsid w:val="00122A90"/>
    <w:rsid w:val="00123231"/>
    <w:rsid w:val="001234EC"/>
    <w:rsid w:val="0012360F"/>
    <w:rsid w:val="00123B26"/>
    <w:rsid w:val="00123B6D"/>
    <w:rsid w:val="00123BE8"/>
    <w:rsid w:val="00124414"/>
    <w:rsid w:val="001245C2"/>
    <w:rsid w:val="00124973"/>
    <w:rsid w:val="00124CCA"/>
    <w:rsid w:val="00124CCF"/>
    <w:rsid w:val="00124D4C"/>
    <w:rsid w:val="00124F05"/>
    <w:rsid w:val="00125758"/>
    <w:rsid w:val="00125783"/>
    <w:rsid w:val="00125922"/>
    <w:rsid w:val="00126308"/>
    <w:rsid w:val="0012662B"/>
    <w:rsid w:val="00126A20"/>
    <w:rsid w:val="001276F6"/>
    <w:rsid w:val="00127FCE"/>
    <w:rsid w:val="00127FFC"/>
    <w:rsid w:val="0013031F"/>
    <w:rsid w:val="00130AB6"/>
    <w:rsid w:val="00130C0E"/>
    <w:rsid w:val="00130EBF"/>
    <w:rsid w:val="00131347"/>
    <w:rsid w:val="00131D88"/>
    <w:rsid w:val="001327FB"/>
    <w:rsid w:val="001329B4"/>
    <w:rsid w:val="00132E88"/>
    <w:rsid w:val="00133629"/>
    <w:rsid w:val="00133672"/>
    <w:rsid w:val="00133AE0"/>
    <w:rsid w:val="00133B15"/>
    <w:rsid w:val="00133FA1"/>
    <w:rsid w:val="00133FEF"/>
    <w:rsid w:val="001347FD"/>
    <w:rsid w:val="00134D07"/>
    <w:rsid w:val="00134FF6"/>
    <w:rsid w:val="00135A07"/>
    <w:rsid w:val="00135ADE"/>
    <w:rsid w:val="00135D94"/>
    <w:rsid w:val="00135E0A"/>
    <w:rsid w:val="00136127"/>
    <w:rsid w:val="0013613D"/>
    <w:rsid w:val="00136C8E"/>
    <w:rsid w:val="00136CC9"/>
    <w:rsid w:val="001372C1"/>
    <w:rsid w:val="00137907"/>
    <w:rsid w:val="00137967"/>
    <w:rsid w:val="00137D9E"/>
    <w:rsid w:val="0014003A"/>
    <w:rsid w:val="001405E4"/>
    <w:rsid w:val="00140DFA"/>
    <w:rsid w:val="001411CC"/>
    <w:rsid w:val="0014131E"/>
    <w:rsid w:val="00141395"/>
    <w:rsid w:val="00141504"/>
    <w:rsid w:val="001416AE"/>
    <w:rsid w:val="00141A2B"/>
    <w:rsid w:val="00143602"/>
    <w:rsid w:val="0014376E"/>
    <w:rsid w:val="00143B19"/>
    <w:rsid w:val="0014457A"/>
    <w:rsid w:val="001446D9"/>
    <w:rsid w:val="001449BF"/>
    <w:rsid w:val="00144A34"/>
    <w:rsid w:val="00144C72"/>
    <w:rsid w:val="00144E7C"/>
    <w:rsid w:val="00144EA2"/>
    <w:rsid w:val="0014587F"/>
    <w:rsid w:val="00145C0A"/>
    <w:rsid w:val="00145CA4"/>
    <w:rsid w:val="00145DAF"/>
    <w:rsid w:val="00146399"/>
    <w:rsid w:val="001464FD"/>
    <w:rsid w:val="00146846"/>
    <w:rsid w:val="00146871"/>
    <w:rsid w:val="00146AA1"/>
    <w:rsid w:val="00146D7E"/>
    <w:rsid w:val="0014747E"/>
    <w:rsid w:val="0014759C"/>
    <w:rsid w:val="00147974"/>
    <w:rsid w:val="00147FB0"/>
    <w:rsid w:val="0015066C"/>
    <w:rsid w:val="00150779"/>
    <w:rsid w:val="00150CC0"/>
    <w:rsid w:val="00150CC5"/>
    <w:rsid w:val="00151079"/>
    <w:rsid w:val="00151222"/>
    <w:rsid w:val="001519EF"/>
    <w:rsid w:val="00151B21"/>
    <w:rsid w:val="00151B7E"/>
    <w:rsid w:val="00151CB7"/>
    <w:rsid w:val="00151E27"/>
    <w:rsid w:val="00151EC8"/>
    <w:rsid w:val="00151EDC"/>
    <w:rsid w:val="001522E6"/>
    <w:rsid w:val="00152AFA"/>
    <w:rsid w:val="00153171"/>
    <w:rsid w:val="00153315"/>
    <w:rsid w:val="0015358D"/>
    <w:rsid w:val="0015377E"/>
    <w:rsid w:val="00154304"/>
    <w:rsid w:val="00154A37"/>
    <w:rsid w:val="00154E7C"/>
    <w:rsid w:val="00154FA4"/>
    <w:rsid w:val="0015540A"/>
    <w:rsid w:val="0015554F"/>
    <w:rsid w:val="001558CB"/>
    <w:rsid w:val="00155D7F"/>
    <w:rsid w:val="00155E89"/>
    <w:rsid w:val="00155ED0"/>
    <w:rsid w:val="00156161"/>
    <w:rsid w:val="0015699C"/>
    <w:rsid w:val="00156A6A"/>
    <w:rsid w:val="00156BCD"/>
    <w:rsid w:val="00156EDF"/>
    <w:rsid w:val="00156F9A"/>
    <w:rsid w:val="0015707E"/>
    <w:rsid w:val="00157082"/>
    <w:rsid w:val="001575EA"/>
    <w:rsid w:val="001577BB"/>
    <w:rsid w:val="00160103"/>
    <w:rsid w:val="0016057E"/>
    <w:rsid w:val="001608AB"/>
    <w:rsid w:val="0016111A"/>
    <w:rsid w:val="00161283"/>
    <w:rsid w:val="001618CF"/>
    <w:rsid w:val="00161AD8"/>
    <w:rsid w:val="00161B9D"/>
    <w:rsid w:val="00161E03"/>
    <w:rsid w:val="00161E5E"/>
    <w:rsid w:val="00162112"/>
    <w:rsid w:val="00162184"/>
    <w:rsid w:val="0016218F"/>
    <w:rsid w:val="0016254D"/>
    <w:rsid w:val="00162D2D"/>
    <w:rsid w:val="00162EB8"/>
    <w:rsid w:val="00162F57"/>
    <w:rsid w:val="0016350D"/>
    <w:rsid w:val="001636A5"/>
    <w:rsid w:val="001641B0"/>
    <w:rsid w:val="0016432F"/>
    <w:rsid w:val="0016493B"/>
    <w:rsid w:val="00164E5E"/>
    <w:rsid w:val="00165140"/>
    <w:rsid w:val="00165186"/>
    <w:rsid w:val="0016551D"/>
    <w:rsid w:val="001658D7"/>
    <w:rsid w:val="001658E7"/>
    <w:rsid w:val="00165E23"/>
    <w:rsid w:val="00166402"/>
    <w:rsid w:val="00166760"/>
    <w:rsid w:val="0016684C"/>
    <w:rsid w:val="00166A32"/>
    <w:rsid w:val="00166C1E"/>
    <w:rsid w:val="00166F79"/>
    <w:rsid w:val="001675C4"/>
    <w:rsid w:val="00167667"/>
    <w:rsid w:val="0016787E"/>
    <w:rsid w:val="00167D38"/>
    <w:rsid w:val="00167FBD"/>
    <w:rsid w:val="0017012A"/>
    <w:rsid w:val="0017070B"/>
    <w:rsid w:val="00170A3C"/>
    <w:rsid w:val="00170C40"/>
    <w:rsid w:val="00170C6F"/>
    <w:rsid w:val="00171326"/>
    <w:rsid w:val="00171556"/>
    <w:rsid w:val="001717EA"/>
    <w:rsid w:val="001718EC"/>
    <w:rsid w:val="00171D83"/>
    <w:rsid w:val="00171DAF"/>
    <w:rsid w:val="00171E81"/>
    <w:rsid w:val="00171F4A"/>
    <w:rsid w:val="001721B4"/>
    <w:rsid w:val="00172460"/>
    <w:rsid w:val="001727B9"/>
    <w:rsid w:val="00172A66"/>
    <w:rsid w:val="00172A7A"/>
    <w:rsid w:val="001734F3"/>
    <w:rsid w:val="001735FA"/>
    <w:rsid w:val="001736C7"/>
    <w:rsid w:val="00173819"/>
    <w:rsid w:val="00173831"/>
    <w:rsid w:val="00173A30"/>
    <w:rsid w:val="00173BB3"/>
    <w:rsid w:val="00173E33"/>
    <w:rsid w:val="00173EAE"/>
    <w:rsid w:val="0017462C"/>
    <w:rsid w:val="001748F7"/>
    <w:rsid w:val="00174B23"/>
    <w:rsid w:val="00174E59"/>
    <w:rsid w:val="00175618"/>
    <w:rsid w:val="00175B5A"/>
    <w:rsid w:val="00175C96"/>
    <w:rsid w:val="0017603A"/>
    <w:rsid w:val="001767DF"/>
    <w:rsid w:val="00176859"/>
    <w:rsid w:val="00176989"/>
    <w:rsid w:val="00176AA5"/>
    <w:rsid w:val="00176BD8"/>
    <w:rsid w:val="00176EA2"/>
    <w:rsid w:val="00176F50"/>
    <w:rsid w:val="001771D9"/>
    <w:rsid w:val="00177D50"/>
    <w:rsid w:val="00180691"/>
    <w:rsid w:val="00180AA1"/>
    <w:rsid w:val="00180B7B"/>
    <w:rsid w:val="00180D51"/>
    <w:rsid w:val="001812DF"/>
    <w:rsid w:val="00181F89"/>
    <w:rsid w:val="001829A4"/>
    <w:rsid w:val="00182D6B"/>
    <w:rsid w:val="00182F3B"/>
    <w:rsid w:val="0018350D"/>
    <w:rsid w:val="0018375F"/>
    <w:rsid w:val="00184686"/>
    <w:rsid w:val="00184A85"/>
    <w:rsid w:val="00184E4C"/>
    <w:rsid w:val="00185431"/>
    <w:rsid w:val="001856E2"/>
    <w:rsid w:val="0018583F"/>
    <w:rsid w:val="00185910"/>
    <w:rsid w:val="00185A45"/>
    <w:rsid w:val="00185EA7"/>
    <w:rsid w:val="00185FD8"/>
    <w:rsid w:val="001866E5"/>
    <w:rsid w:val="00186AC1"/>
    <w:rsid w:val="00186F8B"/>
    <w:rsid w:val="00187205"/>
    <w:rsid w:val="00187C5B"/>
    <w:rsid w:val="00187E5D"/>
    <w:rsid w:val="001901B5"/>
    <w:rsid w:val="001910E0"/>
    <w:rsid w:val="0019156E"/>
    <w:rsid w:val="001917A5"/>
    <w:rsid w:val="00191A9D"/>
    <w:rsid w:val="00191E13"/>
    <w:rsid w:val="00192724"/>
    <w:rsid w:val="001928A8"/>
    <w:rsid w:val="00192920"/>
    <w:rsid w:val="00192A08"/>
    <w:rsid w:val="00192D8B"/>
    <w:rsid w:val="0019307F"/>
    <w:rsid w:val="001931C6"/>
    <w:rsid w:val="001932C3"/>
    <w:rsid w:val="001933B3"/>
    <w:rsid w:val="001938F4"/>
    <w:rsid w:val="00193E04"/>
    <w:rsid w:val="00193F46"/>
    <w:rsid w:val="0019412D"/>
    <w:rsid w:val="001941F9"/>
    <w:rsid w:val="001945F4"/>
    <w:rsid w:val="0019489E"/>
    <w:rsid w:val="00194ADE"/>
    <w:rsid w:val="00194B1E"/>
    <w:rsid w:val="00195115"/>
    <w:rsid w:val="00195217"/>
    <w:rsid w:val="001952E9"/>
    <w:rsid w:val="0019557B"/>
    <w:rsid w:val="00195DC2"/>
    <w:rsid w:val="001967A7"/>
    <w:rsid w:val="001967ED"/>
    <w:rsid w:val="00196DC1"/>
    <w:rsid w:val="00196EF6"/>
    <w:rsid w:val="00196FEE"/>
    <w:rsid w:val="00197141"/>
    <w:rsid w:val="0019734C"/>
    <w:rsid w:val="001977DB"/>
    <w:rsid w:val="00197C04"/>
    <w:rsid w:val="00197E64"/>
    <w:rsid w:val="001A02E4"/>
    <w:rsid w:val="001A03C7"/>
    <w:rsid w:val="001A07CF"/>
    <w:rsid w:val="001A0949"/>
    <w:rsid w:val="001A0A36"/>
    <w:rsid w:val="001A15F4"/>
    <w:rsid w:val="001A177A"/>
    <w:rsid w:val="001A1C3D"/>
    <w:rsid w:val="001A1DCA"/>
    <w:rsid w:val="001A1F19"/>
    <w:rsid w:val="001A1F55"/>
    <w:rsid w:val="001A2398"/>
    <w:rsid w:val="001A26E7"/>
    <w:rsid w:val="001A34C8"/>
    <w:rsid w:val="001A362D"/>
    <w:rsid w:val="001A3A02"/>
    <w:rsid w:val="001A4007"/>
    <w:rsid w:val="001A436E"/>
    <w:rsid w:val="001A45DF"/>
    <w:rsid w:val="001A4897"/>
    <w:rsid w:val="001A4E9C"/>
    <w:rsid w:val="001A50A0"/>
    <w:rsid w:val="001A5250"/>
    <w:rsid w:val="001A5385"/>
    <w:rsid w:val="001A53D5"/>
    <w:rsid w:val="001A5586"/>
    <w:rsid w:val="001A57E7"/>
    <w:rsid w:val="001A5A1C"/>
    <w:rsid w:val="001A5B58"/>
    <w:rsid w:val="001A5BEB"/>
    <w:rsid w:val="001A5F02"/>
    <w:rsid w:val="001A6239"/>
    <w:rsid w:val="001A6451"/>
    <w:rsid w:val="001A6820"/>
    <w:rsid w:val="001A70AD"/>
    <w:rsid w:val="001A71B3"/>
    <w:rsid w:val="001A76C8"/>
    <w:rsid w:val="001A7769"/>
    <w:rsid w:val="001B0670"/>
    <w:rsid w:val="001B0CF7"/>
    <w:rsid w:val="001B114F"/>
    <w:rsid w:val="001B182A"/>
    <w:rsid w:val="001B1BEB"/>
    <w:rsid w:val="001B1C4D"/>
    <w:rsid w:val="001B1CA8"/>
    <w:rsid w:val="001B1F38"/>
    <w:rsid w:val="001B1F6D"/>
    <w:rsid w:val="001B20AF"/>
    <w:rsid w:val="001B2311"/>
    <w:rsid w:val="001B234A"/>
    <w:rsid w:val="001B2740"/>
    <w:rsid w:val="001B29D5"/>
    <w:rsid w:val="001B2C14"/>
    <w:rsid w:val="001B3246"/>
    <w:rsid w:val="001B3359"/>
    <w:rsid w:val="001B33DF"/>
    <w:rsid w:val="001B3579"/>
    <w:rsid w:val="001B3B52"/>
    <w:rsid w:val="001B3F42"/>
    <w:rsid w:val="001B40FC"/>
    <w:rsid w:val="001B41B9"/>
    <w:rsid w:val="001B45D8"/>
    <w:rsid w:val="001B482A"/>
    <w:rsid w:val="001B4CF0"/>
    <w:rsid w:val="001B4F9E"/>
    <w:rsid w:val="001B5845"/>
    <w:rsid w:val="001B601A"/>
    <w:rsid w:val="001B614B"/>
    <w:rsid w:val="001B63D0"/>
    <w:rsid w:val="001B6CD9"/>
    <w:rsid w:val="001B6D29"/>
    <w:rsid w:val="001B6EFB"/>
    <w:rsid w:val="001B70FE"/>
    <w:rsid w:val="001B714D"/>
    <w:rsid w:val="001B71DD"/>
    <w:rsid w:val="001B732B"/>
    <w:rsid w:val="001B749E"/>
    <w:rsid w:val="001B7923"/>
    <w:rsid w:val="001B7C17"/>
    <w:rsid w:val="001C09F3"/>
    <w:rsid w:val="001C0A25"/>
    <w:rsid w:val="001C0B16"/>
    <w:rsid w:val="001C0D70"/>
    <w:rsid w:val="001C141B"/>
    <w:rsid w:val="001C1EBF"/>
    <w:rsid w:val="001C1ED3"/>
    <w:rsid w:val="001C21E3"/>
    <w:rsid w:val="001C2BF0"/>
    <w:rsid w:val="001C2D6D"/>
    <w:rsid w:val="001C2D77"/>
    <w:rsid w:val="001C396B"/>
    <w:rsid w:val="001C3B62"/>
    <w:rsid w:val="001C3E95"/>
    <w:rsid w:val="001C3F61"/>
    <w:rsid w:val="001C4381"/>
    <w:rsid w:val="001C4429"/>
    <w:rsid w:val="001C4707"/>
    <w:rsid w:val="001C4759"/>
    <w:rsid w:val="001C4A78"/>
    <w:rsid w:val="001C51B3"/>
    <w:rsid w:val="001C5390"/>
    <w:rsid w:val="001C55E0"/>
    <w:rsid w:val="001C56A2"/>
    <w:rsid w:val="001C5B2A"/>
    <w:rsid w:val="001C5D8A"/>
    <w:rsid w:val="001C6666"/>
    <w:rsid w:val="001C6719"/>
    <w:rsid w:val="001C6982"/>
    <w:rsid w:val="001C7218"/>
    <w:rsid w:val="001C73D6"/>
    <w:rsid w:val="001C7493"/>
    <w:rsid w:val="001C7CCF"/>
    <w:rsid w:val="001D0102"/>
    <w:rsid w:val="001D01B0"/>
    <w:rsid w:val="001D0551"/>
    <w:rsid w:val="001D05DA"/>
    <w:rsid w:val="001D05FD"/>
    <w:rsid w:val="001D0830"/>
    <w:rsid w:val="001D0B3A"/>
    <w:rsid w:val="001D0F8E"/>
    <w:rsid w:val="001D148B"/>
    <w:rsid w:val="001D1788"/>
    <w:rsid w:val="001D1A2F"/>
    <w:rsid w:val="001D20B5"/>
    <w:rsid w:val="001D27E6"/>
    <w:rsid w:val="001D2C32"/>
    <w:rsid w:val="001D2D02"/>
    <w:rsid w:val="001D2DAA"/>
    <w:rsid w:val="001D2FE7"/>
    <w:rsid w:val="001D3349"/>
    <w:rsid w:val="001D349A"/>
    <w:rsid w:val="001D3503"/>
    <w:rsid w:val="001D36B5"/>
    <w:rsid w:val="001D3725"/>
    <w:rsid w:val="001D3CBE"/>
    <w:rsid w:val="001D3EB5"/>
    <w:rsid w:val="001D40FE"/>
    <w:rsid w:val="001D4351"/>
    <w:rsid w:val="001D472C"/>
    <w:rsid w:val="001D4A31"/>
    <w:rsid w:val="001D4F16"/>
    <w:rsid w:val="001D530B"/>
    <w:rsid w:val="001D5406"/>
    <w:rsid w:val="001D5C06"/>
    <w:rsid w:val="001D6116"/>
    <w:rsid w:val="001D6886"/>
    <w:rsid w:val="001D6A5B"/>
    <w:rsid w:val="001D6C0E"/>
    <w:rsid w:val="001D6C65"/>
    <w:rsid w:val="001D6E5C"/>
    <w:rsid w:val="001D73D7"/>
    <w:rsid w:val="001D7896"/>
    <w:rsid w:val="001D7DB4"/>
    <w:rsid w:val="001E0620"/>
    <w:rsid w:val="001E06A4"/>
    <w:rsid w:val="001E0715"/>
    <w:rsid w:val="001E0F0D"/>
    <w:rsid w:val="001E1053"/>
    <w:rsid w:val="001E1162"/>
    <w:rsid w:val="001E122A"/>
    <w:rsid w:val="001E1499"/>
    <w:rsid w:val="001E1B49"/>
    <w:rsid w:val="001E1E80"/>
    <w:rsid w:val="001E1F6C"/>
    <w:rsid w:val="001E207A"/>
    <w:rsid w:val="001E25DB"/>
    <w:rsid w:val="001E25F3"/>
    <w:rsid w:val="001E2796"/>
    <w:rsid w:val="001E2E61"/>
    <w:rsid w:val="001E320E"/>
    <w:rsid w:val="001E3892"/>
    <w:rsid w:val="001E3C55"/>
    <w:rsid w:val="001E3FE8"/>
    <w:rsid w:val="001E4625"/>
    <w:rsid w:val="001E4872"/>
    <w:rsid w:val="001E4888"/>
    <w:rsid w:val="001E54F1"/>
    <w:rsid w:val="001E550B"/>
    <w:rsid w:val="001E56E7"/>
    <w:rsid w:val="001E58E9"/>
    <w:rsid w:val="001E5967"/>
    <w:rsid w:val="001E5971"/>
    <w:rsid w:val="001E639F"/>
    <w:rsid w:val="001E63A1"/>
    <w:rsid w:val="001E664C"/>
    <w:rsid w:val="001E6CEB"/>
    <w:rsid w:val="001E7137"/>
    <w:rsid w:val="001E797B"/>
    <w:rsid w:val="001E7987"/>
    <w:rsid w:val="001E79A6"/>
    <w:rsid w:val="001E7D85"/>
    <w:rsid w:val="001E7FC0"/>
    <w:rsid w:val="001F0167"/>
    <w:rsid w:val="001F04DA"/>
    <w:rsid w:val="001F0C1A"/>
    <w:rsid w:val="001F0DC1"/>
    <w:rsid w:val="001F123D"/>
    <w:rsid w:val="001F12DE"/>
    <w:rsid w:val="001F18FA"/>
    <w:rsid w:val="001F1D94"/>
    <w:rsid w:val="001F3906"/>
    <w:rsid w:val="001F3990"/>
    <w:rsid w:val="001F3AAC"/>
    <w:rsid w:val="001F3B06"/>
    <w:rsid w:val="001F484F"/>
    <w:rsid w:val="001F4DED"/>
    <w:rsid w:val="001F56D3"/>
    <w:rsid w:val="001F599D"/>
    <w:rsid w:val="001F59F6"/>
    <w:rsid w:val="001F5BDD"/>
    <w:rsid w:val="001F60EB"/>
    <w:rsid w:val="001F65A3"/>
    <w:rsid w:val="001F68E6"/>
    <w:rsid w:val="001F6CDC"/>
    <w:rsid w:val="001F72EE"/>
    <w:rsid w:val="001F75FD"/>
    <w:rsid w:val="001F7E92"/>
    <w:rsid w:val="002001B4"/>
    <w:rsid w:val="00200653"/>
    <w:rsid w:val="00200A64"/>
    <w:rsid w:val="00200C30"/>
    <w:rsid w:val="00200CCE"/>
    <w:rsid w:val="00201AB0"/>
    <w:rsid w:val="0020200C"/>
    <w:rsid w:val="0020249B"/>
    <w:rsid w:val="00203069"/>
    <w:rsid w:val="00203127"/>
    <w:rsid w:val="002039E1"/>
    <w:rsid w:val="00203ACB"/>
    <w:rsid w:val="00203B27"/>
    <w:rsid w:val="00203BB6"/>
    <w:rsid w:val="00203CAF"/>
    <w:rsid w:val="00204098"/>
    <w:rsid w:val="002040CE"/>
    <w:rsid w:val="0020483B"/>
    <w:rsid w:val="00204E32"/>
    <w:rsid w:val="002050B0"/>
    <w:rsid w:val="0020516F"/>
    <w:rsid w:val="00205458"/>
    <w:rsid w:val="00205462"/>
    <w:rsid w:val="00205502"/>
    <w:rsid w:val="00205813"/>
    <w:rsid w:val="0020581D"/>
    <w:rsid w:val="00205BA9"/>
    <w:rsid w:val="00205E4A"/>
    <w:rsid w:val="00206B4D"/>
    <w:rsid w:val="00207791"/>
    <w:rsid w:val="00207BC5"/>
    <w:rsid w:val="00207D3F"/>
    <w:rsid w:val="00210210"/>
    <w:rsid w:val="00210238"/>
    <w:rsid w:val="002103F5"/>
    <w:rsid w:val="00210628"/>
    <w:rsid w:val="00210AC9"/>
    <w:rsid w:val="00210B70"/>
    <w:rsid w:val="00210CE8"/>
    <w:rsid w:val="00210D54"/>
    <w:rsid w:val="00211920"/>
    <w:rsid w:val="00211B60"/>
    <w:rsid w:val="00211BD6"/>
    <w:rsid w:val="00211E4B"/>
    <w:rsid w:val="00212113"/>
    <w:rsid w:val="00212A45"/>
    <w:rsid w:val="00212E11"/>
    <w:rsid w:val="002132A0"/>
    <w:rsid w:val="0021335E"/>
    <w:rsid w:val="002135C6"/>
    <w:rsid w:val="00213938"/>
    <w:rsid w:val="00213E53"/>
    <w:rsid w:val="00214876"/>
    <w:rsid w:val="00214A92"/>
    <w:rsid w:val="00214B37"/>
    <w:rsid w:val="00214CEA"/>
    <w:rsid w:val="00215651"/>
    <w:rsid w:val="00215A8F"/>
    <w:rsid w:val="00215C0B"/>
    <w:rsid w:val="00215C88"/>
    <w:rsid w:val="00215F60"/>
    <w:rsid w:val="002161CA"/>
    <w:rsid w:val="00216740"/>
    <w:rsid w:val="00216950"/>
    <w:rsid w:val="00216E1E"/>
    <w:rsid w:val="00217262"/>
    <w:rsid w:val="002175D2"/>
    <w:rsid w:val="00217BB8"/>
    <w:rsid w:val="00217E37"/>
    <w:rsid w:val="0022018C"/>
    <w:rsid w:val="00220926"/>
    <w:rsid w:val="00220F64"/>
    <w:rsid w:val="00221330"/>
    <w:rsid w:val="00221567"/>
    <w:rsid w:val="002216EA"/>
    <w:rsid w:val="00221A23"/>
    <w:rsid w:val="00221C3A"/>
    <w:rsid w:val="00221D39"/>
    <w:rsid w:val="00222137"/>
    <w:rsid w:val="00223054"/>
    <w:rsid w:val="0022305A"/>
    <w:rsid w:val="002232ED"/>
    <w:rsid w:val="00223429"/>
    <w:rsid w:val="0022349C"/>
    <w:rsid w:val="0022361F"/>
    <w:rsid w:val="002238BD"/>
    <w:rsid w:val="00223A0C"/>
    <w:rsid w:val="00223DEB"/>
    <w:rsid w:val="00223E64"/>
    <w:rsid w:val="00223EBD"/>
    <w:rsid w:val="00224000"/>
    <w:rsid w:val="0022467E"/>
    <w:rsid w:val="00224B99"/>
    <w:rsid w:val="00224D1B"/>
    <w:rsid w:val="00224DC1"/>
    <w:rsid w:val="00225CEF"/>
    <w:rsid w:val="0022622A"/>
    <w:rsid w:val="0022630F"/>
    <w:rsid w:val="00226A1E"/>
    <w:rsid w:val="00227158"/>
    <w:rsid w:val="0022719B"/>
    <w:rsid w:val="00227E3E"/>
    <w:rsid w:val="00227EA8"/>
    <w:rsid w:val="002300AF"/>
    <w:rsid w:val="0023024E"/>
    <w:rsid w:val="002302B3"/>
    <w:rsid w:val="0023031B"/>
    <w:rsid w:val="0023035C"/>
    <w:rsid w:val="00230894"/>
    <w:rsid w:val="00230EB9"/>
    <w:rsid w:val="00230F98"/>
    <w:rsid w:val="00231018"/>
    <w:rsid w:val="002310B3"/>
    <w:rsid w:val="00231414"/>
    <w:rsid w:val="0023163B"/>
    <w:rsid w:val="0023168F"/>
    <w:rsid w:val="00231A6B"/>
    <w:rsid w:val="00231C02"/>
    <w:rsid w:val="00231C17"/>
    <w:rsid w:val="00231ED9"/>
    <w:rsid w:val="00232221"/>
    <w:rsid w:val="00232C8D"/>
    <w:rsid w:val="002336DB"/>
    <w:rsid w:val="002338C6"/>
    <w:rsid w:val="002339B8"/>
    <w:rsid w:val="00233DE3"/>
    <w:rsid w:val="00233F57"/>
    <w:rsid w:val="00234374"/>
    <w:rsid w:val="002348F2"/>
    <w:rsid w:val="00234DA9"/>
    <w:rsid w:val="00234E09"/>
    <w:rsid w:val="00234EBE"/>
    <w:rsid w:val="002358D9"/>
    <w:rsid w:val="00235BFE"/>
    <w:rsid w:val="00235DC7"/>
    <w:rsid w:val="00236093"/>
    <w:rsid w:val="0023626B"/>
    <w:rsid w:val="002363C8"/>
    <w:rsid w:val="0023679E"/>
    <w:rsid w:val="0023696E"/>
    <w:rsid w:val="00236B4B"/>
    <w:rsid w:val="002373F5"/>
    <w:rsid w:val="0023795C"/>
    <w:rsid w:val="00237A89"/>
    <w:rsid w:val="00237E91"/>
    <w:rsid w:val="00240037"/>
    <w:rsid w:val="002402E2"/>
    <w:rsid w:val="0024063B"/>
    <w:rsid w:val="00240716"/>
    <w:rsid w:val="00240ACD"/>
    <w:rsid w:val="00240BDD"/>
    <w:rsid w:val="00240DD0"/>
    <w:rsid w:val="00240E51"/>
    <w:rsid w:val="002410CE"/>
    <w:rsid w:val="002414CE"/>
    <w:rsid w:val="002418BA"/>
    <w:rsid w:val="00241E49"/>
    <w:rsid w:val="0024216A"/>
    <w:rsid w:val="00242319"/>
    <w:rsid w:val="00242382"/>
    <w:rsid w:val="002425FF"/>
    <w:rsid w:val="00242813"/>
    <w:rsid w:val="00242908"/>
    <w:rsid w:val="002429DC"/>
    <w:rsid w:val="00242D2F"/>
    <w:rsid w:val="00242DB9"/>
    <w:rsid w:val="002437A0"/>
    <w:rsid w:val="00243A77"/>
    <w:rsid w:val="00243CBD"/>
    <w:rsid w:val="00243D8D"/>
    <w:rsid w:val="00243D98"/>
    <w:rsid w:val="00243FC6"/>
    <w:rsid w:val="00244166"/>
    <w:rsid w:val="00244D04"/>
    <w:rsid w:val="00245259"/>
    <w:rsid w:val="002454C5"/>
    <w:rsid w:val="00245743"/>
    <w:rsid w:val="00245D81"/>
    <w:rsid w:val="00245F5E"/>
    <w:rsid w:val="0024668D"/>
    <w:rsid w:val="00246779"/>
    <w:rsid w:val="002469A8"/>
    <w:rsid w:val="00246BBD"/>
    <w:rsid w:val="00246BF1"/>
    <w:rsid w:val="0024785A"/>
    <w:rsid w:val="00247A81"/>
    <w:rsid w:val="00247BC9"/>
    <w:rsid w:val="00247DEA"/>
    <w:rsid w:val="002504CF"/>
    <w:rsid w:val="002512A0"/>
    <w:rsid w:val="002519EC"/>
    <w:rsid w:val="00251D29"/>
    <w:rsid w:val="00251D5C"/>
    <w:rsid w:val="00251DA8"/>
    <w:rsid w:val="002526ED"/>
    <w:rsid w:val="00252ABE"/>
    <w:rsid w:val="00252B67"/>
    <w:rsid w:val="00252C9E"/>
    <w:rsid w:val="00252EA2"/>
    <w:rsid w:val="0025362D"/>
    <w:rsid w:val="00254524"/>
    <w:rsid w:val="002547EF"/>
    <w:rsid w:val="0025491F"/>
    <w:rsid w:val="00254D08"/>
    <w:rsid w:val="00254D6F"/>
    <w:rsid w:val="00254E4A"/>
    <w:rsid w:val="002554C5"/>
    <w:rsid w:val="002554E1"/>
    <w:rsid w:val="0025570C"/>
    <w:rsid w:val="0025577A"/>
    <w:rsid w:val="00255ED0"/>
    <w:rsid w:val="00256323"/>
    <w:rsid w:val="002563DE"/>
    <w:rsid w:val="00256508"/>
    <w:rsid w:val="00256755"/>
    <w:rsid w:val="00257032"/>
    <w:rsid w:val="00257068"/>
    <w:rsid w:val="002573F0"/>
    <w:rsid w:val="0025744A"/>
    <w:rsid w:val="002577EB"/>
    <w:rsid w:val="00257FD8"/>
    <w:rsid w:val="00260009"/>
    <w:rsid w:val="002606D6"/>
    <w:rsid w:val="002608D0"/>
    <w:rsid w:val="00261146"/>
    <w:rsid w:val="00261309"/>
    <w:rsid w:val="002613B3"/>
    <w:rsid w:val="0026178E"/>
    <w:rsid w:val="00261AEB"/>
    <w:rsid w:val="00262BA6"/>
    <w:rsid w:val="00262CCB"/>
    <w:rsid w:val="00262F9E"/>
    <w:rsid w:val="002633B1"/>
    <w:rsid w:val="00263690"/>
    <w:rsid w:val="00263738"/>
    <w:rsid w:val="00263B73"/>
    <w:rsid w:val="00263BFD"/>
    <w:rsid w:val="00263CA9"/>
    <w:rsid w:val="002641E0"/>
    <w:rsid w:val="002644C4"/>
    <w:rsid w:val="00264789"/>
    <w:rsid w:val="00264BEB"/>
    <w:rsid w:val="00265050"/>
    <w:rsid w:val="002659E4"/>
    <w:rsid w:val="00265CCE"/>
    <w:rsid w:val="0026600A"/>
    <w:rsid w:val="00266020"/>
    <w:rsid w:val="00266068"/>
    <w:rsid w:val="00266215"/>
    <w:rsid w:val="002668CE"/>
    <w:rsid w:val="0026696C"/>
    <w:rsid w:val="00266C30"/>
    <w:rsid w:val="00266FE6"/>
    <w:rsid w:val="002672BD"/>
    <w:rsid w:val="002673A0"/>
    <w:rsid w:val="002673CE"/>
    <w:rsid w:val="0026776D"/>
    <w:rsid w:val="002677D2"/>
    <w:rsid w:val="00267E55"/>
    <w:rsid w:val="00267EB6"/>
    <w:rsid w:val="0027006C"/>
    <w:rsid w:val="002701F9"/>
    <w:rsid w:val="00270297"/>
    <w:rsid w:val="00270C13"/>
    <w:rsid w:val="0027138A"/>
    <w:rsid w:val="002714B9"/>
    <w:rsid w:val="00271D3C"/>
    <w:rsid w:val="00271DFC"/>
    <w:rsid w:val="00271E6A"/>
    <w:rsid w:val="0027206C"/>
    <w:rsid w:val="002721CB"/>
    <w:rsid w:val="002722EF"/>
    <w:rsid w:val="00272B3A"/>
    <w:rsid w:val="00272FC3"/>
    <w:rsid w:val="002731BB"/>
    <w:rsid w:val="0027321C"/>
    <w:rsid w:val="0027364F"/>
    <w:rsid w:val="00273A48"/>
    <w:rsid w:val="00273E24"/>
    <w:rsid w:val="00274078"/>
    <w:rsid w:val="0027420B"/>
    <w:rsid w:val="002744C1"/>
    <w:rsid w:val="002748C2"/>
    <w:rsid w:val="00274961"/>
    <w:rsid w:val="00274C1C"/>
    <w:rsid w:val="00274FF1"/>
    <w:rsid w:val="0027525B"/>
    <w:rsid w:val="00275A06"/>
    <w:rsid w:val="00275A5F"/>
    <w:rsid w:val="00276362"/>
    <w:rsid w:val="00276416"/>
    <w:rsid w:val="0027692B"/>
    <w:rsid w:val="00276E75"/>
    <w:rsid w:val="00276EF7"/>
    <w:rsid w:val="00277129"/>
    <w:rsid w:val="00277621"/>
    <w:rsid w:val="00277FB5"/>
    <w:rsid w:val="002802AA"/>
    <w:rsid w:val="00280427"/>
    <w:rsid w:val="00280510"/>
    <w:rsid w:val="00280775"/>
    <w:rsid w:val="00280791"/>
    <w:rsid w:val="00280FCA"/>
    <w:rsid w:val="002815A5"/>
    <w:rsid w:val="00281AC1"/>
    <w:rsid w:val="00281DFB"/>
    <w:rsid w:val="00281E2B"/>
    <w:rsid w:val="002824DE"/>
    <w:rsid w:val="0028270D"/>
    <w:rsid w:val="002829B7"/>
    <w:rsid w:val="00282C40"/>
    <w:rsid w:val="0028302E"/>
    <w:rsid w:val="00283CB8"/>
    <w:rsid w:val="00283DC5"/>
    <w:rsid w:val="00284451"/>
    <w:rsid w:val="002847A7"/>
    <w:rsid w:val="00285469"/>
    <w:rsid w:val="002855E6"/>
    <w:rsid w:val="0028576A"/>
    <w:rsid w:val="00285E09"/>
    <w:rsid w:val="00285F91"/>
    <w:rsid w:val="002863FA"/>
    <w:rsid w:val="002866B6"/>
    <w:rsid w:val="002867B6"/>
    <w:rsid w:val="002869C0"/>
    <w:rsid w:val="00287632"/>
    <w:rsid w:val="00287A72"/>
    <w:rsid w:val="00287AF3"/>
    <w:rsid w:val="00287DEC"/>
    <w:rsid w:val="002903D5"/>
    <w:rsid w:val="00290821"/>
    <w:rsid w:val="00290F08"/>
    <w:rsid w:val="00290F72"/>
    <w:rsid w:val="002915FA"/>
    <w:rsid w:val="00291A17"/>
    <w:rsid w:val="00292475"/>
    <w:rsid w:val="002928CA"/>
    <w:rsid w:val="00292D06"/>
    <w:rsid w:val="00292EC6"/>
    <w:rsid w:val="00293092"/>
    <w:rsid w:val="0029320A"/>
    <w:rsid w:val="0029348A"/>
    <w:rsid w:val="002938CD"/>
    <w:rsid w:val="0029487C"/>
    <w:rsid w:val="002948FE"/>
    <w:rsid w:val="00294F91"/>
    <w:rsid w:val="002950D8"/>
    <w:rsid w:val="0029540E"/>
    <w:rsid w:val="0029543E"/>
    <w:rsid w:val="002956BA"/>
    <w:rsid w:val="00295EAF"/>
    <w:rsid w:val="00295F09"/>
    <w:rsid w:val="00295F11"/>
    <w:rsid w:val="00295FBD"/>
    <w:rsid w:val="002A052F"/>
    <w:rsid w:val="002A0579"/>
    <w:rsid w:val="002A06AB"/>
    <w:rsid w:val="002A0737"/>
    <w:rsid w:val="002A09C9"/>
    <w:rsid w:val="002A09FE"/>
    <w:rsid w:val="002A0A73"/>
    <w:rsid w:val="002A0B91"/>
    <w:rsid w:val="002A1185"/>
    <w:rsid w:val="002A1364"/>
    <w:rsid w:val="002A14EA"/>
    <w:rsid w:val="002A1D60"/>
    <w:rsid w:val="002A1D79"/>
    <w:rsid w:val="002A1EB3"/>
    <w:rsid w:val="002A280D"/>
    <w:rsid w:val="002A2AED"/>
    <w:rsid w:val="002A2FD7"/>
    <w:rsid w:val="002A30A1"/>
    <w:rsid w:val="002A3263"/>
    <w:rsid w:val="002A33F4"/>
    <w:rsid w:val="002A3643"/>
    <w:rsid w:val="002A3920"/>
    <w:rsid w:val="002A3A65"/>
    <w:rsid w:val="002A3DEF"/>
    <w:rsid w:val="002A40A5"/>
    <w:rsid w:val="002A4339"/>
    <w:rsid w:val="002A4466"/>
    <w:rsid w:val="002A44AB"/>
    <w:rsid w:val="002A459B"/>
    <w:rsid w:val="002A4B37"/>
    <w:rsid w:val="002A4B48"/>
    <w:rsid w:val="002A4F03"/>
    <w:rsid w:val="002A4F72"/>
    <w:rsid w:val="002A54D1"/>
    <w:rsid w:val="002A5678"/>
    <w:rsid w:val="002A58BE"/>
    <w:rsid w:val="002A5BEF"/>
    <w:rsid w:val="002A5FEE"/>
    <w:rsid w:val="002A602D"/>
    <w:rsid w:val="002A605B"/>
    <w:rsid w:val="002A60A6"/>
    <w:rsid w:val="002A6187"/>
    <w:rsid w:val="002A6526"/>
    <w:rsid w:val="002A6C96"/>
    <w:rsid w:val="002A6F36"/>
    <w:rsid w:val="002A7292"/>
    <w:rsid w:val="002A72CE"/>
    <w:rsid w:val="002A77BE"/>
    <w:rsid w:val="002A7BCB"/>
    <w:rsid w:val="002A7FBE"/>
    <w:rsid w:val="002B02A2"/>
    <w:rsid w:val="002B0823"/>
    <w:rsid w:val="002B0A0B"/>
    <w:rsid w:val="002B0DEE"/>
    <w:rsid w:val="002B11CE"/>
    <w:rsid w:val="002B1419"/>
    <w:rsid w:val="002B1B08"/>
    <w:rsid w:val="002B1BFC"/>
    <w:rsid w:val="002B1FFA"/>
    <w:rsid w:val="002B2C8C"/>
    <w:rsid w:val="002B3070"/>
    <w:rsid w:val="002B37BF"/>
    <w:rsid w:val="002B37D5"/>
    <w:rsid w:val="002B3ABA"/>
    <w:rsid w:val="002B3E8D"/>
    <w:rsid w:val="002B4501"/>
    <w:rsid w:val="002B453A"/>
    <w:rsid w:val="002B4AE1"/>
    <w:rsid w:val="002B4C30"/>
    <w:rsid w:val="002B4CB6"/>
    <w:rsid w:val="002B4D2B"/>
    <w:rsid w:val="002B4E9B"/>
    <w:rsid w:val="002B5553"/>
    <w:rsid w:val="002B5CC5"/>
    <w:rsid w:val="002B5D11"/>
    <w:rsid w:val="002B6092"/>
    <w:rsid w:val="002B6284"/>
    <w:rsid w:val="002B64B3"/>
    <w:rsid w:val="002B6667"/>
    <w:rsid w:val="002B67AC"/>
    <w:rsid w:val="002B6DFC"/>
    <w:rsid w:val="002B6ED0"/>
    <w:rsid w:val="002B70E8"/>
    <w:rsid w:val="002B71E6"/>
    <w:rsid w:val="002B728B"/>
    <w:rsid w:val="002B7C53"/>
    <w:rsid w:val="002B7EBE"/>
    <w:rsid w:val="002C11B6"/>
    <w:rsid w:val="002C20F8"/>
    <w:rsid w:val="002C2295"/>
    <w:rsid w:val="002C2351"/>
    <w:rsid w:val="002C28C1"/>
    <w:rsid w:val="002C2A58"/>
    <w:rsid w:val="002C2E33"/>
    <w:rsid w:val="002C3041"/>
    <w:rsid w:val="002C3569"/>
    <w:rsid w:val="002C361F"/>
    <w:rsid w:val="002C370C"/>
    <w:rsid w:val="002C371E"/>
    <w:rsid w:val="002C3B0B"/>
    <w:rsid w:val="002C4386"/>
    <w:rsid w:val="002C48C2"/>
    <w:rsid w:val="002C4C8B"/>
    <w:rsid w:val="002C4D22"/>
    <w:rsid w:val="002C51E9"/>
    <w:rsid w:val="002C5492"/>
    <w:rsid w:val="002C598C"/>
    <w:rsid w:val="002C5EA9"/>
    <w:rsid w:val="002C6BAF"/>
    <w:rsid w:val="002C7068"/>
    <w:rsid w:val="002C741A"/>
    <w:rsid w:val="002C75AB"/>
    <w:rsid w:val="002C7D6C"/>
    <w:rsid w:val="002C7DA8"/>
    <w:rsid w:val="002C7ED2"/>
    <w:rsid w:val="002D02BA"/>
    <w:rsid w:val="002D0F68"/>
    <w:rsid w:val="002D101F"/>
    <w:rsid w:val="002D1202"/>
    <w:rsid w:val="002D19F3"/>
    <w:rsid w:val="002D1C4B"/>
    <w:rsid w:val="002D1CDE"/>
    <w:rsid w:val="002D21FA"/>
    <w:rsid w:val="002D2205"/>
    <w:rsid w:val="002D221C"/>
    <w:rsid w:val="002D22F9"/>
    <w:rsid w:val="002D24A2"/>
    <w:rsid w:val="002D2A30"/>
    <w:rsid w:val="002D2E60"/>
    <w:rsid w:val="002D3098"/>
    <w:rsid w:val="002D32B1"/>
    <w:rsid w:val="002D364F"/>
    <w:rsid w:val="002D446A"/>
    <w:rsid w:val="002D4A16"/>
    <w:rsid w:val="002D54C5"/>
    <w:rsid w:val="002D59C4"/>
    <w:rsid w:val="002D5CAF"/>
    <w:rsid w:val="002D5D49"/>
    <w:rsid w:val="002D6529"/>
    <w:rsid w:val="002D6839"/>
    <w:rsid w:val="002D6C76"/>
    <w:rsid w:val="002D6CC7"/>
    <w:rsid w:val="002D7486"/>
    <w:rsid w:val="002E00BE"/>
    <w:rsid w:val="002E04F6"/>
    <w:rsid w:val="002E0564"/>
    <w:rsid w:val="002E0565"/>
    <w:rsid w:val="002E0A2C"/>
    <w:rsid w:val="002E125B"/>
    <w:rsid w:val="002E1356"/>
    <w:rsid w:val="002E1960"/>
    <w:rsid w:val="002E1C29"/>
    <w:rsid w:val="002E1C8F"/>
    <w:rsid w:val="002E20BF"/>
    <w:rsid w:val="002E27CB"/>
    <w:rsid w:val="002E2AA0"/>
    <w:rsid w:val="002E38DD"/>
    <w:rsid w:val="002E3F54"/>
    <w:rsid w:val="002E40E0"/>
    <w:rsid w:val="002E43C4"/>
    <w:rsid w:val="002E4D11"/>
    <w:rsid w:val="002E4FC6"/>
    <w:rsid w:val="002E518A"/>
    <w:rsid w:val="002E52C3"/>
    <w:rsid w:val="002E551A"/>
    <w:rsid w:val="002E55AA"/>
    <w:rsid w:val="002E57F6"/>
    <w:rsid w:val="002E5A6D"/>
    <w:rsid w:val="002E5CC4"/>
    <w:rsid w:val="002E5F6C"/>
    <w:rsid w:val="002E608D"/>
    <w:rsid w:val="002E64E5"/>
    <w:rsid w:val="002E66EF"/>
    <w:rsid w:val="002E6784"/>
    <w:rsid w:val="002E6A4C"/>
    <w:rsid w:val="002E6AC3"/>
    <w:rsid w:val="002E6C33"/>
    <w:rsid w:val="002E6D99"/>
    <w:rsid w:val="002E6E88"/>
    <w:rsid w:val="002E767F"/>
    <w:rsid w:val="002E7EB8"/>
    <w:rsid w:val="002F008A"/>
    <w:rsid w:val="002F04E7"/>
    <w:rsid w:val="002F07DD"/>
    <w:rsid w:val="002F0A21"/>
    <w:rsid w:val="002F0A67"/>
    <w:rsid w:val="002F0BBF"/>
    <w:rsid w:val="002F0CB1"/>
    <w:rsid w:val="002F11FF"/>
    <w:rsid w:val="002F140C"/>
    <w:rsid w:val="002F159B"/>
    <w:rsid w:val="002F168B"/>
    <w:rsid w:val="002F19C7"/>
    <w:rsid w:val="002F1A9C"/>
    <w:rsid w:val="002F1B52"/>
    <w:rsid w:val="002F2010"/>
    <w:rsid w:val="002F21F3"/>
    <w:rsid w:val="002F238F"/>
    <w:rsid w:val="002F240E"/>
    <w:rsid w:val="002F274F"/>
    <w:rsid w:val="002F2A52"/>
    <w:rsid w:val="002F2B5D"/>
    <w:rsid w:val="002F2C4C"/>
    <w:rsid w:val="002F3278"/>
    <w:rsid w:val="002F352D"/>
    <w:rsid w:val="002F3686"/>
    <w:rsid w:val="002F37F1"/>
    <w:rsid w:val="002F3CD7"/>
    <w:rsid w:val="002F429F"/>
    <w:rsid w:val="002F4438"/>
    <w:rsid w:val="002F456F"/>
    <w:rsid w:val="002F4E73"/>
    <w:rsid w:val="002F4EDD"/>
    <w:rsid w:val="002F4F63"/>
    <w:rsid w:val="002F53B2"/>
    <w:rsid w:val="002F57A1"/>
    <w:rsid w:val="002F5B77"/>
    <w:rsid w:val="002F60EB"/>
    <w:rsid w:val="002F63BC"/>
    <w:rsid w:val="002F69C7"/>
    <w:rsid w:val="002F6ABA"/>
    <w:rsid w:val="002F6C8E"/>
    <w:rsid w:val="002F6CB1"/>
    <w:rsid w:val="002F6D12"/>
    <w:rsid w:val="002F6F0C"/>
    <w:rsid w:val="002F71C0"/>
    <w:rsid w:val="002F746D"/>
    <w:rsid w:val="002F7888"/>
    <w:rsid w:val="002F792D"/>
    <w:rsid w:val="002F7C4B"/>
    <w:rsid w:val="002F7DD1"/>
    <w:rsid w:val="0030004A"/>
    <w:rsid w:val="00300B16"/>
    <w:rsid w:val="00300B84"/>
    <w:rsid w:val="00300DFB"/>
    <w:rsid w:val="00300EC6"/>
    <w:rsid w:val="0030180A"/>
    <w:rsid w:val="00301F3C"/>
    <w:rsid w:val="00302121"/>
    <w:rsid w:val="00302329"/>
    <w:rsid w:val="00302986"/>
    <w:rsid w:val="003029E9"/>
    <w:rsid w:val="00302A0E"/>
    <w:rsid w:val="003030A1"/>
    <w:rsid w:val="003030C5"/>
    <w:rsid w:val="00303470"/>
    <w:rsid w:val="00303853"/>
    <w:rsid w:val="00303FF2"/>
    <w:rsid w:val="00305008"/>
    <w:rsid w:val="0030567B"/>
    <w:rsid w:val="00305837"/>
    <w:rsid w:val="00306B2E"/>
    <w:rsid w:val="00306C2E"/>
    <w:rsid w:val="003076A8"/>
    <w:rsid w:val="00307BFD"/>
    <w:rsid w:val="003101CF"/>
    <w:rsid w:val="0031051B"/>
    <w:rsid w:val="00310C02"/>
    <w:rsid w:val="00310EEB"/>
    <w:rsid w:val="00311196"/>
    <w:rsid w:val="003112C5"/>
    <w:rsid w:val="003113B8"/>
    <w:rsid w:val="00311AD8"/>
    <w:rsid w:val="00311BD5"/>
    <w:rsid w:val="00311C57"/>
    <w:rsid w:val="00311F1E"/>
    <w:rsid w:val="0031206C"/>
    <w:rsid w:val="00312120"/>
    <w:rsid w:val="003128DE"/>
    <w:rsid w:val="00312A58"/>
    <w:rsid w:val="003137BC"/>
    <w:rsid w:val="003138E7"/>
    <w:rsid w:val="00313F25"/>
    <w:rsid w:val="003145CF"/>
    <w:rsid w:val="0031505E"/>
    <w:rsid w:val="00315111"/>
    <w:rsid w:val="0031586E"/>
    <w:rsid w:val="003159CA"/>
    <w:rsid w:val="00315EC1"/>
    <w:rsid w:val="0031639B"/>
    <w:rsid w:val="003164EF"/>
    <w:rsid w:val="0031650E"/>
    <w:rsid w:val="003165D9"/>
    <w:rsid w:val="003167B7"/>
    <w:rsid w:val="003168BB"/>
    <w:rsid w:val="00316C00"/>
    <w:rsid w:val="00316C4D"/>
    <w:rsid w:val="00316E25"/>
    <w:rsid w:val="00316FDE"/>
    <w:rsid w:val="003170D1"/>
    <w:rsid w:val="00317A96"/>
    <w:rsid w:val="00317B98"/>
    <w:rsid w:val="00317BBA"/>
    <w:rsid w:val="00320099"/>
    <w:rsid w:val="0032029B"/>
    <w:rsid w:val="003208B0"/>
    <w:rsid w:val="003210BF"/>
    <w:rsid w:val="0032150E"/>
    <w:rsid w:val="00321961"/>
    <w:rsid w:val="00321B15"/>
    <w:rsid w:val="00321D48"/>
    <w:rsid w:val="003220E5"/>
    <w:rsid w:val="0032229E"/>
    <w:rsid w:val="00322814"/>
    <w:rsid w:val="00322B06"/>
    <w:rsid w:val="00322C9C"/>
    <w:rsid w:val="00322CFD"/>
    <w:rsid w:val="003241EA"/>
    <w:rsid w:val="003243A7"/>
    <w:rsid w:val="0032468B"/>
    <w:rsid w:val="00324A2F"/>
    <w:rsid w:val="00324A54"/>
    <w:rsid w:val="0032594D"/>
    <w:rsid w:val="00325F3F"/>
    <w:rsid w:val="00325F8E"/>
    <w:rsid w:val="0032611B"/>
    <w:rsid w:val="003263C1"/>
    <w:rsid w:val="003266D1"/>
    <w:rsid w:val="00326F3C"/>
    <w:rsid w:val="00326FA6"/>
    <w:rsid w:val="003301C9"/>
    <w:rsid w:val="003304E7"/>
    <w:rsid w:val="00330575"/>
    <w:rsid w:val="00330C16"/>
    <w:rsid w:val="00330D5B"/>
    <w:rsid w:val="00330F4A"/>
    <w:rsid w:val="00330F9D"/>
    <w:rsid w:val="00330FE4"/>
    <w:rsid w:val="00331BE5"/>
    <w:rsid w:val="00331C81"/>
    <w:rsid w:val="003320D1"/>
    <w:rsid w:val="00332410"/>
    <w:rsid w:val="003328DC"/>
    <w:rsid w:val="00332A2C"/>
    <w:rsid w:val="003330F1"/>
    <w:rsid w:val="0033366B"/>
    <w:rsid w:val="0033371E"/>
    <w:rsid w:val="00333D83"/>
    <w:rsid w:val="00333DCA"/>
    <w:rsid w:val="00333FF1"/>
    <w:rsid w:val="0033417F"/>
    <w:rsid w:val="00334296"/>
    <w:rsid w:val="003348B5"/>
    <w:rsid w:val="003348DB"/>
    <w:rsid w:val="00334998"/>
    <w:rsid w:val="00334BA4"/>
    <w:rsid w:val="00334C66"/>
    <w:rsid w:val="00336742"/>
    <w:rsid w:val="00336A48"/>
    <w:rsid w:val="00337308"/>
    <w:rsid w:val="003376F1"/>
    <w:rsid w:val="00337950"/>
    <w:rsid w:val="00337B1F"/>
    <w:rsid w:val="00337BA9"/>
    <w:rsid w:val="00337BBE"/>
    <w:rsid w:val="00337C61"/>
    <w:rsid w:val="00337D82"/>
    <w:rsid w:val="00337FFC"/>
    <w:rsid w:val="003400C8"/>
    <w:rsid w:val="003402BC"/>
    <w:rsid w:val="003403E5"/>
    <w:rsid w:val="0034083A"/>
    <w:rsid w:val="00340A8A"/>
    <w:rsid w:val="00340AD7"/>
    <w:rsid w:val="00340EE4"/>
    <w:rsid w:val="0034134A"/>
    <w:rsid w:val="003414FF"/>
    <w:rsid w:val="003422C2"/>
    <w:rsid w:val="00342E1D"/>
    <w:rsid w:val="00343319"/>
    <w:rsid w:val="0034375C"/>
    <w:rsid w:val="00343987"/>
    <w:rsid w:val="00343B8B"/>
    <w:rsid w:val="00343E61"/>
    <w:rsid w:val="00344292"/>
    <w:rsid w:val="00345534"/>
    <w:rsid w:val="003455AB"/>
    <w:rsid w:val="00345865"/>
    <w:rsid w:val="0034605A"/>
    <w:rsid w:val="00346B56"/>
    <w:rsid w:val="00346BD4"/>
    <w:rsid w:val="003476E3"/>
    <w:rsid w:val="00347738"/>
    <w:rsid w:val="003479C3"/>
    <w:rsid w:val="00347BC3"/>
    <w:rsid w:val="00347CAC"/>
    <w:rsid w:val="00347F95"/>
    <w:rsid w:val="003503DC"/>
    <w:rsid w:val="00350492"/>
    <w:rsid w:val="00350936"/>
    <w:rsid w:val="003509DE"/>
    <w:rsid w:val="00350A30"/>
    <w:rsid w:val="00350CA0"/>
    <w:rsid w:val="00350D13"/>
    <w:rsid w:val="003512BA"/>
    <w:rsid w:val="003513D1"/>
    <w:rsid w:val="00351703"/>
    <w:rsid w:val="00351738"/>
    <w:rsid w:val="00351A58"/>
    <w:rsid w:val="00351CF6"/>
    <w:rsid w:val="00351FB3"/>
    <w:rsid w:val="00352303"/>
    <w:rsid w:val="00352462"/>
    <w:rsid w:val="00352B13"/>
    <w:rsid w:val="00352CA4"/>
    <w:rsid w:val="00352E5A"/>
    <w:rsid w:val="00353644"/>
    <w:rsid w:val="00353991"/>
    <w:rsid w:val="003539E1"/>
    <w:rsid w:val="00353DC0"/>
    <w:rsid w:val="00353E8F"/>
    <w:rsid w:val="003540AA"/>
    <w:rsid w:val="003544C6"/>
    <w:rsid w:val="00354584"/>
    <w:rsid w:val="003549FE"/>
    <w:rsid w:val="00354F4D"/>
    <w:rsid w:val="003554D8"/>
    <w:rsid w:val="00355FE3"/>
    <w:rsid w:val="0035639B"/>
    <w:rsid w:val="003563D1"/>
    <w:rsid w:val="003564D0"/>
    <w:rsid w:val="0035658C"/>
    <w:rsid w:val="003567CE"/>
    <w:rsid w:val="00356C74"/>
    <w:rsid w:val="00356DDA"/>
    <w:rsid w:val="0035727C"/>
    <w:rsid w:val="003577EF"/>
    <w:rsid w:val="00357895"/>
    <w:rsid w:val="003579DA"/>
    <w:rsid w:val="00357D72"/>
    <w:rsid w:val="00357EC1"/>
    <w:rsid w:val="0036005C"/>
    <w:rsid w:val="0036035D"/>
    <w:rsid w:val="00360496"/>
    <w:rsid w:val="0036092E"/>
    <w:rsid w:val="0036097A"/>
    <w:rsid w:val="00360A72"/>
    <w:rsid w:val="00360CE6"/>
    <w:rsid w:val="00360E0D"/>
    <w:rsid w:val="00360FF4"/>
    <w:rsid w:val="00361AAA"/>
    <w:rsid w:val="00361FCE"/>
    <w:rsid w:val="00362179"/>
    <w:rsid w:val="0036258D"/>
    <w:rsid w:val="0036283B"/>
    <w:rsid w:val="00362882"/>
    <w:rsid w:val="00362AF2"/>
    <w:rsid w:val="0036337D"/>
    <w:rsid w:val="0036373E"/>
    <w:rsid w:val="003637D7"/>
    <w:rsid w:val="00363EFA"/>
    <w:rsid w:val="00364602"/>
    <w:rsid w:val="0036488F"/>
    <w:rsid w:val="00364FC5"/>
    <w:rsid w:val="00365010"/>
    <w:rsid w:val="00365271"/>
    <w:rsid w:val="0036560E"/>
    <w:rsid w:val="0036601D"/>
    <w:rsid w:val="00366607"/>
    <w:rsid w:val="003666F6"/>
    <w:rsid w:val="00366C7B"/>
    <w:rsid w:val="00367176"/>
    <w:rsid w:val="00367A5F"/>
    <w:rsid w:val="0037000D"/>
    <w:rsid w:val="0037089C"/>
    <w:rsid w:val="00370A4A"/>
    <w:rsid w:val="00370AC4"/>
    <w:rsid w:val="00370C35"/>
    <w:rsid w:val="00370D22"/>
    <w:rsid w:val="00370EF1"/>
    <w:rsid w:val="003711A4"/>
    <w:rsid w:val="003713B9"/>
    <w:rsid w:val="00371EE0"/>
    <w:rsid w:val="003729FD"/>
    <w:rsid w:val="00372FE2"/>
    <w:rsid w:val="003730EB"/>
    <w:rsid w:val="0037334B"/>
    <w:rsid w:val="0037338D"/>
    <w:rsid w:val="00373545"/>
    <w:rsid w:val="0037358D"/>
    <w:rsid w:val="0037364D"/>
    <w:rsid w:val="003739F5"/>
    <w:rsid w:val="00373B7A"/>
    <w:rsid w:val="0037405F"/>
    <w:rsid w:val="00374217"/>
    <w:rsid w:val="00374344"/>
    <w:rsid w:val="00374484"/>
    <w:rsid w:val="003744C3"/>
    <w:rsid w:val="00374A93"/>
    <w:rsid w:val="00374F44"/>
    <w:rsid w:val="003753DD"/>
    <w:rsid w:val="00375602"/>
    <w:rsid w:val="00375A17"/>
    <w:rsid w:val="00375F9F"/>
    <w:rsid w:val="00376622"/>
    <w:rsid w:val="00376B17"/>
    <w:rsid w:val="00376BC0"/>
    <w:rsid w:val="00376E1D"/>
    <w:rsid w:val="00376F18"/>
    <w:rsid w:val="003772DE"/>
    <w:rsid w:val="0037753F"/>
    <w:rsid w:val="0037787A"/>
    <w:rsid w:val="00377F01"/>
    <w:rsid w:val="00377F90"/>
    <w:rsid w:val="00380C2B"/>
    <w:rsid w:val="0038112D"/>
    <w:rsid w:val="003816FB"/>
    <w:rsid w:val="00381922"/>
    <w:rsid w:val="003819D2"/>
    <w:rsid w:val="00381AA8"/>
    <w:rsid w:val="00381C09"/>
    <w:rsid w:val="00381EBF"/>
    <w:rsid w:val="00382046"/>
    <w:rsid w:val="003820E5"/>
    <w:rsid w:val="003824AA"/>
    <w:rsid w:val="00382A7B"/>
    <w:rsid w:val="0038307E"/>
    <w:rsid w:val="00383372"/>
    <w:rsid w:val="003833C1"/>
    <w:rsid w:val="00384249"/>
    <w:rsid w:val="00384B1F"/>
    <w:rsid w:val="00384CB8"/>
    <w:rsid w:val="00385090"/>
    <w:rsid w:val="003857FB"/>
    <w:rsid w:val="0038604A"/>
    <w:rsid w:val="00386091"/>
    <w:rsid w:val="00386768"/>
    <w:rsid w:val="00386966"/>
    <w:rsid w:val="00387340"/>
    <w:rsid w:val="00387373"/>
    <w:rsid w:val="003873FB"/>
    <w:rsid w:val="003875AC"/>
    <w:rsid w:val="0038766E"/>
    <w:rsid w:val="003879C6"/>
    <w:rsid w:val="00387FF2"/>
    <w:rsid w:val="0039015D"/>
    <w:rsid w:val="00390186"/>
    <w:rsid w:val="003901AB"/>
    <w:rsid w:val="003911EA"/>
    <w:rsid w:val="00391292"/>
    <w:rsid w:val="00391505"/>
    <w:rsid w:val="00391AD1"/>
    <w:rsid w:val="00391EAC"/>
    <w:rsid w:val="00392281"/>
    <w:rsid w:val="003926A7"/>
    <w:rsid w:val="0039276C"/>
    <w:rsid w:val="003928AC"/>
    <w:rsid w:val="00392F87"/>
    <w:rsid w:val="0039302E"/>
    <w:rsid w:val="00393207"/>
    <w:rsid w:val="00393311"/>
    <w:rsid w:val="00394727"/>
    <w:rsid w:val="0039504F"/>
    <w:rsid w:val="0039572B"/>
    <w:rsid w:val="003957A4"/>
    <w:rsid w:val="00395A56"/>
    <w:rsid w:val="003969A2"/>
    <w:rsid w:val="00396B23"/>
    <w:rsid w:val="003971BC"/>
    <w:rsid w:val="0039736E"/>
    <w:rsid w:val="00397597"/>
    <w:rsid w:val="00397DF1"/>
    <w:rsid w:val="00397E86"/>
    <w:rsid w:val="00397EA0"/>
    <w:rsid w:val="003A010D"/>
    <w:rsid w:val="003A011D"/>
    <w:rsid w:val="003A0133"/>
    <w:rsid w:val="003A022A"/>
    <w:rsid w:val="003A04C5"/>
    <w:rsid w:val="003A0D1E"/>
    <w:rsid w:val="003A104A"/>
    <w:rsid w:val="003A11B5"/>
    <w:rsid w:val="003A11E6"/>
    <w:rsid w:val="003A1A6D"/>
    <w:rsid w:val="003A2015"/>
    <w:rsid w:val="003A2504"/>
    <w:rsid w:val="003A26DE"/>
    <w:rsid w:val="003A2799"/>
    <w:rsid w:val="003A312F"/>
    <w:rsid w:val="003A376D"/>
    <w:rsid w:val="003A3BE2"/>
    <w:rsid w:val="003A3C06"/>
    <w:rsid w:val="003A45F6"/>
    <w:rsid w:val="003A475A"/>
    <w:rsid w:val="003A4A39"/>
    <w:rsid w:val="003A4D5C"/>
    <w:rsid w:val="003A4FD4"/>
    <w:rsid w:val="003A50BF"/>
    <w:rsid w:val="003A52B8"/>
    <w:rsid w:val="003A5574"/>
    <w:rsid w:val="003A58E5"/>
    <w:rsid w:val="003A5915"/>
    <w:rsid w:val="003A5A84"/>
    <w:rsid w:val="003A5C07"/>
    <w:rsid w:val="003A5DE0"/>
    <w:rsid w:val="003A5F8D"/>
    <w:rsid w:val="003A609E"/>
    <w:rsid w:val="003A646A"/>
    <w:rsid w:val="003A6722"/>
    <w:rsid w:val="003A7133"/>
    <w:rsid w:val="003A71EC"/>
    <w:rsid w:val="003A73ED"/>
    <w:rsid w:val="003A7B3C"/>
    <w:rsid w:val="003A7B72"/>
    <w:rsid w:val="003A7BC8"/>
    <w:rsid w:val="003A7E1A"/>
    <w:rsid w:val="003B0594"/>
    <w:rsid w:val="003B0944"/>
    <w:rsid w:val="003B1343"/>
    <w:rsid w:val="003B1505"/>
    <w:rsid w:val="003B1750"/>
    <w:rsid w:val="003B1C9B"/>
    <w:rsid w:val="003B2214"/>
    <w:rsid w:val="003B2311"/>
    <w:rsid w:val="003B24E4"/>
    <w:rsid w:val="003B2813"/>
    <w:rsid w:val="003B2893"/>
    <w:rsid w:val="003B28D6"/>
    <w:rsid w:val="003B29AE"/>
    <w:rsid w:val="003B2DDC"/>
    <w:rsid w:val="003B2EC2"/>
    <w:rsid w:val="003B2F6F"/>
    <w:rsid w:val="003B3414"/>
    <w:rsid w:val="003B3736"/>
    <w:rsid w:val="003B39B3"/>
    <w:rsid w:val="003B3D5F"/>
    <w:rsid w:val="003B4580"/>
    <w:rsid w:val="003B4988"/>
    <w:rsid w:val="003B4B1A"/>
    <w:rsid w:val="003B4CA3"/>
    <w:rsid w:val="003B57E1"/>
    <w:rsid w:val="003B58F7"/>
    <w:rsid w:val="003B5B68"/>
    <w:rsid w:val="003B5B7D"/>
    <w:rsid w:val="003B5F16"/>
    <w:rsid w:val="003B6195"/>
    <w:rsid w:val="003B61F1"/>
    <w:rsid w:val="003B63EA"/>
    <w:rsid w:val="003B64C3"/>
    <w:rsid w:val="003B670F"/>
    <w:rsid w:val="003B7251"/>
    <w:rsid w:val="003B762E"/>
    <w:rsid w:val="003B77A0"/>
    <w:rsid w:val="003B7888"/>
    <w:rsid w:val="003B7C73"/>
    <w:rsid w:val="003B7D5B"/>
    <w:rsid w:val="003C001B"/>
    <w:rsid w:val="003C016D"/>
    <w:rsid w:val="003C031A"/>
    <w:rsid w:val="003C0991"/>
    <w:rsid w:val="003C0AD8"/>
    <w:rsid w:val="003C0EC8"/>
    <w:rsid w:val="003C10E9"/>
    <w:rsid w:val="003C1577"/>
    <w:rsid w:val="003C176A"/>
    <w:rsid w:val="003C1D28"/>
    <w:rsid w:val="003C2473"/>
    <w:rsid w:val="003C2652"/>
    <w:rsid w:val="003C2903"/>
    <w:rsid w:val="003C2B9C"/>
    <w:rsid w:val="003C2BA1"/>
    <w:rsid w:val="003C3129"/>
    <w:rsid w:val="003C38EF"/>
    <w:rsid w:val="003C3D44"/>
    <w:rsid w:val="003C3D75"/>
    <w:rsid w:val="003C4041"/>
    <w:rsid w:val="003C4861"/>
    <w:rsid w:val="003C4AA6"/>
    <w:rsid w:val="003C4FE4"/>
    <w:rsid w:val="003C5096"/>
    <w:rsid w:val="003C520D"/>
    <w:rsid w:val="003C5297"/>
    <w:rsid w:val="003C529C"/>
    <w:rsid w:val="003C5AD0"/>
    <w:rsid w:val="003C6027"/>
    <w:rsid w:val="003C615F"/>
    <w:rsid w:val="003C6708"/>
    <w:rsid w:val="003C6E0E"/>
    <w:rsid w:val="003C6EEA"/>
    <w:rsid w:val="003C729F"/>
    <w:rsid w:val="003C7A0A"/>
    <w:rsid w:val="003C7B30"/>
    <w:rsid w:val="003C7D8A"/>
    <w:rsid w:val="003C7F1A"/>
    <w:rsid w:val="003D01F8"/>
    <w:rsid w:val="003D02FB"/>
    <w:rsid w:val="003D09CB"/>
    <w:rsid w:val="003D0AB1"/>
    <w:rsid w:val="003D0C1D"/>
    <w:rsid w:val="003D0DDB"/>
    <w:rsid w:val="003D1305"/>
    <w:rsid w:val="003D132A"/>
    <w:rsid w:val="003D1666"/>
    <w:rsid w:val="003D1C78"/>
    <w:rsid w:val="003D23F8"/>
    <w:rsid w:val="003D24D8"/>
    <w:rsid w:val="003D2B06"/>
    <w:rsid w:val="003D2B21"/>
    <w:rsid w:val="003D3473"/>
    <w:rsid w:val="003D3939"/>
    <w:rsid w:val="003D3AD7"/>
    <w:rsid w:val="003D3F39"/>
    <w:rsid w:val="003D42DD"/>
    <w:rsid w:val="003D4D60"/>
    <w:rsid w:val="003D50F7"/>
    <w:rsid w:val="003D55EA"/>
    <w:rsid w:val="003D5614"/>
    <w:rsid w:val="003D5A26"/>
    <w:rsid w:val="003D5A9A"/>
    <w:rsid w:val="003D5B72"/>
    <w:rsid w:val="003D5CAE"/>
    <w:rsid w:val="003D5ECB"/>
    <w:rsid w:val="003D5F4F"/>
    <w:rsid w:val="003D68CF"/>
    <w:rsid w:val="003D764A"/>
    <w:rsid w:val="003D7A94"/>
    <w:rsid w:val="003D7CE6"/>
    <w:rsid w:val="003D7D6E"/>
    <w:rsid w:val="003D7EF0"/>
    <w:rsid w:val="003E012B"/>
    <w:rsid w:val="003E0197"/>
    <w:rsid w:val="003E0235"/>
    <w:rsid w:val="003E0542"/>
    <w:rsid w:val="003E0685"/>
    <w:rsid w:val="003E07F3"/>
    <w:rsid w:val="003E0962"/>
    <w:rsid w:val="003E0A15"/>
    <w:rsid w:val="003E1219"/>
    <w:rsid w:val="003E173C"/>
    <w:rsid w:val="003E1C4A"/>
    <w:rsid w:val="003E229F"/>
    <w:rsid w:val="003E2332"/>
    <w:rsid w:val="003E2418"/>
    <w:rsid w:val="003E27E9"/>
    <w:rsid w:val="003E28A2"/>
    <w:rsid w:val="003E2C26"/>
    <w:rsid w:val="003E2D0E"/>
    <w:rsid w:val="003E3217"/>
    <w:rsid w:val="003E32BB"/>
    <w:rsid w:val="003E346D"/>
    <w:rsid w:val="003E34EB"/>
    <w:rsid w:val="003E363F"/>
    <w:rsid w:val="003E36BA"/>
    <w:rsid w:val="003E396D"/>
    <w:rsid w:val="003E3A34"/>
    <w:rsid w:val="003E3FA5"/>
    <w:rsid w:val="003E4C79"/>
    <w:rsid w:val="003E4EF7"/>
    <w:rsid w:val="003E50CA"/>
    <w:rsid w:val="003E51DD"/>
    <w:rsid w:val="003E5286"/>
    <w:rsid w:val="003E57BD"/>
    <w:rsid w:val="003E5913"/>
    <w:rsid w:val="003E5F52"/>
    <w:rsid w:val="003E6409"/>
    <w:rsid w:val="003E6F1F"/>
    <w:rsid w:val="003E6F78"/>
    <w:rsid w:val="003E7600"/>
    <w:rsid w:val="003E77C5"/>
    <w:rsid w:val="003E77EE"/>
    <w:rsid w:val="003E7870"/>
    <w:rsid w:val="003E7B94"/>
    <w:rsid w:val="003E7C46"/>
    <w:rsid w:val="003F015D"/>
    <w:rsid w:val="003F0956"/>
    <w:rsid w:val="003F0ACE"/>
    <w:rsid w:val="003F0B0A"/>
    <w:rsid w:val="003F0BAB"/>
    <w:rsid w:val="003F0BFD"/>
    <w:rsid w:val="003F0D93"/>
    <w:rsid w:val="003F0DC7"/>
    <w:rsid w:val="003F1474"/>
    <w:rsid w:val="003F15EF"/>
    <w:rsid w:val="003F1C37"/>
    <w:rsid w:val="003F1D8B"/>
    <w:rsid w:val="003F1F41"/>
    <w:rsid w:val="003F244F"/>
    <w:rsid w:val="003F2494"/>
    <w:rsid w:val="003F272F"/>
    <w:rsid w:val="003F290A"/>
    <w:rsid w:val="003F2C92"/>
    <w:rsid w:val="003F321C"/>
    <w:rsid w:val="003F36F0"/>
    <w:rsid w:val="003F3AD1"/>
    <w:rsid w:val="003F3B0D"/>
    <w:rsid w:val="003F3B24"/>
    <w:rsid w:val="003F3FDC"/>
    <w:rsid w:val="003F4ADD"/>
    <w:rsid w:val="003F53FF"/>
    <w:rsid w:val="003F5D96"/>
    <w:rsid w:val="003F6052"/>
    <w:rsid w:val="003F62BA"/>
    <w:rsid w:val="003F649D"/>
    <w:rsid w:val="003F64C0"/>
    <w:rsid w:val="003F6A4B"/>
    <w:rsid w:val="003F6DE3"/>
    <w:rsid w:val="003F7021"/>
    <w:rsid w:val="003F72FA"/>
    <w:rsid w:val="003F78E7"/>
    <w:rsid w:val="003F7DD3"/>
    <w:rsid w:val="00400C83"/>
    <w:rsid w:val="00400E6D"/>
    <w:rsid w:val="00400F5F"/>
    <w:rsid w:val="00401E29"/>
    <w:rsid w:val="004020DF"/>
    <w:rsid w:val="00402151"/>
    <w:rsid w:val="00402614"/>
    <w:rsid w:val="00402D9D"/>
    <w:rsid w:val="00402E3F"/>
    <w:rsid w:val="00402FE1"/>
    <w:rsid w:val="00403778"/>
    <w:rsid w:val="00403A42"/>
    <w:rsid w:val="00403AD4"/>
    <w:rsid w:val="0040400B"/>
    <w:rsid w:val="0040412E"/>
    <w:rsid w:val="00404189"/>
    <w:rsid w:val="0040425B"/>
    <w:rsid w:val="004048C4"/>
    <w:rsid w:val="00404C2A"/>
    <w:rsid w:val="00404F93"/>
    <w:rsid w:val="0040524F"/>
    <w:rsid w:val="0040530B"/>
    <w:rsid w:val="004053AB"/>
    <w:rsid w:val="004055D0"/>
    <w:rsid w:val="004057FE"/>
    <w:rsid w:val="0040594F"/>
    <w:rsid w:val="00405C28"/>
    <w:rsid w:val="00406317"/>
    <w:rsid w:val="004063A9"/>
    <w:rsid w:val="00406C38"/>
    <w:rsid w:val="00406D39"/>
    <w:rsid w:val="00406E52"/>
    <w:rsid w:val="00406F74"/>
    <w:rsid w:val="00406F79"/>
    <w:rsid w:val="00407D08"/>
    <w:rsid w:val="004100F0"/>
    <w:rsid w:val="00410253"/>
    <w:rsid w:val="0041035C"/>
    <w:rsid w:val="0041052C"/>
    <w:rsid w:val="004107DF"/>
    <w:rsid w:val="00410822"/>
    <w:rsid w:val="0041097C"/>
    <w:rsid w:val="00410991"/>
    <w:rsid w:val="00410A6C"/>
    <w:rsid w:val="00410DC3"/>
    <w:rsid w:val="004115A5"/>
    <w:rsid w:val="004115EC"/>
    <w:rsid w:val="004116CC"/>
    <w:rsid w:val="00411753"/>
    <w:rsid w:val="00411819"/>
    <w:rsid w:val="004119F8"/>
    <w:rsid w:val="00411ADA"/>
    <w:rsid w:val="0041217E"/>
    <w:rsid w:val="0041252F"/>
    <w:rsid w:val="00412B31"/>
    <w:rsid w:val="00412B96"/>
    <w:rsid w:val="00412B99"/>
    <w:rsid w:val="0041333B"/>
    <w:rsid w:val="00413395"/>
    <w:rsid w:val="004135F5"/>
    <w:rsid w:val="00413913"/>
    <w:rsid w:val="00413C55"/>
    <w:rsid w:val="00413DFC"/>
    <w:rsid w:val="0041437A"/>
    <w:rsid w:val="0041466C"/>
    <w:rsid w:val="004148B9"/>
    <w:rsid w:val="004151BE"/>
    <w:rsid w:val="0041530C"/>
    <w:rsid w:val="00415436"/>
    <w:rsid w:val="004155AD"/>
    <w:rsid w:val="004155F6"/>
    <w:rsid w:val="004158F5"/>
    <w:rsid w:val="00415FD8"/>
    <w:rsid w:val="00416501"/>
    <w:rsid w:val="004166B9"/>
    <w:rsid w:val="004167CE"/>
    <w:rsid w:val="00416C04"/>
    <w:rsid w:val="00416D6B"/>
    <w:rsid w:val="00416F4F"/>
    <w:rsid w:val="0041756C"/>
    <w:rsid w:val="0041778F"/>
    <w:rsid w:val="00417D59"/>
    <w:rsid w:val="00417EC9"/>
    <w:rsid w:val="004201CF"/>
    <w:rsid w:val="00420206"/>
    <w:rsid w:val="0042049D"/>
    <w:rsid w:val="004204B7"/>
    <w:rsid w:val="004205F6"/>
    <w:rsid w:val="0042063E"/>
    <w:rsid w:val="00420E3F"/>
    <w:rsid w:val="00421281"/>
    <w:rsid w:val="004220BA"/>
    <w:rsid w:val="004225EC"/>
    <w:rsid w:val="00423085"/>
    <w:rsid w:val="00424153"/>
    <w:rsid w:val="004244A6"/>
    <w:rsid w:val="0042453E"/>
    <w:rsid w:val="00424896"/>
    <w:rsid w:val="00424D85"/>
    <w:rsid w:val="00424F7E"/>
    <w:rsid w:val="00425491"/>
    <w:rsid w:val="00425546"/>
    <w:rsid w:val="004256AA"/>
    <w:rsid w:val="00425797"/>
    <w:rsid w:val="00425BAC"/>
    <w:rsid w:val="00425CF9"/>
    <w:rsid w:val="00425E32"/>
    <w:rsid w:val="0042622D"/>
    <w:rsid w:val="004263CD"/>
    <w:rsid w:val="00426942"/>
    <w:rsid w:val="00426B30"/>
    <w:rsid w:val="00426CBB"/>
    <w:rsid w:val="00427588"/>
    <w:rsid w:val="00427682"/>
    <w:rsid w:val="004277B2"/>
    <w:rsid w:val="00427A88"/>
    <w:rsid w:val="00430580"/>
    <w:rsid w:val="00430796"/>
    <w:rsid w:val="004308B0"/>
    <w:rsid w:val="00430926"/>
    <w:rsid w:val="00430D32"/>
    <w:rsid w:val="00430EAA"/>
    <w:rsid w:val="00430FAF"/>
    <w:rsid w:val="0043102A"/>
    <w:rsid w:val="004314AE"/>
    <w:rsid w:val="004317CE"/>
    <w:rsid w:val="00431A54"/>
    <w:rsid w:val="00431BFA"/>
    <w:rsid w:val="00431D5F"/>
    <w:rsid w:val="00431F7C"/>
    <w:rsid w:val="00432079"/>
    <w:rsid w:val="0043215A"/>
    <w:rsid w:val="00432296"/>
    <w:rsid w:val="004325EB"/>
    <w:rsid w:val="00432761"/>
    <w:rsid w:val="004327CB"/>
    <w:rsid w:val="00432E5E"/>
    <w:rsid w:val="00433753"/>
    <w:rsid w:val="00433982"/>
    <w:rsid w:val="00433C9E"/>
    <w:rsid w:val="00433FC3"/>
    <w:rsid w:val="0043425E"/>
    <w:rsid w:val="0043482F"/>
    <w:rsid w:val="00434B9F"/>
    <w:rsid w:val="00435110"/>
    <w:rsid w:val="00435245"/>
    <w:rsid w:val="00435728"/>
    <w:rsid w:val="00435BBA"/>
    <w:rsid w:val="00435CF9"/>
    <w:rsid w:val="004361EA"/>
    <w:rsid w:val="00436238"/>
    <w:rsid w:val="0043670D"/>
    <w:rsid w:val="004367DF"/>
    <w:rsid w:val="004371D0"/>
    <w:rsid w:val="00437D83"/>
    <w:rsid w:val="00437DBB"/>
    <w:rsid w:val="00437F11"/>
    <w:rsid w:val="00440738"/>
    <w:rsid w:val="004409C4"/>
    <w:rsid w:val="00440A30"/>
    <w:rsid w:val="00440D62"/>
    <w:rsid w:val="00440DE7"/>
    <w:rsid w:val="004416B8"/>
    <w:rsid w:val="00441838"/>
    <w:rsid w:val="0044183C"/>
    <w:rsid w:val="00441ECD"/>
    <w:rsid w:val="0044242A"/>
    <w:rsid w:val="004425DC"/>
    <w:rsid w:val="00442B80"/>
    <w:rsid w:val="0044328B"/>
    <w:rsid w:val="00443767"/>
    <w:rsid w:val="00443876"/>
    <w:rsid w:val="00443A81"/>
    <w:rsid w:val="00444538"/>
    <w:rsid w:val="00444703"/>
    <w:rsid w:val="00444891"/>
    <w:rsid w:val="0044489A"/>
    <w:rsid w:val="004449E9"/>
    <w:rsid w:val="00444CA6"/>
    <w:rsid w:val="00444E60"/>
    <w:rsid w:val="00444F0E"/>
    <w:rsid w:val="004454BD"/>
    <w:rsid w:val="00445647"/>
    <w:rsid w:val="0044599F"/>
    <w:rsid w:val="00445DD5"/>
    <w:rsid w:val="00446014"/>
    <w:rsid w:val="00446064"/>
    <w:rsid w:val="00446C89"/>
    <w:rsid w:val="00446E82"/>
    <w:rsid w:val="004473CA"/>
    <w:rsid w:val="00447517"/>
    <w:rsid w:val="00447754"/>
    <w:rsid w:val="004477DC"/>
    <w:rsid w:val="00447CC3"/>
    <w:rsid w:val="00450C16"/>
    <w:rsid w:val="00450DF6"/>
    <w:rsid w:val="004518CF"/>
    <w:rsid w:val="004519D2"/>
    <w:rsid w:val="00451AD3"/>
    <w:rsid w:val="00451B52"/>
    <w:rsid w:val="00451E6C"/>
    <w:rsid w:val="00451FA0"/>
    <w:rsid w:val="004521F0"/>
    <w:rsid w:val="004527C7"/>
    <w:rsid w:val="00452883"/>
    <w:rsid w:val="00452AAB"/>
    <w:rsid w:val="00452ACA"/>
    <w:rsid w:val="00452D48"/>
    <w:rsid w:val="00453064"/>
    <w:rsid w:val="00453273"/>
    <w:rsid w:val="004534D3"/>
    <w:rsid w:val="00453CDC"/>
    <w:rsid w:val="00454146"/>
    <w:rsid w:val="004541B8"/>
    <w:rsid w:val="00454343"/>
    <w:rsid w:val="00454797"/>
    <w:rsid w:val="004553AE"/>
    <w:rsid w:val="0045552C"/>
    <w:rsid w:val="00456010"/>
    <w:rsid w:val="00456086"/>
    <w:rsid w:val="004561EE"/>
    <w:rsid w:val="00456E21"/>
    <w:rsid w:val="0045717E"/>
    <w:rsid w:val="00457B8B"/>
    <w:rsid w:val="00457E80"/>
    <w:rsid w:val="004600FA"/>
    <w:rsid w:val="00460167"/>
    <w:rsid w:val="00460AD0"/>
    <w:rsid w:val="00460EF3"/>
    <w:rsid w:val="00461043"/>
    <w:rsid w:val="00461198"/>
    <w:rsid w:val="00461639"/>
    <w:rsid w:val="00461C01"/>
    <w:rsid w:val="00461E51"/>
    <w:rsid w:val="00461FAD"/>
    <w:rsid w:val="0046201A"/>
    <w:rsid w:val="004620AC"/>
    <w:rsid w:val="00462301"/>
    <w:rsid w:val="0046238A"/>
    <w:rsid w:val="004627DC"/>
    <w:rsid w:val="00462A9C"/>
    <w:rsid w:val="00463943"/>
    <w:rsid w:val="00463CCF"/>
    <w:rsid w:val="00463DA3"/>
    <w:rsid w:val="00464103"/>
    <w:rsid w:val="00464160"/>
    <w:rsid w:val="00464658"/>
    <w:rsid w:val="0046489F"/>
    <w:rsid w:val="00464903"/>
    <w:rsid w:val="00464E99"/>
    <w:rsid w:val="004651DD"/>
    <w:rsid w:val="00465285"/>
    <w:rsid w:val="00465319"/>
    <w:rsid w:val="004659B3"/>
    <w:rsid w:val="00465DF6"/>
    <w:rsid w:val="00466132"/>
    <w:rsid w:val="004661D7"/>
    <w:rsid w:val="004661FD"/>
    <w:rsid w:val="00466264"/>
    <w:rsid w:val="00466483"/>
    <w:rsid w:val="004664C6"/>
    <w:rsid w:val="00466BA1"/>
    <w:rsid w:val="00466FAD"/>
    <w:rsid w:val="004676B4"/>
    <w:rsid w:val="004677FC"/>
    <w:rsid w:val="00467997"/>
    <w:rsid w:val="00467D6F"/>
    <w:rsid w:val="00467D79"/>
    <w:rsid w:val="00467D7C"/>
    <w:rsid w:val="00467FDD"/>
    <w:rsid w:val="0047030C"/>
    <w:rsid w:val="00470326"/>
    <w:rsid w:val="0047076F"/>
    <w:rsid w:val="00470826"/>
    <w:rsid w:val="0047142A"/>
    <w:rsid w:val="0047167F"/>
    <w:rsid w:val="00472053"/>
    <w:rsid w:val="00472285"/>
    <w:rsid w:val="004729AE"/>
    <w:rsid w:val="00472C59"/>
    <w:rsid w:val="00472E98"/>
    <w:rsid w:val="00472EA2"/>
    <w:rsid w:val="004730F1"/>
    <w:rsid w:val="004731A1"/>
    <w:rsid w:val="004731D7"/>
    <w:rsid w:val="004732D3"/>
    <w:rsid w:val="00473353"/>
    <w:rsid w:val="004740E7"/>
    <w:rsid w:val="004741E2"/>
    <w:rsid w:val="00474450"/>
    <w:rsid w:val="00474BB5"/>
    <w:rsid w:val="00474D0B"/>
    <w:rsid w:val="004752F9"/>
    <w:rsid w:val="0047567D"/>
    <w:rsid w:val="004757F5"/>
    <w:rsid w:val="00475A06"/>
    <w:rsid w:val="004762E7"/>
    <w:rsid w:val="004766D6"/>
    <w:rsid w:val="004766E2"/>
    <w:rsid w:val="0047690E"/>
    <w:rsid w:val="0047691F"/>
    <w:rsid w:val="00476AE2"/>
    <w:rsid w:val="00476BA5"/>
    <w:rsid w:val="00476C3A"/>
    <w:rsid w:val="00477A22"/>
    <w:rsid w:val="00477FE8"/>
    <w:rsid w:val="00480060"/>
    <w:rsid w:val="0048045A"/>
    <w:rsid w:val="00480E05"/>
    <w:rsid w:val="004811B9"/>
    <w:rsid w:val="0048182D"/>
    <w:rsid w:val="00481A59"/>
    <w:rsid w:val="00482062"/>
    <w:rsid w:val="00482161"/>
    <w:rsid w:val="00482195"/>
    <w:rsid w:val="00482775"/>
    <w:rsid w:val="00482776"/>
    <w:rsid w:val="004829F7"/>
    <w:rsid w:val="00482AB8"/>
    <w:rsid w:val="00482AD0"/>
    <w:rsid w:val="00482B5E"/>
    <w:rsid w:val="0048309E"/>
    <w:rsid w:val="0048341B"/>
    <w:rsid w:val="00483CDD"/>
    <w:rsid w:val="00483ECF"/>
    <w:rsid w:val="00484261"/>
    <w:rsid w:val="004842A6"/>
    <w:rsid w:val="0048458C"/>
    <w:rsid w:val="004845C2"/>
    <w:rsid w:val="004846B3"/>
    <w:rsid w:val="00484742"/>
    <w:rsid w:val="0048493C"/>
    <w:rsid w:val="00484945"/>
    <w:rsid w:val="00484CE7"/>
    <w:rsid w:val="00484E8B"/>
    <w:rsid w:val="00485131"/>
    <w:rsid w:val="00485343"/>
    <w:rsid w:val="0048597E"/>
    <w:rsid w:val="00485D25"/>
    <w:rsid w:val="0048620D"/>
    <w:rsid w:val="0048640E"/>
    <w:rsid w:val="004866B3"/>
    <w:rsid w:val="0048670A"/>
    <w:rsid w:val="00486A1A"/>
    <w:rsid w:val="00486E95"/>
    <w:rsid w:val="00486FEB"/>
    <w:rsid w:val="004870FB"/>
    <w:rsid w:val="00487505"/>
    <w:rsid w:val="00487C1C"/>
    <w:rsid w:val="00487D93"/>
    <w:rsid w:val="0049058A"/>
    <w:rsid w:val="004905E7"/>
    <w:rsid w:val="0049073C"/>
    <w:rsid w:val="00490858"/>
    <w:rsid w:val="00490951"/>
    <w:rsid w:val="004909E8"/>
    <w:rsid w:val="00490E8C"/>
    <w:rsid w:val="00491AEC"/>
    <w:rsid w:val="00491E7D"/>
    <w:rsid w:val="00491F76"/>
    <w:rsid w:val="0049216D"/>
    <w:rsid w:val="00492450"/>
    <w:rsid w:val="00492B18"/>
    <w:rsid w:val="00492B39"/>
    <w:rsid w:val="00492E0F"/>
    <w:rsid w:val="00492E2D"/>
    <w:rsid w:val="00493091"/>
    <w:rsid w:val="004930D9"/>
    <w:rsid w:val="004931F8"/>
    <w:rsid w:val="0049369E"/>
    <w:rsid w:val="004943B4"/>
    <w:rsid w:val="00494863"/>
    <w:rsid w:val="0049492E"/>
    <w:rsid w:val="004959C2"/>
    <w:rsid w:val="004959E5"/>
    <w:rsid w:val="00495BB8"/>
    <w:rsid w:val="004965E9"/>
    <w:rsid w:val="004969A8"/>
    <w:rsid w:val="00496CA0"/>
    <w:rsid w:val="00496DAD"/>
    <w:rsid w:val="00496FCF"/>
    <w:rsid w:val="00496FD3"/>
    <w:rsid w:val="0049712E"/>
    <w:rsid w:val="004974C6"/>
    <w:rsid w:val="00497682"/>
    <w:rsid w:val="0049790C"/>
    <w:rsid w:val="004A0521"/>
    <w:rsid w:val="004A085C"/>
    <w:rsid w:val="004A098C"/>
    <w:rsid w:val="004A0B67"/>
    <w:rsid w:val="004A10EB"/>
    <w:rsid w:val="004A1150"/>
    <w:rsid w:val="004A1518"/>
    <w:rsid w:val="004A2067"/>
    <w:rsid w:val="004A2192"/>
    <w:rsid w:val="004A2427"/>
    <w:rsid w:val="004A28FB"/>
    <w:rsid w:val="004A2B77"/>
    <w:rsid w:val="004A2DCA"/>
    <w:rsid w:val="004A308B"/>
    <w:rsid w:val="004A3312"/>
    <w:rsid w:val="004A366D"/>
    <w:rsid w:val="004A3680"/>
    <w:rsid w:val="004A395D"/>
    <w:rsid w:val="004A3BC0"/>
    <w:rsid w:val="004A3CE3"/>
    <w:rsid w:val="004A4AC7"/>
    <w:rsid w:val="004A4E8A"/>
    <w:rsid w:val="004A4FA3"/>
    <w:rsid w:val="004A53F7"/>
    <w:rsid w:val="004A5A64"/>
    <w:rsid w:val="004A5DA6"/>
    <w:rsid w:val="004A60A0"/>
    <w:rsid w:val="004A625B"/>
    <w:rsid w:val="004A67A6"/>
    <w:rsid w:val="004A67DD"/>
    <w:rsid w:val="004A7078"/>
    <w:rsid w:val="004A74DF"/>
    <w:rsid w:val="004A778B"/>
    <w:rsid w:val="004A77DE"/>
    <w:rsid w:val="004A7C69"/>
    <w:rsid w:val="004B042D"/>
    <w:rsid w:val="004B074E"/>
    <w:rsid w:val="004B09CD"/>
    <w:rsid w:val="004B1045"/>
    <w:rsid w:val="004B176F"/>
    <w:rsid w:val="004B1A99"/>
    <w:rsid w:val="004B2038"/>
    <w:rsid w:val="004B2163"/>
    <w:rsid w:val="004B22FE"/>
    <w:rsid w:val="004B23A1"/>
    <w:rsid w:val="004B2408"/>
    <w:rsid w:val="004B26C4"/>
    <w:rsid w:val="004B2CD2"/>
    <w:rsid w:val="004B30F8"/>
    <w:rsid w:val="004B3EDC"/>
    <w:rsid w:val="004B3FC0"/>
    <w:rsid w:val="004B3FFD"/>
    <w:rsid w:val="004B4036"/>
    <w:rsid w:val="004B493C"/>
    <w:rsid w:val="004B56C3"/>
    <w:rsid w:val="004B5F1A"/>
    <w:rsid w:val="004B6542"/>
    <w:rsid w:val="004B67A1"/>
    <w:rsid w:val="004B6ECF"/>
    <w:rsid w:val="004B719F"/>
    <w:rsid w:val="004B7485"/>
    <w:rsid w:val="004B750B"/>
    <w:rsid w:val="004B7868"/>
    <w:rsid w:val="004C0169"/>
    <w:rsid w:val="004C0E13"/>
    <w:rsid w:val="004C0F90"/>
    <w:rsid w:val="004C14E0"/>
    <w:rsid w:val="004C14F9"/>
    <w:rsid w:val="004C1B2D"/>
    <w:rsid w:val="004C1E06"/>
    <w:rsid w:val="004C1E7A"/>
    <w:rsid w:val="004C2116"/>
    <w:rsid w:val="004C21C1"/>
    <w:rsid w:val="004C21FD"/>
    <w:rsid w:val="004C232E"/>
    <w:rsid w:val="004C26BC"/>
    <w:rsid w:val="004C30F0"/>
    <w:rsid w:val="004C33ED"/>
    <w:rsid w:val="004C3F33"/>
    <w:rsid w:val="004C40A6"/>
    <w:rsid w:val="004C424D"/>
    <w:rsid w:val="004C501E"/>
    <w:rsid w:val="004C517C"/>
    <w:rsid w:val="004C53A5"/>
    <w:rsid w:val="004C546E"/>
    <w:rsid w:val="004C5CDF"/>
    <w:rsid w:val="004C5DDC"/>
    <w:rsid w:val="004C6058"/>
    <w:rsid w:val="004C649C"/>
    <w:rsid w:val="004C69FD"/>
    <w:rsid w:val="004C6E08"/>
    <w:rsid w:val="004C730B"/>
    <w:rsid w:val="004C7AF4"/>
    <w:rsid w:val="004C7B3C"/>
    <w:rsid w:val="004D010A"/>
    <w:rsid w:val="004D1473"/>
    <w:rsid w:val="004D14E3"/>
    <w:rsid w:val="004D195B"/>
    <w:rsid w:val="004D1DD7"/>
    <w:rsid w:val="004D2143"/>
    <w:rsid w:val="004D23D8"/>
    <w:rsid w:val="004D23FC"/>
    <w:rsid w:val="004D24B4"/>
    <w:rsid w:val="004D27E9"/>
    <w:rsid w:val="004D2858"/>
    <w:rsid w:val="004D2AC0"/>
    <w:rsid w:val="004D2D10"/>
    <w:rsid w:val="004D2E9A"/>
    <w:rsid w:val="004D3137"/>
    <w:rsid w:val="004D3228"/>
    <w:rsid w:val="004D333D"/>
    <w:rsid w:val="004D3962"/>
    <w:rsid w:val="004D4014"/>
    <w:rsid w:val="004D4134"/>
    <w:rsid w:val="004D4300"/>
    <w:rsid w:val="004D491F"/>
    <w:rsid w:val="004D4986"/>
    <w:rsid w:val="004D4F8E"/>
    <w:rsid w:val="004D523D"/>
    <w:rsid w:val="004D52B1"/>
    <w:rsid w:val="004D5427"/>
    <w:rsid w:val="004D55AA"/>
    <w:rsid w:val="004D58CB"/>
    <w:rsid w:val="004D58F6"/>
    <w:rsid w:val="004D59EB"/>
    <w:rsid w:val="004D63DB"/>
    <w:rsid w:val="004D692D"/>
    <w:rsid w:val="004D7236"/>
    <w:rsid w:val="004D7354"/>
    <w:rsid w:val="004D7570"/>
    <w:rsid w:val="004E011A"/>
    <w:rsid w:val="004E06E4"/>
    <w:rsid w:val="004E07CB"/>
    <w:rsid w:val="004E0887"/>
    <w:rsid w:val="004E08EA"/>
    <w:rsid w:val="004E0BDE"/>
    <w:rsid w:val="004E0C4F"/>
    <w:rsid w:val="004E0D0C"/>
    <w:rsid w:val="004E1042"/>
    <w:rsid w:val="004E11D2"/>
    <w:rsid w:val="004E1429"/>
    <w:rsid w:val="004E1955"/>
    <w:rsid w:val="004E1C17"/>
    <w:rsid w:val="004E1D28"/>
    <w:rsid w:val="004E20CC"/>
    <w:rsid w:val="004E39AC"/>
    <w:rsid w:val="004E3D7E"/>
    <w:rsid w:val="004E3DE6"/>
    <w:rsid w:val="004E41F5"/>
    <w:rsid w:val="004E4215"/>
    <w:rsid w:val="004E42C0"/>
    <w:rsid w:val="004E4A9D"/>
    <w:rsid w:val="004E4B04"/>
    <w:rsid w:val="004E5557"/>
    <w:rsid w:val="004E58C7"/>
    <w:rsid w:val="004E5E60"/>
    <w:rsid w:val="004E61EB"/>
    <w:rsid w:val="004E6798"/>
    <w:rsid w:val="004E6FB0"/>
    <w:rsid w:val="004E7C65"/>
    <w:rsid w:val="004F00FB"/>
    <w:rsid w:val="004F07C0"/>
    <w:rsid w:val="004F0828"/>
    <w:rsid w:val="004F098C"/>
    <w:rsid w:val="004F170D"/>
    <w:rsid w:val="004F1B87"/>
    <w:rsid w:val="004F2147"/>
    <w:rsid w:val="004F23E7"/>
    <w:rsid w:val="004F2558"/>
    <w:rsid w:val="004F2772"/>
    <w:rsid w:val="004F2E82"/>
    <w:rsid w:val="004F364A"/>
    <w:rsid w:val="004F37D3"/>
    <w:rsid w:val="004F3F2E"/>
    <w:rsid w:val="004F3F3D"/>
    <w:rsid w:val="004F4659"/>
    <w:rsid w:val="004F493F"/>
    <w:rsid w:val="004F5034"/>
    <w:rsid w:val="004F55A4"/>
    <w:rsid w:val="004F5993"/>
    <w:rsid w:val="004F5E16"/>
    <w:rsid w:val="004F6172"/>
    <w:rsid w:val="004F61E7"/>
    <w:rsid w:val="004F68D5"/>
    <w:rsid w:val="004F69D8"/>
    <w:rsid w:val="004F6A22"/>
    <w:rsid w:val="004F6BC5"/>
    <w:rsid w:val="004F6C38"/>
    <w:rsid w:val="004F704D"/>
    <w:rsid w:val="004F7056"/>
    <w:rsid w:val="004F723E"/>
    <w:rsid w:val="004F724A"/>
    <w:rsid w:val="004F7609"/>
    <w:rsid w:val="004F7699"/>
    <w:rsid w:val="004F784E"/>
    <w:rsid w:val="004F7E0C"/>
    <w:rsid w:val="004F7E8A"/>
    <w:rsid w:val="0050042F"/>
    <w:rsid w:val="00500C21"/>
    <w:rsid w:val="00500CA4"/>
    <w:rsid w:val="00500EA3"/>
    <w:rsid w:val="00501417"/>
    <w:rsid w:val="00501565"/>
    <w:rsid w:val="00501DEE"/>
    <w:rsid w:val="00501E3C"/>
    <w:rsid w:val="00501F0B"/>
    <w:rsid w:val="005020B5"/>
    <w:rsid w:val="005023A7"/>
    <w:rsid w:val="0050257B"/>
    <w:rsid w:val="0050285A"/>
    <w:rsid w:val="00502A32"/>
    <w:rsid w:val="00502B64"/>
    <w:rsid w:val="00502F3A"/>
    <w:rsid w:val="00503003"/>
    <w:rsid w:val="005030DA"/>
    <w:rsid w:val="0050342C"/>
    <w:rsid w:val="005034AF"/>
    <w:rsid w:val="00503750"/>
    <w:rsid w:val="00503C9A"/>
    <w:rsid w:val="0050438F"/>
    <w:rsid w:val="00504C3B"/>
    <w:rsid w:val="00504C54"/>
    <w:rsid w:val="005050E5"/>
    <w:rsid w:val="00505504"/>
    <w:rsid w:val="00505FA8"/>
    <w:rsid w:val="00506BFE"/>
    <w:rsid w:val="00506E24"/>
    <w:rsid w:val="005071CE"/>
    <w:rsid w:val="0050757A"/>
    <w:rsid w:val="00507639"/>
    <w:rsid w:val="005079BB"/>
    <w:rsid w:val="00507B28"/>
    <w:rsid w:val="00507F34"/>
    <w:rsid w:val="0051032D"/>
    <w:rsid w:val="005104D0"/>
    <w:rsid w:val="005106CF"/>
    <w:rsid w:val="005113B3"/>
    <w:rsid w:val="0051196F"/>
    <w:rsid w:val="00511F0F"/>
    <w:rsid w:val="00512499"/>
    <w:rsid w:val="005125A6"/>
    <w:rsid w:val="005126A2"/>
    <w:rsid w:val="00512C9D"/>
    <w:rsid w:val="00513333"/>
    <w:rsid w:val="00513C7F"/>
    <w:rsid w:val="005140AD"/>
    <w:rsid w:val="00514C24"/>
    <w:rsid w:val="00514EC3"/>
    <w:rsid w:val="00514F17"/>
    <w:rsid w:val="005151CC"/>
    <w:rsid w:val="00515337"/>
    <w:rsid w:val="005155F6"/>
    <w:rsid w:val="005157C4"/>
    <w:rsid w:val="00515B2F"/>
    <w:rsid w:val="00515D8F"/>
    <w:rsid w:val="00516517"/>
    <w:rsid w:val="00516583"/>
    <w:rsid w:val="00516BDB"/>
    <w:rsid w:val="00516C5F"/>
    <w:rsid w:val="0051736F"/>
    <w:rsid w:val="00517690"/>
    <w:rsid w:val="00517B68"/>
    <w:rsid w:val="00517BD2"/>
    <w:rsid w:val="005200C6"/>
    <w:rsid w:val="005200EA"/>
    <w:rsid w:val="0052050C"/>
    <w:rsid w:val="00520FE6"/>
    <w:rsid w:val="0052139A"/>
    <w:rsid w:val="00522193"/>
    <w:rsid w:val="005221FB"/>
    <w:rsid w:val="00522F38"/>
    <w:rsid w:val="00523141"/>
    <w:rsid w:val="00523152"/>
    <w:rsid w:val="00523337"/>
    <w:rsid w:val="00523893"/>
    <w:rsid w:val="00523C5F"/>
    <w:rsid w:val="00523F99"/>
    <w:rsid w:val="00524146"/>
    <w:rsid w:val="00524500"/>
    <w:rsid w:val="00524879"/>
    <w:rsid w:val="00524991"/>
    <w:rsid w:val="00524A8B"/>
    <w:rsid w:val="00525210"/>
    <w:rsid w:val="005254B0"/>
    <w:rsid w:val="005256EE"/>
    <w:rsid w:val="005260B6"/>
    <w:rsid w:val="00526BC8"/>
    <w:rsid w:val="0052783F"/>
    <w:rsid w:val="00527D89"/>
    <w:rsid w:val="005303D1"/>
    <w:rsid w:val="00530528"/>
    <w:rsid w:val="00530685"/>
    <w:rsid w:val="005306A7"/>
    <w:rsid w:val="00530756"/>
    <w:rsid w:val="00530B10"/>
    <w:rsid w:val="00530EDB"/>
    <w:rsid w:val="0053110D"/>
    <w:rsid w:val="00531C32"/>
    <w:rsid w:val="00531CB2"/>
    <w:rsid w:val="00531D99"/>
    <w:rsid w:val="00531DAD"/>
    <w:rsid w:val="00531F19"/>
    <w:rsid w:val="00531F8F"/>
    <w:rsid w:val="005322E6"/>
    <w:rsid w:val="00532513"/>
    <w:rsid w:val="00532ABA"/>
    <w:rsid w:val="00532F42"/>
    <w:rsid w:val="00533F5A"/>
    <w:rsid w:val="00534035"/>
    <w:rsid w:val="00534927"/>
    <w:rsid w:val="00534E66"/>
    <w:rsid w:val="00534EAF"/>
    <w:rsid w:val="00534F60"/>
    <w:rsid w:val="005350DA"/>
    <w:rsid w:val="005351B7"/>
    <w:rsid w:val="0053521C"/>
    <w:rsid w:val="0053525B"/>
    <w:rsid w:val="0053544F"/>
    <w:rsid w:val="00535633"/>
    <w:rsid w:val="005358CF"/>
    <w:rsid w:val="005359A7"/>
    <w:rsid w:val="00535B88"/>
    <w:rsid w:val="00535C42"/>
    <w:rsid w:val="005360D4"/>
    <w:rsid w:val="005362CA"/>
    <w:rsid w:val="00536429"/>
    <w:rsid w:val="0053665C"/>
    <w:rsid w:val="0053682B"/>
    <w:rsid w:val="0053692F"/>
    <w:rsid w:val="00536D7B"/>
    <w:rsid w:val="00536F09"/>
    <w:rsid w:val="00536F4D"/>
    <w:rsid w:val="00536FA9"/>
    <w:rsid w:val="00537157"/>
    <w:rsid w:val="00537424"/>
    <w:rsid w:val="00537887"/>
    <w:rsid w:val="0053794D"/>
    <w:rsid w:val="00537B66"/>
    <w:rsid w:val="00537D85"/>
    <w:rsid w:val="00537E13"/>
    <w:rsid w:val="00540640"/>
    <w:rsid w:val="00541393"/>
    <w:rsid w:val="0054170B"/>
    <w:rsid w:val="005417BA"/>
    <w:rsid w:val="00541B84"/>
    <w:rsid w:val="00541C95"/>
    <w:rsid w:val="00541E63"/>
    <w:rsid w:val="00541F37"/>
    <w:rsid w:val="005420B3"/>
    <w:rsid w:val="005422E8"/>
    <w:rsid w:val="005422EB"/>
    <w:rsid w:val="0054253B"/>
    <w:rsid w:val="005427A2"/>
    <w:rsid w:val="0054288D"/>
    <w:rsid w:val="00542C17"/>
    <w:rsid w:val="00543063"/>
    <w:rsid w:val="00543108"/>
    <w:rsid w:val="005431A8"/>
    <w:rsid w:val="005437C1"/>
    <w:rsid w:val="00543A01"/>
    <w:rsid w:val="00543B55"/>
    <w:rsid w:val="00543CA1"/>
    <w:rsid w:val="00543F8B"/>
    <w:rsid w:val="00544049"/>
    <w:rsid w:val="005443C9"/>
    <w:rsid w:val="00544557"/>
    <w:rsid w:val="005445D4"/>
    <w:rsid w:val="00544643"/>
    <w:rsid w:val="005447C6"/>
    <w:rsid w:val="00544F07"/>
    <w:rsid w:val="0054507C"/>
    <w:rsid w:val="0054559B"/>
    <w:rsid w:val="00545EC0"/>
    <w:rsid w:val="005463A6"/>
    <w:rsid w:val="00546756"/>
    <w:rsid w:val="00546983"/>
    <w:rsid w:val="00546DC4"/>
    <w:rsid w:val="00546DDA"/>
    <w:rsid w:val="00546F4C"/>
    <w:rsid w:val="00547057"/>
    <w:rsid w:val="005472EF"/>
    <w:rsid w:val="005478AE"/>
    <w:rsid w:val="005479FF"/>
    <w:rsid w:val="00547AAA"/>
    <w:rsid w:val="0055038B"/>
    <w:rsid w:val="00550896"/>
    <w:rsid w:val="005509E1"/>
    <w:rsid w:val="0055116D"/>
    <w:rsid w:val="00551263"/>
    <w:rsid w:val="005512B8"/>
    <w:rsid w:val="0055242E"/>
    <w:rsid w:val="00552A63"/>
    <w:rsid w:val="00552C89"/>
    <w:rsid w:val="00553252"/>
    <w:rsid w:val="00553481"/>
    <w:rsid w:val="005539E1"/>
    <w:rsid w:val="00553DB9"/>
    <w:rsid w:val="005545CA"/>
    <w:rsid w:val="005549F7"/>
    <w:rsid w:val="0055515E"/>
    <w:rsid w:val="00555168"/>
    <w:rsid w:val="0055559D"/>
    <w:rsid w:val="00555615"/>
    <w:rsid w:val="005559B5"/>
    <w:rsid w:val="00555A98"/>
    <w:rsid w:val="00556055"/>
    <w:rsid w:val="00556731"/>
    <w:rsid w:val="00556B53"/>
    <w:rsid w:val="00556F34"/>
    <w:rsid w:val="00557152"/>
    <w:rsid w:val="005571AD"/>
    <w:rsid w:val="00557579"/>
    <w:rsid w:val="005602AD"/>
    <w:rsid w:val="005605E6"/>
    <w:rsid w:val="00560679"/>
    <w:rsid w:val="00560761"/>
    <w:rsid w:val="00560979"/>
    <w:rsid w:val="00560E82"/>
    <w:rsid w:val="00561059"/>
    <w:rsid w:val="00561304"/>
    <w:rsid w:val="005615E1"/>
    <w:rsid w:val="00561766"/>
    <w:rsid w:val="00561C21"/>
    <w:rsid w:val="00561CEA"/>
    <w:rsid w:val="00561E40"/>
    <w:rsid w:val="00561E7F"/>
    <w:rsid w:val="0056304D"/>
    <w:rsid w:val="005636FB"/>
    <w:rsid w:val="00563FBE"/>
    <w:rsid w:val="00564154"/>
    <w:rsid w:val="00564994"/>
    <w:rsid w:val="00564E12"/>
    <w:rsid w:val="00564F02"/>
    <w:rsid w:val="00565396"/>
    <w:rsid w:val="00565625"/>
    <w:rsid w:val="00565C00"/>
    <w:rsid w:val="0056620E"/>
    <w:rsid w:val="0056643A"/>
    <w:rsid w:val="005665CE"/>
    <w:rsid w:val="00566729"/>
    <w:rsid w:val="0056679C"/>
    <w:rsid w:val="00566AF1"/>
    <w:rsid w:val="005674CE"/>
    <w:rsid w:val="005674F5"/>
    <w:rsid w:val="00567707"/>
    <w:rsid w:val="00567794"/>
    <w:rsid w:val="005677D3"/>
    <w:rsid w:val="00570BDF"/>
    <w:rsid w:val="00570E5F"/>
    <w:rsid w:val="00571119"/>
    <w:rsid w:val="005714D7"/>
    <w:rsid w:val="00571579"/>
    <w:rsid w:val="005717C5"/>
    <w:rsid w:val="00571815"/>
    <w:rsid w:val="00571C52"/>
    <w:rsid w:val="0057202F"/>
    <w:rsid w:val="0057220D"/>
    <w:rsid w:val="0057236A"/>
    <w:rsid w:val="005724BE"/>
    <w:rsid w:val="005724D3"/>
    <w:rsid w:val="00572C3C"/>
    <w:rsid w:val="00572C7E"/>
    <w:rsid w:val="005733EA"/>
    <w:rsid w:val="00573D79"/>
    <w:rsid w:val="00573E29"/>
    <w:rsid w:val="00573EB9"/>
    <w:rsid w:val="00574383"/>
    <w:rsid w:val="0057497C"/>
    <w:rsid w:val="00574EB0"/>
    <w:rsid w:val="005753F9"/>
    <w:rsid w:val="00575CF6"/>
    <w:rsid w:val="0057616C"/>
    <w:rsid w:val="005763DC"/>
    <w:rsid w:val="005764D4"/>
    <w:rsid w:val="005764FF"/>
    <w:rsid w:val="005766C7"/>
    <w:rsid w:val="0057678E"/>
    <w:rsid w:val="00576AA7"/>
    <w:rsid w:val="00576D58"/>
    <w:rsid w:val="00577141"/>
    <w:rsid w:val="00577150"/>
    <w:rsid w:val="00577480"/>
    <w:rsid w:val="00577536"/>
    <w:rsid w:val="0057784D"/>
    <w:rsid w:val="00577DE3"/>
    <w:rsid w:val="00580238"/>
    <w:rsid w:val="005808D3"/>
    <w:rsid w:val="0058099F"/>
    <w:rsid w:val="00580F53"/>
    <w:rsid w:val="00581075"/>
    <w:rsid w:val="00581167"/>
    <w:rsid w:val="0058156F"/>
    <w:rsid w:val="0058175C"/>
    <w:rsid w:val="005817C5"/>
    <w:rsid w:val="00581896"/>
    <w:rsid w:val="00581A35"/>
    <w:rsid w:val="00581DDD"/>
    <w:rsid w:val="00582317"/>
    <w:rsid w:val="0058253A"/>
    <w:rsid w:val="0058268F"/>
    <w:rsid w:val="005826E6"/>
    <w:rsid w:val="005826FB"/>
    <w:rsid w:val="005827AA"/>
    <w:rsid w:val="00582AB0"/>
    <w:rsid w:val="0058331F"/>
    <w:rsid w:val="00583614"/>
    <w:rsid w:val="00583A93"/>
    <w:rsid w:val="00583E26"/>
    <w:rsid w:val="0058402F"/>
    <w:rsid w:val="0058405C"/>
    <w:rsid w:val="005840CF"/>
    <w:rsid w:val="00584314"/>
    <w:rsid w:val="0058460F"/>
    <w:rsid w:val="00584657"/>
    <w:rsid w:val="00584835"/>
    <w:rsid w:val="00584945"/>
    <w:rsid w:val="00584ACF"/>
    <w:rsid w:val="00584E02"/>
    <w:rsid w:val="00585120"/>
    <w:rsid w:val="005854B1"/>
    <w:rsid w:val="005859D9"/>
    <w:rsid w:val="00585B2B"/>
    <w:rsid w:val="005863CA"/>
    <w:rsid w:val="00586C37"/>
    <w:rsid w:val="00586F1A"/>
    <w:rsid w:val="0058724A"/>
    <w:rsid w:val="00590091"/>
    <w:rsid w:val="00590851"/>
    <w:rsid w:val="00590CE9"/>
    <w:rsid w:val="0059122A"/>
    <w:rsid w:val="00591739"/>
    <w:rsid w:val="005920BC"/>
    <w:rsid w:val="005922FB"/>
    <w:rsid w:val="005924CC"/>
    <w:rsid w:val="0059264F"/>
    <w:rsid w:val="00592B37"/>
    <w:rsid w:val="00592D10"/>
    <w:rsid w:val="00593221"/>
    <w:rsid w:val="0059359C"/>
    <w:rsid w:val="005938C5"/>
    <w:rsid w:val="00593AD5"/>
    <w:rsid w:val="00593CFD"/>
    <w:rsid w:val="00593DEE"/>
    <w:rsid w:val="00593F7D"/>
    <w:rsid w:val="0059411D"/>
    <w:rsid w:val="0059425A"/>
    <w:rsid w:val="00594A64"/>
    <w:rsid w:val="00595051"/>
    <w:rsid w:val="005953A4"/>
    <w:rsid w:val="00595767"/>
    <w:rsid w:val="0059592B"/>
    <w:rsid w:val="00595A36"/>
    <w:rsid w:val="00595F41"/>
    <w:rsid w:val="00596126"/>
    <w:rsid w:val="00596518"/>
    <w:rsid w:val="0059656B"/>
    <w:rsid w:val="00596744"/>
    <w:rsid w:val="00596C8A"/>
    <w:rsid w:val="00597012"/>
    <w:rsid w:val="005975F6"/>
    <w:rsid w:val="005A00F2"/>
    <w:rsid w:val="005A01FD"/>
    <w:rsid w:val="005A024C"/>
    <w:rsid w:val="005A0345"/>
    <w:rsid w:val="005A04C9"/>
    <w:rsid w:val="005A07B8"/>
    <w:rsid w:val="005A09CE"/>
    <w:rsid w:val="005A0DE5"/>
    <w:rsid w:val="005A0EC5"/>
    <w:rsid w:val="005A0EEC"/>
    <w:rsid w:val="005A0FA5"/>
    <w:rsid w:val="005A11DF"/>
    <w:rsid w:val="005A13AC"/>
    <w:rsid w:val="005A187D"/>
    <w:rsid w:val="005A1ADD"/>
    <w:rsid w:val="005A1FAB"/>
    <w:rsid w:val="005A256B"/>
    <w:rsid w:val="005A27F6"/>
    <w:rsid w:val="005A2CC5"/>
    <w:rsid w:val="005A2E80"/>
    <w:rsid w:val="005A308C"/>
    <w:rsid w:val="005A324B"/>
    <w:rsid w:val="005A3471"/>
    <w:rsid w:val="005A35AD"/>
    <w:rsid w:val="005A375D"/>
    <w:rsid w:val="005A3B50"/>
    <w:rsid w:val="005A3FF9"/>
    <w:rsid w:val="005A4246"/>
    <w:rsid w:val="005A483C"/>
    <w:rsid w:val="005A4CBD"/>
    <w:rsid w:val="005A4DD1"/>
    <w:rsid w:val="005A4E4B"/>
    <w:rsid w:val="005A4EDF"/>
    <w:rsid w:val="005A4F6D"/>
    <w:rsid w:val="005A528D"/>
    <w:rsid w:val="005A5502"/>
    <w:rsid w:val="005A5866"/>
    <w:rsid w:val="005A5B5F"/>
    <w:rsid w:val="005A6926"/>
    <w:rsid w:val="005A698E"/>
    <w:rsid w:val="005A6B61"/>
    <w:rsid w:val="005A6E8E"/>
    <w:rsid w:val="005A6ECA"/>
    <w:rsid w:val="005A70C0"/>
    <w:rsid w:val="005A796D"/>
    <w:rsid w:val="005B00DD"/>
    <w:rsid w:val="005B0133"/>
    <w:rsid w:val="005B01CB"/>
    <w:rsid w:val="005B0210"/>
    <w:rsid w:val="005B08D4"/>
    <w:rsid w:val="005B09CC"/>
    <w:rsid w:val="005B0B97"/>
    <w:rsid w:val="005B12C7"/>
    <w:rsid w:val="005B1449"/>
    <w:rsid w:val="005B1DC3"/>
    <w:rsid w:val="005B1F07"/>
    <w:rsid w:val="005B2421"/>
    <w:rsid w:val="005B25E3"/>
    <w:rsid w:val="005B2834"/>
    <w:rsid w:val="005B2A08"/>
    <w:rsid w:val="005B2BA9"/>
    <w:rsid w:val="005B3226"/>
    <w:rsid w:val="005B32B9"/>
    <w:rsid w:val="005B401C"/>
    <w:rsid w:val="005B42C6"/>
    <w:rsid w:val="005B42DB"/>
    <w:rsid w:val="005B4AF1"/>
    <w:rsid w:val="005B4E6D"/>
    <w:rsid w:val="005B5121"/>
    <w:rsid w:val="005B5455"/>
    <w:rsid w:val="005B5653"/>
    <w:rsid w:val="005B5741"/>
    <w:rsid w:val="005B58F9"/>
    <w:rsid w:val="005B5964"/>
    <w:rsid w:val="005B5980"/>
    <w:rsid w:val="005B5C6D"/>
    <w:rsid w:val="005B631C"/>
    <w:rsid w:val="005B65FF"/>
    <w:rsid w:val="005B67EF"/>
    <w:rsid w:val="005B6877"/>
    <w:rsid w:val="005B689A"/>
    <w:rsid w:val="005B6A5C"/>
    <w:rsid w:val="005B6A70"/>
    <w:rsid w:val="005B6DD0"/>
    <w:rsid w:val="005B6E3F"/>
    <w:rsid w:val="005B6F47"/>
    <w:rsid w:val="005B7CDB"/>
    <w:rsid w:val="005B7E92"/>
    <w:rsid w:val="005C01FE"/>
    <w:rsid w:val="005C0283"/>
    <w:rsid w:val="005C03E9"/>
    <w:rsid w:val="005C096E"/>
    <w:rsid w:val="005C10E0"/>
    <w:rsid w:val="005C178F"/>
    <w:rsid w:val="005C1A10"/>
    <w:rsid w:val="005C1FDF"/>
    <w:rsid w:val="005C2196"/>
    <w:rsid w:val="005C2216"/>
    <w:rsid w:val="005C221E"/>
    <w:rsid w:val="005C2346"/>
    <w:rsid w:val="005C242A"/>
    <w:rsid w:val="005C273B"/>
    <w:rsid w:val="005C3071"/>
    <w:rsid w:val="005C3964"/>
    <w:rsid w:val="005C3A80"/>
    <w:rsid w:val="005C43EB"/>
    <w:rsid w:val="005C4414"/>
    <w:rsid w:val="005C4548"/>
    <w:rsid w:val="005C4565"/>
    <w:rsid w:val="005C45A1"/>
    <w:rsid w:val="005C47F4"/>
    <w:rsid w:val="005C48B5"/>
    <w:rsid w:val="005C4E37"/>
    <w:rsid w:val="005C4E66"/>
    <w:rsid w:val="005C50ED"/>
    <w:rsid w:val="005C53DC"/>
    <w:rsid w:val="005C5628"/>
    <w:rsid w:val="005C5A24"/>
    <w:rsid w:val="005C5CC1"/>
    <w:rsid w:val="005C6211"/>
    <w:rsid w:val="005C62C8"/>
    <w:rsid w:val="005C63B4"/>
    <w:rsid w:val="005C6937"/>
    <w:rsid w:val="005C7131"/>
    <w:rsid w:val="005C722B"/>
    <w:rsid w:val="005C7571"/>
    <w:rsid w:val="005D07B5"/>
    <w:rsid w:val="005D08DF"/>
    <w:rsid w:val="005D0B7C"/>
    <w:rsid w:val="005D0C92"/>
    <w:rsid w:val="005D22C1"/>
    <w:rsid w:val="005D2331"/>
    <w:rsid w:val="005D2394"/>
    <w:rsid w:val="005D29BB"/>
    <w:rsid w:val="005D2B0D"/>
    <w:rsid w:val="005D2FA5"/>
    <w:rsid w:val="005D3368"/>
    <w:rsid w:val="005D33C5"/>
    <w:rsid w:val="005D3440"/>
    <w:rsid w:val="005D3B6A"/>
    <w:rsid w:val="005D3B75"/>
    <w:rsid w:val="005D3DD8"/>
    <w:rsid w:val="005D46E1"/>
    <w:rsid w:val="005D4735"/>
    <w:rsid w:val="005D4736"/>
    <w:rsid w:val="005D4820"/>
    <w:rsid w:val="005D4B22"/>
    <w:rsid w:val="005D5452"/>
    <w:rsid w:val="005D5857"/>
    <w:rsid w:val="005D5EA3"/>
    <w:rsid w:val="005D6636"/>
    <w:rsid w:val="005D690E"/>
    <w:rsid w:val="005D6A99"/>
    <w:rsid w:val="005D7394"/>
    <w:rsid w:val="005D7BEC"/>
    <w:rsid w:val="005E0869"/>
    <w:rsid w:val="005E1033"/>
    <w:rsid w:val="005E1081"/>
    <w:rsid w:val="005E122A"/>
    <w:rsid w:val="005E1539"/>
    <w:rsid w:val="005E1540"/>
    <w:rsid w:val="005E156B"/>
    <w:rsid w:val="005E1E80"/>
    <w:rsid w:val="005E214B"/>
    <w:rsid w:val="005E22E4"/>
    <w:rsid w:val="005E25BB"/>
    <w:rsid w:val="005E2F7D"/>
    <w:rsid w:val="005E304D"/>
    <w:rsid w:val="005E36B5"/>
    <w:rsid w:val="005E4005"/>
    <w:rsid w:val="005E452F"/>
    <w:rsid w:val="005E4631"/>
    <w:rsid w:val="005E52E2"/>
    <w:rsid w:val="005E5396"/>
    <w:rsid w:val="005E53C6"/>
    <w:rsid w:val="005E59E0"/>
    <w:rsid w:val="005E5C50"/>
    <w:rsid w:val="005E5CC3"/>
    <w:rsid w:val="005E5FC6"/>
    <w:rsid w:val="005E62FC"/>
    <w:rsid w:val="005E6E7D"/>
    <w:rsid w:val="005E728F"/>
    <w:rsid w:val="005E7A57"/>
    <w:rsid w:val="005E7C6A"/>
    <w:rsid w:val="005F0DFA"/>
    <w:rsid w:val="005F14CD"/>
    <w:rsid w:val="005F1B61"/>
    <w:rsid w:val="005F1B9F"/>
    <w:rsid w:val="005F1D3A"/>
    <w:rsid w:val="005F23E3"/>
    <w:rsid w:val="005F2C28"/>
    <w:rsid w:val="005F2F7E"/>
    <w:rsid w:val="005F31CE"/>
    <w:rsid w:val="005F32D1"/>
    <w:rsid w:val="005F35D1"/>
    <w:rsid w:val="005F3A98"/>
    <w:rsid w:val="005F4245"/>
    <w:rsid w:val="005F42DA"/>
    <w:rsid w:val="005F4740"/>
    <w:rsid w:val="005F522B"/>
    <w:rsid w:val="005F58CC"/>
    <w:rsid w:val="005F5B6A"/>
    <w:rsid w:val="005F609C"/>
    <w:rsid w:val="005F63BA"/>
    <w:rsid w:val="005F64E4"/>
    <w:rsid w:val="005F6A98"/>
    <w:rsid w:val="005F7C9A"/>
    <w:rsid w:val="005F7F69"/>
    <w:rsid w:val="00600018"/>
    <w:rsid w:val="0060013A"/>
    <w:rsid w:val="00600242"/>
    <w:rsid w:val="006007C5"/>
    <w:rsid w:val="00600842"/>
    <w:rsid w:val="006009E9"/>
    <w:rsid w:val="00600CB6"/>
    <w:rsid w:val="0060247A"/>
    <w:rsid w:val="00602A77"/>
    <w:rsid w:val="00602A86"/>
    <w:rsid w:val="0060301F"/>
    <w:rsid w:val="0060310B"/>
    <w:rsid w:val="006031B0"/>
    <w:rsid w:val="00603323"/>
    <w:rsid w:val="0060352C"/>
    <w:rsid w:val="00603574"/>
    <w:rsid w:val="00603660"/>
    <w:rsid w:val="00603736"/>
    <w:rsid w:val="006037A3"/>
    <w:rsid w:val="00603986"/>
    <w:rsid w:val="00603DE6"/>
    <w:rsid w:val="00603EFC"/>
    <w:rsid w:val="0060428B"/>
    <w:rsid w:val="006042A5"/>
    <w:rsid w:val="00604A44"/>
    <w:rsid w:val="00604B62"/>
    <w:rsid w:val="00604D19"/>
    <w:rsid w:val="00604E55"/>
    <w:rsid w:val="00604EFC"/>
    <w:rsid w:val="00605A22"/>
    <w:rsid w:val="00605FCF"/>
    <w:rsid w:val="0060627F"/>
    <w:rsid w:val="00606916"/>
    <w:rsid w:val="00606D2A"/>
    <w:rsid w:val="006070E2"/>
    <w:rsid w:val="006072A8"/>
    <w:rsid w:val="006074A0"/>
    <w:rsid w:val="006103A6"/>
    <w:rsid w:val="006103A7"/>
    <w:rsid w:val="006108E0"/>
    <w:rsid w:val="00610D9C"/>
    <w:rsid w:val="00610EF1"/>
    <w:rsid w:val="00611B59"/>
    <w:rsid w:val="0061217F"/>
    <w:rsid w:val="0061223C"/>
    <w:rsid w:val="00612611"/>
    <w:rsid w:val="00612737"/>
    <w:rsid w:val="0061281A"/>
    <w:rsid w:val="00613904"/>
    <w:rsid w:val="00613AFC"/>
    <w:rsid w:val="00613EB0"/>
    <w:rsid w:val="00613EC7"/>
    <w:rsid w:val="00613F0F"/>
    <w:rsid w:val="0061448B"/>
    <w:rsid w:val="006145CF"/>
    <w:rsid w:val="006146A5"/>
    <w:rsid w:val="00614C50"/>
    <w:rsid w:val="00615192"/>
    <w:rsid w:val="006160FF"/>
    <w:rsid w:val="006162CB"/>
    <w:rsid w:val="00616397"/>
    <w:rsid w:val="00616859"/>
    <w:rsid w:val="00616B41"/>
    <w:rsid w:val="00616E0F"/>
    <w:rsid w:val="00617019"/>
    <w:rsid w:val="006175C1"/>
    <w:rsid w:val="006178BC"/>
    <w:rsid w:val="00617A7A"/>
    <w:rsid w:val="00617C4C"/>
    <w:rsid w:val="00617E77"/>
    <w:rsid w:val="006201C2"/>
    <w:rsid w:val="0062053C"/>
    <w:rsid w:val="00620B66"/>
    <w:rsid w:val="0062161C"/>
    <w:rsid w:val="006216B1"/>
    <w:rsid w:val="00621E4C"/>
    <w:rsid w:val="0062224F"/>
    <w:rsid w:val="00622478"/>
    <w:rsid w:val="0062271A"/>
    <w:rsid w:val="00622B3E"/>
    <w:rsid w:val="00622CAE"/>
    <w:rsid w:val="00623B0B"/>
    <w:rsid w:val="00624125"/>
    <w:rsid w:val="006247D2"/>
    <w:rsid w:val="00624F8E"/>
    <w:rsid w:val="00625722"/>
    <w:rsid w:val="00625EA0"/>
    <w:rsid w:val="006266D7"/>
    <w:rsid w:val="00626FCF"/>
    <w:rsid w:val="006275F0"/>
    <w:rsid w:val="00627793"/>
    <w:rsid w:val="00627E0A"/>
    <w:rsid w:val="00627FAF"/>
    <w:rsid w:val="00630894"/>
    <w:rsid w:val="00630957"/>
    <w:rsid w:val="00630B10"/>
    <w:rsid w:val="00630C01"/>
    <w:rsid w:val="00630E11"/>
    <w:rsid w:val="006310EC"/>
    <w:rsid w:val="00631213"/>
    <w:rsid w:val="006312D7"/>
    <w:rsid w:val="006314BA"/>
    <w:rsid w:val="0063183B"/>
    <w:rsid w:val="006319DB"/>
    <w:rsid w:val="00631A32"/>
    <w:rsid w:val="00631CD4"/>
    <w:rsid w:val="00631EF9"/>
    <w:rsid w:val="00632B73"/>
    <w:rsid w:val="00632DB5"/>
    <w:rsid w:val="00633074"/>
    <w:rsid w:val="00633269"/>
    <w:rsid w:val="006332E3"/>
    <w:rsid w:val="006334BE"/>
    <w:rsid w:val="00633B2A"/>
    <w:rsid w:val="00633B87"/>
    <w:rsid w:val="006340EB"/>
    <w:rsid w:val="00634630"/>
    <w:rsid w:val="0063471C"/>
    <w:rsid w:val="00634759"/>
    <w:rsid w:val="00634AAB"/>
    <w:rsid w:val="00634C24"/>
    <w:rsid w:val="00635328"/>
    <w:rsid w:val="006357BB"/>
    <w:rsid w:val="00635955"/>
    <w:rsid w:val="0063597F"/>
    <w:rsid w:val="00635B32"/>
    <w:rsid w:val="00635FB3"/>
    <w:rsid w:val="00636AFE"/>
    <w:rsid w:val="00636D3A"/>
    <w:rsid w:val="00636E04"/>
    <w:rsid w:val="0063704E"/>
    <w:rsid w:val="006374F1"/>
    <w:rsid w:val="00637926"/>
    <w:rsid w:val="00640267"/>
    <w:rsid w:val="006406B3"/>
    <w:rsid w:val="006407F2"/>
    <w:rsid w:val="00640BE8"/>
    <w:rsid w:val="00640DB6"/>
    <w:rsid w:val="00641009"/>
    <w:rsid w:val="006413AE"/>
    <w:rsid w:val="00641AA2"/>
    <w:rsid w:val="00641F94"/>
    <w:rsid w:val="006420B0"/>
    <w:rsid w:val="00642585"/>
    <w:rsid w:val="00642775"/>
    <w:rsid w:val="00642BAC"/>
    <w:rsid w:val="00642DED"/>
    <w:rsid w:val="00643B10"/>
    <w:rsid w:val="00644724"/>
    <w:rsid w:val="006447C6"/>
    <w:rsid w:val="006449BC"/>
    <w:rsid w:val="006451E3"/>
    <w:rsid w:val="00645A21"/>
    <w:rsid w:val="00645B2C"/>
    <w:rsid w:val="00645E8B"/>
    <w:rsid w:val="00645E9A"/>
    <w:rsid w:val="00645EE2"/>
    <w:rsid w:val="00645F91"/>
    <w:rsid w:val="00645F95"/>
    <w:rsid w:val="00646069"/>
    <w:rsid w:val="006460D0"/>
    <w:rsid w:val="00646419"/>
    <w:rsid w:val="006464D0"/>
    <w:rsid w:val="006469A5"/>
    <w:rsid w:val="006473F7"/>
    <w:rsid w:val="006478ED"/>
    <w:rsid w:val="006479BA"/>
    <w:rsid w:val="00647FA8"/>
    <w:rsid w:val="00650266"/>
    <w:rsid w:val="006504C8"/>
    <w:rsid w:val="006504D2"/>
    <w:rsid w:val="006508F8"/>
    <w:rsid w:val="006509F4"/>
    <w:rsid w:val="00650EAE"/>
    <w:rsid w:val="00650FDC"/>
    <w:rsid w:val="006511EF"/>
    <w:rsid w:val="006514AF"/>
    <w:rsid w:val="006519CB"/>
    <w:rsid w:val="006520EC"/>
    <w:rsid w:val="006524CC"/>
    <w:rsid w:val="0065265A"/>
    <w:rsid w:val="00652843"/>
    <w:rsid w:val="00652C5D"/>
    <w:rsid w:val="00652E0C"/>
    <w:rsid w:val="00653001"/>
    <w:rsid w:val="006533CF"/>
    <w:rsid w:val="00653A65"/>
    <w:rsid w:val="0065400B"/>
    <w:rsid w:val="006542D5"/>
    <w:rsid w:val="00654347"/>
    <w:rsid w:val="006547A5"/>
    <w:rsid w:val="00654860"/>
    <w:rsid w:val="00654F36"/>
    <w:rsid w:val="00654FD7"/>
    <w:rsid w:val="00655275"/>
    <w:rsid w:val="006556D9"/>
    <w:rsid w:val="006556FE"/>
    <w:rsid w:val="00655958"/>
    <w:rsid w:val="00655ACD"/>
    <w:rsid w:val="00655B78"/>
    <w:rsid w:val="00655CCE"/>
    <w:rsid w:val="00656117"/>
    <w:rsid w:val="00656228"/>
    <w:rsid w:val="0065628F"/>
    <w:rsid w:val="006563E0"/>
    <w:rsid w:val="00656819"/>
    <w:rsid w:val="00656AAE"/>
    <w:rsid w:val="00657121"/>
    <w:rsid w:val="0065715E"/>
    <w:rsid w:val="0065727F"/>
    <w:rsid w:val="006572D1"/>
    <w:rsid w:val="006579CB"/>
    <w:rsid w:val="00660A63"/>
    <w:rsid w:val="00660CBB"/>
    <w:rsid w:val="0066123E"/>
    <w:rsid w:val="006616CD"/>
    <w:rsid w:val="00661AB5"/>
    <w:rsid w:val="00661BCF"/>
    <w:rsid w:val="00661D7D"/>
    <w:rsid w:val="00662D2F"/>
    <w:rsid w:val="00662F83"/>
    <w:rsid w:val="00663B91"/>
    <w:rsid w:val="00663E5E"/>
    <w:rsid w:val="006641C3"/>
    <w:rsid w:val="006643B5"/>
    <w:rsid w:val="00664913"/>
    <w:rsid w:val="00665185"/>
    <w:rsid w:val="0066525E"/>
    <w:rsid w:val="006653EA"/>
    <w:rsid w:val="00665E5D"/>
    <w:rsid w:val="00665FE1"/>
    <w:rsid w:val="00666227"/>
    <w:rsid w:val="00666289"/>
    <w:rsid w:val="006662CA"/>
    <w:rsid w:val="00666312"/>
    <w:rsid w:val="006668B3"/>
    <w:rsid w:val="006669A8"/>
    <w:rsid w:val="006674E9"/>
    <w:rsid w:val="00667766"/>
    <w:rsid w:val="00667F1E"/>
    <w:rsid w:val="0067073C"/>
    <w:rsid w:val="00671031"/>
    <w:rsid w:val="00671239"/>
    <w:rsid w:val="006715E6"/>
    <w:rsid w:val="00671609"/>
    <w:rsid w:val="00671614"/>
    <w:rsid w:val="00671717"/>
    <w:rsid w:val="006717A9"/>
    <w:rsid w:val="006718C9"/>
    <w:rsid w:val="006718D6"/>
    <w:rsid w:val="00671C78"/>
    <w:rsid w:val="00671F0D"/>
    <w:rsid w:val="00671F39"/>
    <w:rsid w:val="00671FF7"/>
    <w:rsid w:val="00672505"/>
    <w:rsid w:val="0067250F"/>
    <w:rsid w:val="00672559"/>
    <w:rsid w:val="00672939"/>
    <w:rsid w:val="00672DE5"/>
    <w:rsid w:val="0067302C"/>
    <w:rsid w:val="00673701"/>
    <w:rsid w:val="00673A93"/>
    <w:rsid w:val="00673BF6"/>
    <w:rsid w:val="006749D3"/>
    <w:rsid w:val="00674A8D"/>
    <w:rsid w:val="00674C64"/>
    <w:rsid w:val="00674D64"/>
    <w:rsid w:val="00674E7A"/>
    <w:rsid w:val="00675462"/>
    <w:rsid w:val="00675576"/>
    <w:rsid w:val="006755A0"/>
    <w:rsid w:val="006761D0"/>
    <w:rsid w:val="00676501"/>
    <w:rsid w:val="00676885"/>
    <w:rsid w:val="00676957"/>
    <w:rsid w:val="00676BAE"/>
    <w:rsid w:val="006775BD"/>
    <w:rsid w:val="006775DB"/>
    <w:rsid w:val="006776A2"/>
    <w:rsid w:val="00677A05"/>
    <w:rsid w:val="00677D2C"/>
    <w:rsid w:val="00680DF6"/>
    <w:rsid w:val="00680EB4"/>
    <w:rsid w:val="006812BB"/>
    <w:rsid w:val="0068188C"/>
    <w:rsid w:val="00681A4E"/>
    <w:rsid w:val="00681E58"/>
    <w:rsid w:val="00681F15"/>
    <w:rsid w:val="006820CE"/>
    <w:rsid w:val="0068249B"/>
    <w:rsid w:val="0068278B"/>
    <w:rsid w:val="00683076"/>
    <w:rsid w:val="00683663"/>
    <w:rsid w:val="006839C7"/>
    <w:rsid w:val="006841BC"/>
    <w:rsid w:val="0068449B"/>
    <w:rsid w:val="00684971"/>
    <w:rsid w:val="00685401"/>
    <w:rsid w:val="00685864"/>
    <w:rsid w:val="006859B0"/>
    <w:rsid w:val="00685D92"/>
    <w:rsid w:val="00685EC0"/>
    <w:rsid w:val="00685FEE"/>
    <w:rsid w:val="0068671A"/>
    <w:rsid w:val="00686A11"/>
    <w:rsid w:val="00686ABE"/>
    <w:rsid w:val="00686FA7"/>
    <w:rsid w:val="006870D7"/>
    <w:rsid w:val="00690025"/>
    <w:rsid w:val="006900B2"/>
    <w:rsid w:val="00690A85"/>
    <w:rsid w:val="00690F49"/>
    <w:rsid w:val="006910C1"/>
    <w:rsid w:val="0069119C"/>
    <w:rsid w:val="006918D8"/>
    <w:rsid w:val="00691AEE"/>
    <w:rsid w:val="00691C01"/>
    <w:rsid w:val="00691CFC"/>
    <w:rsid w:val="0069228F"/>
    <w:rsid w:val="00692370"/>
    <w:rsid w:val="00692527"/>
    <w:rsid w:val="00692B21"/>
    <w:rsid w:val="00692C07"/>
    <w:rsid w:val="00693849"/>
    <w:rsid w:val="00693A0B"/>
    <w:rsid w:val="006940E5"/>
    <w:rsid w:val="00694308"/>
    <w:rsid w:val="00694419"/>
    <w:rsid w:val="0069457A"/>
    <w:rsid w:val="00694728"/>
    <w:rsid w:val="006954A6"/>
    <w:rsid w:val="0069558C"/>
    <w:rsid w:val="006958F5"/>
    <w:rsid w:val="00695D44"/>
    <w:rsid w:val="00695EE0"/>
    <w:rsid w:val="00695FA9"/>
    <w:rsid w:val="00696227"/>
    <w:rsid w:val="006963EE"/>
    <w:rsid w:val="00696490"/>
    <w:rsid w:val="00696BF9"/>
    <w:rsid w:val="0069780C"/>
    <w:rsid w:val="0069799C"/>
    <w:rsid w:val="00697D70"/>
    <w:rsid w:val="00697D87"/>
    <w:rsid w:val="006A018A"/>
    <w:rsid w:val="006A01CB"/>
    <w:rsid w:val="006A0938"/>
    <w:rsid w:val="006A097A"/>
    <w:rsid w:val="006A0A5E"/>
    <w:rsid w:val="006A13C0"/>
    <w:rsid w:val="006A1910"/>
    <w:rsid w:val="006A238F"/>
    <w:rsid w:val="006A247B"/>
    <w:rsid w:val="006A2647"/>
    <w:rsid w:val="006A2B58"/>
    <w:rsid w:val="006A2FA3"/>
    <w:rsid w:val="006A3496"/>
    <w:rsid w:val="006A38DB"/>
    <w:rsid w:val="006A3AEE"/>
    <w:rsid w:val="006A3AFA"/>
    <w:rsid w:val="006A3F05"/>
    <w:rsid w:val="006A3F90"/>
    <w:rsid w:val="006A412C"/>
    <w:rsid w:val="006A4750"/>
    <w:rsid w:val="006A4851"/>
    <w:rsid w:val="006A49D1"/>
    <w:rsid w:val="006A4A33"/>
    <w:rsid w:val="006A4AC2"/>
    <w:rsid w:val="006A4F9B"/>
    <w:rsid w:val="006A54B4"/>
    <w:rsid w:val="006A59CA"/>
    <w:rsid w:val="006A5A46"/>
    <w:rsid w:val="006A5D43"/>
    <w:rsid w:val="006A5ECF"/>
    <w:rsid w:val="006A5F4C"/>
    <w:rsid w:val="006A6174"/>
    <w:rsid w:val="006A65A1"/>
    <w:rsid w:val="006A6982"/>
    <w:rsid w:val="006A6998"/>
    <w:rsid w:val="006A6A76"/>
    <w:rsid w:val="006A7144"/>
    <w:rsid w:val="006A7657"/>
    <w:rsid w:val="006A7D91"/>
    <w:rsid w:val="006B03E1"/>
    <w:rsid w:val="006B04DF"/>
    <w:rsid w:val="006B078E"/>
    <w:rsid w:val="006B0B0B"/>
    <w:rsid w:val="006B114F"/>
    <w:rsid w:val="006B11B7"/>
    <w:rsid w:val="006B1370"/>
    <w:rsid w:val="006B1393"/>
    <w:rsid w:val="006B15E4"/>
    <w:rsid w:val="006B1E4B"/>
    <w:rsid w:val="006B2156"/>
    <w:rsid w:val="006B21B9"/>
    <w:rsid w:val="006B2218"/>
    <w:rsid w:val="006B22C8"/>
    <w:rsid w:val="006B2C31"/>
    <w:rsid w:val="006B32A7"/>
    <w:rsid w:val="006B36AF"/>
    <w:rsid w:val="006B3873"/>
    <w:rsid w:val="006B396A"/>
    <w:rsid w:val="006B39A8"/>
    <w:rsid w:val="006B3C04"/>
    <w:rsid w:val="006B3DD3"/>
    <w:rsid w:val="006B47E7"/>
    <w:rsid w:val="006B47EA"/>
    <w:rsid w:val="006B486B"/>
    <w:rsid w:val="006B4877"/>
    <w:rsid w:val="006B4DB0"/>
    <w:rsid w:val="006B4ED1"/>
    <w:rsid w:val="006B4EFC"/>
    <w:rsid w:val="006B546D"/>
    <w:rsid w:val="006B54D1"/>
    <w:rsid w:val="006B5654"/>
    <w:rsid w:val="006B575B"/>
    <w:rsid w:val="006B588F"/>
    <w:rsid w:val="006B58E9"/>
    <w:rsid w:val="006B60EB"/>
    <w:rsid w:val="006B63B7"/>
    <w:rsid w:val="006B6CE4"/>
    <w:rsid w:val="006B6F06"/>
    <w:rsid w:val="006B765E"/>
    <w:rsid w:val="006B7883"/>
    <w:rsid w:val="006B7AB8"/>
    <w:rsid w:val="006C00CC"/>
    <w:rsid w:val="006C07A8"/>
    <w:rsid w:val="006C07CF"/>
    <w:rsid w:val="006C0C48"/>
    <w:rsid w:val="006C0F8B"/>
    <w:rsid w:val="006C12C3"/>
    <w:rsid w:val="006C14AD"/>
    <w:rsid w:val="006C15D8"/>
    <w:rsid w:val="006C15F6"/>
    <w:rsid w:val="006C16A1"/>
    <w:rsid w:val="006C1A9E"/>
    <w:rsid w:val="006C2202"/>
    <w:rsid w:val="006C2246"/>
    <w:rsid w:val="006C24AA"/>
    <w:rsid w:val="006C25C8"/>
    <w:rsid w:val="006C282E"/>
    <w:rsid w:val="006C29E1"/>
    <w:rsid w:val="006C2B02"/>
    <w:rsid w:val="006C2C85"/>
    <w:rsid w:val="006C2EFC"/>
    <w:rsid w:val="006C3023"/>
    <w:rsid w:val="006C30AC"/>
    <w:rsid w:val="006C43BF"/>
    <w:rsid w:val="006C441A"/>
    <w:rsid w:val="006C44CE"/>
    <w:rsid w:val="006C4A81"/>
    <w:rsid w:val="006C4B0D"/>
    <w:rsid w:val="006C4DEE"/>
    <w:rsid w:val="006C4F8E"/>
    <w:rsid w:val="006C57B0"/>
    <w:rsid w:val="006C5D48"/>
    <w:rsid w:val="006C6865"/>
    <w:rsid w:val="006C7086"/>
    <w:rsid w:val="006C71A3"/>
    <w:rsid w:val="006C728C"/>
    <w:rsid w:val="006C7305"/>
    <w:rsid w:val="006C7941"/>
    <w:rsid w:val="006C7D39"/>
    <w:rsid w:val="006C7E5B"/>
    <w:rsid w:val="006D000D"/>
    <w:rsid w:val="006D00FA"/>
    <w:rsid w:val="006D0274"/>
    <w:rsid w:val="006D0359"/>
    <w:rsid w:val="006D03CE"/>
    <w:rsid w:val="006D077B"/>
    <w:rsid w:val="006D0801"/>
    <w:rsid w:val="006D0942"/>
    <w:rsid w:val="006D0E5E"/>
    <w:rsid w:val="006D1013"/>
    <w:rsid w:val="006D1520"/>
    <w:rsid w:val="006D1706"/>
    <w:rsid w:val="006D1799"/>
    <w:rsid w:val="006D1B93"/>
    <w:rsid w:val="006D1D3A"/>
    <w:rsid w:val="006D1EDA"/>
    <w:rsid w:val="006D2E54"/>
    <w:rsid w:val="006D30DE"/>
    <w:rsid w:val="006D3759"/>
    <w:rsid w:val="006D3953"/>
    <w:rsid w:val="006D3AA5"/>
    <w:rsid w:val="006D3B48"/>
    <w:rsid w:val="006D3E20"/>
    <w:rsid w:val="006D42B3"/>
    <w:rsid w:val="006D4592"/>
    <w:rsid w:val="006D466A"/>
    <w:rsid w:val="006D4AC7"/>
    <w:rsid w:val="006D5182"/>
    <w:rsid w:val="006D51C4"/>
    <w:rsid w:val="006D558C"/>
    <w:rsid w:val="006D55B2"/>
    <w:rsid w:val="006D5B84"/>
    <w:rsid w:val="006D5E08"/>
    <w:rsid w:val="006D64F8"/>
    <w:rsid w:val="006D68E0"/>
    <w:rsid w:val="006D68ED"/>
    <w:rsid w:val="006D6A41"/>
    <w:rsid w:val="006D7098"/>
    <w:rsid w:val="006D733E"/>
    <w:rsid w:val="006D75B5"/>
    <w:rsid w:val="006D76F2"/>
    <w:rsid w:val="006D774A"/>
    <w:rsid w:val="006D7798"/>
    <w:rsid w:val="006D7F7B"/>
    <w:rsid w:val="006E02FF"/>
    <w:rsid w:val="006E0638"/>
    <w:rsid w:val="006E0D3F"/>
    <w:rsid w:val="006E141A"/>
    <w:rsid w:val="006E1631"/>
    <w:rsid w:val="006E1B17"/>
    <w:rsid w:val="006E2679"/>
    <w:rsid w:val="006E2810"/>
    <w:rsid w:val="006E2BE6"/>
    <w:rsid w:val="006E406F"/>
    <w:rsid w:val="006E4793"/>
    <w:rsid w:val="006E488A"/>
    <w:rsid w:val="006E4BDB"/>
    <w:rsid w:val="006E5355"/>
    <w:rsid w:val="006E541B"/>
    <w:rsid w:val="006E543B"/>
    <w:rsid w:val="006E5576"/>
    <w:rsid w:val="006E562B"/>
    <w:rsid w:val="006E5B8C"/>
    <w:rsid w:val="006E5ECC"/>
    <w:rsid w:val="006E6241"/>
    <w:rsid w:val="006E64E4"/>
    <w:rsid w:val="006E6CC4"/>
    <w:rsid w:val="006E6DA4"/>
    <w:rsid w:val="006E6DEB"/>
    <w:rsid w:val="006E6FC3"/>
    <w:rsid w:val="006E7115"/>
    <w:rsid w:val="006E7154"/>
    <w:rsid w:val="006E72BD"/>
    <w:rsid w:val="006E7574"/>
    <w:rsid w:val="006E77AF"/>
    <w:rsid w:val="006E789E"/>
    <w:rsid w:val="006E79DD"/>
    <w:rsid w:val="006E7AA7"/>
    <w:rsid w:val="006E7D64"/>
    <w:rsid w:val="006E7DCE"/>
    <w:rsid w:val="006E7FFB"/>
    <w:rsid w:val="006F031A"/>
    <w:rsid w:val="006F03DB"/>
    <w:rsid w:val="006F0676"/>
    <w:rsid w:val="006F095F"/>
    <w:rsid w:val="006F0F4B"/>
    <w:rsid w:val="006F1528"/>
    <w:rsid w:val="006F188C"/>
    <w:rsid w:val="006F1EB6"/>
    <w:rsid w:val="006F1F58"/>
    <w:rsid w:val="006F217D"/>
    <w:rsid w:val="006F21AE"/>
    <w:rsid w:val="006F251F"/>
    <w:rsid w:val="006F2546"/>
    <w:rsid w:val="006F2F4D"/>
    <w:rsid w:val="006F3087"/>
    <w:rsid w:val="006F3741"/>
    <w:rsid w:val="006F384C"/>
    <w:rsid w:val="006F3878"/>
    <w:rsid w:val="006F3B99"/>
    <w:rsid w:val="006F3E52"/>
    <w:rsid w:val="006F450A"/>
    <w:rsid w:val="006F45A4"/>
    <w:rsid w:val="006F4C06"/>
    <w:rsid w:val="006F52E9"/>
    <w:rsid w:val="006F5433"/>
    <w:rsid w:val="006F611C"/>
    <w:rsid w:val="006F6416"/>
    <w:rsid w:val="006F6495"/>
    <w:rsid w:val="006F65FD"/>
    <w:rsid w:val="006F69FB"/>
    <w:rsid w:val="006F6E41"/>
    <w:rsid w:val="006F6EC2"/>
    <w:rsid w:val="006F73A8"/>
    <w:rsid w:val="006F78F1"/>
    <w:rsid w:val="006F7C25"/>
    <w:rsid w:val="0070009F"/>
    <w:rsid w:val="007005C5"/>
    <w:rsid w:val="00700788"/>
    <w:rsid w:val="007010F8"/>
    <w:rsid w:val="007015FE"/>
    <w:rsid w:val="00701C45"/>
    <w:rsid w:val="00701D13"/>
    <w:rsid w:val="00701FE7"/>
    <w:rsid w:val="00702F01"/>
    <w:rsid w:val="00702FC6"/>
    <w:rsid w:val="00703342"/>
    <w:rsid w:val="0070335F"/>
    <w:rsid w:val="007034D0"/>
    <w:rsid w:val="00703691"/>
    <w:rsid w:val="00703A8C"/>
    <w:rsid w:val="00703D39"/>
    <w:rsid w:val="0070419E"/>
    <w:rsid w:val="00704792"/>
    <w:rsid w:val="007047C4"/>
    <w:rsid w:val="00704C16"/>
    <w:rsid w:val="00705046"/>
    <w:rsid w:val="0070518C"/>
    <w:rsid w:val="00705211"/>
    <w:rsid w:val="0070545F"/>
    <w:rsid w:val="00705578"/>
    <w:rsid w:val="00705605"/>
    <w:rsid w:val="00705A41"/>
    <w:rsid w:val="00705C1F"/>
    <w:rsid w:val="00705CC3"/>
    <w:rsid w:val="0070627F"/>
    <w:rsid w:val="007064E2"/>
    <w:rsid w:val="00706506"/>
    <w:rsid w:val="00706ED7"/>
    <w:rsid w:val="007072B7"/>
    <w:rsid w:val="00707CB4"/>
    <w:rsid w:val="007100FB"/>
    <w:rsid w:val="00710374"/>
    <w:rsid w:val="00710C94"/>
    <w:rsid w:val="00710E20"/>
    <w:rsid w:val="00711175"/>
    <w:rsid w:val="0071143C"/>
    <w:rsid w:val="007119B6"/>
    <w:rsid w:val="007123FE"/>
    <w:rsid w:val="0071257E"/>
    <w:rsid w:val="00712645"/>
    <w:rsid w:val="007126CE"/>
    <w:rsid w:val="0071284D"/>
    <w:rsid w:val="00712877"/>
    <w:rsid w:val="00712A21"/>
    <w:rsid w:val="00712EC4"/>
    <w:rsid w:val="00713273"/>
    <w:rsid w:val="007134EF"/>
    <w:rsid w:val="00713784"/>
    <w:rsid w:val="0071397F"/>
    <w:rsid w:val="00713C85"/>
    <w:rsid w:val="00714141"/>
    <w:rsid w:val="0071422F"/>
    <w:rsid w:val="007143EC"/>
    <w:rsid w:val="007154E9"/>
    <w:rsid w:val="00715CB4"/>
    <w:rsid w:val="00715DC0"/>
    <w:rsid w:val="00715E9F"/>
    <w:rsid w:val="00715FF0"/>
    <w:rsid w:val="00716296"/>
    <w:rsid w:val="007164B9"/>
    <w:rsid w:val="00716898"/>
    <w:rsid w:val="007172A6"/>
    <w:rsid w:val="007173B0"/>
    <w:rsid w:val="00717537"/>
    <w:rsid w:val="00717894"/>
    <w:rsid w:val="00717A49"/>
    <w:rsid w:val="00717DB2"/>
    <w:rsid w:val="00717EAF"/>
    <w:rsid w:val="007202D0"/>
    <w:rsid w:val="00720724"/>
    <w:rsid w:val="00720B25"/>
    <w:rsid w:val="00720CD0"/>
    <w:rsid w:val="00721454"/>
    <w:rsid w:val="00721873"/>
    <w:rsid w:val="00721A44"/>
    <w:rsid w:val="00721DCB"/>
    <w:rsid w:val="00721E52"/>
    <w:rsid w:val="00722311"/>
    <w:rsid w:val="007225A1"/>
    <w:rsid w:val="00722C10"/>
    <w:rsid w:val="0072353A"/>
    <w:rsid w:val="00723739"/>
    <w:rsid w:val="00723B95"/>
    <w:rsid w:val="00723C8C"/>
    <w:rsid w:val="00723EF8"/>
    <w:rsid w:val="00724659"/>
    <w:rsid w:val="00724823"/>
    <w:rsid w:val="00724831"/>
    <w:rsid w:val="00724C3A"/>
    <w:rsid w:val="00724C6C"/>
    <w:rsid w:val="0072534A"/>
    <w:rsid w:val="00725DCF"/>
    <w:rsid w:val="00725E69"/>
    <w:rsid w:val="0072679C"/>
    <w:rsid w:val="00726851"/>
    <w:rsid w:val="007269A8"/>
    <w:rsid w:val="00726E81"/>
    <w:rsid w:val="007275E6"/>
    <w:rsid w:val="00727A4C"/>
    <w:rsid w:val="007306D2"/>
    <w:rsid w:val="007306E5"/>
    <w:rsid w:val="00731235"/>
    <w:rsid w:val="007314AF"/>
    <w:rsid w:val="00731507"/>
    <w:rsid w:val="007316B4"/>
    <w:rsid w:val="007316C4"/>
    <w:rsid w:val="007319E3"/>
    <w:rsid w:val="00731E92"/>
    <w:rsid w:val="00731FCE"/>
    <w:rsid w:val="00732CF8"/>
    <w:rsid w:val="00732F83"/>
    <w:rsid w:val="00732FDC"/>
    <w:rsid w:val="00733184"/>
    <w:rsid w:val="00733475"/>
    <w:rsid w:val="00733B07"/>
    <w:rsid w:val="00733F07"/>
    <w:rsid w:val="0073431A"/>
    <w:rsid w:val="0073461B"/>
    <w:rsid w:val="00734983"/>
    <w:rsid w:val="00734ADB"/>
    <w:rsid w:val="00734B86"/>
    <w:rsid w:val="00735079"/>
    <w:rsid w:val="00735222"/>
    <w:rsid w:val="00735707"/>
    <w:rsid w:val="0073675C"/>
    <w:rsid w:val="00736AFA"/>
    <w:rsid w:val="00737325"/>
    <w:rsid w:val="007378E0"/>
    <w:rsid w:val="00737912"/>
    <w:rsid w:val="00737A89"/>
    <w:rsid w:val="00737C16"/>
    <w:rsid w:val="00737D74"/>
    <w:rsid w:val="00740130"/>
    <w:rsid w:val="007404B0"/>
    <w:rsid w:val="0074125B"/>
    <w:rsid w:val="0074192F"/>
    <w:rsid w:val="007419EB"/>
    <w:rsid w:val="00741B87"/>
    <w:rsid w:val="00741DE8"/>
    <w:rsid w:val="0074202F"/>
    <w:rsid w:val="0074221F"/>
    <w:rsid w:val="0074246F"/>
    <w:rsid w:val="007424B0"/>
    <w:rsid w:val="007428DD"/>
    <w:rsid w:val="00742C08"/>
    <w:rsid w:val="00742D2F"/>
    <w:rsid w:val="00743136"/>
    <w:rsid w:val="00743443"/>
    <w:rsid w:val="0074351C"/>
    <w:rsid w:val="00743905"/>
    <w:rsid w:val="0074399F"/>
    <w:rsid w:val="00743F14"/>
    <w:rsid w:val="00743F15"/>
    <w:rsid w:val="00743FA0"/>
    <w:rsid w:val="007448BE"/>
    <w:rsid w:val="0074495F"/>
    <w:rsid w:val="00744AE4"/>
    <w:rsid w:val="00744C6F"/>
    <w:rsid w:val="00744E7E"/>
    <w:rsid w:val="00745121"/>
    <w:rsid w:val="007456D4"/>
    <w:rsid w:val="00745C0B"/>
    <w:rsid w:val="00745C42"/>
    <w:rsid w:val="00746737"/>
    <w:rsid w:val="0074734A"/>
    <w:rsid w:val="00747696"/>
    <w:rsid w:val="00747829"/>
    <w:rsid w:val="00747BD7"/>
    <w:rsid w:val="00747CE5"/>
    <w:rsid w:val="00750385"/>
    <w:rsid w:val="00750EE7"/>
    <w:rsid w:val="00751238"/>
    <w:rsid w:val="007512B1"/>
    <w:rsid w:val="00751774"/>
    <w:rsid w:val="007521AF"/>
    <w:rsid w:val="0075225B"/>
    <w:rsid w:val="0075303B"/>
    <w:rsid w:val="007536B6"/>
    <w:rsid w:val="00753760"/>
    <w:rsid w:val="00753821"/>
    <w:rsid w:val="007539FB"/>
    <w:rsid w:val="00753DC0"/>
    <w:rsid w:val="00754024"/>
    <w:rsid w:val="00754AB5"/>
    <w:rsid w:val="00755240"/>
    <w:rsid w:val="0075546F"/>
    <w:rsid w:val="007554F8"/>
    <w:rsid w:val="007556C7"/>
    <w:rsid w:val="007559CC"/>
    <w:rsid w:val="00755ADC"/>
    <w:rsid w:val="00755B7F"/>
    <w:rsid w:val="00755E6A"/>
    <w:rsid w:val="00756221"/>
    <w:rsid w:val="007564C9"/>
    <w:rsid w:val="00756565"/>
    <w:rsid w:val="007566EC"/>
    <w:rsid w:val="00756852"/>
    <w:rsid w:val="00756A49"/>
    <w:rsid w:val="00756B4F"/>
    <w:rsid w:val="0075759E"/>
    <w:rsid w:val="0075764A"/>
    <w:rsid w:val="007578B0"/>
    <w:rsid w:val="007578D4"/>
    <w:rsid w:val="00757B9B"/>
    <w:rsid w:val="00757FAA"/>
    <w:rsid w:val="00760C3D"/>
    <w:rsid w:val="00760EC2"/>
    <w:rsid w:val="00761346"/>
    <w:rsid w:val="0076184A"/>
    <w:rsid w:val="00761930"/>
    <w:rsid w:val="00761BBE"/>
    <w:rsid w:val="00761E77"/>
    <w:rsid w:val="00761EBA"/>
    <w:rsid w:val="0076226B"/>
    <w:rsid w:val="007629CF"/>
    <w:rsid w:val="00762D3C"/>
    <w:rsid w:val="007632AD"/>
    <w:rsid w:val="0076387F"/>
    <w:rsid w:val="0076390E"/>
    <w:rsid w:val="00763E7C"/>
    <w:rsid w:val="00763FB1"/>
    <w:rsid w:val="007644FB"/>
    <w:rsid w:val="0076453C"/>
    <w:rsid w:val="00764CEE"/>
    <w:rsid w:val="00765270"/>
    <w:rsid w:val="007659B6"/>
    <w:rsid w:val="00765BAA"/>
    <w:rsid w:val="00765C5A"/>
    <w:rsid w:val="00765D46"/>
    <w:rsid w:val="00765F5F"/>
    <w:rsid w:val="007661D1"/>
    <w:rsid w:val="00766425"/>
    <w:rsid w:val="0076675B"/>
    <w:rsid w:val="00766FDC"/>
    <w:rsid w:val="007677D8"/>
    <w:rsid w:val="00767825"/>
    <w:rsid w:val="007678FD"/>
    <w:rsid w:val="00767CE1"/>
    <w:rsid w:val="00770150"/>
    <w:rsid w:val="007703C3"/>
    <w:rsid w:val="00770521"/>
    <w:rsid w:val="007705BE"/>
    <w:rsid w:val="0077069C"/>
    <w:rsid w:val="00770A35"/>
    <w:rsid w:val="00770E2E"/>
    <w:rsid w:val="00771100"/>
    <w:rsid w:val="00771306"/>
    <w:rsid w:val="007714CC"/>
    <w:rsid w:val="00771725"/>
    <w:rsid w:val="00771CEF"/>
    <w:rsid w:val="00771FC9"/>
    <w:rsid w:val="007720C8"/>
    <w:rsid w:val="0077221C"/>
    <w:rsid w:val="00772409"/>
    <w:rsid w:val="00772C57"/>
    <w:rsid w:val="0077316F"/>
    <w:rsid w:val="00773214"/>
    <w:rsid w:val="00773522"/>
    <w:rsid w:val="00773D5D"/>
    <w:rsid w:val="00773E4C"/>
    <w:rsid w:val="00773ED1"/>
    <w:rsid w:val="007740EA"/>
    <w:rsid w:val="0077416C"/>
    <w:rsid w:val="0077421A"/>
    <w:rsid w:val="00774255"/>
    <w:rsid w:val="0077427A"/>
    <w:rsid w:val="007747EA"/>
    <w:rsid w:val="00774E7C"/>
    <w:rsid w:val="00774FC0"/>
    <w:rsid w:val="0077504F"/>
    <w:rsid w:val="007753B4"/>
    <w:rsid w:val="0077571C"/>
    <w:rsid w:val="007758A7"/>
    <w:rsid w:val="00775B14"/>
    <w:rsid w:val="00776276"/>
    <w:rsid w:val="0077642D"/>
    <w:rsid w:val="007764F7"/>
    <w:rsid w:val="00776551"/>
    <w:rsid w:val="0077697A"/>
    <w:rsid w:val="007769D6"/>
    <w:rsid w:val="0077710C"/>
    <w:rsid w:val="007771B9"/>
    <w:rsid w:val="00777268"/>
    <w:rsid w:val="007775DB"/>
    <w:rsid w:val="00777F2C"/>
    <w:rsid w:val="00780892"/>
    <w:rsid w:val="00780964"/>
    <w:rsid w:val="00780D18"/>
    <w:rsid w:val="0078134F"/>
    <w:rsid w:val="00781401"/>
    <w:rsid w:val="00781475"/>
    <w:rsid w:val="00781527"/>
    <w:rsid w:val="00781734"/>
    <w:rsid w:val="00781D6B"/>
    <w:rsid w:val="00781DF5"/>
    <w:rsid w:val="00782297"/>
    <w:rsid w:val="00782396"/>
    <w:rsid w:val="007826C0"/>
    <w:rsid w:val="0078283C"/>
    <w:rsid w:val="00782B8C"/>
    <w:rsid w:val="00783451"/>
    <w:rsid w:val="007835A6"/>
    <w:rsid w:val="007836EE"/>
    <w:rsid w:val="00783DCE"/>
    <w:rsid w:val="00783EEC"/>
    <w:rsid w:val="00783F28"/>
    <w:rsid w:val="007842C8"/>
    <w:rsid w:val="00784547"/>
    <w:rsid w:val="00784ADC"/>
    <w:rsid w:val="007858D3"/>
    <w:rsid w:val="00785D86"/>
    <w:rsid w:val="00786835"/>
    <w:rsid w:val="00786BCC"/>
    <w:rsid w:val="00787074"/>
    <w:rsid w:val="00787266"/>
    <w:rsid w:val="00787DDD"/>
    <w:rsid w:val="00790428"/>
    <w:rsid w:val="00790C12"/>
    <w:rsid w:val="007910A1"/>
    <w:rsid w:val="00791196"/>
    <w:rsid w:val="00791321"/>
    <w:rsid w:val="0079134B"/>
    <w:rsid w:val="0079167F"/>
    <w:rsid w:val="0079176F"/>
    <w:rsid w:val="00791C05"/>
    <w:rsid w:val="00792091"/>
    <w:rsid w:val="007922A4"/>
    <w:rsid w:val="00792691"/>
    <w:rsid w:val="00792817"/>
    <w:rsid w:val="00792D51"/>
    <w:rsid w:val="00792DD9"/>
    <w:rsid w:val="00792E35"/>
    <w:rsid w:val="007930E2"/>
    <w:rsid w:val="00793111"/>
    <w:rsid w:val="007935A8"/>
    <w:rsid w:val="00793C61"/>
    <w:rsid w:val="00793C7C"/>
    <w:rsid w:val="00794191"/>
    <w:rsid w:val="007945B5"/>
    <w:rsid w:val="00794B3E"/>
    <w:rsid w:val="00794BA8"/>
    <w:rsid w:val="00794F0D"/>
    <w:rsid w:val="0079519C"/>
    <w:rsid w:val="00795370"/>
    <w:rsid w:val="00795992"/>
    <w:rsid w:val="007959DB"/>
    <w:rsid w:val="00795A9E"/>
    <w:rsid w:val="00795C5A"/>
    <w:rsid w:val="00795D73"/>
    <w:rsid w:val="00795E97"/>
    <w:rsid w:val="00796029"/>
    <w:rsid w:val="00796387"/>
    <w:rsid w:val="00796472"/>
    <w:rsid w:val="007966E7"/>
    <w:rsid w:val="00796900"/>
    <w:rsid w:val="00796CF9"/>
    <w:rsid w:val="00796F14"/>
    <w:rsid w:val="007973D4"/>
    <w:rsid w:val="00797489"/>
    <w:rsid w:val="00797924"/>
    <w:rsid w:val="00797A3B"/>
    <w:rsid w:val="00797B09"/>
    <w:rsid w:val="00797BC8"/>
    <w:rsid w:val="007A029A"/>
    <w:rsid w:val="007A0B3D"/>
    <w:rsid w:val="007A1283"/>
    <w:rsid w:val="007A1323"/>
    <w:rsid w:val="007A1356"/>
    <w:rsid w:val="007A1910"/>
    <w:rsid w:val="007A1AE1"/>
    <w:rsid w:val="007A1F2A"/>
    <w:rsid w:val="007A2019"/>
    <w:rsid w:val="007A255F"/>
    <w:rsid w:val="007A2875"/>
    <w:rsid w:val="007A29FF"/>
    <w:rsid w:val="007A2C31"/>
    <w:rsid w:val="007A3218"/>
    <w:rsid w:val="007A3383"/>
    <w:rsid w:val="007A344E"/>
    <w:rsid w:val="007A3485"/>
    <w:rsid w:val="007A3765"/>
    <w:rsid w:val="007A39E8"/>
    <w:rsid w:val="007A3B35"/>
    <w:rsid w:val="007A3D34"/>
    <w:rsid w:val="007A3E04"/>
    <w:rsid w:val="007A3EB1"/>
    <w:rsid w:val="007A45CE"/>
    <w:rsid w:val="007A4602"/>
    <w:rsid w:val="007A49A5"/>
    <w:rsid w:val="007A4A1A"/>
    <w:rsid w:val="007A4AF1"/>
    <w:rsid w:val="007A4BA7"/>
    <w:rsid w:val="007A4C0D"/>
    <w:rsid w:val="007A4C80"/>
    <w:rsid w:val="007A4D2B"/>
    <w:rsid w:val="007A4E52"/>
    <w:rsid w:val="007A4F27"/>
    <w:rsid w:val="007A57F4"/>
    <w:rsid w:val="007A5863"/>
    <w:rsid w:val="007A58CE"/>
    <w:rsid w:val="007A591D"/>
    <w:rsid w:val="007A5AD9"/>
    <w:rsid w:val="007A6110"/>
    <w:rsid w:val="007A64E7"/>
    <w:rsid w:val="007A65A8"/>
    <w:rsid w:val="007A69B0"/>
    <w:rsid w:val="007A6B04"/>
    <w:rsid w:val="007A7598"/>
    <w:rsid w:val="007A75D4"/>
    <w:rsid w:val="007A7954"/>
    <w:rsid w:val="007A79AE"/>
    <w:rsid w:val="007A7D36"/>
    <w:rsid w:val="007A7E9F"/>
    <w:rsid w:val="007B01A9"/>
    <w:rsid w:val="007B0BD9"/>
    <w:rsid w:val="007B1063"/>
    <w:rsid w:val="007B112B"/>
    <w:rsid w:val="007B12A4"/>
    <w:rsid w:val="007B22F6"/>
    <w:rsid w:val="007B2374"/>
    <w:rsid w:val="007B2747"/>
    <w:rsid w:val="007B2A9C"/>
    <w:rsid w:val="007B2C8A"/>
    <w:rsid w:val="007B3245"/>
    <w:rsid w:val="007B3332"/>
    <w:rsid w:val="007B34FF"/>
    <w:rsid w:val="007B3A0D"/>
    <w:rsid w:val="007B3A53"/>
    <w:rsid w:val="007B4327"/>
    <w:rsid w:val="007B43B3"/>
    <w:rsid w:val="007B4410"/>
    <w:rsid w:val="007B44C7"/>
    <w:rsid w:val="007B45F1"/>
    <w:rsid w:val="007B4AD8"/>
    <w:rsid w:val="007B4EE3"/>
    <w:rsid w:val="007B5055"/>
    <w:rsid w:val="007B586F"/>
    <w:rsid w:val="007B5E2A"/>
    <w:rsid w:val="007B60A9"/>
    <w:rsid w:val="007B614F"/>
    <w:rsid w:val="007B65B1"/>
    <w:rsid w:val="007B6600"/>
    <w:rsid w:val="007B6D4C"/>
    <w:rsid w:val="007B6F4E"/>
    <w:rsid w:val="007B717A"/>
    <w:rsid w:val="007B7359"/>
    <w:rsid w:val="007B75D4"/>
    <w:rsid w:val="007C0003"/>
    <w:rsid w:val="007C0165"/>
    <w:rsid w:val="007C0549"/>
    <w:rsid w:val="007C0B74"/>
    <w:rsid w:val="007C0F4E"/>
    <w:rsid w:val="007C1013"/>
    <w:rsid w:val="007C12B5"/>
    <w:rsid w:val="007C1505"/>
    <w:rsid w:val="007C16C8"/>
    <w:rsid w:val="007C1987"/>
    <w:rsid w:val="007C19B4"/>
    <w:rsid w:val="007C2639"/>
    <w:rsid w:val="007C2D61"/>
    <w:rsid w:val="007C2F38"/>
    <w:rsid w:val="007C35BD"/>
    <w:rsid w:val="007C3A11"/>
    <w:rsid w:val="007C3A1C"/>
    <w:rsid w:val="007C3DCE"/>
    <w:rsid w:val="007C3E1C"/>
    <w:rsid w:val="007C4728"/>
    <w:rsid w:val="007C4BEB"/>
    <w:rsid w:val="007C516D"/>
    <w:rsid w:val="007C552C"/>
    <w:rsid w:val="007C5676"/>
    <w:rsid w:val="007C6C4B"/>
    <w:rsid w:val="007C6CF9"/>
    <w:rsid w:val="007C6E29"/>
    <w:rsid w:val="007C6E48"/>
    <w:rsid w:val="007C70A1"/>
    <w:rsid w:val="007C710A"/>
    <w:rsid w:val="007C73FE"/>
    <w:rsid w:val="007C7421"/>
    <w:rsid w:val="007C758E"/>
    <w:rsid w:val="007C78E9"/>
    <w:rsid w:val="007C7C0A"/>
    <w:rsid w:val="007C7E93"/>
    <w:rsid w:val="007C7EAC"/>
    <w:rsid w:val="007D01E0"/>
    <w:rsid w:val="007D025A"/>
    <w:rsid w:val="007D04EB"/>
    <w:rsid w:val="007D07B2"/>
    <w:rsid w:val="007D0AB9"/>
    <w:rsid w:val="007D0B68"/>
    <w:rsid w:val="007D0BCE"/>
    <w:rsid w:val="007D10B9"/>
    <w:rsid w:val="007D1848"/>
    <w:rsid w:val="007D1A33"/>
    <w:rsid w:val="007D1D0A"/>
    <w:rsid w:val="007D20EB"/>
    <w:rsid w:val="007D227E"/>
    <w:rsid w:val="007D287A"/>
    <w:rsid w:val="007D2D70"/>
    <w:rsid w:val="007D2FBC"/>
    <w:rsid w:val="007D3B0E"/>
    <w:rsid w:val="007D3C87"/>
    <w:rsid w:val="007D4007"/>
    <w:rsid w:val="007D40A3"/>
    <w:rsid w:val="007D416A"/>
    <w:rsid w:val="007D42F1"/>
    <w:rsid w:val="007D4382"/>
    <w:rsid w:val="007D4C1E"/>
    <w:rsid w:val="007D4C35"/>
    <w:rsid w:val="007D4D2A"/>
    <w:rsid w:val="007D5069"/>
    <w:rsid w:val="007D59DB"/>
    <w:rsid w:val="007D679B"/>
    <w:rsid w:val="007D6904"/>
    <w:rsid w:val="007D6978"/>
    <w:rsid w:val="007D6A99"/>
    <w:rsid w:val="007D7191"/>
    <w:rsid w:val="007D71E5"/>
    <w:rsid w:val="007D75F9"/>
    <w:rsid w:val="007D7741"/>
    <w:rsid w:val="007D78C1"/>
    <w:rsid w:val="007D79A4"/>
    <w:rsid w:val="007D7A95"/>
    <w:rsid w:val="007D7BE9"/>
    <w:rsid w:val="007D7DCB"/>
    <w:rsid w:val="007D7E70"/>
    <w:rsid w:val="007E0174"/>
    <w:rsid w:val="007E030D"/>
    <w:rsid w:val="007E0419"/>
    <w:rsid w:val="007E0642"/>
    <w:rsid w:val="007E0FDB"/>
    <w:rsid w:val="007E0FEA"/>
    <w:rsid w:val="007E15FD"/>
    <w:rsid w:val="007E161B"/>
    <w:rsid w:val="007E1734"/>
    <w:rsid w:val="007E1C9D"/>
    <w:rsid w:val="007E1F3C"/>
    <w:rsid w:val="007E1F93"/>
    <w:rsid w:val="007E20C7"/>
    <w:rsid w:val="007E24E9"/>
    <w:rsid w:val="007E282D"/>
    <w:rsid w:val="007E2EF6"/>
    <w:rsid w:val="007E30B6"/>
    <w:rsid w:val="007E30DB"/>
    <w:rsid w:val="007E33DE"/>
    <w:rsid w:val="007E33E3"/>
    <w:rsid w:val="007E36A1"/>
    <w:rsid w:val="007E3D93"/>
    <w:rsid w:val="007E454A"/>
    <w:rsid w:val="007E4DE8"/>
    <w:rsid w:val="007E6097"/>
    <w:rsid w:val="007E612C"/>
    <w:rsid w:val="007E65B8"/>
    <w:rsid w:val="007E6699"/>
    <w:rsid w:val="007E67A8"/>
    <w:rsid w:val="007E67FE"/>
    <w:rsid w:val="007E68E9"/>
    <w:rsid w:val="007E6A5A"/>
    <w:rsid w:val="007E6B12"/>
    <w:rsid w:val="007E6F56"/>
    <w:rsid w:val="007E6FA3"/>
    <w:rsid w:val="007E76A9"/>
    <w:rsid w:val="007E7CEB"/>
    <w:rsid w:val="007E7D75"/>
    <w:rsid w:val="007F0A8E"/>
    <w:rsid w:val="007F0CD8"/>
    <w:rsid w:val="007F11A3"/>
    <w:rsid w:val="007F1F6F"/>
    <w:rsid w:val="007F2102"/>
    <w:rsid w:val="007F223B"/>
    <w:rsid w:val="007F23C3"/>
    <w:rsid w:val="007F24CF"/>
    <w:rsid w:val="007F2950"/>
    <w:rsid w:val="007F2C1F"/>
    <w:rsid w:val="007F2D4A"/>
    <w:rsid w:val="007F2E20"/>
    <w:rsid w:val="007F2EF6"/>
    <w:rsid w:val="007F30C1"/>
    <w:rsid w:val="007F328D"/>
    <w:rsid w:val="007F3CA0"/>
    <w:rsid w:val="007F3DAA"/>
    <w:rsid w:val="007F40CF"/>
    <w:rsid w:val="007F443D"/>
    <w:rsid w:val="007F45B6"/>
    <w:rsid w:val="007F46DA"/>
    <w:rsid w:val="007F4ACC"/>
    <w:rsid w:val="007F4B3B"/>
    <w:rsid w:val="007F4B8F"/>
    <w:rsid w:val="007F4FFE"/>
    <w:rsid w:val="007F52B4"/>
    <w:rsid w:val="007F5978"/>
    <w:rsid w:val="007F5E66"/>
    <w:rsid w:val="007F633A"/>
    <w:rsid w:val="007F68FA"/>
    <w:rsid w:val="007F6914"/>
    <w:rsid w:val="007F6F6A"/>
    <w:rsid w:val="007F72D2"/>
    <w:rsid w:val="007F7327"/>
    <w:rsid w:val="007F77C5"/>
    <w:rsid w:val="007F7C13"/>
    <w:rsid w:val="007F7C5A"/>
    <w:rsid w:val="007F7D0B"/>
    <w:rsid w:val="00800027"/>
    <w:rsid w:val="00800128"/>
    <w:rsid w:val="0080045B"/>
    <w:rsid w:val="0080061C"/>
    <w:rsid w:val="00800870"/>
    <w:rsid w:val="00800873"/>
    <w:rsid w:val="00800A07"/>
    <w:rsid w:val="00800BE2"/>
    <w:rsid w:val="00801400"/>
    <w:rsid w:val="008014E6"/>
    <w:rsid w:val="00801505"/>
    <w:rsid w:val="0080159B"/>
    <w:rsid w:val="00801B59"/>
    <w:rsid w:val="00801BDF"/>
    <w:rsid w:val="00801DE2"/>
    <w:rsid w:val="0080200D"/>
    <w:rsid w:val="00802277"/>
    <w:rsid w:val="00802745"/>
    <w:rsid w:val="00802E71"/>
    <w:rsid w:val="008034E8"/>
    <w:rsid w:val="008035A2"/>
    <w:rsid w:val="00803716"/>
    <w:rsid w:val="00803955"/>
    <w:rsid w:val="00803966"/>
    <w:rsid w:val="008039A6"/>
    <w:rsid w:val="00803A08"/>
    <w:rsid w:val="00803D6D"/>
    <w:rsid w:val="00803F6C"/>
    <w:rsid w:val="00804099"/>
    <w:rsid w:val="00804291"/>
    <w:rsid w:val="008042BB"/>
    <w:rsid w:val="0080448B"/>
    <w:rsid w:val="008044B6"/>
    <w:rsid w:val="00804A21"/>
    <w:rsid w:val="00804C14"/>
    <w:rsid w:val="00804F3D"/>
    <w:rsid w:val="00805214"/>
    <w:rsid w:val="00805385"/>
    <w:rsid w:val="00805BD3"/>
    <w:rsid w:val="00805E4B"/>
    <w:rsid w:val="008060FF"/>
    <w:rsid w:val="00806497"/>
    <w:rsid w:val="00807391"/>
    <w:rsid w:val="008074D3"/>
    <w:rsid w:val="00810624"/>
    <w:rsid w:val="00810689"/>
    <w:rsid w:val="00810BCD"/>
    <w:rsid w:val="00810DC7"/>
    <w:rsid w:val="00810E12"/>
    <w:rsid w:val="00810F2E"/>
    <w:rsid w:val="008115C4"/>
    <w:rsid w:val="008115DF"/>
    <w:rsid w:val="00811E27"/>
    <w:rsid w:val="00812033"/>
    <w:rsid w:val="00812285"/>
    <w:rsid w:val="00812CEF"/>
    <w:rsid w:val="008130B6"/>
    <w:rsid w:val="00813327"/>
    <w:rsid w:val="008137E7"/>
    <w:rsid w:val="00814236"/>
    <w:rsid w:val="00814321"/>
    <w:rsid w:val="008144CC"/>
    <w:rsid w:val="008144DE"/>
    <w:rsid w:val="0081496E"/>
    <w:rsid w:val="00814C82"/>
    <w:rsid w:val="0081541D"/>
    <w:rsid w:val="00815535"/>
    <w:rsid w:val="008158AF"/>
    <w:rsid w:val="008161B2"/>
    <w:rsid w:val="00816287"/>
    <w:rsid w:val="008168F6"/>
    <w:rsid w:val="00816A90"/>
    <w:rsid w:val="00816F3F"/>
    <w:rsid w:val="00817274"/>
    <w:rsid w:val="008175F6"/>
    <w:rsid w:val="0081778F"/>
    <w:rsid w:val="008179C1"/>
    <w:rsid w:val="00817BF7"/>
    <w:rsid w:val="00820342"/>
    <w:rsid w:val="0082073F"/>
    <w:rsid w:val="00820DFF"/>
    <w:rsid w:val="00821184"/>
    <w:rsid w:val="0082198C"/>
    <w:rsid w:val="00821B44"/>
    <w:rsid w:val="00821C64"/>
    <w:rsid w:val="00821D54"/>
    <w:rsid w:val="00821E03"/>
    <w:rsid w:val="0082245F"/>
    <w:rsid w:val="008225BC"/>
    <w:rsid w:val="008226B8"/>
    <w:rsid w:val="00822B13"/>
    <w:rsid w:val="00822B4E"/>
    <w:rsid w:val="00822D8F"/>
    <w:rsid w:val="00822E57"/>
    <w:rsid w:val="00822E59"/>
    <w:rsid w:val="00822E6F"/>
    <w:rsid w:val="00822F47"/>
    <w:rsid w:val="008232DA"/>
    <w:rsid w:val="00823F45"/>
    <w:rsid w:val="00824286"/>
    <w:rsid w:val="008249A9"/>
    <w:rsid w:val="00824BD0"/>
    <w:rsid w:val="00825255"/>
    <w:rsid w:val="008256B9"/>
    <w:rsid w:val="00825C20"/>
    <w:rsid w:val="00825CC9"/>
    <w:rsid w:val="00825E6B"/>
    <w:rsid w:val="00826083"/>
    <w:rsid w:val="008264CB"/>
    <w:rsid w:val="008266A1"/>
    <w:rsid w:val="00826F30"/>
    <w:rsid w:val="00827273"/>
    <w:rsid w:val="00827489"/>
    <w:rsid w:val="00827B90"/>
    <w:rsid w:val="00827C01"/>
    <w:rsid w:val="008301C9"/>
    <w:rsid w:val="00830784"/>
    <w:rsid w:val="00830C62"/>
    <w:rsid w:val="0083154C"/>
    <w:rsid w:val="00831A4D"/>
    <w:rsid w:val="00831A8B"/>
    <w:rsid w:val="00831F7D"/>
    <w:rsid w:val="0083230D"/>
    <w:rsid w:val="00832620"/>
    <w:rsid w:val="0083292D"/>
    <w:rsid w:val="00832A22"/>
    <w:rsid w:val="00833271"/>
    <w:rsid w:val="008332BD"/>
    <w:rsid w:val="00833501"/>
    <w:rsid w:val="00833653"/>
    <w:rsid w:val="008337F3"/>
    <w:rsid w:val="00833818"/>
    <w:rsid w:val="00833995"/>
    <w:rsid w:val="00833C8F"/>
    <w:rsid w:val="00833D37"/>
    <w:rsid w:val="00833EE7"/>
    <w:rsid w:val="008343DF"/>
    <w:rsid w:val="00834D3A"/>
    <w:rsid w:val="00834E0F"/>
    <w:rsid w:val="00835107"/>
    <w:rsid w:val="008352A8"/>
    <w:rsid w:val="0083576E"/>
    <w:rsid w:val="00835B37"/>
    <w:rsid w:val="00835E8B"/>
    <w:rsid w:val="00835F52"/>
    <w:rsid w:val="00835FC6"/>
    <w:rsid w:val="00836954"/>
    <w:rsid w:val="00836F70"/>
    <w:rsid w:val="00836F9E"/>
    <w:rsid w:val="00837102"/>
    <w:rsid w:val="0083772B"/>
    <w:rsid w:val="00837A82"/>
    <w:rsid w:val="00837E25"/>
    <w:rsid w:val="0084017C"/>
    <w:rsid w:val="00840630"/>
    <w:rsid w:val="00840BA5"/>
    <w:rsid w:val="00840C15"/>
    <w:rsid w:val="00840D95"/>
    <w:rsid w:val="0084216E"/>
    <w:rsid w:val="008424E2"/>
    <w:rsid w:val="008426C6"/>
    <w:rsid w:val="00842C18"/>
    <w:rsid w:val="008430A8"/>
    <w:rsid w:val="00843421"/>
    <w:rsid w:val="00843457"/>
    <w:rsid w:val="008434E6"/>
    <w:rsid w:val="008437E0"/>
    <w:rsid w:val="00843841"/>
    <w:rsid w:val="008438E9"/>
    <w:rsid w:val="00843D61"/>
    <w:rsid w:val="00843F7A"/>
    <w:rsid w:val="0084401A"/>
    <w:rsid w:val="00844A65"/>
    <w:rsid w:val="00844CC5"/>
    <w:rsid w:val="00844F4B"/>
    <w:rsid w:val="0084504B"/>
    <w:rsid w:val="008451F8"/>
    <w:rsid w:val="0084568A"/>
    <w:rsid w:val="008459E0"/>
    <w:rsid w:val="00845B00"/>
    <w:rsid w:val="00845C73"/>
    <w:rsid w:val="00846204"/>
    <w:rsid w:val="00846216"/>
    <w:rsid w:val="008466DB"/>
    <w:rsid w:val="008466EB"/>
    <w:rsid w:val="00846802"/>
    <w:rsid w:val="00846D2D"/>
    <w:rsid w:val="00846F59"/>
    <w:rsid w:val="0084737A"/>
    <w:rsid w:val="00847FC8"/>
    <w:rsid w:val="0085021D"/>
    <w:rsid w:val="00850726"/>
    <w:rsid w:val="008507D7"/>
    <w:rsid w:val="00850991"/>
    <w:rsid w:val="00850C56"/>
    <w:rsid w:val="00851437"/>
    <w:rsid w:val="00851808"/>
    <w:rsid w:val="00851A4B"/>
    <w:rsid w:val="00851ADB"/>
    <w:rsid w:val="00851AEA"/>
    <w:rsid w:val="00851C72"/>
    <w:rsid w:val="00851EA3"/>
    <w:rsid w:val="008521BA"/>
    <w:rsid w:val="008522AF"/>
    <w:rsid w:val="0085247E"/>
    <w:rsid w:val="008527B6"/>
    <w:rsid w:val="008527CC"/>
    <w:rsid w:val="00852928"/>
    <w:rsid w:val="00852CE3"/>
    <w:rsid w:val="00852E5F"/>
    <w:rsid w:val="00853828"/>
    <w:rsid w:val="00853E57"/>
    <w:rsid w:val="008540AA"/>
    <w:rsid w:val="00854C5A"/>
    <w:rsid w:val="008553D1"/>
    <w:rsid w:val="00855484"/>
    <w:rsid w:val="00855907"/>
    <w:rsid w:val="00855B57"/>
    <w:rsid w:val="008562A0"/>
    <w:rsid w:val="0085657E"/>
    <w:rsid w:val="00856712"/>
    <w:rsid w:val="00856928"/>
    <w:rsid w:val="00856AD1"/>
    <w:rsid w:val="00857309"/>
    <w:rsid w:val="0085795F"/>
    <w:rsid w:val="00857F9B"/>
    <w:rsid w:val="0086010E"/>
    <w:rsid w:val="008604A9"/>
    <w:rsid w:val="00860518"/>
    <w:rsid w:val="00860D4F"/>
    <w:rsid w:val="00860E06"/>
    <w:rsid w:val="00860EC7"/>
    <w:rsid w:val="0086115A"/>
    <w:rsid w:val="00861814"/>
    <w:rsid w:val="00861B3A"/>
    <w:rsid w:val="00861D7A"/>
    <w:rsid w:val="00862114"/>
    <w:rsid w:val="00862148"/>
    <w:rsid w:val="008624CC"/>
    <w:rsid w:val="0086289C"/>
    <w:rsid w:val="00862DFA"/>
    <w:rsid w:val="00863721"/>
    <w:rsid w:val="0086372C"/>
    <w:rsid w:val="00863B68"/>
    <w:rsid w:val="00863B99"/>
    <w:rsid w:val="00863BE3"/>
    <w:rsid w:val="00863C02"/>
    <w:rsid w:val="008640D6"/>
    <w:rsid w:val="0086447D"/>
    <w:rsid w:val="00864B41"/>
    <w:rsid w:val="0086546A"/>
    <w:rsid w:val="00865477"/>
    <w:rsid w:val="00865524"/>
    <w:rsid w:val="00865859"/>
    <w:rsid w:val="00865BFA"/>
    <w:rsid w:val="008661FD"/>
    <w:rsid w:val="00866427"/>
    <w:rsid w:val="00866C20"/>
    <w:rsid w:val="00866FC2"/>
    <w:rsid w:val="008672A4"/>
    <w:rsid w:val="0086759C"/>
    <w:rsid w:val="00867CE4"/>
    <w:rsid w:val="00867E94"/>
    <w:rsid w:val="00867F58"/>
    <w:rsid w:val="0087005A"/>
    <w:rsid w:val="00870097"/>
    <w:rsid w:val="0087027B"/>
    <w:rsid w:val="00870830"/>
    <w:rsid w:val="00870CDB"/>
    <w:rsid w:val="00870EC0"/>
    <w:rsid w:val="008711AA"/>
    <w:rsid w:val="0087142E"/>
    <w:rsid w:val="008718DE"/>
    <w:rsid w:val="00871C81"/>
    <w:rsid w:val="008724A6"/>
    <w:rsid w:val="0087280A"/>
    <w:rsid w:val="00873361"/>
    <w:rsid w:val="00873440"/>
    <w:rsid w:val="00873580"/>
    <w:rsid w:val="0087395F"/>
    <w:rsid w:val="008739B6"/>
    <w:rsid w:val="00873A98"/>
    <w:rsid w:val="00874184"/>
    <w:rsid w:val="00874325"/>
    <w:rsid w:val="008745C3"/>
    <w:rsid w:val="008747CC"/>
    <w:rsid w:val="00874DB5"/>
    <w:rsid w:val="008753E8"/>
    <w:rsid w:val="0087544D"/>
    <w:rsid w:val="00875474"/>
    <w:rsid w:val="008758F9"/>
    <w:rsid w:val="00875CD8"/>
    <w:rsid w:val="00876189"/>
    <w:rsid w:val="00876440"/>
    <w:rsid w:val="00876A4B"/>
    <w:rsid w:val="00876AE5"/>
    <w:rsid w:val="008774F6"/>
    <w:rsid w:val="008779AF"/>
    <w:rsid w:val="00877A9A"/>
    <w:rsid w:val="00877F50"/>
    <w:rsid w:val="00880122"/>
    <w:rsid w:val="0088030A"/>
    <w:rsid w:val="00880657"/>
    <w:rsid w:val="0088066B"/>
    <w:rsid w:val="008806FB"/>
    <w:rsid w:val="008808DE"/>
    <w:rsid w:val="0088094B"/>
    <w:rsid w:val="00880A74"/>
    <w:rsid w:val="00880C78"/>
    <w:rsid w:val="00881179"/>
    <w:rsid w:val="008811C9"/>
    <w:rsid w:val="00881724"/>
    <w:rsid w:val="0088189B"/>
    <w:rsid w:val="008824CD"/>
    <w:rsid w:val="00882CD7"/>
    <w:rsid w:val="00882FAF"/>
    <w:rsid w:val="0088309E"/>
    <w:rsid w:val="008832F0"/>
    <w:rsid w:val="00883470"/>
    <w:rsid w:val="008834FC"/>
    <w:rsid w:val="00883606"/>
    <w:rsid w:val="00883761"/>
    <w:rsid w:val="00883881"/>
    <w:rsid w:val="00883B6C"/>
    <w:rsid w:val="00883F54"/>
    <w:rsid w:val="0088426C"/>
    <w:rsid w:val="00884383"/>
    <w:rsid w:val="0088447F"/>
    <w:rsid w:val="008844B6"/>
    <w:rsid w:val="00884A36"/>
    <w:rsid w:val="008855D3"/>
    <w:rsid w:val="008859B7"/>
    <w:rsid w:val="00885BED"/>
    <w:rsid w:val="00885F75"/>
    <w:rsid w:val="0088629A"/>
    <w:rsid w:val="0088685E"/>
    <w:rsid w:val="00886932"/>
    <w:rsid w:val="00886BFE"/>
    <w:rsid w:val="00886D00"/>
    <w:rsid w:val="008872DA"/>
    <w:rsid w:val="008872EC"/>
    <w:rsid w:val="008874B7"/>
    <w:rsid w:val="00887B2C"/>
    <w:rsid w:val="008901B4"/>
    <w:rsid w:val="00890857"/>
    <w:rsid w:val="00890A14"/>
    <w:rsid w:val="00890B3F"/>
    <w:rsid w:val="00890B68"/>
    <w:rsid w:val="00890E53"/>
    <w:rsid w:val="0089108C"/>
    <w:rsid w:val="00891619"/>
    <w:rsid w:val="00891B24"/>
    <w:rsid w:val="00891B3C"/>
    <w:rsid w:val="00892A77"/>
    <w:rsid w:val="00892AED"/>
    <w:rsid w:val="00892C0E"/>
    <w:rsid w:val="00892C55"/>
    <w:rsid w:val="00893224"/>
    <w:rsid w:val="00893368"/>
    <w:rsid w:val="00893584"/>
    <w:rsid w:val="008935E0"/>
    <w:rsid w:val="00893607"/>
    <w:rsid w:val="0089363B"/>
    <w:rsid w:val="00893960"/>
    <w:rsid w:val="0089405F"/>
    <w:rsid w:val="008942F5"/>
    <w:rsid w:val="008943F2"/>
    <w:rsid w:val="008948A3"/>
    <w:rsid w:val="00894930"/>
    <w:rsid w:val="008949F5"/>
    <w:rsid w:val="00894AEA"/>
    <w:rsid w:val="008956C2"/>
    <w:rsid w:val="008956DC"/>
    <w:rsid w:val="00895A9C"/>
    <w:rsid w:val="00895C27"/>
    <w:rsid w:val="00895EE8"/>
    <w:rsid w:val="008960FA"/>
    <w:rsid w:val="008965D0"/>
    <w:rsid w:val="00896EA2"/>
    <w:rsid w:val="00897416"/>
    <w:rsid w:val="0089784D"/>
    <w:rsid w:val="00897998"/>
    <w:rsid w:val="00897C11"/>
    <w:rsid w:val="00897C9C"/>
    <w:rsid w:val="00897CCE"/>
    <w:rsid w:val="00897F6D"/>
    <w:rsid w:val="008A0138"/>
    <w:rsid w:val="008A0644"/>
    <w:rsid w:val="008A085C"/>
    <w:rsid w:val="008A0984"/>
    <w:rsid w:val="008A1389"/>
    <w:rsid w:val="008A1871"/>
    <w:rsid w:val="008A1F8B"/>
    <w:rsid w:val="008A21D3"/>
    <w:rsid w:val="008A249E"/>
    <w:rsid w:val="008A2597"/>
    <w:rsid w:val="008A268C"/>
    <w:rsid w:val="008A2A37"/>
    <w:rsid w:val="008A2F0E"/>
    <w:rsid w:val="008A384E"/>
    <w:rsid w:val="008A3C9D"/>
    <w:rsid w:val="008A41C5"/>
    <w:rsid w:val="008A42BD"/>
    <w:rsid w:val="008A4AA2"/>
    <w:rsid w:val="008A5203"/>
    <w:rsid w:val="008A5415"/>
    <w:rsid w:val="008A56E1"/>
    <w:rsid w:val="008A57E8"/>
    <w:rsid w:val="008A5871"/>
    <w:rsid w:val="008A5B0B"/>
    <w:rsid w:val="008A5F91"/>
    <w:rsid w:val="008A6539"/>
    <w:rsid w:val="008A65D0"/>
    <w:rsid w:val="008A692C"/>
    <w:rsid w:val="008A727E"/>
    <w:rsid w:val="008A7DB2"/>
    <w:rsid w:val="008A7FE8"/>
    <w:rsid w:val="008B004C"/>
    <w:rsid w:val="008B05A5"/>
    <w:rsid w:val="008B09D7"/>
    <w:rsid w:val="008B0D4D"/>
    <w:rsid w:val="008B0DA0"/>
    <w:rsid w:val="008B0E2C"/>
    <w:rsid w:val="008B0F56"/>
    <w:rsid w:val="008B1512"/>
    <w:rsid w:val="008B1776"/>
    <w:rsid w:val="008B18C4"/>
    <w:rsid w:val="008B1930"/>
    <w:rsid w:val="008B1A7C"/>
    <w:rsid w:val="008B1ACC"/>
    <w:rsid w:val="008B20BB"/>
    <w:rsid w:val="008B2976"/>
    <w:rsid w:val="008B2A09"/>
    <w:rsid w:val="008B2CEB"/>
    <w:rsid w:val="008B2D79"/>
    <w:rsid w:val="008B349A"/>
    <w:rsid w:val="008B3619"/>
    <w:rsid w:val="008B3B20"/>
    <w:rsid w:val="008B419E"/>
    <w:rsid w:val="008B44B0"/>
    <w:rsid w:val="008B46E5"/>
    <w:rsid w:val="008B47A0"/>
    <w:rsid w:val="008B4D46"/>
    <w:rsid w:val="008B4EA6"/>
    <w:rsid w:val="008B4FCC"/>
    <w:rsid w:val="008B5201"/>
    <w:rsid w:val="008B5551"/>
    <w:rsid w:val="008B5785"/>
    <w:rsid w:val="008B5D22"/>
    <w:rsid w:val="008B624F"/>
    <w:rsid w:val="008B634A"/>
    <w:rsid w:val="008B63A2"/>
    <w:rsid w:val="008B64CD"/>
    <w:rsid w:val="008B6D2A"/>
    <w:rsid w:val="008B6F31"/>
    <w:rsid w:val="008B71CD"/>
    <w:rsid w:val="008B726B"/>
    <w:rsid w:val="008B78D8"/>
    <w:rsid w:val="008B7D4E"/>
    <w:rsid w:val="008C07AD"/>
    <w:rsid w:val="008C093A"/>
    <w:rsid w:val="008C098B"/>
    <w:rsid w:val="008C0B13"/>
    <w:rsid w:val="008C0E21"/>
    <w:rsid w:val="008C0FCF"/>
    <w:rsid w:val="008C10CB"/>
    <w:rsid w:val="008C117B"/>
    <w:rsid w:val="008C1636"/>
    <w:rsid w:val="008C1DB0"/>
    <w:rsid w:val="008C1DF1"/>
    <w:rsid w:val="008C27BD"/>
    <w:rsid w:val="008C2949"/>
    <w:rsid w:val="008C2B34"/>
    <w:rsid w:val="008C378F"/>
    <w:rsid w:val="008C3979"/>
    <w:rsid w:val="008C3A8E"/>
    <w:rsid w:val="008C3FE4"/>
    <w:rsid w:val="008C4751"/>
    <w:rsid w:val="008C48F4"/>
    <w:rsid w:val="008C4FA7"/>
    <w:rsid w:val="008C5004"/>
    <w:rsid w:val="008C5594"/>
    <w:rsid w:val="008C5604"/>
    <w:rsid w:val="008C5BAA"/>
    <w:rsid w:val="008C665E"/>
    <w:rsid w:val="008C694B"/>
    <w:rsid w:val="008C69F2"/>
    <w:rsid w:val="008C6BBE"/>
    <w:rsid w:val="008C7260"/>
    <w:rsid w:val="008C74C1"/>
    <w:rsid w:val="008C7757"/>
    <w:rsid w:val="008C7F84"/>
    <w:rsid w:val="008C7FA0"/>
    <w:rsid w:val="008D0153"/>
    <w:rsid w:val="008D0182"/>
    <w:rsid w:val="008D040C"/>
    <w:rsid w:val="008D086B"/>
    <w:rsid w:val="008D0D88"/>
    <w:rsid w:val="008D1373"/>
    <w:rsid w:val="008D1FAF"/>
    <w:rsid w:val="008D2258"/>
    <w:rsid w:val="008D24F9"/>
    <w:rsid w:val="008D2565"/>
    <w:rsid w:val="008D32AD"/>
    <w:rsid w:val="008D3B00"/>
    <w:rsid w:val="008D3FC4"/>
    <w:rsid w:val="008D4704"/>
    <w:rsid w:val="008D5269"/>
    <w:rsid w:val="008D55C2"/>
    <w:rsid w:val="008D5AEC"/>
    <w:rsid w:val="008D5E2A"/>
    <w:rsid w:val="008D5E98"/>
    <w:rsid w:val="008D5E9F"/>
    <w:rsid w:val="008D60F9"/>
    <w:rsid w:val="008D61E8"/>
    <w:rsid w:val="008D6329"/>
    <w:rsid w:val="008D66A1"/>
    <w:rsid w:val="008D6774"/>
    <w:rsid w:val="008D6C25"/>
    <w:rsid w:val="008D705D"/>
    <w:rsid w:val="008D71D6"/>
    <w:rsid w:val="008D732C"/>
    <w:rsid w:val="008D743E"/>
    <w:rsid w:val="008D7F02"/>
    <w:rsid w:val="008E07BB"/>
    <w:rsid w:val="008E0BE7"/>
    <w:rsid w:val="008E0F1F"/>
    <w:rsid w:val="008E0F46"/>
    <w:rsid w:val="008E17DB"/>
    <w:rsid w:val="008E17E2"/>
    <w:rsid w:val="008E1808"/>
    <w:rsid w:val="008E1BAD"/>
    <w:rsid w:val="008E1BDF"/>
    <w:rsid w:val="008E1C68"/>
    <w:rsid w:val="008E1F14"/>
    <w:rsid w:val="008E1F67"/>
    <w:rsid w:val="008E22C2"/>
    <w:rsid w:val="008E28A5"/>
    <w:rsid w:val="008E28ED"/>
    <w:rsid w:val="008E2A7D"/>
    <w:rsid w:val="008E2D0A"/>
    <w:rsid w:val="008E2F44"/>
    <w:rsid w:val="008E3433"/>
    <w:rsid w:val="008E3679"/>
    <w:rsid w:val="008E38CA"/>
    <w:rsid w:val="008E3912"/>
    <w:rsid w:val="008E43D5"/>
    <w:rsid w:val="008E4407"/>
    <w:rsid w:val="008E457E"/>
    <w:rsid w:val="008E480E"/>
    <w:rsid w:val="008E48FA"/>
    <w:rsid w:val="008E4D0F"/>
    <w:rsid w:val="008E508C"/>
    <w:rsid w:val="008E5CA0"/>
    <w:rsid w:val="008E67AF"/>
    <w:rsid w:val="008E686F"/>
    <w:rsid w:val="008E7382"/>
    <w:rsid w:val="008E7918"/>
    <w:rsid w:val="008E7B77"/>
    <w:rsid w:val="008E7C81"/>
    <w:rsid w:val="008E7CE7"/>
    <w:rsid w:val="008E7EA5"/>
    <w:rsid w:val="008E7F12"/>
    <w:rsid w:val="008F0159"/>
    <w:rsid w:val="008F03F9"/>
    <w:rsid w:val="008F0AFE"/>
    <w:rsid w:val="008F0F2F"/>
    <w:rsid w:val="008F108C"/>
    <w:rsid w:val="008F1122"/>
    <w:rsid w:val="008F1ED3"/>
    <w:rsid w:val="008F2438"/>
    <w:rsid w:val="008F291C"/>
    <w:rsid w:val="008F34BA"/>
    <w:rsid w:val="008F3565"/>
    <w:rsid w:val="008F36B4"/>
    <w:rsid w:val="008F3A6B"/>
    <w:rsid w:val="008F4465"/>
    <w:rsid w:val="008F4521"/>
    <w:rsid w:val="008F4B8A"/>
    <w:rsid w:val="008F4C3B"/>
    <w:rsid w:val="008F4DE5"/>
    <w:rsid w:val="008F5088"/>
    <w:rsid w:val="008F532E"/>
    <w:rsid w:val="008F53CD"/>
    <w:rsid w:val="008F53DE"/>
    <w:rsid w:val="008F57AE"/>
    <w:rsid w:val="008F58EC"/>
    <w:rsid w:val="008F5942"/>
    <w:rsid w:val="008F5A06"/>
    <w:rsid w:val="008F60FA"/>
    <w:rsid w:val="008F612A"/>
    <w:rsid w:val="008F6320"/>
    <w:rsid w:val="008F65BD"/>
    <w:rsid w:val="008F6795"/>
    <w:rsid w:val="008F6910"/>
    <w:rsid w:val="008F6B13"/>
    <w:rsid w:val="008F6D02"/>
    <w:rsid w:val="008F6D6D"/>
    <w:rsid w:val="008F7042"/>
    <w:rsid w:val="008F71DD"/>
    <w:rsid w:val="008F7975"/>
    <w:rsid w:val="008F7BCB"/>
    <w:rsid w:val="008F7CBB"/>
    <w:rsid w:val="00900022"/>
    <w:rsid w:val="0090032B"/>
    <w:rsid w:val="009003D7"/>
    <w:rsid w:val="009007ED"/>
    <w:rsid w:val="00900AF8"/>
    <w:rsid w:val="00900BB2"/>
    <w:rsid w:val="00900D49"/>
    <w:rsid w:val="00900D68"/>
    <w:rsid w:val="00901172"/>
    <w:rsid w:val="00901179"/>
    <w:rsid w:val="009013D8"/>
    <w:rsid w:val="00901645"/>
    <w:rsid w:val="00901A81"/>
    <w:rsid w:val="009022D3"/>
    <w:rsid w:val="00902536"/>
    <w:rsid w:val="00902673"/>
    <w:rsid w:val="00902B26"/>
    <w:rsid w:val="00902C6E"/>
    <w:rsid w:val="0090328D"/>
    <w:rsid w:val="009034E2"/>
    <w:rsid w:val="009035A3"/>
    <w:rsid w:val="009036BA"/>
    <w:rsid w:val="00903808"/>
    <w:rsid w:val="00903A42"/>
    <w:rsid w:val="00903E57"/>
    <w:rsid w:val="0090401B"/>
    <w:rsid w:val="0090473F"/>
    <w:rsid w:val="009047BF"/>
    <w:rsid w:val="00904A32"/>
    <w:rsid w:val="00904AD7"/>
    <w:rsid w:val="00906302"/>
    <w:rsid w:val="00906F2D"/>
    <w:rsid w:val="009071FB"/>
    <w:rsid w:val="009079A7"/>
    <w:rsid w:val="009079F3"/>
    <w:rsid w:val="00907A16"/>
    <w:rsid w:val="00910049"/>
    <w:rsid w:val="00910569"/>
    <w:rsid w:val="009105EF"/>
    <w:rsid w:val="0091065F"/>
    <w:rsid w:val="00910B9C"/>
    <w:rsid w:val="00910F8B"/>
    <w:rsid w:val="009110D0"/>
    <w:rsid w:val="00911347"/>
    <w:rsid w:val="009115A6"/>
    <w:rsid w:val="009116EB"/>
    <w:rsid w:val="009116FD"/>
    <w:rsid w:val="0091187B"/>
    <w:rsid w:val="009118B9"/>
    <w:rsid w:val="009118BF"/>
    <w:rsid w:val="00911D3C"/>
    <w:rsid w:val="00912057"/>
    <w:rsid w:val="00912271"/>
    <w:rsid w:val="00912400"/>
    <w:rsid w:val="0091252B"/>
    <w:rsid w:val="009126AA"/>
    <w:rsid w:val="009127DF"/>
    <w:rsid w:val="0091293D"/>
    <w:rsid w:val="00912C00"/>
    <w:rsid w:val="00912D4A"/>
    <w:rsid w:val="0091305D"/>
    <w:rsid w:val="009134B7"/>
    <w:rsid w:val="00913BC5"/>
    <w:rsid w:val="00913C2C"/>
    <w:rsid w:val="00914E16"/>
    <w:rsid w:val="00914ED6"/>
    <w:rsid w:val="00914FC7"/>
    <w:rsid w:val="0091605B"/>
    <w:rsid w:val="0091736F"/>
    <w:rsid w:val="00917643"/>
    <w:rsid w:val="00917964"/>
    <w:rsid w:val="00917BF3"/>
    <w:rsid w:val="009201F2"/>
    <w:rsid w:val="009203BC"/>
    <w:rsid w:val="00920406"/>
    <w:rsid w:val="0092069C"/>
    <w:rsid w:val="00920751"/>
    <w:rsid w:val="00920884"/>
    <w:rsid w:val="00920886"/>
    <w:rsid w:val="009208D6"/>
    <w:rsid w:val="009217D9"/>
    <w:rsid w:val="00921D78"/>
    <w:rsid w:val="00921E71"/>
    <w:rsid w:val="00921F79"/>
    <w:rsid w:val="009220ED"/>
    <w:rsid w:val="0092216A"/>
    <w:rsid w:val="0092222E"/>
    <w:rsid w:val="00922B96"/>
    <w:rsid w:val="00922C3A"/>
    <w:rsid w:val="0092308C"/>
    <w:rsid w:val="009230E7"/>
    <w:rsid w:val="0092351D"/>
    <w:rsid w:val="009237BE"/>
    <w:rsid w:val="00923800"/>
    <w:rsid w:val="00924715"/>
    <w:rsid w:val="009249EB"/>
    <w:rsid w:val="00924B14"/>
    <w:rsid w:val="009251B6"/>
    <w:rsid w:val="009251CC"/>
    <w:rsid w:val="00925685"/>
    <w:rsid w:val="0092584A"/>
    <w:rsid w:val="00925BD9"/>
    <w:rsid w:val="00925C8F"/>
    <w:rsid w:val="00926012"/>
    <w:rsid w:val="009267D5"/>
    <w:rsid w:val="00926B02"/>
    <w:rsid w:val="009272DA"/>
    <w:rsid w:val="009273BD"/>
    <w:rsid w:val="0092773A"/>
    <w:rsid w:val="00927B31"/>
    <w:rsid w:val="00927BE5"/>
    <w:rsid w:val="00927C50"/>
    <w:rsid w:val="00927DAC"/>
    <w:rsid w:val="009307A7"/>
    <w:rsid w:val="00930B63"/>
    <w:rsid w:val="009315EB"/>
    <w:rsid w:val="00931B20"/>
    <w:rsid w:val="00931F6F"/>
    <w:rsid w:val="009322E2"/>
    <w:rsid w:val="00932410"/>
    <w:rsid w:val="009324F7"/>
    <w:rsid w:val="00932942"/>
    <w:rsid w:val="00932AB1"/>
    <w:rsid w:val="0093341B"/>
    <w:rsid w:val="00933465"/>
    <w:rsid w:val="0093362E"/>
    <w:rsid w:val="00933897"/>
    <w:rsid w:val="009338D7"/>
    <w:rsid w:val="00933BE8"/>
    <w:rsid w:val="00934AE5"/>
    <w:rsid w:val="00934D29"/>
    <w:rsid w:val="00934E16"/>
    <w:rsid w:val="00934E69"/>
    <w:rsid w:val="00935392"/>
    <w:rsid w:val="00935B03"/>
    <w:rsid w:val="00935B3C"/>
    <w:rsid w:val="00935C3A"/>
    <w:rsid w:val="00935DF7"/>
    <w:rsid w:val="00936137"/>
    <w:rsid w:val="009368CF"/>
    <w:rsid w:val="00936A3D"/>
    <w:rsid w:val="00937640"/>
    <w:rsid w:val="00937A82"/>
    <w:rsid w:val="00937DB5"/>
    <w:rsid w:val="0094091A"/>
    <w:rsid w:val="00940C5A"/>
    <w:rsid w:val="00940DD2"/>
    <w:rsid w:val="00940EC2"/>
    <w:rsid w:val="00941015"/>
    <w:rsid w:val="00941332"/>
    <w:rsid w:val="00941B19"/>
    <w:rsid w:val="00941F19"/>
    <w:rsid w:val="0094208B"/>
    <w:rsid w:val="009420FA"/>
    <w:rsid w:val="009425C5"/>
    <w:rsid w:val="0094266F"/>
    <w:rsid w:val="00942816"/>
    <w:rsid w:val="00942A2B"/>
    <w:rsid w:val="00942BC8"/>
    <w:rsid w:val="00943455"/>
    <w:rsid w:val="00943865"/>
    <w:rsid w:val="009439B0"/>
    <w:rsid w:val="00943EB6"/>
    <w:rsid w:val="00945610"/>
    <w:rsid w:val="0094589C"/>
    <w:rsid w:val="0094596C"/>
    <w:rsid w:val="00945ED6"/>
    <w:rsid w:val="00946046"/>
    <w:rsid w:val="009463FD"/>
    <w:rsid w:val="009464F7"/>
    <w:rsid w:val="0094681E"/>
    <w:rsid w:val="00947B56"/>
    <w:rsid w:val="00947F73"/>
    <w:rsid w:val="0095001B"/>
    <w:rsid w:val="0095009F"/>
    <w:rsid w:val="009501DF"/>
    <w:rsid w:val="009503F4"/>
    <w:rsid w:val="0095046A"/>
    <w:rsid w:val="00950705"/>
    <w:rsid w:val="00950A12"/>
    <w:rsid w:val="00950D83"/>
    <w:rsid w:val="00950FE8"/>
    <w:rsid w:val="00951110"/>
    <w:rsid w:val="009517A7"/>
    <w:rsid w:val="00951946"/>
    <w:rsid w:val="00951A7E"/>
    <w:rsid w:val="00951B04"/>
    <w:rsid w:val="00951CFA"/>
    <w:rsid w:val="00951D49"/>
    <w:rsid w:val="00951DD4"/>
    <w:rsid w:val="00951E32"/>
    <w:rsid w:val="00952413"/>
    <w:rsid w:val="00952598"/>
    <w:rsid w:val="00952870"/>
    <w:rsid w:val="00952D05"/>
    <w:rsid w:val="00952E6E"/>
    <w:rsid w:val="0095318F"/>
    <w:rsid w:val="00953BD3"/>
    <w:rsid w:val="00953C73"/>
    <w:rsid w:val="00954298"/>
    <w:rsid w:val="009545CE"/>
    <w:rsid w:val="00954B1F"/>
    <w:rsid w:val="00954DBD"/>
    <w:rsid w:val="0095565A"/>
    <w:rsid w:val="00955663"/>
    <w:rsid w:val="00955926"/>
    <w:rsid w:val="0095593E"/>
    <w:rsid w:val="00955B6C"/>
    <w:rsid w:val="00955C41"/>
    <w:rsid w:val="00955DBB"/>
    <w:rsid w:val="00955E3D"/>
    <w:rsid w:val="00955F10"/>
    <w:rsid w:val="0095631C"/>
    <w:rsid w:val="00956DF7"/>
    <w:rsid w:val="00956F20"/>
    <w:rsid w:val="009571B2"/>
    <w:rsid w:val="00960233"/>
    <w:rsid w:val="00960787"/>
    <w:rsid w:val="009609EF"/>
    <w:rsid w:val="009611DC"/>
    <w:rsid w:val="009612F5"/>
    <w:rsid w:val="00961A02"/>
    <w:rsid w:val="009623C8"/>
    <w:rsid w:val="00962866"/>
    <w:rsid w:val="00962888"/>
    <w:rsid w:val="00962E85"/>
    <w:rsid w:val="00963172"/>
    <w:rsid w:val="009631B7"/>
    <w:rsid w:val="0096333C"/>
    <w:rsid w:val="009645DD"/>
    <w:rsid w:val="00964A68"/>
    <w:rsid w:val="00964BD2"/>
    <w:rsid w:val="00964D52"/>
    <w:rsid w:val="009651C2"/>
    <w:rsid w:val="009652D2"/>
    <w:rsid w:val="0096542D"/>
    <w:rsid w:val="0096547B"/>
    <w:rsid w:val="00965724"/>
    <w:rsid w:val="00965903"/>
    <w:rsid w:val="00965D9C"/>
    <w:rsid w:val="009662F6"/>
    <w:rsid w:val="009665E5"/>
    <w:rsid w:val="0096676D"/>
    <w:rsid w:val="00966A35"/>
    <w:rsid w:val="00966B74"/>
    <w:rsid w:val="00966C46"/>
    <w:rsid w:val="00966E62"/>
    <w:rsid w:val="00967228"/>
    <w:rsid w:val="00967595"/>
    <w:rsid w:val="009676F5"/>
    <w:rsid w:val="00967702"/>
    <w:rsid w:val="009707B8"/>
    <w:rsid w:val="00970E74"/>
    <w:rsid w:val="00970F1F"/>
    <w:rsid w:val="0097101D"/>
    <w:rsid w:val="00971121"/>
    <w:rsid w:val="009712D5"/>
    <w:rsid w:val="00971511"/>
    <w:rsid w:val="00971885"/>
    <w:rsid w:val="00971A83"/>
    <w:rsid w:val="00971AC1"/>
    <w:rsid w:val="00971CBC"/>
    <w:rsid w:val="00972E71"/>
    <w:rsid w:val="00972F92"/>
    <w:rsid w:val="009732D2"/>
    <w:rsid w:val="00973317"/>
    <w:rsid w:val="00973848"/>
    <w:rsid w:val="00973BB3"/>
    <w:rsid w:val="00973C7F"/>
    <w:rsid w:val="00973F63"/>
    <w:rsid w:val="00974086"/>
    <w:rsid w:val="00974283"/>
    <w:rsid w:val="00974414"/>
    <w:rsid w:val="009746D5"/>
    <w:rsid w:val="00974CD5"/>
    <w:rsid w:val="0097573D"/>
    <w:rsid w:val="00975771"/>
    <w:rsid w:val="009757AB"/>
    <w:rsid w:val="009759D4"/>
    <w:rsid w:val="00975D39"/>
    <w:rsid w:val="00976B3C"/>
    <w:rsid w:val="00976C5D"/>
    <w:rsid w:val="00976F4D"/>
    <w:rsid w:val="0097708A"/>
    <w:rsid w:val="00980438"/>
    <w:rsid w:val="00980F35"/>
    <w:rsid w:val="00981214"/>
    <w:rsid w:val="00981384"/>
    <w:rsid w:val="00981A0F"/>
    <w:rsid w:val="0098214B"/>
    <w:rsid w:val="009822DE"/>
    <w:rsid w:val="00983095"/>
    <w:rsid w:val="009832B4"/>
    <w:rsid w:val="009833F7"/>
    <w:rsid w:val="009837D1"/>
    <w:rsid w:val="00983D63"/>
    <w:rsid w:val="0098422A"/>
    <w:rsid w:val="009843FD"/>
    <w:rsid w:val="0098516B"/>
    <w:rsid w:val="00985261"/>
    <w:rsid w:val="00985614"/>
    <w:rsid w:val="0098590E"/>
    <w:rsid w:val="00985FC7"/>
    <w:rsid w:val="0098614D"/>
    <w:rsid w:val="009869A4"/>
    <w:rsid w:val="00986CEB"/>
    <w:rsid w:val="009870E0"/>
    <w:rsid w:val="00987455"/>
    <w:rsid w:val="009902F3"/>
    <w:rsid w:val="009904D6"/>
    <w:rsid w:val="0099059F"/>
    <w:rsid w:val="009905FA"/>
    <w:rsid w:val="00990BDC"/>
    <w:rsid w:val="00990CB1"/>
    <w:rsid w:val="00991467"/>
    <w:rsid w:val="00991519"/>
    <w:rsid w:val="00991589"/>
    <w:rsid w:val="0099159B"/>
    <w:rsid w:val="00991D56"/>
    <w:rsid w:val="00991EFA"/>
    <w:rsid w:val="00992047"/>
    <w:rsid w:val="009921DE"/>
    <w:rsid w:val="009924ED"/>
    <w:rsid w:val="00992649"/>
    <w:rsid w:val="009928D0"/>
    <w:rsid w:val="00992A39"/>
    <w:rsid w:val="00992A50"/>
    <w:rsid w:val="00992A69"/>
    <w:rsid w:val="00992BE8"/>
    <w:rsid w:val="00993C63"/>
    <w:rsid w:val="009944C1"/>
    <w:rsid w:val="00994647"/>
    <w:rsid w:val="00994C06"/>
    <w:rsid w:val="00995443"/>
    <w:rsid w:val="00995B9C"/>
    <w:rsid w:val="00995FE9"/>
    <w:rsid w:val="00995FFD"/>
    <w:rsid w:val="00996412"/>
    <w:rsid w:val="00996787"/>
    <w:rsid w:val="009970FC"/>
    <w:rsid w:val="009A05C2"/>
    <w:rsid w:val="009A080D"/>
    <w:rsid w:val="009A09E4"/>
    <w:rsid w:val="009A0FB7"/>
    <w:rsid w:val="009A1056"/>
    <w:rsid w:val="009A13B5"/>
    <w:rsid w:val="009A19F4"/>
    <w:rsid w:val="009A223F"/>
    <w:rsid w:val="009A28B2"/>
    <w:rsid w:val="009A2DA0"/>
    <w:rsid w:val="009A2F8A"/>
    <w:rsid w:val="009A3077"/>
    <w:rsid w:val="009A38A7"/>
    <w:rsid w:val="009A3B5C"/>
    <w:rsid w:val="009A4262"/>
    <w:rsid w:val="009A443F"/>
    <w:rsid w:val="009A4A34"/>
    <w:rsid w:val="009A5062"/>
    <w:rsid w:val="009A53B1"/>
    <w:rsid w:val="009A59A7"/>
    <w:rsid w:val="009A5B79"/>
    <w:rsid w:val="009A5C59"/>
    <w:rsid w:val="009A5FE2"/>
    <w:rsid w:val="009A6610"/>
    <w:rsid w:val="009A7443"/>
    <w:rsid w:val="009A7544"/>
    <w:rsid w:val="009A7967"/>
    <w:rsid w:val="009A7D34"/>
    <w:rsid w:val="009A7E85"/>
    <w:rsid w:val="009B06A6"/>
    <w:rsid w:val="009B06F8"/>
    <w:rsid w:val="009B089A"/>
    <w:rsid w:val="009B0C79"/>
    <w:rsid w:val="009B1070"/>
    <w:rsid w:val="009B137E"/>
    <w:rsid w:val="009B178E"/>
    <w:rsid w:val="009B18FC"/>
    <w:rsid w:val="009B1D86"/>
    <w:rsid w:val="009B2118"/>
    <w:rsid w:val="009B2FCA"/>
    <w:rsid w:val="009B2FD7"/>
    <w:rsid w:val="009B30E8"/>
    <w:rsid w:val="009B323F"/>
    <w:rsid w:val="009B3841"/>
    <w:rsid w:val="009B3CBC"/>
    <w:rsid w:val="009B3E27"/>
    <w:rsid w:val="009B405D"/>
    <w:rsid w:val="009B40C7"/>
    <w:rsid w:val="009B4334"/>
    <w:rsid w:val="009B4701"/>
    <w:rsid w:val="009B4E77"/>
    <w:rsid w:val="009B50D9"/>
    <w:rsid w:val="009B5186"/>
    <w:rsid w:val="009B546E"/>
    <w:rsid w:val="009B5FAC"/>
    <w:rsid w:val="009B6C27"/>
    <w:rsid w:val="009B6D93"/>
    <w:rsid w:val="009B6E8D"/>
    <w:rsid w:val="009B77E8"/>
    <w:rsid w:val="009B7889"/>
    <w:rsid w:val="009B7D49"/>
    <w:rsid w:val="009C0026"/>
    <w:rsid w:val="009C06F7"/>
    <w:rsid w:val="009C1539"/>
    <w:rsid w:val="009C175B"/>
    <w:rsid w:val="009C1765"/>
    <w:rsid w:val="009C1879"/>
    <w:rsid w:val="009C19C0"/>
    <w:rsid w:val="009C2133"/>
    <w:rsid w:val="009C21B9"/>
    <w:rsid w:val="009C23D3"/>
    <w:rsid w:val="009C274D"/>
    <w:rsid w:val="009C2CFB"/>
    <w:rsid w:val="009C3551"/>
    <w:rsid w:val="009C414F"/>
    <w:rsid w:val="009C4940"/>
    <w:rsid w:val="009C499F"/>
    <w:rsid w:val="009C4B2B"/>
    <w:rsid w:val="009C4C51"/>
    <w:rsid w:val="009C5059"/>
    <w:rsid w:val="009C565C"/>
    <w:rsid w:val="009C5C10"/>
    <w:rsid w:val="009C5E62"/>
    <w:rsid w:val="009C6513"/>
    <w:rsid w:val="009C670A"/>
    <w:rsid w:val="009C69FB"/>
    <w:rsid w:val="009C6FDE"/>
    <w:rsid w:val="009C7762"/>
    <w:rsid w:val="009C783B"/>
    <w:rsid w:val="009C7860"/>
    <w:rsid w:val="009C7952"/>
    <w:rsid w:val="009C7FDB"/>
    <w:rsid w:val="009D0373"/>
    <w:rsid w:val="009D08AF"/>
    <w:rsid w:val="009D0DCE"/>
    <w:rsid w:val="009D1291"/>
    <w:rsid w:val="009D1969"/>
    <w:rsid w:val="009D1A9C"/>
    <w:rsid w:val="009D1F76"/>
    <w:rsid w:val="009D1F80"/>
    <w:rsid w:val="009D2319"/>
    <w:rsid w:val="009D2325"/>
    <w:rsid w:val="009D238A"/>
    <w:rsid w:val="009D24F7"/>
    <w:rsid w:val="009D2858"/>
    <w:rsid w:val="009D2EF8"/>
    <w:rsid w:val="009D3095"/>
    <w:rsid w:val="009D3563"/>
    <w:rsid w:val="009D36CE"/>
    <w:rsid w:val="009D374B"/>
    <w:rsid w:val="009D3CCC"/>
    <w:rsid w:val="009D3FE7"/>
    <w:rsid w:val="009D47D2"/>
    <w:rsid w:val="009D4CA7"/>
    <w:rsid w:val="009D4FA2"/>
    <w:rsid w:val="009D56C8"/>
    <w:rsid w:val="009D56F4"/>
    <w:rsid w:val="009D5CAB"/>
    <w:rsid w:val="009D5F6A"/>
    <w:rsid w:val="009D6637"/>
    <w:rsid w:val="009D66D5"/>
    <w:rsid w:val="009D6E84"/>
    <w:rsid w:val="009D6FE4"/>
    <w:rsid w:val="009D713B"/>
    <w:rsid w:val="009D71D9"/>
    <w:rsid w:val="009D7510"/>
    <w:rsid w:val="009D7B71"/>
    <w:rsid w:val="009D7E6A"/>
    <w:rsid w:val="009D7EC1"/>
    <w:rsid w:val="009D7FAC"/>
    <w:rsid w:val="009E0CBB"/>
    <w:rsid w:val="009E0D40"/>
    <w:rsid w:val="009E118B"/>
    <w:rsid w:val="009E225F"/>
    <w:rsid w:val="009E2486"/>
    <w:rsid w:val="009E28EB"/>
    <w:rsid w:val="009E29AA"/>
    <w:rsid w:val="009E2C71"/>
    <w:rsid w:val="009E2D0B"/>
    <w:rsid w:val="009E31BD"/>
    <w:rsid w:val="009E32B2"/>
    <w:rsid w:val="009E37ED"/>
    <w:rsid w:val="009E3DAA"/>
    <w:rsid w:val="009E3E9F"/>
    <w:rsid w:val="009E4581"/>
    <w:rsid w:val="009E45BD"/>
    <w:rsid w:val="009E4762"/>
    <w:rsid w:val="009E4CCC"/>
    <w:rsid w:val="009E4FF1"/>
    <w:rsid w:val="009E5644"/>
    <w:rsid w:val="009E58EF"/>
    <w:rsid w:val="009E5B1C"/>
    <w:rsid w:val="009E614E"/>
    <w:rsid w:val="009E62CD"/>
    <w:rsid w:val="009E648E"/>
    <w:rsid w:val="009E6665"/>
    <w:rsid w:val="009E698F"/>
    <w:rsid w:val="009E69EB"/>
    <w:rsid w:val="009E6A6D"/>
    <w:rsid w:val="009E7069"/>
    <w:rsid w:val="009E709B"/>
    <w:rsid w:val="009E74D7"/>
    <w:rsid w:val="009E77BC"/>
    <w:rsid w:val="009E7865"/>
    <w:rsid w:val="009F02E6"/>
    <w:rsid w:val="009F04D9"/>
    <w:rsid w:val="009F08F9"/>
    <w:rsid w:val="009F0941"/>
    <w:rsid w:val="009F1083"/>
    <w:rsid w:val="009F151E"/>
    <w:rsid w:val="009F19AB"/>
    <w:rsid w:val="009F1B71"/>
    <w:rsid w:val="009F1B9C"/>
    <w:rsid w:val="009F2261"/>
    <w:rsid w:val="009F25AD"/>
    <w:rsid w:val="009F29AF"/>
    <w:rsid w:val="009F2AC1"/>
    <w:rsid w:val="009F2C52"/>
    <w:rsid w:val="009F2FCF"/>
    <w:rsid w:val="009F3015"/>
    <w:rsid w:val="009F30B8"/>
    <w:rsid w:val="009F32D4"/>
    <w:rsid w:val="009F3613"/>
    <w:rsid w:val="009F387F"/>
    <w:rsid w:val="009F3AAB"/>
    <w:rsid w:val="009F3DA5"/>
    <w:rsid w:val="009F47F6"/>
    <w:rsid w:val="009F4A8B"/>
    <w:rsid w:val="009F4B0E"/>
    <w:rsid w:val="009F543B"/>
    <w:rsid w:val="009F5A8A"/>
    <w:rsid w:val="009F5FF3"/>
    <w:rsid w:val="009F63D8"/>
    <w:rsid w:val="009F66CE"/>
    <w:rsid w:val="009F6AF7"/>
    <w:rsid w:val="009F6E90"/>
    <w:rsid w:val="009F6FFF"/>
    <w:rsid w:val="009F7397"/>
    <w:rsid w:val="009F74A4"/>
    <w:rsid w:val="009F76CC"/>
    <w:rsid w:val="009F7C18"/>
    <w:rsid w:val="009F7DED"/>
    <w:rsid w:val="00A007D7"/>
    <w:rsid w:val="00A00F25"/>
    <w:rsid w:val="00A010ED"/>
    <w:rsid w:val="00A01472"/>
    <w:rsid w:val="00A01A19"/>
    <w:rsid w:val="00A01B15"/>
    <w:rsid w:val="00A02127"/>
    <w:rsid w:val="00A02171"/>
    <w:rsid w:val="00A02532"/>
    <w:rsid w:val="00A02A03"/>
    <w:rsid w:val="00A0316C"/>
    <w:rsid w:val="00A03392"/>
    <w:rsid w:val="00A03714"/>
    <w:rsid w:val="00A039E0"/>
    <w:rsid w:val="00A041AF"/>
    <w:rsid w:val="00A046B6"/>
    <w:rsid w:val="00A04E1E"/>
    <w:rsid w:val="00A0529A"/>
    <w:rsid w:val="00A0545E"/>
    <w:rsid w:val="00A0601D"/>
    <w:rsid w:val="00A060C6"/>
    <w:rsid w:val="00A06437"/>
    <w:rsid w:val="00A06ED6"/>
    <w:rsid w:val="00A07044"/>
    <w:rsid w:val="00A07202"/>
    <w:rsid w:val="00A0791E"/>
    <w:rsid w:val="00A07A52"/>
    <w:rsid w:val="00A1093D"/>
    <w:rsid w:val="00A10EED"/>
    <w:rsid w:val="00A112D5"/>
    <w:rsid w:val="00A1151D"/>
    <w:rsid w:val="00A11575"/>
    <w:rsid w:val="00A1162F"/>
    <w:rsid w:val="00A117A6"/>
    <w:rsid w:val="00A11A9F"/>
    <w:rsid w:val="00A11C20"/>
    <w:rsid w:val="00A120A9"/>
    <w:rsid w:val="00A12258"/>
    <w:rsid w:val="00A1233A"/>
    <w:rsid w:val="00A123E1"/>
    <w:rsid w:val="00A12909"/>
    <w:rsid w:val="00A12EA8"/>
    <w:rsid w:val="00A12EC5"/>
    <w:rsid w:val="00A12EE8"/>
    <w:rsid w:val="00A13374"/>
    <w:rsid w:val="00A1339B"/>
    <w:rsid w:val="00A138B5"/>
    <w:rsid w:val="00A138D1"/>
    <w:rsid w:val="00A13A79"/>
    <w:rsid w:val="00A13C6C"/>
    <w:rsid w:val="00A13D2E"/>
    <w:rsid w:val="00A145C6"/>
    <w:rsid w:val="00A146F5"/>
    <w:rsid w:val="00A14771"/>
    <w:rsid w:val="00A14829"/>
    <w:rsid w:val="00A1490B"/>
    <w:rsid w:val="00A14A6E"/>
    <w:rsid w:val="00A14B46"/>
    <w:rsid w:val="00A14D8B"/>
    <w:rsid w:val="00A14E86"/>
    <w:rsid w:val="00A152A5"/>
    <w:rsid w:val="00A15AE7"/>
    <w:rsid w:val="00A15AFB"/>
    <w:rsid w:val="00A15CCB"/>
    <w:rsid w:val="00A1729C"/>
    <w:rsid w:val="00A172CF"/>
    <w:rsid w:val="00A173E5"/>
    <w:rsid w:val="00A20220"/>
    <w:rsid w:val="00A20332"/>
    <w:rsid w:val="00A2036C"/>
    <w:rsid w:val="00A209C9"/>
    <w:rsid w:val="00A21162"/>
    <w:rsid w:val="00A21439"/>
    <w:rsid w:val="00A2170A"/>
    <w:rsid w:val="00A21975"/>
    <w:rsid w:val="00A224C8"/>
    <w:rsid w:val="00A229F0"/>
    <w:rsid w:val="00A22C57"/>
    <w:rsid w:val="00A23889"/>
    <w:rsid w:val="00A24106"/>
    <w:rsid w:val="00A24855"/>
    <w:rsid w:val="00A24BD5"/>
    <w:rsid w:val="00A24CC0"/>
    <w:rsid w:val="00A24DDA"/>
    <w:rsid w:val="00A2518F"/>
    <w:rsid w:val="00A252F5"/>
    <w:rsid w:val="00A25D95"/>
    <w:rsid w:val="00A25E56"/>
    <w:rsid w:val="00A25F08"/>
    <w:rsid w:val="00A25F45"/>
    <w:rsid w:val="00A264C2"/>
    <w:rsid w:val="00A264F4"/>
    <w:rsid w:val="00A266D2"/>
    <w:rsid w:val="00A26A87"/>
    <w:rsid w:val="00A26D02"/>
    <w:rsid w:val="00A26E1E"/>
    <w:rsid w:val="00A26ED4"/>
    <w:rsid w:val="00A26F85"/>
    <w:rsid w:val="00A270BF"/>
    <w:rsid w:val="00A273E2"/>
    <w:rsid w:val="00A27449"/>
    <w:rsid w:val="00A27457"/>
    <w:rsid w:val="00A27A82"/>
    <w:rsid w:val="00A27B3E"/>
    <w:rsid w:val="00A27C6C"/>
    <w:rsid w:val="00A27E3B"/>
    <w:rsid w:val="00A30314"/>
    <w:rsid w:val="00A308E3"/>
    <w:rsid w:val="00A30B23"/>
    <w:rsid w:val="00A31523"/>
    <w:rsid w:val="00A3157F"/>
    <w:rsid w:val="00A31828"/>
    <w:rsid w:val="00A31B26"/>
    <w:rsid w:val="00A31FB2"/>
    <w:rsid w:val="00A320DC"/>
    <w:rsid w:val="00A32104"/>
    <w:rsid w:val="00A3275B"/>
    <w:rsid w:val="00A32849"/>
    <w:rsid w:val="00A329C1"/>
    <w:rsid w:val="00A3331E"/>
    <w:rsid w:val="00A33462"/>
    <w:rsid w:val="00A33545"/>
    <w:rsid w:val="00A33585"/>
    <w:rsid w:val="00A3375C"/>
    <w:rsid w:val="00A338A8"/>
    <w:rsid w:val="00A33DE8"/>
    <w:rsid w:val="00A3441C"/>
    <w:rsid w:val="00A34867"/>
    <w:rsid w:val="00A348B8"/>
    <w:rsid w:val="00A34A6F"/>
    <w:rsid w:val="00A34B9E"/>
    <w:rsid w:val="00A3537D"/>
    <w:rsid w:val="00A35538"/>
    <w:rsid w:val="00A35AB7"/>
    <w:rsid w:val="00A35CB4"/>
    <w:rsid w:val="00A35D47"/>
    <w:rsid w:val="00A35F62"/>
    <w:rsid w:val="00A363FE"/>
    <w:rsid w:val="00A366D1"/>
    <w:rsid w:val="00A36D97"/>
    <w:rsid w:val="00A37286"/>
    <w:rsid w:val="00A37830"/>
    <w:rsid w:val="00A379E9"/>
    <w:rsid w:val="00A402A8"/>
    <w:rsid w:val="00A40317"/>
    <w:rsid w:val="00A40385"/>
    <w:rsid w:val="00A40516"/>
    <w:rsid w:val="00A4078A"/>
    <w:rsid w:val="00A40813"/>
    <w:rsid w:val="00A40D02"/>
    <w:rsid w:val="00A41275"/>
    <w:rsid w:val="00A415DE"/>
    <w:rsid w:val="00A41A34"/>
    <w:rsid w:val="00A41BDB"/>
    <w:rsid w:val="00A42571"/>
    <w:rsid w:val="00A425A0"/>
    <w:rsid w:val="00A425BC"/>
    <w:rsid w:val="00A42D28"/>
    <w:rsid w:val="00A43307"/>
    <w:rsid w:val="00A43319"/>
    <w:rsid w:val="00A4332B"/>
    <w:rsid w:val="00A4350A"/>
    <w:rsid w:val="00A437B4"/>
    <w:rsid w:val="00A44B1F"/>
    <w:rsid w:val="00A44D0A"/>
    <w:rsid w:val="00A456CC"/>
    <w:rsid w:val="00A456F9"/>
    <w:rsid w:val="00A463D0"/>
    <w:rsid w:val="00A4663B"/>
    <w:rsid w:val="00A4673B"/>
    <w:rsid w:val="00A468B5"/>
    <w:rsid w:val="00A46DC4"/>
    <w:rsid w:val="00A4761C"/>
    <w:rsid w:val="00A478BB"/>
    <w:rsid w:val="00A478D6"/>
    <w:rsid w:val="00A47DB1"/>
    <w:rsid w:val="00A5011E"/>
    <w:rsid w:val="00A5017C"/>
    <w:rsid w:val="00A50326"/>
    <w:rsid w:val="00A503E2"/>
    <w:rsid w:val="00A50573"/>
    <w:rsid w:val="00A5070E"/>
    <w:rsid w:val="00A50A91"/>
    <w:rsid w:val="00A50E4B"/>
    <w:rsid w:val="00A514EE"/>
    <w:rsid w:val="00A516D5"/>
    <w:rsid w:val="00A518BD"/>
    <w:rsid w:val="00A51CBB"/>
    <w:rsid w:val="00A51DA1"/>
    <w:rsid w:val="00A51DA4"/>
    <w:rsid w:val="00A522C7"/>
    <w:rsid w:val="00A5230A"/>
    <w:rsid w:val="00A526E4"/>
    <w:rsid w:val="00A52C5B"/>
    <w:rsid w:val="00A52ED1"/>
    <w:rsid w:val="00A536A0"/>
    <w:rsid w:val="00A544B7"/>
    <w:rsid w:val="00A553D8"/>
    <w:rsid w:val="00A55FC8"/>
    <w:rsid w:val="00A562A0"/>
    <w:rsid w:val="00A562D2"/>
    <w:rsid w:val="00A56524"/>
    <w:rsid w:val="00A5655C"/>
    <w:rsid w:val="00A56AE2"/>
    <w:rsid w:val="00A56B56"/>
    <w:rsid w:val="00A56BB2"/>
    <w:rsid w:val="00A56BBA"/>
    <w:rsid w:val="00A56D42"/>
    <w:rsid w:val="00A56EC6"/>
    <w:rsid w:val="00A56EF1"/>
    <w:rsid w:val="00A57B56"/>
    <w:rsid w:val="00A57D4B"/>
    <w:rsid w:val="00A60193"/>
    <w:rsid w:val="00A602FB"/>
    <w:rsid w:val="00A60800"/>
    <w:rsid w:val="00A60BB3"/>
    <w:rsid w:val="00A60C74"/>
    <w:rsid w:val="00A61399"/>
    <w:rsid w:val="00A61636"/>
    <w:rsid w:val="00A61828"/>
    <w:rsid w:val="00A61AAB"/>
    <w:rsid w:val="00A61E63"/>
    <w:rsid w:val="00A61F58"/>
    <w:rsid w:val="00A62082"/>
    <w:rsid w:val="00A62940"/>
    <w:rsid w:val="00A62A4C"/>
    <w:rsid w:val="00A62AA2"/>
    <w:rsid w:val="00A62F43"/>
    <w:rsid w:val="00A636CA"/>
    <w:rsid w:val="00A638B9"/>
    <w:rsid w:val="00A63BFB"/>
    <w:rsid w:val="00A6408F"/>
    <w:rsid w:val="00A6433B"/>
    <w:rsid w:val="00A64432"/>
    <w:rsid w:val="00A6454D"/>
    <w:rsid w:val="00A6472C"/>
    <w:rsid w:val="00A64ECE"/>
    <w:rsid w:val="00A64F3A"/>
    <w:rsid w:val="00A64FC2"/>
    <w:rsid w:val="00A650D6"/>
    <w:rsid w:val="00A651FF"/>
    <w:rsid w:val="00A65445"/>
    <w:rsid w:val="00A654CE"/>
    <w:rsid w:val="00A65537"/>
    <w:rsid w:val="00A656C1"/>
    <w:rsid w:val="00A65980"/>
    <w:rsid w:val="00A65F34"/>
    <w:rsid w:val="00A66059"/>
    <w:rsid w:val="00A66693"/>
    <w:rsid w:val="00A669E5"/>
    <w:rsid w:val="00A66A3B"/>
    <w:rsid w:val="00A66C21"/>
    <w:rsid w:val="00A67869"/>
    <w:rsid w:val="00A67998"/>
    <w:rsid w:val="00A67DC3"/>
    <w:rsid w:val="00A70097"/>
    <w:rsid w:val="00A7026C"/>
    <w:rsid w:val="00A70507"/>
    <w:rsid w:val="00A70793"/>
    <w:rsid w:val="00A70960"/>
    <w:rsid w:val="00A70AC9"/>
    <w:rsid w:val="00A7137A"/>
    <w:rsid w:val="00A71420"/>
    <w:rsid w:val="00A71C33"/>
    <w:rsid w:val="00A71D96"/>
    <w:rsid w:val="00A71EEA"/>
    <w:rsid w:val="00A72A48"/>
    <w:rsid w:val="00A72DCC"/>
    <w:rsid w:val="00A72E18"/>
    <w:rsid w:val="00A73120"/>
    <w:rsid w:val="00A732B5"/>
    <w:rsid w:val="00A7335A"/>
    <w:rsid w:val="00A735EA"/>
    <w:rsid w:val="00A7396E"/>
    <w:rsid w:val="00A73ADA"/>
    <w:rsid w:val="00A73B26"/>
    <w:rsid w:val="00A73EE2"/>
    <w:rsid w:val="00A742E9"/>
    <w:rsid w:val="00A74735"/>
    <w:rsid w:val="00A74D07"/>
    <w:rsid w:val="00A74D0D"/>
    <w:rsid w:val="00A74E14"/>
    <w:rsid w:val="00A74E90"/>
    <w:rsid w:val="00A74F44"/>
    <w:rsid w:val="00A752C1"/>
    <w:rsid w:val="00A75BE8"/>
    <w:rsid w:val="00A75C93"/>
    <w:rsid w:val="00A75EAA"/>
    <w:rsid w:val="00A765FD"/>
    <w:rsid w:val="00A770B4"/>
    <w:rsid w:val="00A773EB"/>
    <w:rsid w:val="00A77552"/>
    <w:rsid w:val="00A776D1"/>
    <w:rsid w:val="00A8045D"/>
    <w:rsid w:val="00A8068F"/>
    <w:rsid w:val="00A81058"/>
    <w:rsid w:val="00A811A4"/>
    <w:rsid w:val="00A811CA"/>
    <w:rsid w:val="00A815CE"/>
    <w:rsid w:val="00A81963"/>
    <w:rsid w:val="00A81998"/>
    <w:rsid w:val="00A82273"/>
    <w:rsid w:val="00A827FC"/>
    <w:rsid w:val="00A82ADC"/>
    <w:rsid w:val="00A82DBE"/>
    <w:rsid w:val="00A83050"/>
    <w:rsid w:val="00A8355F"/>
    <w:rsid w:val="00A839E4"/>
    <w:rsid w:val="00A83BDE"/>
    <w:rsid w:val="00A83C09"/>
    <w:rsid w:val="00A843C1"/>
    <w:rsid w:val="00A84923"/>
    <w:rsid w:val="00A84945"/>
    <w:rsid w:val="00A84ABA"/>
    <w:rsid w:val="00A84FB4"/>
    <w:rsid w:val="00A85576"/>
    <w:rsid w:val="00A860D7"/>
    <w:rsid w:val="00A86297"/>
    <w:rsid w:val="00A869E1"/>
    <w:rsid w:val="00A86C59"/>
    <w:rsid w:val="00A86F78"/>
    <w:rsid w:val="00A872B5"/>
    <w:rsid w:val="00A87393"/>
    <w:rsid w:val="00A8754D"/>
    <w:rsid w:val="00A87633"/>
    <w:rsid w:val="00A87812"/>
    <w:rsid w:val="00A87825"/>
    <w:rsid w:val="00A878C4"/>
    <w:rsid w:val="00A8796A"/>
    <w:rsid w:val="00A87A96"/>
    <w:rsid w:val="00A87C69"/>
    <w:rsid w:val="00A87C83"/>
    <w:rsid w:val="00A87CC5"/>
    <w:rsid w:val="00A901E6"/>
    <w:rsid w:val="00A901FF"/>
    <w:rsid w:val="00A90230"/>
    <w:rsid w:val="00A90351"/>
    <w:rsid w:val="00A90448"/>
    <w:rsid w:val="00A90736"/>
    <w:rsid w:val="00A90A06"/>
    <w:rsid w:val="00A90AE0"/>
    <w:rsid w:val="00A90B48"/>
    <w:rsid w:val="00A90D1F"/>
    <w:rsid w:val="00A90EE5"/>
    <w:rsid w:val="00A91147"/>
    <w:rsid w:val="00A9154E"/>
    <w:rsid w:val="00A917FC"/>
    <w:rsid w:val="00A91C1D"/>
    <w:rsid w:val="00A91E38"/>
    <w:rsid w:val="00A92000"/>
    <w:rsid w:val="00A921B8"/>
    <w:rsid w:val="00A92472"/>
    <w:rsid w:val="00A925F1"/>
    <w:rsid w:val="00A92641"/>
    <w:rsid w:val="00A9273F"/>
    <w:rsid w:val="00A927DC"/>
    <w:rsid w:val="00A92833"/>
    <w:rsid w:val="00A92DC4"/>
    <w:rsid w:val="00A92E3C"/>
    <w:rsid w:val="00A93022"/>
    <w:rsid w:val="00A93127"/>
    <w:rsid w:val="00A932A7"/>
    <w:rsid w:val="00A93914"/>
    <w:rsid w:val="00A93A9A"/>
    <w:rsid w:val="00A952AC"/>
    <w:rsid w:val="00A95881"/>
    <w:rsid w:val="00A95C48"/>
    <w:rsid w:val="00A95E93"/>
    <w:rsid w:val="00A963B2"/>
    <w:rsid w:val="00A96571"/>
    <w:rsid w:val="00A9678F"/>
    <w:rsid w:val="00A96BEF"/>
    <w:rsid w:val="00A96CCD"/>
    <w:rsid w:val="00A976B6"/>
    <w:rsid w:val="00A97E29"/>
    <w:rsid w:val="00AA0024"/>
    <w:rsid w:val="00AA0195"/>
    <w:rsid w:val="00AA037A"/>
    <w:rsid w:val="00AA06A0"/>
    <w:rsid w:val="00AA0A39"/>
    <w:rsid w:val="00AA0BE8"/>
    <w:rsid w:val="00AA0C5F"/>
    <w:rsid w:val="00AA0CB5"/>
    <w:rsid w:val="00AA0D2A"/>
    <w:rsid w:val="00AA0FCC"/>
    <w:rsid w:val="00AA11DE"/>
    <w:rsid w:val="00AA1652"/>
    <w:rsid w:val="00AA1B7D"/>
    <w:rsid w:val="00AA29E6"/>
    <w:rsid w:val="00AA29F8"/>
    <w:rsid w:val="00AA396E"/>
    <w:rsid w:val="00AA3B20"/>
    <w:rsid w:val="00AA3E14"/>
    <w:rsid w:val="00AA4204"/>
    <w:rsid w:val="00AA4EE5"/>
    <w:rsid w:val="00AA50BB"/>
    <w:rsid w:val="00AA511D"/>
    <w:rsid w:val="00AA5160"/>
    <w:rsid w:val="00AA5DA6"/>
    <w:rsid w:val="00AA627A"/>
    <w:rsid w:val="00AA68A7"/>
    <w:rsid w:val="00AA690F"/>
    <w:rsid w:val="00AA6B5F"/>
    <w:rsid w:val="00AA6C13"/>
    <w:rsid w:val="00AA6CE4"/>
    <w:rsid w:val="00AA6E30"/>
    <w:rsid w:val="00AA72EB"/>
    <w:rsid w:val="00AA7C02"/>
    <w:rsid w:val="00AA7E96"/>
    <w:rsid w:val="00AB000E"/>
    <w:rsid w:val="00AB0054"/>
    <w:rsid w:val="00AB086D"/>
    <w:rsid w:val="00AB0A4D"/>
    <w:rsid w:val="00AB1087"/>
    <w:rsid w:val="00AB1393"/>
    <w:rsid w:val="00AB13D7"/>
    <w:rsid w:val="00AB1B7D"/>
    <w:rsid w:val="00AB1BCE"/>
    <w:rsid w:val="00AB1EE2"/>
    <w:rsid w:val="00AB1EE6"/>
    <w:rsid w:val="00AB1FE5"/>
    <w:rsid w:val="00AB2112"/>
    <w:rsid w:val="00AB22AD"/>
    <w:rsid w:val="00AB25E1"/>
    <w:rsid w:val="00AB28CC"/>
    <w:rsid w:val="00AB36BE"/>
    <w:rsid w:val="00AB4618"/>
    <w:rsid w:val="00AB4B12"/>
    <w:rsid w:val="00AB51A5"/>
    <w:rsid w:val="00AB52FB"/>
    <w:rsid w:val="00AB5356"/>
    <w:rsid w:val="00AB5623"/>
    <w:rsid w:val="00AB5E1E"/>
    <w:rsid w:val="00AB5E28"/>
    <w:rsid w:val="00AB6212"/>
    <w:rsid w:val="00AB627C"/>
    <w:rsid w:val="00AB6E21"/>
    <w:rsid w:val="00AB6F95"/>
    <w:rsid w:val="00AB7160"/>
    <w:rsid w:val="00AB787A"/>
    <w:rsid w:val="00AC00F8"/>
    <w:rsid w:val="00AC0600"/>
    <w:rsid w:val="00AC0A79"/>
    <w:rsid w:val="00AC0AB4"/>
    <w:rsid w:val="00AC0FD5"/>
    <w:rsid w:val="00AC1111"/>
    <w:rsid w:val="00AC157C"/>
    <w:rsid w:val="00AC15E3"/>
    <w:rsid w:val="00AC15F1"/>
    <w:rsid w:val="00AC1C9A"/>
    <w:rsid w:val="00AC1FE2"/>
    <w:rsid w:val="00AC20B5"/>
    <w:rsid w:val="00AC2449"/>
    <w:rsid w:val="00AC24F0"/>
    <w:rsid w:val="00AC28BC"/>
    <w:rsid w:val="00AC2BDE"/>
    <w:rsid w:val="00AC2CC6"/>
    <w:rsid w:val="00AC2F26"/>
    <w:rsid w:val="00AC313B"/>
    <w:rsid w:val="00AC351A"/>
    <w:rsid w:val="00AC3788"/>
    <w:rsid w:val="00AC3AA9"/>
    <w:rsid w:val="00AC43EB"/>
    <w:rsid w:val="00AC4432"/>
    <w:rsid w:val="00AC4811"/>
    <w:rsid w:val="00AC48CE"/>
    <w:rsid w:val="00AC4940"/>
    <w:rsid w:val="00AC4B56"/>
    <w:rsid w:val="00AC4B67"/>
    <w:rsid w:val="00AC4CDE"/>
    <w:rsid w:val="00AC5424"/>
    <w:rsid w:val="00AC5AB9"/>
    <w:rsid w:val="00AC62A6"/>
    <w:rsid w:val="00AC637A"/>
    <w:rsid w:val="00AC6917"/>
    <w:rsid w:val="00AC6975"/>
    <w:rsid w:val="00AC6E25"/>
    <w:rsid w:val="00AC6F28"/>
    <w:rsid w:val="00AC6F3E"/>
    <w:rsid w:val="00AC7140"/>
    <w:rsid w:val="00AC7D23"/>
    <w:rsid w:val="00AC7E57"/>
    <w:rsid w:val="00AD0AFA"/>
    <w:rsid w:val="00AD10D1"/>
    <w:rsid w:val="00AD1180"/>
    <w:rsid w:val="00AD1732"/>
    <w:rsid w:val="00AD21AB"/>
    <w:rsid w:val="00AD318E"/>
    <w:rsid w:val="00AD3190"/>
    <w:rsid w:val="00AD31E8"/>
    <w:rsid w:val="00AD3FC4"/>
    <w:rsid w:val="00AD4224"/>
    <w:rsid w:val="00AD475F"/>
    <w:rsid w:val="00AD4933"/>
    <w:rsid w:val="00AD5314"/>
    <w:rsid w:val="00AD551B"/>
    <w:rsid w:val="00AD5DDF"/>
    <w:rsid w:val="00AD613D"/>
    <w:rsid w:val="00AD632B"/>
    <w:rsid w:val="00AD63C6"/>
    <w:rsid w:val="00AD656C"/>
    <w:rsid w:val="00AD6A47"/>
    <w:rsid w:val="00AD6F16"/>
    <w:rsid w:val="00AD7511"/>
    <w:rsid w:val="00AD7663"/>
    <w:rsid w:val="00AD7DA3"/>
    <w:rsid w:val="00AE005F"/>
    <w:rsid w:val="00AE0113"/>
    <w:rsid w:val="00AE0607"/>
    <w:rsid w:val="00AE06CA"/>
    <w:rsid w:val="00AE0788"/>
    <w:rsid w:val="00AE0E0D"/>
    <w:rsid w:val="00AE133E"/>
    <w:rsid w:val="00AE1743"/>
    <w:rsid w:val="00AE18AE"/>
    <w:rsid w:val="00AE18CA"/>
    <w:rsid w:val="00AE1AA0"/>
    <w:rsid w:val="00AE1DFD"/>
    <w:rsid w:val="00AE22E6"/>
    <w:rsid w:val="00AE24D3"/>
    <w:rsid w:val="00AE2C69"/>
    <w:rsid w:val="00AE2DEF"/>
    <w:rsid w:val="00AE355C"/>
    <w:rsid w:val="00AE3576"/>
    <w:rsid w:val="00AE35F0"/>
    <w:rsid w:val="00AE3817"/>
    <w:rsid w:val="00AE3875"/>
    <w:rsid w:val="00AE3DE1"/>
    <w:rsid w:val="00AE3E51"/>
    <w:rsid w:val="00AE49FF"/>
    <w:rsid w:val="00AE4B0D"/>
    <w:rsid w:val="00AE4CCE"/>
    <w:rsid w:val="00AE51E6"/>
    <w:rsid w:val="00AE5611"/>
    <w:rsid w:val="00AE5637"/>
    <w:rsid w:val="00AE56B8"/>
    <w:rsid w:val="00AE5ABE"/>
    <w:rsid w:val="00AE6072"/>
    <w:rsid w:val="00AE6197"/>
    <w:rsid w:val="00AE65DD"/>
    <w:rsid w:val="00AE67C1"/>
    <w:rsid w:val="00AE68F5"/>
    <w:rsid w:val="00AE7333"/>
    <w:rsid w:val="00AE74B8"/>
    <w:rsid w:val="00AE78D5"/>
    <w:rsid w:val="00AE7C2E"/>
    <w:rsid w:val="00AF0035"/>
    <w:rsid w:val="00AF0089"/>
    <w:rsid w:val="00AF017A"/>
    <w:rsid w:val="00AF02E8"/>
    <w:rsid w:val="00AF0A9E"/>
    <w:rsid w:val="00AF0C43"/>
    <w:rsid w:val="00AF0CC1"/>
    <w:rsid w:val="00AF0EE6"/>
    <w:rsid w:val="00AF0EFA"/>
    <w:rsid w:val="00AF18A2"/>
    <w:rsid w:val="00AF1E30"/>
    <w:rsid w:val="00AF1E5C"/>
    <w:rsid w:val="00AF220C"/>
    <w:rsid w:val="00AF2311"/>
    <w:rsid w:val="00AF27CA"/>
    <w:rsid w:val="00AF323C"/>
    <w:rsid w:val="00AF3380"/>
    <w:rsid w:val="00AF34B1"/>
    <w:rsid w:val="00AF3951"/>
    <w:rsid w:val="00AF3A6F"/>
    <w:rsid w:val="00AF3D48"/>
    <w:rsid w:val="00AF3DA0"/>
    <w:rsid w:val="00AF3F77"/>
    <w:rsid w:val="00AF40C7"/>
    <w:rsid w:val="00AF43F8"/>
    <w:rsid w:val="00AF4E1B"/>
    <w:rsid w:val="00AF510C"/>
    <w:rsid w:val="00AF5F4F"/>
    <w:rsid w:val="00AF66BF"/>
    <w:rsid w:val="00AF69B9"/>
    <w:rsid w:val="00AF6F7F"/>
    <w:rsid w:val="00AF7138"/>
    <w:rsid w:val="00AF72D0"/>
    <w:rsid w:val="00AF7F90"/>
    <w:rsid w:val="00B0030B"/>
    <w:rsid w:val="00B00561"/>
    <w:rsid w:val="00B005EC"/>
    <w:rsid w:val="00B00BB4"/>
    <w:rsid w:val="00B01173"/>
    <w:rsid w:val="00B012CF"/>
    <w:rsid w:val="00B0141E"/>
    <w:rsid w:val="00B02294"/>
    <w:rsid w:val="00B0271C"/>
    <w:rsid w:val="00B02A46"/>
    <w:rsid w:val="00B02A53"/>
    <w:rsid w:val="00B02AFD"/>
    <w:rsid w:val="00B02EDA"/>
    <w:rsid w:val="00B02F1E"/>
    <w:rsid w:val="00B037FF"/>
    <w:rsid w:val="00B03825"/>
    <w:rsid w:val="00B03982"/>
    <w:rsid w:val="00B039BA"/>
    <w:rsid w:val="00B04487"/>
    <w:rsid w:val="00B048FB"/>
    <w:rsid w:val="00B04A83"/>
    <w:rsid w:val="00B051F2"/>
    <w:rsid w:val="00B05857"/>
    <w:rsid w:val="00B058A0"/>
    <w:rsid w:val="00B05BDD"/>
    <w:rsid w:val="00B05FB6"/>
    <w:rsid w:val="00B061B3"/>
    <w:rsid w:val="00B06308"/>
    <w:rsid w:val="00B066C5"/>
    <w:rsid w:val="00B06925"/>
    <w:rsid w:val="00B071D6"/>
    <w:rsid w:val="00B0797D"/>
    <w:rsid w:val="00B07D15"/>
    <w:rsid w:val="00B10AE0"/>
    <w:rsid w:val="00B10B57"/>
    <w:rsid w:val="00B10D58"/>
    <w:rsid w:val="00B10E62"/>
    <w:rsid w:val="00B110B9"/>
    <w:rsid w:val="00B112D6"/>
    <w:rsid w:val="00B1147B"/>
    <w:rsid w:val="00B114AB"/>
    <w:rsid w:val="00B1159B"/>
    <w:rsid w:val="00B115FF"/>
    <w:rsid w:val="00B117B8"/>
    <w:rsid w:val="00B117E1"/>
    <w:rsid w:val="00B11878"/>
    <w:rsid w:val="00B1195C"/>
    <w:rsid w:val="00B11DE4"/>
    <w:rsid w:val="00B11F6A"/>
    <w:rsid w:val="00B11F8A"/>
    <w:rsid w:val="00B121D5"/>
    <w:rsid w:val="00B12439"/>
    <w:rsid w:val="00B125A9"/>
    <w:rsid w:val="00B125E2"/>
    <w:rsid w:val="00B1260C"/>
    <w:rsid w:val="00B12C1D"/>
    <w:rsid w:val="00B12DC9"/>
    <w:rsid w:val="00B12E92"/>
    <w:rsid w:val="00B12EA1"/>
    <w:rsid w:val="00B13496"/>
    <w:rsid w:val="00B1354C"/>
    <w:rsid w:val="00B1365A"/>
    <w:rsid w:val="00B13C01"/>
    <w:rsid w:val="00B13C8C"/>
    <w:rsid w:val="00B1403F"/>
    <w:rsid w:val="00B14160"/>
    <w:rsid w:val="00B14879"/>
    <w:rsid w:val="00B14BC1"/>
    <w:rsid w:val="00B15731"/>
    <w:rsid w:val="00B157B7"/>
    <w:rsid w:val="00B15C2E"/>
    <w:rsid w:val="00B15D8D"/>
    <w:rsid w:val="00B1652B"/>
    <w:rsid w:val="00B168E0"/>
    <w:rsid w:val="00B16AAB"/>
    <w:rsid w:val="00B16BB5"/>
    <w:rsid w:val="00B17170"/>
    <w:rsid w:val="00B1724F"/>
    <w:rsid w:val="00B1751D"/>
    <w:rsid w:val="00B176E8"/>
    <w:rsid w:val="00B178BC"/>
    <w:rsid w:val="00B17926"/>
    <w:rsid w:val="00B17BB5"/>
    <w:rsid w:val="00B17D19"/>
    <w:rsid w:val="00B202C2"/>
    <w:rsid w:val="00B20498"/>
    <w:rsid w:val="00B205A0"/>
    <w:rsid w:val="00B2076D"/>
    <w:rsid w:val="00B208F4"/>
    <w:rsid w:val="00B2095C"/>
    <w:rsid w:val="00B20B0A"/>
    <w:rsid w:val="00B20EFF"/>
    <w:rsid w:val="00B21063"/>
    <w:rsid w:val="00B21505"/>
    <w:rsid w:val="00B21643"/>
    <w:rsid w:val="00B21752"/>
    <w:rsid w:val="00B21A0B"/>
    <w:rsid w:val="00B21B12"/>
    <w:rsid w:val="00B22035"/>
    <w:rsid w:val="00B221DE"/>
    <w:rsid w:val="00B22279"/>
    <w:rsid w:val="00B2335E"/>
    <w:rsid w:val="00B23471"/>
    <w:rsid w:val="00B2391F"/>
    <w:rsid w:val="00B24560"/>
    <w:rsid w:val="00B24677"/>
    <w:rsid w:val="00B249DD"/>
    <w:rsid w:val="00B2520F"/>
    <w:rsid w:val="00B258DC"/>
    <w:rsid w:val="00B25C2B"/>
    <w:rsid w:val="00B25F32"/>
    <w:rsid w:val="00B2603A"/>
    <w:rsid w:val="00B26986"/>
    <w:rsid w:val="00B269FC"/>
    <w:rsid w:val="00B26A8C"/>
    <w:rsid w:val="00B26B7D"/>
    <w:rsid w:val="00B26CDE"/>
    <w:rsid w:val="00B26FA2"/>
    <w:rsid w:val="00B27257"/>
    <w:rsid w:val="00B272D2"/>
    <w:rsid w:val="00B27542"/>
    <w:rsid w:val="00B27BA1"/>
    <w:rsid w:val="00B30025"/>
    <w:rsid w:val="00B30AF8"/>
    <w:rsid w:val="00B30C37"/>
    <w:rsid w:val="00B30CBF"/>
    <w:rsid w:val="00B30CF8"/>
    <w:rsid w:val="00B30D1C"/>
    <w:rsid w:val="00B30F72"/>
    <w:rsid w:val="00B30FCC"/>
    <w:rsid w:val="00B3134A"/>
    <w:rsid w:val="00B31F9E"/>
    <w:rsid w:val="00B324BE"/>
    <w:rsid w:val="00B32C4A"/>
    <w:rsid w:val="00B33299"/>
    <w:rsid w:val="00B3358E"/>
    <w:rsid w:val="00B339D2"/>
    <w:rsid w:val="00B33C7F"/>
    <w:rsid w:val="00B340EA"/>
    <w:rsid w:val="00B3468A"/>
    <w:rsid w:val="00B34A03"/>
    <w:rsid w:val="00B34BC7"/>
    <w:rsid w:val="00B3501A"/>
    <w:rsid w:val="00B3539A"/>
    <w:rsid w:val="00B3558C"/>
    <w:rsid w:val="00B35F29"/>
    <w:rsid w:val="00B36052"/>
    <w:rsid w:val="00B3619D"/>
    <w:rsid w:val="00B36560"/>
    <w:rsid w:val="00B36624"/>
    <w:rsid w:val="00B3668F"/>
    <w:rsid w:val="00B36CB8"/>
    <w:rsid w:val="00B36E29"/>
    <w:rsid w:val="00B3734C"/>
    <w:rsid w:val="00B37627"/>
    <w:rsid w:val="00B37B50"/>
    <w:rsid w:val="00B4049B"/>
    <w:rsid w:val="00B40720"/>
    <w:rsid w:val="00B407AE"/>
    <w:rsid w:val="00B416C7"/>
    <w:rsid w:val="00B41D0B"/>
    <w:rsid w:val="00B42296"/>
    <w:rsid w:val="00B42877"/>
    <w:rsid w:val="00B42A95"/>
    <w:rsid w:val="00B42F7A"/>
    <w:rsid w:val="00B42FFB"/>
    <w:rsid w:val="00B43173"/>
    <w:rsid w:val="00B4327C"/>
    <w:rsid w:val="00B43499"/>
    <w:rsid w:val="00B43772"/>
    <w:rsid w:val="00B43CC7"/>
    <w:rsid w:val="00B44023"/>
    <w:rsid w:val="00B44034"/>
    <w:rsid w:val="00B44CD4"/>
    <w:rsid w:val="00B450DE"/>
    <w:rsid w:val="00B455B1"/>
    <w:rsid w:val="00B45C18"/>
    <w:rsid w:val="00B46F5B"/>
    <w:rsid w:val="00B470AF"/>
    <w:rsid w:val="00B47E5F"/>
    <w:rsid w:val="00B501B4"/>
    <w:rsid w:val="00B50410"/>
    <w:rsid w:val="00B50EFB"/>
    <w:rsid w:val="00B51132"/>
    <w:rsid w:val="00B5134B"/>
    <w:rsid w:val="00B524FF"/>
    <w:rsid w:val="00B52642"/>
    <w:rsid w:val="00B527F4"/>
    <w:rsid w:val="00B52F95"/>
    <w:rsid w:val="00B531DA"/>
    <w:rsid w:val="00B533A8"/>
    <w:rsid w:val="00B53468"/>
    <w:rsid w:val="00B53BD4"/>
    <w:rsid w:val="00B53CBD"/>
    <w:rsid w:val="00B53F33"/>
    <w:rsid w:val="00B53FDB"/>
    <w:rsid w:val="00B5497E"/>
    <w:rsid w:val="00B54C0B"/>
    <w:rsid w:val="00B550E4"/>
    <w:rsid w:val="00B552D0"/>
    <w:rsid w:val="00B5541B"/>
    <w:rsid w:val="00B5569E"/>
    <w:rsid w:val="00B55A09"/>
    <w:rsid w:val="00B55AA5"/>
    <w:rsid w:val="00B55EA4"/>
    <w:rsid w:val="00B55F0C"/>
    <w:rsid w:val="00B56B47"/>
    <w:rsid w:val="00B56DE0"/>
    <w:rsid w:val="00B5708F"/>
    <w:rsid w:val="00B57177"/>
    <w:rsid w:val="00B57D34"/>
    <w:rsid w:val="00B60949"/>
    <w:rsid w:val="00B60B2B"/>
    <w:rsid w:val="00B610B8"/>
    <w:rsid w:val="00B615F3"/>
    <w:rsid w:val="00B61A8E"/>
    <w:rsid w:val="00B6213E"/>
    <w:rsid w:val="00B62181"/>
    <w:rsid w:val="00B6294C"/>
    <w:rsid w:val="00B62FEF"/>
    <w:rsid w:val="00B6318B"/>
    <w:rsid w:val="00B63681"/>
    <w:rsid w:val="00B637E1"/>
    <w:rsid w:val="00B63A44"/>
    <w:rsid w:val="00B63E2D"/>
    <w:rsid w:val="00B63F4A"/>
    <w:rsid w:val="00B647B2"/>
    <w:rsid w:val="00B64815"/>
    <w:rsid w:val="00B6517A"/>
    <w:rsid w:val="00B651EB"/>
    <w:rsid w:val="00B65870"/>
    <w:rsid w:val="00B65B9C"/>
    <w:rsid w:val="00B65E72"/>
    <w:rsid w:val="00B66027"/>
    <w:rsid w:val="00B661DF"/>
    <w:rsid w:val="00B6664E"/>
    <w:rsid w:val="00B66DAD"/>
    <w:rsid w:val="00B6708D"/>
    <w:rsid w:val="00B67342"/>
    <w:rsid w:val="00B67542"/>
    <w:rsid w:val="00B675D8"/>
    <w:rsid w:val="00B6764F"/>
    <w:rsid w:val="00B67E2B"/>
    <w:rsid w:val="00B67F35"/>
    <w:rsid w:val="00B701B4"/>
    <w:rsid w:val="00B70577"/>
    <w:rsid w:val="00B716AB"/>
    <w:rsid w:val="00B71A85"/>
    <w:rsid w:val="00B71D94"/>
    <w:rsid w:val="00B71EAC"/>
    <w:rsid w:val="00B72316"/>
    <w:rsid w:val="00B72791"/>
    <w:rsid w:val="00B731FE"/>
    <w:rsid w:val="00B73720"/>
    <w:rsid w:val="00B738B2"/>
    <w:rsid w:val="00B7398E"/>
    <w:rsid w:val="00B73AD3"/>
    <w:rsid w:val="00B743CB"/>
    <w:rsid w:val="00B745C3"/>
    <w:rsid w:val="00B7480C"/>
    <w:rsid w:val="00B74E32"/>
    <w:rsid w:val="00B74E43"/>
    <w:rsid w:val="00B753AD"/>
    <w:rsid w:val="00B75681"/>
    <w:rsid w:val="00B75D22"/>
    <w:rsid w:val="00B75E12"/>
    <w:rsid w:val="00B75F7C"/>
    <w:rsid w:val="00B76337"/>
    <w:rsid w:val="00B76368"/>
    <w:rsid w:val="00B766D0"/>
    <w:rsid w:val="00B76742"/>
    <w:rsid w:val="00B7676E"/>
    <w:rsid w:val="00B7691D"/>
    <w:rsid w:val="00B7704B"/>
    <w:rsid w:val="00B77178"/>
    <w:rsid w:val="00B7774A"/>
    <w:rsid w:val="00B77C20"/>
    <w:rsid w:val="00B77DA0"/>
    <w:rsid w:val="00B801F5"/>
    <w:rsid w:val="00B80380"/>
    <w:rsid w:val="00B80E66"/>
    <w:rsid w:val="00B8117E"/>
    <w:rsid w:val="00B812D8"/>
    <w:rsid w:val="00B81593"/>
    <w:rsid w:val="00B815B6"/>
    <w:rsid w:val="00B82057"/>
    <w:rsid w:val="00B82225"/>
    <w:rsid w:val="00B822A2"/>
    <w:rsid w:val="00B82394"/>
    <w:rsid w:val="00B82525"/>
    <w:rsid w:val="00B82BD6"/>
    <w:rsid w:val="00B83636"/>
    <w:rsid w:val="00B836AF"/>
    <w:rsid w:val="00B83892"/>
    <w:rsid w:val="00B83F06"/>
    <w:rsid w:val="00B83FA2"/>
    <w:rsid w:val="00B84201"/>
    <w:rsid w:val="00B8454F"/>
    <w:rsid w:val="00B84AE3"/>
    <w:rsid w:val="00B84BAF"/>
    <w:rsid w:val="00B84BE4"/>
    <w:rsid w:val="00B8501A"/>
    <w:rsid w:val="00B853F0"/>
    <w:rsid w:val="00B854E8"/>
    <w:rsid w:val="00B8563E"/>
    <w:rsid w:val="00B857A3"/>
    <w:rsid w:val="00B85B41"/>
    <w:rsid w:val="00B8607E"/>
    <w:rsid w:val="00B8657E"/>
    <w:rsid w:val="00B86AEE"/>
    <w:rsid w:val="00B8704B"/>
    <w:rsid w:val="00B87412"/>
    <w:rsid w:val="00B87C7A"/>
    <w:rsid w:val="00B87E2A"/>
    <w:rsid w:val="00B87F6A"/>
    <w:rsid w:val="00B9006C"/>
    <w:rsid w:val="00B90218"/>
    <w:rsid w:val="00B90D9D"/>
    <w:rsid w:val="00B910E4"/>
    <w:rsid w:val="00B911D9"/>
    <w:rsid w:val="00B913A0"/>
    <w:rsid w:val="00B91614"/>
    <w:rsid w:val="00B91A09"/>
    <w:rsid w:val="00B91A84"/>
    <w:rsid w:val="00B91B13"/>
    <w:rsid w:val="00B91C7A"/>
    <w:rsid w:val="00B91DD2"/>
    <w:rsid w:val="00B922A2"/>
    <w:rsid w:val="00B93253"/>
    <w:rsid w:val="00B935DE"/>
    <w:rsid w:val="00B93C9D"/>
    <w:rsid w:val="00B93F54"/>
    <w:rsid w:val="00B93FD7"/>
    <w:rsid w:val="00B94065"/>
    <w:rsid w:val="00B943DF"/>
    <w:rsid w:val="00B94B7B"/>
    <w:rsid w:val="00B95272"/>
    <w:rsid w:val="00B95416"/>
    <w:rsid w:val="00B9560E"/>
    <w:rsid w:val="00B95655"/>
    <w:rsid w:val="00B956B5"/>
    <w:rsid w:val="00B95711"/>
    <w:rsid w:val="00B9584D"/>
    <w:rsid w:val="00B95F8B"/>
    <w:rsid w:val="00B95FF2"/>
    <w:rsid w:val="00B960BB"/>
    <w:rsid w:val="00B96231"/>
    <w:rsid w:val="00B96876"/>
    <w:rsid w:val="00B96A37"/>
    <w:rsid w:val="00B96FF0"/>
    <w:rsid w:val="00B977DE"/>
    <w:rsid w:val="00B97A6F"/>
    <w:rsid w:val="00B97B8B"/>
    <w:rsid w:val="00B97F46"/>
    <w:rsid w:val="00BA0574"/>
    <w:rsid w:val="00BA088F"/>
    <w:rsid w:val="00BA08E9"/>
    <w:rsid w:val="00BA0DF8"/>
    <w:rsid w:val="00BA1272"/>
    <w:rsid w:val="00BA1863"/>
    <w:rsid w:val="00BA1C12"/>
    <w:rsid w:val="00BA1C1B"/>
    <w:rsid w:val="00BA2035"/>
    <w:rsid w:val="00BA27F1"/>
    <w:rsid w:val="00BA288F"/>
    <w:rsid w:val="00BA289C"/>
    <w:rsid w:val="00BA2CCB"/>
    <w:rsid w:val="00BA333C"/>
    <w:rsid w:val="00BA340D"/>
    <w:rsid w:val="00BA3684"/>
    <w:rsid w:val="00BA3ED0"/>
    <w:rsid w:val="00BA4226"/>
    <w:rsid w:val="00BA46A2"/>
    <w:rsid w:val="00BA46B7"/>
    <w:rsid w:val="00BA4D2F"/>
    <w:rsid w:val="00BA50C9"/>
    <w:rsid w:val="00BA5123"/>
    <w:rsid w:val="00BA557E"/>
    <w:rsid w:val="00BA572A"/>
    <w:rsid w:val="00BA5CC1"/>
    <w:rsid w:val="00BA5CC2"/>
    <w:rsid w:val="00BA5DC9"/>
    <w:rsid w:val="00BA5EF8"/>
    <w:rsid w:val="00BA5FAF"/>
    <w:rsid w:val="00BA6078"/>
    <w:rsid w:val="00BA6690"/>
    <w:rsid w:val="00BA6800"/>
    <w:rsid w:val="00BA6920"/>
    <w:rsid w:val="00BA6C40"/>
    <w:rsid w:val="00BA6F3C"/>
    <w:rsid w:val="00BA7818"/>
    <w:rsid w:val="00BA7886"/>
    <w:rsid w:val="00BA7EAD"/>
    <w:rsid w:val="00BA7FD1"/>
    <w:rsid w:val="00BB000E"/>
    <w:rsid w:val="00BB0047"/>
    <w:rsid w:val="00BB0186"/>
    <w:rsid w:val="00BB037C"/>
    <w:rsid w:val="00BB1107"/>
    <w:rsid w:val="00BB1686"/>
    <w:rsid w:val="00BB16FC"/>
    <w:rsid w:val="00BB192A"/>
    <w:rsid w:val="00BB1B25"/>
    <w:rsid w:val="00BB1DCC"/>
    <w:rsid w:val="00BB23B5"/>
    <w:rsid w:val="00BB2917"/>
    <w:rsid w:val="00BB2C9F"/>
    <w:rsid w:val="00BB2EED"/>
    <w:rsid w:val="00BB2F09"/>
    <w:rsid w:val="00BB30A9"/>
    <w:rsid w:val="00BB31CB"/>
    <w:rsid w:val="00BB35D7"/>
    <w:rsid w:val="00BB38F3"/>
    <w:rsid w:val="00BB438A"/>
    <w:rsid w:val="00BB445C"/>
    <w:rsid w:val="00BB4764"/>
    <w:rsid w:val="00BB4C02"/>
    <w:rsid w:val="00BB4F9C"/>
    <w:rsid w:val="00BB52A9"/>
    <w:rsid w:val="00BB545A"/>
    <w:rsid w:val="00BB56A8"/>
    <w:rsid w:val="00BB57B0"/>
    <w:rsid w:val="00BB5A59"/>
    <w:rsid w:val="00BB5BF0"/>
    <w:rsid w:val="00BB5CD4"/>
    <w:rsid w:val="00BB61C9"/>
    <w:rsid w:val="00BB62D3"/>
    <w:rsid w:val="00BB661E"/>
    <w:rsid w:val="00BB6697"/>
    <w:rsid w:val="00BB7522"/>
    <w:rsid w:val="00BB791D"/>
    <w:rsid w:val="00BB7B07"/>
    <w:rsid w:val="00BC055D"/>
    <w:rsid w:val="00BC06D5"/>
    <w:rsid w:val="00BC0A7B"/>
    <w:rsid w:val="00BC0B25"/>
    <w:rsid w:val="00BC0B2F"/>
    <w:rsid w:val="00BC0F36"/>
    <w:rsid w:val="00BC19B5"/>
    <w:rsid w:val="00BC19FF"/>
    <w:rsid w:val="00BC1AFD"/>
    <w:rsid w:val="00BC21C3"/>
    <w:rsid w:val="00BC29EE"/>
    <w:rsid w:val="00BC33CC"/>
    <w:rsid w:val="00BC3465"/>
    <w:rsid w:val="00BC38F9"/>
    <w:rsid w:val="00BC3DE2"/>
    <w:rsid w:val="00BC436B"/>
    <w:rsid w:val="00BC451F"/>
    <w:rsid w:val="00BC51D3"/>
    <w:rsid w:val="00BC54A9"/>
    <w:rsid w:val="00BC54F5"/>
    <w:rsid w:val="00BC5BB6"/>
    <w:rsid w:val="00BC656F"/>
    <w:rsid w:val="00BC66A6"/>
    <w:rsid w:val="00BC6744"/>
    <w:rsid w:val="00BC6B9A"/>
    <w:rsid w:val="00BC6C50"/>
    <w:rsid w:val="00BC7085"/>
    <w:rsid w:val="00BC7657"/>
    <w:rsid w:val="00BC7A8A"/>
    <w:rsid w:val="00BC7EF1"/>
    <w:rsid w:val="00BD00B6"/>
    <w:rsid w:val="00BD03BE"/>
    <w:rsid w:val="00BD07ED"/>
    <w:rsid w:val="00BD10B5"/>
    <w:rsid w:val="00BD1224"/>
    <w:rsid w:val="00BD159E"/>
    <w:rsid w:val="00BD1615"/>
    <w:rsid w:val="00BD1894"/>
    <w:rsid w:val="00BD1BB3"/>
    <w:rsid w:val="00BD1C17"/>
    <w:rsid w:val="00BD2567"/>
    <w:rsid w:val="00BD2FAA"/>
    <w:rsid w:val="00BD341A"/>
    <w:rsid w:val="00BD3681"/>
    <w:rsid w:val="00BD368A"/>
    <w:rsid w:val="00BD3794"/>
    <w:rsid w:val="00BD3DCF"/>
    <w:rsid w:val="00BD3DF4"/>
    <w:rsid w:val="00BD41CF"/>
    <w:rsid w:val="00BD474C"/>
    <w:rsid w:val="00BD47AE"/>
    <w:rsid w:val="00BD47CC"/>
    <w:rsid w:val="00BD4E29"/>
    <w:rsid w:val="00BD504C"/>
    <w:rsid w:val="00BD50B2"/>
    <w:rsid w:val="00BD50FF"/>
    <w:rsid w:val="00BD5492"/>
    <w:rsid w:val="00BD56B2"/>
    <w:rsid w:val="00BD5BBD"/>
    <w:rsid w:val="00BD5D00"/>
    <w:rsid w:val="00BD60DA"/>
    <w:rsid w:val="00BD611D"/>
    <w:rsid w:val="00BD622E"/>
    <w:rsid w:val="00BD625B"/>
    <w:rsid w:val="00BD6260"/>
    <w:rsid w:val="00BD6882"/>
    <w:rsid w:val="00BD6A7D"/>
    <w:rsid w:val="00BD6BCB"/>
    <w:rsid w:val="00BD6EEA"/>
    <w:rsid w:val="00BD7412"/>
    <w:rsid w:val="00BD7508"/>
    <w:rsid w:val="00BD77EE"/>
    <w:rsid w:val="00BD7C2A"/>
    <w:rsid w:val="00BD7FE4"/>
    <w:rsid w:val="00BE07E4"/>
    <w:rsid w:val="00BE0E28"/>
    <w:rsid w:val="00BE1002"/>
    <w:rsid w:val="00BE1B2E"/>
    <w:rsid w:val="00BE1C6C"/>
    <w:rsid w:val="00BE270A"/>
    <w:rsid w:val="00BE2795"/>
    <w:rsid w:val="00BE27BE"/>
    <w:rsid w:val="00BE29D4"/>
    <w:rsid w:val="00BE2AFD"/>
    <w:rsid w:val="00BE3106"/>
    <w:rsid w:val="00BE33F7"/>
    <w:rsid w:val="00BE3DBD"/>
    <w:rsid w:val="00BE3E8B"/>
    <w:rsid w:val="00BE4101"/>
    <w:rsid w:val="00BE4199"/>
    <w:rsid w:val="00BE42C3"/>
    <w:rsid w:val="00BE4418"/>
    <w:rsid w:val="00BE4906"/>
    <w:rsid w:val="00BE4F40"/>
    <w:rsid w:val="00BE5049"/>
    <w:rsid w:val="00BE5A9C"/>
    <w:rsid w:val="00BE5DB0"/>
    <w:rsid w:val="00BE6514"/>
    <w:rsid w:val="00BE6665"/>
    <w:rsid w:val="00BE7090"/>
    <w:rsid w:val="00BE72D9"/>
    <w:rsid w:val="00BE7445"/>
    <w:rsid w:val="00BE7476"/>
    <w:rsid w:val="00BE752F"/>
    <w:rsid w:val="00BE7B96"/>
    <w:rsid w:val="00BE7C8F"/>
    <w:rsid w:val="00BF00E7"/>
    <w:rsid w:val="00BF01E1"/>
    <w:rsid w:val="00BF05C0"/>
    <w:rsid w:val="00BF07F8"/>
    <w:rsid w:val="00BF091A"/>
    <w:rsid w:val="00BF096A"/>
    <w:rsid w:val="00BF0CCE"/>
    <w:rsid w:val="00BF1481"/>
    <w:rsid w:val="00BF1503"/>
    <w:rsid w:val="00BF1BDA"/>
    <w:rsid w:val="00BF1E62"/>
    <w:rsid w:val="00BF1E8E"/>
    <w:rsid w:val="00BF1F24"/>
    <w:rsid w:val="00BF2878"/>
    <w:rsid w:val="00BF2B86"/>
    <w:rsid w:val="00BF2F0D"/>
    <w:rsid w:val="00BF30AE"/>
    <w:rsid w:val="00BF30C1"/>
    <w:rsid w:val="00BF3169"/>
    <w:rsid w:val="00BF3234"/>
    <w:rsid w:val="00BF3240"/>
    <w:rsid w:val="00BF354E"/>
    <w:rsid w:val="00BF3562"/>
    <w:rsid w:val="00BF39C2"/>
    <w:rsid w:val="00BF39D6"/>
    <w:rsid w:val="00BF422E"/>
    <w:rsid w:val="00BF43DE"/>
    <w:rsid w:val="00BF43FE"/>
    <w:rsid w:val="00BF452E"/>
    <w:rsid w:val="00BF47AE"/>
    <w:rsid w:val="00BF5038"/>
    <w:rsid w:val="00BF5132"/>
    <w:rsid w:val="00BF5348"/>
    <w:rsid w:val="00BF550F"/>
    <w:rsid w:val="00BF5663"/>
    <w:rsid w:val="00BF5CCD"/>
    <w:rsid w:val="00BF6024"/>
    <w:rsid w:val="00BF6860"/>
    <w:rsid w:val="00BF71C8"/>
    <w:rsid w:val="00BF7432"/>
    <w:rsid w:val="00C004B3"/>
    <w:rsid w:val="00C006B6"/>
    <w:rsid w:val="00C0086E"/>
    <w:rsid w:val="00C01649"/>
    <w:rsid w:val="00C01ADF"/>
    <w:rsid w:val="00C01C91"/>
    <w:rsid w:val="00C0201A"/>
    <w:rsid w:val="00C0231F"/>
    <w:rsid w:val="00C026A1"/>
    <w:rsid w:val="00C02815"/>
    <w:rsid w:val="00C02B87"/>
    <w:rsid w:val="00C0367E"/>
    <w:rsid w:val="00C03716"/>
    <w:rsid w:val="00C04492"/>
    <w:rsid w:val="00C04AB7"/>
    <w:rsid w:val="00C05826"/>
    <w:rsid w:val="00C05DD2"/>
    <w:rsid w:val="00C06211"/>
    <w:rsid w:val="00C06260"/>
    <w:rsid w:val="00C0628F"/>
    <w:rsid w:val="00C06F0E"/>
    <w:rsid w:val="00C07028"/>
    <w:rsid w:val="00C070AE"/>
    <w:rsid w:val="00C071B4"/>
    <w:rsid w:val="00C07516"/>
    <w:rsid w:val="00C077B7"/>
    <w:rsid w:val="00C07811"/>
    <w:rsid w:val="00C07C76"/>
    <w:rsid w:val="00C07E17"/>
    <w:rsid w:val="00C07FE1"/>
    <w:rsid w:val="00C10344"/>
    <w:rsid w:val="00C106BE"/>
    <w:rsid w:val="00C110DC"/>
    <w:rsid w:val="00C11632"/>
    <w:rsid w:val="00C11D8F"/>
    <w:rsid w:val="00C123E0"/>
    <w:rsid w:val="00C125C3"/>
    <w:rsid w:val="00C12A0B"/>
    <w:rsid w:val="00C131C1"/>
    <w:rsid w:val="00C13248"/>
    <w:rsid w:val="00C13305"/>
    <w:rsid w:val="00C135BF"/>
    <w:rsid w:val="00C13691"/>
    <w:rsid w:val="00C152D6"/>
    <w:rsid w:val="00C15372"/>
    <w:rsid w:val="00C154D4"/>
    <w:rsid w:val="00C15BA5"/>
    <w:rsid w:val="00C1639E"/>
    <w:rsid w:val="00C16430"/>
    <w:rsid w:val="00C16972"/>
    <w:rsid w:val="00C169D1"/>
    <w:rsid w:val="00C16D78"/>
    <w:rsid w:val="00C170FE"/>
    <w:rsid w:val="00C201AE"/>
    <w:rsid w:val="00C205CD"/>
    <w:rsid w:val="00C2063F"/>
    <w:rsid w:val="00C20671"/>
    <w:rsid w:val="00C20C66"/>
    <w:rsid w:val="00C20F49"/>
    <w:rsid w:val="00C21253"/>
    <w:rsid w:val="00C216BC"/>
    <w:rsid w:val="00C218A5"/>
    <w:rsid w:val="00C21A6E"/>
    <w:rsid w:val="00C21AD0"/>
    <w:rsid w:val="00C21C2B"/>
    <w:rsid w:val="00C21CB2"/>
    <w:rsid w:val="00C21D8A"/>
    <w:rsid w:val="00C22480"/>
    <w:rsid w:val="00C22CAA"/>
    <w:rsid w:val="00C22E0A"/>
    <w:rsid w:val="00C22E90"/>
    <w:rsid w:val="00C2312D"/>
    <w:rsid w:val="00C237A1"/>
    <w:rsid w:val="00C238DA"/>
    <w:rsid w:val="00C23C58"/>
    <w:rsid w:val="00C24423"/>
    <w:rsid w:val="00C24DA8"/>
    <w:rsid w:val="00C25085"/>
    <w:rsid w:val="00C25AA1"/>
    <w:rsid w:val="00C26008"/>
    <w:rsid w:val="00C2638D"/>
    <w:rsid w:val="00C26C88"/>
    <w:rsid w:val="00C26F3D"/>
    <w:rsid w:val="00C27032"/>
    <w:rsid w:val="00C276D2"/>
    <w:rsid w:val="00C27A8D"/>
    <w:rsid w:val="00C30261"/>
    <w:rsid w:val="00C302C3"/>
    <w:rsid w:val="00C303B5"/>
    <w:rsid w:val="00C30EE6"/>
    <w:rsid w:val="00C312AB"/>
    <w:rsid w:val="00C314EC"/>
    <w:rsid w:val="00C3163A"/>
    <w:rsid w:val="00C31B62"/>
    <w:rsid w:val="00C31B7B"/>
    <w:rsid w:val="00C327AF"/>
    <w:rsid w:val="00C32F5D"/>
    <w:rsid w:val="00C32FA6"/>
    <w:rsid w:val="00C3365A"/>
    <w:rsid w:val="00C34011"/>
    <w:rsid w:val="00C34553"/>
    <w:rsid w:val="00C346D4"/>
    <w:rsid w:val="00C349F9"/>
    <w:rsid w:val="00C34A2C"/>
    <w:rsid w:val="00C34DF4"/>
    <w:rsid w:val="00C35373"/>
    <w:rsid w:val="00C355D4"/>
    <w:rsid w:val="00C355FA"/>
    <w:rsid w:val="00C35A6F"/>
    <w:rsid w:val="00C35EF0"/>
    <w:rsid w:val="00C367DD"/>
    <w:rsid w:val="00C36920"/>
    <w:rsid w:val="00C36DA7"/>
    <w:rsid w:val="00C36F0E"/>
    <w:rsid w:val="00C370DE"/>
    <w:rsid w:val="00C371FF"/>
    <w:rsid w:val="00C37B0A"/>
    <w:rsid w:val="00C37B2D"/>
    <w:rsid w:val="00C37ECF"/>
    <w:rsid w:val="00C402E1"/>
    <w:rsid w:val="00C40357"/>
    <w:rsid w:val="00C403FD"/>
    <w:rsid w:val="00C40703"/>
    <w:rsid w:val="00C40727"/>
    <w:rsid w:val="00C41191"/>
    <w:rsid w:val="00C413FE"/>
    <w:rsid w:val="00C41835"/>
    <w:rsid w:val="00C41CC5"/>
    <w:rsid w:val="00C426E6"/>
    <w:rsid w:val="00C42D57"/>
    <w:rsid w:val="00C435F3"/>
    <w:rsid w:val="00C43BCB"/>
    <w:rsid w:val="00C43BFA"/>
    <w:rsid w:val="00C441A4"/>
    <w:rsid w:val="00C442D1"/>
    <w:rsid w:val="00C44718"/>
    <w:rsid w:val="00C44C01"/>
    <w:rsid w:val="00C44EF5"/>
    <w:rsid w:val="00C4528F"/>
    <w:rsid w:val="00C45638"/>
    <w:rsid w:val="00C45BBC"/>
    <w:rsid w:val="00C45FCF"/>
    <w:rsid w:val="00C46132"/>
    <w:rsid w:val="00C46179"/>
    <w:rsid w:val="00C46310"/>
    <w:rsid w:val="00C46795"/>
    <w:rsid w:val="00C46883"/>
    <w:rsid w:val="00C46A7D"/>
    <w:rsid w:val="00C46AD8"/>
    <w:rsid w:val="00C4701A"/>
    <w:rsid w:val="00C47121"/>
    <w:rsid w:val="00C47394"/>
    <w:rsid w:val="00C473EC"/>
    <w:rsid w:val="00C50BC5"/>
    <w:rsid w:val="00C50F79"/>
    <w:rsid w:val="00C51169"/>
    <w:rsid w:val="00C5147A"/>
    <w:rsid w:val="00C514EF"/>
    <w:rsid w:val="00C51992"/>
    <w:rsid w:val="00C51B0E"/>
    <w:rsid w:val="00C51B32"/>
    <w:rsid w:val="00C51C5E"/>
    <w:rsid w:val="00C51FCE"/>
    <w:rsid w:val="00C522D6"/>
    <w:rsid w:val="00C52334"/>
    <w:rsid w:val="00C523E9"/>
    <w:rsid w:val="00C52642"/>
    <w:rsid w:val="00C529E5"/>
    <w:rsid w:val="00C536C8"/>
    <w:rsid w:val="00C5374B"/>
    <w:rsid w:val="00C5418D"/>
    <w:rsid w:val="00C54596"/>
    <w:rsid w:val="00C54800"/>
    <w:rsid w:val="00C54902"/>
    <w:rsid w:val="00C54AE5"/>
    <w:rsid w:val="00C5517A"/>
    <w:rsid w:val="00C5572A"/>
    <w:rsid w:val="00C567E0"/>
    <w:rsid w:val="00C569B6"/>
    <w:rsid w:val="00C56ADF"/>
    <w:rsid w:val="00C56E8E"/>
    <w:rsid w:val="00C56F7F"/>
    <w:rsid w:val="00C5771C"/>
    <w:rsid w:val="00C57927"/>
    <w:rsid w:val="00C57E9C"/>
    <w:rsid w:val="00C60D78"/>
    <w:rsid w:val="00C61064"/>
    <w:rsid w:val="00C61323"/>
    <w:rsid w:val="00C61762"/>
    <w:rsid w:val="00C619BE"/>
    <w:rsid w:val="00C62316"/>
    <w:rsid w:val="00C62320"/>
    <w:rsid w:val="00C625A8"/>
    <w:rsid w:val="00C625F7"/>
    <w:rsid w:val="00C62D16"/>
    <w:rsid w:val="00C62D3A"/>
    <w:rsid w:val="00C62D4F"/>
    <w:rsid w:val="00C62EA7"/>
    <w:rsid w:val="00C63499"/>
    <w:rsid w:val="00C634F4"/>
    <w:rsid w:val="00C6355E"/>
    <w:rsid w:val="00C6387B"/>
    <w:rsid w:val="00C63B88"/>
    <w:rsid w:val="00C63E28"/>
    <w:rsid w:val="00C63FCF"/>
    <w:rsid w:val="00C64689"/>
    <w:rsid w:val="00C64868"/>
    <w:rsid w:val="00C65290"/>
    <w:rsid w:val="00C65296"/>
    <w:rsid w:val="00C652D3"/>
    <w:rsid w:val="00C6614E"/>
    <w:rsid w:val="00C66557"/>
    <w:rsid w:val="00C666C8"/>
    <w:rsid w:val="00C677D3"/>
    <w:rsid w:val="00C67C91"/>
    <w:rsid w:val="00C67FDA"/>
    <w:rsid w:val="00C701CE"/>
    <w:rsid w:val="00C706C6"/>
    <w:rsid w:val="00C70955"/>
    <w:rsid w:val="00C70D2E"/>
    <w:rsid w:val="00C70F54"/>
    <w:rsid w:val="00C7112F"/>
    <w:rsid w:val="00C71983"/>
    <w:rsid w:val="00C71CBA"/>
    <w:rsid w:val="00C71E24"/>
    <w:rsid w:val="00C72575"/>
    <w:rsid w:val="00C727EC"/>
    <w:rsid w:val="00C728D1"/>
    <w:rsid w:val="00C72DAF"/>
    <w:rsid w:val="00C72E55"/>
    <w:rsid w:val="00C73419"/>
    <w:rsid w:val="00C739B7"/>
    <w:rsid w:val="00C73ABB"/>
    <w:rsid w:val="00C73C47"/>
    <w:rsid w:val="00C7480F"/>
    <w:rsid w:val="00C74B52"/>
    <w:rsid w:val="00C75190"/>
    <w:rsid w:val="00C751AE"/>
    <w:rsid w:val="00C75266"/>
    <w:rsid w:val="00C753BD"/>
    <w:rsid w:val="00C75493"/>
    <w:rsid w:val="00C758B8"/>
    <w:rsid w:val="00C75CAA"/>
    <w:rsid w:val="00C76281"/>
    <w:rsid w:val="00C7662E"/>
    <w:rsid w:val="00C76744"/>
    <w:rsid w:val="00C768D1"/>
    <w:rsid w:val="00C76936"/>
    <w:rsid w:val="00C76B4C"/>
    <w:rsid w:val="00C76E18"/>
    <w:rsid w:val="00C7705D"/>
    <w:rsid w:val="00C771D4"/>
    <w:rsid w:val="00C773C3"/>
    <w:rsid w:val="00C77720"/>
    <w:rsid w:val="00C778BD"/>
    <w:rsid w:val="00C77D5B"/>
    <w:rsid w:val="00C8036C"/>
    <w:rsid w:val="00C8086F"/>
    <w:rsid w:val="00C80C61"/>
    <w:rsid w:val="00C80F3D"/>
    <w:rsid w:val="00C818A2"/>
    <w:rsid w:val="00C81E71"/>
    <w:rsid w:val="00C825BB"/>
    <w:rsid w:val="00C828E8"/>
    <w:rsid w:val="00C829B3"/>
    <w:rsid w:val="00C82E48"/>
    <w:rsid w:val="00C83261"/>
    <w:rsid w:val="00C83548"/>
    <w:rsid w:val="00C83859"/>
    <w:rsid w:val="00C83A36"/>
    <w:rsid w:val="00C83A4F"/>
    <w:rsid w:val="00C84101"/>
    <w:rsid w:val="00C84117"/>
    <w:rsid w:val="00C84438"/>
    <w:rsid w:val="00C84513"/>
    <w:rsid w:val="00C8463A"/>
    <w:rsid w:val="00C84B9B"/>
    <w:rsid w:val="00C850D6"/>
    <w:rsid w:val="00C8524B"/>
    <w:rsid w:val="00C85627"/>
    <w:rsid w:val="00C8569C"/>
    <w:rsid w:val="00C8582A"/>
    <w:rsid w:val="00C85906"/>
    <w:rsid w:val="00C85944"/>
    <w:rsid w:val="00C85AFB"/>
    <w:rsid w:val="00C860EB"/>
    <w:rsid w:val="00C8622D"/>
    <w:rsid w:val="00C8633C"/>
    <w:rsid w:val="00C863D8"/>
    <w:rsid w:val="00C86DFE"/>
    <w:rsid w:val="00C86EE3"/>
    <w:rsid w:val="00C878FC"/>
    <w:rsid w:val="00C87A32"/>
    <w:rsid w:val="00C87DA7"/>
    <w:rsid w:val="00C902C3"/>
    <w:rsid w:val="00C90423"/>
    <w:rsid w:val="00C90688"/>
    <w:rsid w:val="00C907AE"/>
    <w:rsid w:val="00C90884"/>
    <w:rsid w:val="00C9093F"/>
    <w:rsid w:val="00C90945"/>
    <w:rsid w:val="00C9099E"/>
    <w:rsid w:val="00C90BAD"/>
    <w:rsid w:val="00C90F50"/>
    <w:rsid w:val="00C91189"/>
    <w:rsid w:val="00C913FB"/>
    <w:rsid w:val="00C91577"/>
    <w:rsid w:val="00C91CA4"/>
    <w:rsid w:val="00C91FBF"/>
    <w:rsid w:val="00C92115"/>
    <w:rsid w:val="00C927AD"/>
    <w:rsid w:val="00C927F3"/>
    <w:rsid w:val="00C928C6"/>
    <w:rsid w:val="00C92B8A"/>
    <w:rsid w:val="00C92E6C"/>
    <w:rsid w:val="00C9314E"/>
    <w:rsid w:val="00C93218"/>
    <w:rsid w:val="00C9328D"/>
    <w:rsid w:val="00C93402"/>
    <w:rsid w:val="00C934F5"/>
    <w:rsid w:val="00C93946"/>
    <w:rsid w:val="00C939E3"/>
    <w:rsid w:val="00C93CE3"/>
    <w:rsid w:val="00C94866"/>
    <w:rsid w:val="00C94CB0"/>
    <w:rsid w:val="00C956D7"/>
    <w:rsid w:val="00C965D0"/>
    <w:rsid w:val="00C96788"/>
    <w:rsid w:val="00C96972"/>
    <w:rsid w:val="00C96A8A"/>
    <w:rsid w:val="00C96B95"/>
    <w:rsid w:val="00C97395"/>
    <w:rsid w:val="00C975E9"/>
    <w:rsid w:val="00C97C81"/>
    <w:rsid w:val="00C97D06"/>
    <w:rsid w:val="00C97DA8"/>
    <w:rsid w:val="00C97E86"/>
    <w:rsid w:val="00CA03F4"/>
    <w:rsid w:val="00CA04F4"/>
    <w:rsid w:val="00CA0627"/>
    <w:rsid w:val="00CA1393"/>
    <w:rsid w:val="00CA13A3"/>
    <w:rsid w:val="00CA14BE"/>
    <w:rsid w:val="00CA14DF"/>
    <w:rsid w:val="00CA157A"/>
    <w:rsid w:val="00CA1B02"/>
    <w:rsid w:val="00CA2010"/>
    <w:rsid w:val="00CA27F6"/>
    <w:rsid w:val="00CA2BB6"/>
    <w:rsid w:val="00CA2BBC"/>
    <w:rsid w:val="00CA2D9F"/>
    <w:rsid w:val="00CA3093"/>
    <w:rsid w:val="00CA328B"/>
    <w:rsid w:val="00CA3A82"/>
    <w:rsid w:val="00CA3AFA"/>
    <w:rsid w:val="00CA3B88"/>
    <w:rsid w:val="00CA3C78"/>
    <w:rsid w:val="00CA3D70"/>
    <w:rsid w:val="00CA4569"/>
    <w:rsid w:val="00CA47EC"/>
    <w:rsid w:val="00CA4B0D"/>
    <w:rsid w:val="00CA4B9A"/>
    <w:rsid w:val="00CA50AA"/>
    <w:rsid w:val="00CA51AA"/>
    <w:rsid w:val="00CA5358"/>
    <w:rsid w:val="00CA5A0F"/>
    <w:rsid w:val="00CA6348"/>
    <w:rsid w:val="00CA6E60"/>
    <w:rsid w:val="00CA6EDD"/>
    <w:rsid w:val="00CA7C9B"/>
    <w:rsid w:val="00CB0CBB"/>
    <w:rsid w:val="00CB0CC2"/>
    <w:rsid w:val="00CB1263"/>
    <w:rsid w:val="00CB139E"/>
    <w:rsid w:val="00CB13CA"/>
    <w:rsid w:val="00CB14F1"/>
    <w:rsid w:val="00CB1965"/>
    <w:rsid w:val="00CB1D9E"/>
    <w:rsid w:val="00CB20D7"/>
    <w:rsid w:val="00CB25C9"/>
    <w:rsid w:val="00CB2633"/>
    <w:rsid w:val="00CB28D8"/>
    <w:rsid w:val="00CB2964"/>
    <w:rsid w:val="00CB2F8E"/>
    <w:rsid w:val="00CB3423"/>
    <w:rsid w:val="00CB3451"/>
    <w:rsid w:val="00CB3765"/>
    <w:rsid w:val="00CB3879"/>
    <w:rsid w:val="00CB3903"/>
    <w:rsid w:val="00CB3A5C"/>
    <w:rsid w:val="00CB3BC3"/>
    <w:rsid w:val="00CB3F87"/>
    <w:rsid w:val="00CB4090"/>
    <w:rsid w:val="00CB4182"/>
    <w:rsid w:val="00CB4262"/>
    <w:rsid w:val="00CB476E"/>
    <w:rsid w:val="00CB4A0D"/>
    <w:rsid w:val="00CB5523"/>
    <w:rsid w:val="00CB5D6C"/>
    <w:rsid w:val="00CB6259"/>
    <w:rsid w:val="00CB666F"/>
    <w:rsid w:val="00CB68D5"/>
    <w:rsid w:val="00CB6B1C"/>
    <w:rsid w:val="00CB71CC"/>
    <w:rsid w:val="00CB730D"/>
    <w:rsid w:val="00CB787E"/>
    <w:rsid w:val="00CB796C"/>
    <w:rsid w:val="00CB7A85"/>
    <w:rsid w:val="00CB7B17"/>
    <w:rsid w:val="00CB7C9F"/>
    <w:rsid w:val="00CB7D14"/>
    <w:rsid w:val="00CC016C"/>
    <w:rsid w:val="00CC01A8"/>
    <w:rsid w:val="00CC0261"/>
    <w:rsid w:val="00CC029C"/>
    <w:rsid w:val="00CC0586"/>
    <w:rsid w:val="00CC0C45"/>
    <w:rsid w:val="00CC0CF4"/>
    <w:rsid w:val="00CC0D72"/>
    <w:rsid w:val="00CC0D92"/>
    <w:rsid w:val="00CC1257"/>
    <w:rsid w:val="00CC18F3"/>
    <w:rsid w:val="00CC196E"/>
    <w:rsid w:val="00CC2AA2"/>
    <w:rsid w:val="00CC2AA3"/>
    <w:rsid w:val="00CC2BBA"/>
    <w:rsid w:val="00CC3214"/>
    <w:rsid w:val="00CC3662"/>
    <w:rsid w:val="00CC3808"/>
    <w:rsid w:val="00CC3841"/>
    <w:rsid w:val="00CC38B1"/>
    <w:rsid w:val="00CC3A50"/>
    <w:rsid w:val="00CC45AE"/>
    <w:rsid w:val="00CC464D"/>
    <w:rsid w:val="00CC50F8"/>
    <w:rsid w:val="00CC52CD"/>
    <w:rsid w:val="00CC5A06"/>
    <w:rsid w:val="00CC5A22"/>
    <w:rsid w:val="00CC5AEA"/>
    <w:rsid w:val="00CC5B1A"/>
    <w:rsid w:val="00CC5DEE"/>
    <w:rsid w:val="00CC5E2E"/>
    <w:rsid w:val="00CC601D"/>
    <w:rsid w:val="00CC61F1"/>
    <w:rsid w:val="00CC6CC0"/>
    <w:rsid w:val="00CC6EB0"/>
    <w:rsid w:val="00CC711B"/>
    <w:rsid w:val="00CC7D71"/>
    <w:rsid w:val="00CC7E7D"/>
    <w:rsid w:val="00CC7FF0"/>
    <w:rsid w:val="00CD0287"/>
    <w:rsid w:val="00CD0583"/>
    <w:rsid w:val="00CD0BD1"/>
    <w:rsid w:val="00CD0E46"/>
    <w:rsid w:val="00CD12CE"/>
    <w:rsid w:val="00CD145B"/>
    <w:rsid w:val="00CD1CC4"/>
    <w:rsid w:val="00CD1CF7"/>
    <w:rsid w:val="00CD1D76"/>
    <w:rsid w:val="00CD21F1"/>
    <w:rsid w:val="00CD233B"/>
    <w:rsid w:val="00CD2928"/>
    <w:rsid w:val="00CD31F2"/>
    <w:rsid w:val="00CD328D"/>
    <w:rsid w:val="00CD37F0"/>
    <w:rsid w:val="00CD3B19"/>
    <w:rsid w:val="00CD3E5D"/>
    <w:rsid w:val="00CD3EF2"/>
    <w:rsid w:val="00CD3FA6"/>
    <w:rsid w:val="00CD4628"/>
    <w:rsid w:val="00CD478C"/>
    <w:rsid w:val="00CD496A"/>
    <w:rsid w:val="00CD4A41"/>
    <w:rsid w:val="00CD4CA7"/>
    <w:rsid w:val="00CD504E"/>
    <w:rsid w:val="00CD51E6"/>
    <w:rsid w:val="00CD5681"/>
    <w:rsid w:val="00CD5938"/>
    <w:rsid w:val="00CD5AE3"/>
    <w:rsid w:val="00CD5CCB"/>
    <w:rsid w:val="00CD6019"/>
    <w:rsid w:val="00CD62AF"/>
    <w:rsid w:val="00CD672B"/>
    <w:rsid w:val="00CD69D4"/>
    <w:rsid w:val="00CD70AC"/>
    <w:rsid w:val="00CD7466"/>
    <w:rsid w:val="00CD750A"/>
    <w:rsid w:val="00CD7540"/>
    <w:rsid w:val="00CD7822"/>
    <w:rsid w:val="00CD7C11"/>
    <w:rsid w:val="00CD7EC5"/>
    <w:rsid w:val="00CE031F"/>
    <w:rsid w:val="00CE06F6"/>
    <w:rsid w:val="00CE0B6A"/>
    <w:rsid w:val="00CE0FC1"/>
    <w:rsid w:val="00CE1075"/>
    <w:rsid w:val="00CE113E"/>
    <w:rsid w:val="00CE1901"/>
    <w:rsid w:val="00CE1CC7"/>
    <w:rsid w:val="00CE1D79"/>
    <w:rsid w:val="00CE1F67"/>
    <w:rsid w:val="00CE1F7A"/>
    <w:rsid w:val="00CE24EC"/>
    <w:rsid w:val="00CE3065"/>
    <w:rsid w:val="00CE32BD"/>
    <w:rsid w:val="00CE3976"/>
    <w:rsid w:val="00CE39A8"/>
    <w:rsid w:val="00CE3B4A"/>
    <w:rsid w:val="00CE3CB8"/>
    <w:rsid w:val="00CE3F4B"/>
    <w:rsid w:val="00CE401A"/>
    <w:rsid w:val="00CE40FA"/>
    <w:rsid w:val="00CE4140"/>
    <w:rsid w:val="00CE4279"/>
    <w:rsid w:val="00CE4340"/>
    <w:rsid w:val="00CE4BE5"/>
    <w:rsid w:val="00CE4DF7"/>
    <w:rsid w:val="00CE4F6F"/>
    <w:rsid w:val="00CE53A8"/>
    <w:rsid w:val="00CE5799"/>
    <w:rsid w:val="00CE58C7"/>
    <w:rsid w:val="00CE6028"/>
    <w:rsid w:val="00CE62CE"/>
    <w:rsid w:val="00CE6BA8"/>
    <w:rsid w:val="00CE6EDA"/>
    <w:rsid w:val="00CE728C"/>
    <w:rsid w:val="00CE737B"/>
    <w:rsid w:val="00CE73BF"/>
    <w:rsid w:val="00CE7742"/>
    <w:rsid w:val="00CE7A66"/>
    <w:rsid w:val="00CE7EC5"/>
    <w:rsid w:val="00CF02F9"/>
    <w:rsid w:val="00CF06C8"/>
    <w:rsid w:val="00CF093C"/>
    <w:rsid w:val="00CF0DBF"/>
    <w:rsid w:val="00CF0FBD"/>
    <w:rsid w:val="00CF111D"/>
    <w:rsid w:val="00CF118A"/>
    <w:rsid w:val="00CF1DC3"/>
    <w:rsid w:val="00CF1F70"/>
    <w:rsid w:val="00CF22CB"/>
    <w:rsid w:val="00CF2B67"/>
    <w:rsid w:val="00CF39E0"/>
    <w:rsid w:val="00CF39EB"/>
    <w:rsid w:val="00CF3A18"/>
    <w:rsid w:val="00CF3A1B"/>
    <w:rsid w:val="00CF3A77"/>
    <w:rsid w:val="00CF3D29"/>
    <w:rsid w:val="00CF407B"/>
    <w:rsid w:val="00CF414E"/>
    <w:rsid w:val="00CF469B"/>
    <w:rsid w:val="00CF493C"/>
    <w:rsid w:val="00CF4B0C"/>
    <w:rsid w:val="00CF518D"/>
    <w:rsid w:val="00CF5535"/>
    <w:rsid w:val="00CF569B"/>
    <w:rsid w:val="00CF57A4"/>
    <w:rsid w:val="00CF5A36"/>
    <w:rsid w:val="00CF5E08"/>
    <w:rsid w:val="00CF5F7C"/>
    <w:rsid w:val="00CF6158"/>
    <w:rsid w:val="00CF6435"/>
    <w:rsid w:val="00CF6478"/>
    <w:rsid w:val="00CF64BE"/>
    <w:rsid w:val="00CF6557"/>
    <w:rsid w:val="00CF6796"/>
    <w:rsid w:val="00CF714C"/>
    <w:rsid w:val="00CF73B6"/>
    <w:rsid w:val="00D001D9"/>
    <w:rsid w:val="00D00351"/>
    <w:rsid w:val="00D00D65"/>
    <w:rsid w:val="00D00DC9"/>
    <w:rsid w:val="00D0129F"/>
    <w:rsid w:val="00D013A9"/>
    <w:rsid w:val="00D02030"/>
    <w:rsid w:val="00D023C5"/>
    <w:rsid w:val="00D0252C"/>
    <w:rsid w:val="00D02710"/>
    <w:rsid w:val="00D02A86"/>
    <w:rsid w:val="00D02BD5"/>
    <w:rsid w:val="00D031AE"/>
    <w:rsid w:val="00D03512"/>
    <w:rsid w:val="00D0358F"/>
    <w:rsid w:val="00D037BC"/>
    <w:rsid w:val="00D03BED"/>
    <w:rsid w:val="00D03F21"/>
    <w:rsid w:val="00D040B6"/>
    <w:rsid w:val="00D0422C"/>
    <w:rsid w:val="00D0445B"/>
    <w:rsid w:val="00D0445C"/>
    <w:rsid w:val="00D044B4"/>
    <w:rsid w:val="00D049D9"/>
    <w:rsid w:val="00D04D11"/>
    <w:rsid w:val="00D04EA0"/>
    <w:rsid w:val="00D053FE"/>
    <w:rsid w:val="00D056BD"/>
    <w:rsid w:val="00D058BA"/>
    <w:rsid w:val="00D05C28"/>
    <w:rsid w:val="00D05D9A"/>
    <w:rsid w:val="00D05E6C"/>
    <w:rsid w:val="00D065E6"/>
    <w:rsid w:val="00D066B3"/>
    <w:rsid w:val="00D06E8C"/>
    <w:rsid w:val="00D0736A"/>
    <w:rsid w:val="00D0737F"/>
    <w:rsid w:val="00D07DC6"/>
    <w:rsid w:val="00D07EA3"/>
    <w:rsid w:val="00D1023C"/>
    <w:rsid w:val="00D1026C"/>
    <w:rsid w:val="00D10326"/>
    <w:rsid w:val="00D10332"/>
    <w:rsid w:val="00D10447"/>
    <w:rsid w:val="00D106BD"/>
    <w:rsid w:val="00D10D58"/>
    <w:rsid w:val="00D11086"/>
    <w:rsid w:val="00D11302"/>
    <w:rsid w:val="00D11527"/>
    <w:rsid w:val="00D119BB"/>
    <w:rsid w:val="00D124D2"/>
    <w:rsid w:val="00D12664"/>
    <w:rsid w:val="00D127A7"/>
    <w:rsid w:val="00D128C1"/>
    <w:rsid w:val="00D12AE2"/>
    <w:rsid w:val="00D12C41"/>
    <w:rsid w:val="00D12EE0"/>
    <w:rsid w:val="00D13D8D"/>
    <w:rsid w:val="00D1416F"/>
    <w:rsid w:val="00D14C9A"/>
    <w:rsid w:val="00D15334"/>
    <w:rsid w:val="00D157B5"/>
    <w:rsid w:val="00D1583F"/>
    <w:rsid w:val="00D15B19"/>
    <w:rsid w:val="00D15CC4"/>
    <w:rsid w:val="00D164CD"/>
    <w:rsid w:val="00D16645"/>
    <w:rsid w:val="00D166DE"/>
    <w:rsid w:val="00D16D30"/>
    <w:rsid w:val="00D16EF8"/>
    <w:rsid w:val="00D17525"/>
    <w:rsid w:val="00D17530"/>
    <w:rsid w:val="00D17607"/>
    <w:rsid w:val="00D178DE"/>
    <w:rsid w:val="00D17D95"/>
    <w:rsid w:val="00D17EE4"/>
    <w:rsid w:val="00D17FC3"/>
    <w:rsid w:val="00D2026E"/>
    <w:rsid w:val="00D20E4B"/>
    <w:rsid w:val="00D20E68"/>
    <w:rsid w:val="00D2111C"/>
    <w:rsid w:val="00D2131E"/>
    <w:rsid w:val="00D21337"/>
    <w:rsid w:val="00D216D7"/>
    <w:rsid w:val="00D2174E"/>
    <w:rsid w:val="00D21E11"/>
    <w:rsid w:val="00D22785"/>
    <w:rsid w:val="00D23339"/>
    <w:rsid w:val="00D23376"/>
    <w:rsid w:val="00D23712"/>
    <w:rsid w:val="00D23727"/>
    <w:rsid w:val="00D23733"/>
    <w:rsid w:val="00D23FF4"/>
    <w:rsid w:val="00D24628"/>
    <w:rsid w:val="00D2473B"/>
    <w:rsid w:val="00D24901"/>
    <w:rsid w:val="00D24AB6"/>
    <w:rsid w:val="00D24B6C"/>
    <w:rsid w:val="00D2506F"/>
    <w:rsid w:val="00D2510D"/>
    <w:rsid w:val="00D2542D"/>
    <w:rsid w:val="00D25682"/>
    <w:rsid w:val="00D25769"/>
    <w:rsid w:val="00D25AEC"/>
    <w:rsid w:val="00D25F5E"/>
    <w:rsid w:val="00D260FC"/>
    <w:rsid w:val="00D26236"/>
    <w:rsid w:val="00D264CC"/>
    <w:rsid w:val="00D270D3"/>
    <w:rsid w:val="00D27107"/>
    <w:rsid w:val="00D27227"/>
    <w:rsid w:val="00D27A02"/>
    <w:rsid w:val="00D27B99"/>
    <w:rsid w:val="00D27CAC"/>
    <w:rsid w:val="00D27EB4"/>
    <w:rsid w:val="00D27F78"/>
    <w:rsid w:val="00D30589"/>
    <w:rsid w:val="00D30817"/>
    <w:rsid w:val="00D30ABF"/>
    <w:rsid w:val="00D30E6B"/>
    <w:rsid w:val="00D30F53"/>
    <w:rsid w:val="00D3147B"/>
    <w:rsid w:val="00D31544"/>
    <w:rsid w:val="00D31807"/>
    <w:rsid w:val="00D3182C"/>
    <w:rsid w:val="00D3233A"/>
    <w:rsid w:val="00D3246D"/>
    <w:rsid w:val="00D32CA8"/>
    <w:rsid w:val="00D32D91"/>
    <w:rsid w:val="00D33712"/>
    <w:rsid w:val="00D3395D"/>
    <w:rsid w:val="00D33E87"/>
    <w:rsid w:val="00D3415B"/>
    <w:rsid w:val="00D343B5"/>
    <w:rsid w:val="00D34472"/>
    <w:rsid w:val="00D34880"/>
    <w:rsid w:val="00D3493A"/>
    <w:rsid w:val="00D34DB6"/>
    <w:rsid w:val="00D34FC3"/>
    <w:rsid w:val="00D350B2"/>
    <w:rsid w:val="00D35334"/>
    <w:rsid w:val="00D35681"/>
    <w:rsid w:val="00D35773"/>
    <w:rsid w:val="00D35922"/>
    <w:rsid w:val="00D35A0D"/>
    <w:rsid w:val="00D35AF5"/>
    <w:rsid w:val="00D363FB"/>
    <w:rsid w:val="00D36B05"/>
    <w:rsid w:val="00D36D74"/>
    <w:rsid w:val="00D373C7"/>
    <w:rsid w:val="00D37CAE"/>
    <w:rsid w:val="00D40101"/>
    <w:rsid w:val="00D40594"/>
    <w:rsid w:val="00D4093A"/>
    <w:rsid w:val="00D412F4"/>
    <w:rsid w:val="00D41B2E"/>
    <w:rsid w:val="00D41BB1"/>
    <w:rsid w:val="00D41C24"/>
    <w:rsid w:val="00D41DFE"/>
    <w:rsid w:val="00D42666"/>
    <w:rsid w:val="00D426A2"/>
    <w:rsid w:val="00D42AB5"/>
    <w:rsid w:val="00D42B2E"/>
    <w:rsid w:val="00D43454"/>
    <w:rsid w:val="00D43AF9"/>
    <w:rsid w:val="00D43F8D"/>
    <w:rsid w:val="00D44238"/>
    <w:rsid w:val="00D4465F"/>
    <w:rsid w:val="00D44662"/>
    <w:rsid w:val="00D44C82"/>
    <w:rsid w:val="00D44D2B"/>
    <w:rsid w:val="00D4576E"/>
    <w:rsid w:val="00D45772"/>
    <w:rsid w:val="00D45F23"/>
    <w:rsid w:val="00D45F81"/>
    <w:rsid w:val="00D45FEA"/>
    <w:rsid w:val="00D46534"/>
    <w:rsid w:val="00D46803"/>
    <w:rsid w:val="00D46A38"/>
    <w:rsid w:val="00D46D58"/>
    <w:rsid w:val="00D46EA5"/>
    <w:rsid w:val="00D47010"/>
    <w:rsid w:val="00D473CD"/>
    <w:rsid w:val="00D477E1"/>
    <w:rsid w:val="00D478B0"/>
    <w:rsid w:val="00D47DC5"/>
    <w:rsid w:val="00D505D8"/>
    <w:rsid w:val="00D508B6"/>
    <w:rsid w:val="00D509AA"/>
    <w:rsid w:val="00D5110E"/>
    <w:rsid w:val="00D512A0"/>
    <w:rsid w:val="00D516AF"/>
    <w:rsid w:val="00D517CC"/>
    <w:rsid w:val="00D51B13"/>
    <w:rsid w:val="00D51E2D"/>
    <w:rsid w:val="00D522E4"/>
    <w:rsid w:val="00D5234D"/>
    <w:rsid w:val="00D52C09"/>
    <w:rsid w:val="00D53335"/>
    <w:rsid w:val="00D5344B"/>
    <w:rsid w:val="00D53602"/>
    <w:rsid w:val="00D53792"/>
    <w:rsid w:val="00D537BC"/>
    <w:rsid w:val="00D539EF"/>
    <w:rsid w:val="00D53E4B"/>
    <w:rsid w:val="00D550EC"/>
    <w:rsid w:val="00D5568D"/>
    <w:rsid w:val="00D55855"/>
    <w:rsid w:val="00D55989"/>
    <w:rsid w:val="00D55C62"/>
    <w:rsid w:val="00D55D64"/>
    <w:rsid w:val="00D55E17"/>
    <w:rsid w:val="00D56049"/>
    <w:rsid w:val="00D5635C"/>
    <w:rsid w:val="00D56511"/>
    <w:rsid w:val="00D56991"/>
    <w:rsid w:val="00D56D22"/>
    <w:rsid w:val="00D56FB0"/>
    <w:rsid w:val="00D56FF0"/>
    <w:rsid w:val="00D57132"/>
    <w:rsid w:val="00D57242"/>
    <w:rsid w:val="00D57535"/>
    <w:rsid w:val="00D575DD"/>
    <w:rsid w:val="00D576AA"/>
    <w:rsid w:val="00D57824"/>
    <w:rsid w:val="00D57A07"/>
    <w:rsid w:val="00D57A96"/>
    <w:rsid w:val="00D57F41"/>
    <w:rsid w:val="00D603AD"/>
    <w:rsid w:val="00D6071E"/>
    <w:rsid w:val="00D60735"/>
    <w:rsid w:val="00D6085D"/>
    <w:rsid w:val="00D60AF7"/>
    <w:rsid w:val="00D60ED8"/>
    <w:rsid w:val="00D61649"/>
    <w:rsid w:val="00D617AA"/>
    <w:rsid w:val="00D6182E"/>
    <w:rsid w:val="00D619F1"/>
    <w:rsid w:val="00D61ABB"/>
    <w:rsid w:val="00D61B99"/>
    <w:rsid w:val="00D61D9F"/>
    <w:rsid w:val="00D6237B"/>
    <w:rsid w:val="00D62603"/>
    <w:rsid w:val="00D626A9"/>
    <w:rsid w:val="00D62BFC"/>
    <w:rsid w:val="00D62C43"/>
    <w:rsid w:val="00D62D8D"/>
    <w:rsid w:val="00D62DB3"/>
    <w:rsid w:val="00D62E31"/>
    <w:rsid w:val="00D62F06"/>
    <w:rsid w:val="00D631EC"/>
    <w:rsid w:val="00D638A5"/>
    <w:rsid w:val="00D63981"/>
    <w:rsid w:val="00D63EDC"/>
    <w:rsid w:val="00D64F62"/>
    <w:rsid w:val="00D65126"/>
    <w:rsid w:val="00D66098"/>
    <w:rsid w:val="00D663F2"/>
    <w:rsid w:val="00D665BB"/>
    <w:rsid w:val="00D666DD"/>
    <w:rsid w:val="00D66874"/>
    <w:rsid w:val="00D66EAD"/>
    <w:rsid w:val="00D67569"/>
    <w:rsid w:val="00D6787F"/>
    <w:rsid w:val="00D67C0C"/>
    <w:rsid w:val="00D67F0A"/>
    <w:rsid w:val="00D7001A"/>
    <w:rsid w:val="00D70245"/>
    <w:rsid w:val="00D7037C"/>
    <w:rsid w:val="00D7042F"/>
    <w:rsid w:val="00D70C00"/>
    <w:rsid w:val="00D7116F"/>
    <w:rsid w:val="00D716C8"/>
    <w:rsid w:val="00D716CA"/>
    <w:rsid w:val="00D71814"/>
    <w:rsid w:val="00D71C5F"/>
    <w:rsid w:val="00D71C78"/>
    <w:rsid w:val="00D71D35"/>
    <w:rsid w:val="00D72565"/>
    <w:rsid w:val="00D725BE"/>
    <w:rsid w:val="00D725D9"/>
    <w:rsid w:val="00D72C2D"/>
    <w:rsid w:val="00D72D1D"/>
    <w:rsid w:val="00D72D65"/>
    <w:rsid w:val="00D72E03"/>
    <w:rsid w:val="00D72EF5"/>
    <w:rsid w:val="00D73007"/>
    <w:rsid w:val="00D73144"/>
    <w:rsid w:val="00D73216"/>
    <w:rsid w:val="00D73405"/>
    <w:rsid w:val="00D73713"/>
    <w:rsid w:val="00D73832"/>
    <w:rsid w:val="00D73D55"/>
    <w:rsid w:val="00D73FE4"/>
    <w:rsid w:val="00D749DE"/>
    <w:rsid w:val="00D74A95"/>
    <w:rsid w:val="00D74C72"/>
    <w:rsid w:val="00D74CB5"/>
    <w:rsid w:val="00D74E37"/>
    <w:rsid w:val="00D7508F"/>
    <w:rsid w:val="00D7560F"/>
    <w:rsid w:val="00D758C0"/>
    <w:rsid w:val="00D75BD6"/>
    <w:rsid w:val="00D75C81"/>
    <w:rsid w:val="00D76229"/>
    <w:rsid w:val="00D7636A"/>
    <w:rsid w:val="00D766B9"/>
    <w:rsid w:val="00D76824"/>
    <w:rsid w:val="00D77166"/>
    <w:rsid w:val="00D7737E"/>
    <w:rsid w:val="00D7744F"/>
    <w:rsid w:val="00D778AF"/>
    <w:rsid w:val="00D77978"/>
    <w:rsid w:val="00D77B42"/>
    <w:rsid w:val="00D77BC2"/>
    <w:rsid w:val="00D80305"/>
    <w:rsid w:val="00D8032E"/>
    <w:rsid w:val="00D80620"/>
    <w:rsid w:val="00D81058"/>
    <w:rsid w:val="00D81083"/>
    <w:rsid w:val="00D812F6"/>
    <w:rsid w:val="00D813E2"/>
    <w:rsid w:val="00D81464"/>
    <w:rsid w:val="00D81626"/>
    <w:rsid w:val="00D81A82"/>
    <w:rsid w:val="00D82423"/>
    <w:rsid w:val="00D82AF1"/>
    <w:rsid w:val="00D82C66"/>
    <w:rsid w:val="00D82DC0"/>
    <w:rsid w:val="00D8343C"/>
    <w:rsid w:val="00D83605"/>
    <w:rsid w:val="00D83AEA"/>
    <w:rsid w:val="00D83E85"/>
    <w:rsid w:val="00D84C3F"/>
    <w:rsid w:val="00D84E1D"/>
    <w:rsid w:val="00D84E94"/>
    <w:rsid w:val="00D84F27"/>
    <w:rsid w:val="00D855AF"/>
    <w:rsid w:val="00D858F0"/>
    <w:rsid w:val="00D8596C"/>
    <w:rsid w:val="00D859A7"/>
    <w:rsid w:val="00D85D80"/>
    <w:rsid w:val="00D85E65"/>
    <w:rsid w:val="00D86047"/>
    <w:rsid w:val="00D861EE"/>
    <w:rsid w:val="00D86BC5"/>
    <w:rsid w:val="00D86CC8"/>
    <w:rsid w:val="00D86F6D"/>
    <w:rsid w:val="00D8707E"/>
    <w:rsid w:val="00D8729B"/>
    <w:rsid w:val="00D8747F"/>
    <w:rsid w:val="00D876A6"/>
    <w:rsid w:val="00D87730"/>
    <w:rsid w:val="00D87AAC"/>
    <w:rsid w:val="00D87B90"/>
    <w:rsid w:val="00D87BFE"/>
    <w:rsid w:val="00D90184"/>
    <w:rsid w:val="00D903C9"/>
    <w:rsid w:val="00D906B0"/>
    <w:rsid w:val="00D907A7"/>
    <w:rsid w:val="00D90A1B"/>
    <w:rsid w:val="00D91110"/>
    <w:rsid w:val="00D91761"/>
    <w:rsid w:val="00D917EC"/>
    <w:rsid w:val="00D91B79"/>
    <w:rsid w:val="00D91ED8"/>
    <w:rsid w:val="00D9233A"/>
    <w:rsid w:val="00D9248F"/>
    <w:rsid w:val="00D92517"/>
    <w:rsid w:val="00D92C58"/>
    <w:rsid w:val="00D92DE8"/>
    <w:rsid w:val="00D930BB"/>
    <w:rsid w:val="00D935E1"/>
    <w:rsid w:val="00D94137"/>
    <w:rsid w:val="00D944D9"/>
    <w:rsid w:val="00D94C8A"/>
    <w:rsid w:val="00D95D01"/>
    <w:rsid w:val="00D964D8"/>
    <w:rsid w:val="00D971E6"/>
    <w:rsid w:val="00D972E4"/>
    <w:rsid w:val="00D978AD"/>
    <w:rsid w:val="00D97F18"/>
    <w:rsid w:val="00DA08AA"/>
    <w:rsid w:val="00DA0AEC"/>
    <w:rsid w:val="00DA0B2E"/>
    <w:rsid w:val="00DA135D"/>
    <w:rsid w:val="00DA15A2"/>
    <w:rsid w:val="00DA1992"/>
    <w:rsid w:val="00DA1A64"/>
    <w:rsid w:val="00DA1CEC"/>
    <w:rsid w:val="00DA251D"/>
    <w:rsid w:val="00DA26E5"/>
    <w:rsid w:val="00DA27A6"/>
    <w:rsid w:val="00DA27E9"/>
    <w:rsid w:val="00DA2C5C"/>
    <w:rsid w:val="00DA31DB"/>
    <w:rsid w:val="00DA32A8"/>
    <w:rsid w:val="00DA33A2"/>
    <w:rsid w:val="00DA397F"/>
    <w:rsid w:val="00DA3A32"/>
    <w:rsid w:val="00DA41DC"/>
    <w:rsid w:val="00DA4835"/>
    <w:rsid w:val="00DA48E1"/>
    <w:rsid w:val="00DA5016"/>
    <w:rsid w:val="00DA5617"/>
    <w:rsid w:val="00DA5733"/>
    <w:rsid w:val="00DA5B05"/>
    <w:rsid w:val="00DA5D1F"/>
    <w:rsid w:val="00DA5D59"/>
    <w:rsid w:val="00DA5EA2"/>
    <w:rsid w:val="00DA6359"/>
    <w:rsid w:val="00DA6952"/>
    <w:rsid w:val="00DA6D4C"/>
    <w:rsid w:val="00DA6F1B"/>
    <w:rsid w:val="00DA6F73"/>
    <w:rsid w:val="00DA7198"/>
    <w:rsid w:val="00DA760A"/>
    <w:rsid w:val="00DA77FF"/>
    <w:rsid w:val="00DB03BC"/>
    <w:rsid w:val="00DB0512"/>
    <w:rsid w:val="00DB0CA0"/>
    <w:rsid w:val="00DB0FBD"/>
    <w:rsid w:val="00DB11C7"/>
    <w:rsid w:val="00DB16B3"/>
    <w:rsid w:val="00DB172A"/>
    <w:rsid w:val="00DB17A8"/>
    <w:rsid w:val="00DB1843"/>
    <w:rsid w:val="00DB2864"/>
    <w:rsid w:val="00DB29BE"/>
    <w:rsid w:val="00DB2F81"/>
    <w:rsid w:val="00DB43F7"/>
    <w:rsid w:val="00DB44F2"/>
    <w:rsid w:val="00DB46EA"/>
    <w:rsid w:val="00DB4BBA"/>
    <w:rsid w:val="00DB4EA1"/>
    <w:rsid w:val="00DB5002"/>
    <w:rsid w:val="00DB5368"/>
    <w:rsid w:val="00DB5699"/>
    <w:rsid w:val="00DB5742"/>
    <w:rsid w:val="00DB5DA8"/>
    <w:rsid w:val="00DB5F78"/>
    <w:rsid w:val="00DB6122"/>
    <w:rsid w:val="00DB6519"/>
    <w:rsid w:val="00DB6C53"/>
    <w:rsid w:val="00DB6D66"/>
    <w:rsid w:val="00DB6D94"/>
    <w:rsid w:val="00DB7113"/>
    <w:rsid w:val="00DB719C"/>
    <w:rsid w:val="00DB7573"/>
    <w:rsid w:val="00DC029C"/>
    <w:rsid w:val="00DC0549"/>
    <w:rsid w:val="00DC0985"/>
    <w:rsid w:val="00DC0BB9"/>
    <w:rsid w:val="00DC11C8"/>
    <w:rsid w:val="00DC15B8"/>
    <w:rsid w:val="00DC1BA6"/>
    <w:rsid w:val="00DC1CD8"/>
    <w:rsid w:val="00DC1D0A"/>
    <w:rsid w:val="00DC23FC"/>
    <w:rsid w:val="00DC2B9C"/>
    <w:rsid w:val="00DC3058"/>
    <w:rsid w:val="00DC3451"/>
    <w:rsid w:val="00DC3761"/>
    <w:rsid w:val="00DC397D"/>
    <w:rsid w:val="00DC3B5B"/>
    <w:rsid w:val="00DC3FBE"/>
    <w:rsid w:val="00DC416B"/>
    <w:rsid w:val="00DC547F"/>
    <w:rsid w:val="00DC5857"/>
    <w:rsid w:val="00DC5B43"/>
    <w:rsid w:val="00DC5D96"/>
    <w:rsid w:val="00DC64FC"/>
    <w:rsid w:val="00DC675E"/>
    <w:rsid w:val="00DC67BB"/>
    <w:rsid w:val="00DC6E39"/>
    <w:rsid w:val="00DC7461"/>
    <w:rsid w:val="00DC7AB9"/>
    <w:rsid w:val="00DC7BB2"/>
    <w:rsid w:val="00DC7BEF"/>
    <w:rsid w:val="00DD0F45"/>
    <w:rsid w:val="00DD139D"/>
    <w:rsid w:val="00DD13BC"/>
    <w:rsid w:val="00DD152D"/>
    <w:rsid w:val="00DD1721"/>
    <w:rsid w:val="00DD1946"/>
    <w:rsid w:val="00DD19D8"/>
    <w:rsid w:val="00DD1AB2"/>
    <w:rsid w:val="00DD1DF7"/>
    <w:rsid w:val="00DD220D"/>
    <w:rsid w:val="00DD25F1"/>
    <w:rsid w:val="00DD28DE"/>
    <w:rsid w:val="00DD2B66"/>
    <w:rsid w:val="00DD2DA3"/>
    <w:rsid w:val="00DD2DEC"/>
    <w:rsid w:val="00DD2F8C"/>
    <w:rsid w:val="00DD315E"/>
    <w:rsid w:val="00DD31EE"/>
    <w:rsid w:val="00DD3740"/>
    <w:rsid w:val="00DD3CD4"/>
    <w:rsid w:val="00DD3EC1"/>
    <w:rsid w:val="00DD4426"/>
    <w:rsid w:val="00DD45B1"/>
    <w:rsid w:val="00DD4921"/>
    <w:rsid w:val="00DD4D93"/>
    <w:rsid w:val="00DD4F7F"/>
    <w:rsid w:val="00DD4FA9"/>
    <w:rsid w:val="00DD51C8"/>
    <w:rsid w:val="00DD52DB"/>
    <w:rsid w:val="00DD54D2"/>
    <w:rsid w:val="00DD5ACA"/>
    <w:rsid w:val="00DD656A"/>
    <w:rsid w:val="00DD65B7"/>
    <w:rsid w:val="00DD67F8"/>
    <w:rsid w:val="00DD6B1B"/>
    <w:rsid w:val="00DD70F2"/>
    <w:rsid w:val="00DD7149"/>
    <w:rsid w:val="00DD716F"/>
    <w:rsid w:val="00DD724B"/>
    <w:rsid w:val="00DD725C"/>
    <w:rsid w:val="00DD7729"/>
    <w:rsid w:val="00DD7AD0"/>
    <w:rsid w:val="00DE07AD"/>
    <w:rsid w:val="00DE09F6"/>
    <w:rsid w:val="00DE0AB4"/>
    <w:rsid w:val="00DE0CCD"/>
    <w:rsid w:val="00DE100C"/>
    <w:rsid w:val="00DE1D9E"/>
    <w:rsid w:val="00DE2025"/>
    <w:rsid w:val="00DE20C5"/>
    <w:rsid w:val="00DE2658"/>
    <w:rsid w:val="00DE2664"/>
    <w:rsid w:val="00DE2B56"/>
    <w:rsid w:val="00DE2ED0"/>
    <w:rsid w:val="00DE33D1"/>
    <w:rsid w:val="00DE390B"/>
    <w:rsid w:val="00DE3E10"/>
    <w:rsid w:val="00DE4468"/>
    <w:rsid w:val="00DE4D92"/>
    <w:rsid w:val="00DE5DF9"/>
    <w:rsid w:val="00DE6471"/>
    <w:rsid w:val="00DE6C77"/>
    <w:rsid w:val="00DE7319"/>
    <w:rsid w:val="00DE7778"/>
    <w:rsid w:val="00DE7A03"/>
    <w:rsid w:val="00DE7B4A"/>
    <w:rsid w:val="00DE7B74"/>
    <w:rsid w:val="00DE7C67"/>
    <w:rsid w:val="00DE7F53"/>
    <w:rsid w:val="00DF00A2"/>
    <w:rsid w:val="00DF00A5"/>
    <w:rsid w:val="00DF00BB"/>
    <w:rsid w:val="00DF046F"/>
    <w:rsid w:val="00DF048D"/>
    <w:rsid w:val="00DF0563"/>
    <w:rsid w:val="00DF0722"/>
    <w:rsid w:val="00DF080A"/>
    <w:rsid w:val="00DF0C4F"/>
    <w:rsid w:val="00DF0C57"/>
    <w:rsid w:val="00DF0D74"/>
    <w:rsid w:val="00DF1070"/>
    <w:rsid w:val="00DF1C47"/>
    <w:rsid w:val="00DF2274"/>
    <w:rsid w:val="00DF2511"/>
    <w:rsid w:val="00DF2667"/>
    <w:rsid w:val="00DF2777"/>
    <w:rsid w:val="00DF2B37"/>
    <w:rsid w:val="00DF2BC8"/>
    <w:rsid w:val="00DF305A"/>
    <w:rsid w:val="00DF3094"/>
    <w:rsid w:val="00DF35E5"/>
    <w:rsid w:val="00DF37F1"/>
    <w:rsid w:val="00DF399C"/>
    <w:rsid w:val="00DF3A2A"/>
    <w:rsid w:val="00DF3C7B"/>
    <w:rsid w:val="00DF3E27"/>
    <w:rsid w:val="00DF42CD"/>
    <w:rsid w:val="00DF435F"/>
    <w:rsid w:val="00DF4AAB"/>
    <w:rsid w:val="00DF4B62"/>
    <w:rsid w:val="00DF4BB5"/>
    <w:rsid w:val="00DF4F8F"/>
    <w:rsid w:val="00DF5070"/>
    <w:rsid w:val="00DF5495"/>
    <w:rsid w:val="00DF5622"/>
    <w:rsid w:val="00DF56AB"/>
    <w:rsid w:val="00DF6598"/>
    <w:rsid w:val="00DF68B5"/>
    <w:rsid w:val="00DF6B03"/>
    <w:rsid w:val="00DF7C5A"/>
    <w:rsid w:val="00E00481"/>
    <w:rsid w:val="00E006A8"/>
    <w:rsid w:val="00E009C0"/>
    <w:rsid w:val="00E00D16"/>
    <w:rsid w:val="00E00EA9"/>
    <w:rsid w:val="00E01445"/>
    <w:rsid w:val="00E01484"/>
    <w:rsid w:val="00E015F6"/>
    <w:rsid w:val="00E01814"/>
    <w:rsid w:val="00E01E8C"/>
    <w:rsid w:val="00E01ECC"/>
    <w:rsid w:val="00E01EE5"/>
    <w:rsid w:val="00E01F11"/>
    <w:rsid w:val="00E02465"/>
    <w:rsid w:val="00E02735"/>
    <w:rsid w:val="00E02973"/>
    <w:rsid w:val="00E031B9"/>
    <w:rsid w:val="00E031C4"/>
    <w:rsid w:val="00E0327A"/>
    <w:rsid w:val="00E0389F"/>
    <w:rsid w:val="00E03C6D"/>
    <w:rsid w:val="00E03F48"/>
    <w:rsid w:val="00E03FA1"/>
    <w:rsid w:val="00E04083"/>
    <w:rsid w:val="00E0434E"/>
    <w:rsid w:val="00E04412"/>
    <w:rsid w:val="00E04AC4"/>
    <w:rsid w:val="00E0504A"/>
    <w:rsid w:val="00E050A4"/>
    <w:rsid w:val="00E050C5"/>
    <w:rsid w:val="00E05A28"/>
    <w:rsid w:val="00E05BAA"/>
    <w:rsid w:val="00E0615D"/>
    <w:rsid w:val="00E06242"/>
    <w:rsid w:val="00E0638F"/>
    <w:rsid w:val="00E06A47"/>
    <w:rsid w:val="00E06BD1"/>
    <w:rsid w:val="00E07600"/>
    <w:rsid w:val="00E07D8F"/>
    <w:rsid w:val="00E07F24"/>
    <w:rsid w:val="00E07F67"/>
    <w:rsid w:val="00E10491"/>
    <w:rsid w:val="00E107B4"/>
    <w:rsid w:val="00E1084B"/>
    <w:rsid w:val="00E10899"/>
    <w:rsid w:val="00E1094A"/>
    <w:rsid w:val="00E10DE5"/>
    <w:rsid w:val="00E1181C"/>
    <w:rsid w:val="00E1182A"/>
    <w:rsid w:val="00E11E96"/>
    <w:rsid w:val="00E12496"/>
    <w:rsid w:val="00E124A3"/>
    <w:rsid w:val="00E1274A"/>
    <w:rsid w:val="00E12A32"/>
    <w:rsid w:val="00E12E03"/>
    <w:rsid w:val="00E12ECC"/>
    <w:rsid w:val="00E12FFC"/>
    <w:rsid w:val="00E13C34"/>
    <w:rsid w:val="00E13EA6"/>
    <w:rsid w:val="00E1410F"/>
    <w:rsid w:val="00E141AA"/>
    <w:rsid w:val="00E147F9"/>
    <w:rsid w:val="00E14850"/>
    <w:rsid w:val="00E14CF5"/>
    <w:rsid w:val="00E15371"/>
    <w:rsid w:val="00E154D1"/>
    <w:rsid w:val="00E15695"/>
    <w:rsid w:val="00E162A0"/>
    <w:rsid w:val="00E1645C"/>
    <w:rsid w:val="00E16474"/>
    <w:rsid w:val="00E16C5B"/>
    <w:rsid w:val="00E170B4"/>
    <w:rsid w:val="00E1718E"/>
    <w:rsid w:val="00E17738"/>
    <w:rsid w:val="00E17813"/>
    <w:rsid w:val="00E17966"/>
    <w:rsid w:val="00E17CB7"/>
    <w:rsid w:val="00E20112"/>
    <w:rsid w:val="00E20164"/>
    <w:rsid w:val="00E2048C"/>
    <w:rsid w:val="00E20581"/>
    <w:rsid w:val="00E20D44"/>
    <w:rsid w:val="00E212AD"/>
    <w:rsid w:val="00E21754"/>
    <w:rsid w:val="00E219B0"/>
    <w:rsid w:val="00E22339"/>
    <w:rsid w:val="00E223BF"/>
    <w:rsid w:val="00E22A7D"/>
    <w:rsid w:val="00E22A8A"/>
    <w:rsid w:val="00E22CB4"/>
    <w:rsid w:val="00E2368F"/>
    <w:rsid w:val="00E238D0"/>
    <w:rsid w:val="00E23C1F"/>
    <w:rsid w:val="00E24082"/>
    <w:rsid w:val="00E241C3"/>
    <w:rsid w:val="00E2423F"/>
    <w:rsid w:val="00E24616"/>
    <w:rsid w:val="00E24B37"/>
    <w:rsid w:val="00E24D72"/>
    <w:rsid w:val="00E24F17"/>
    <w:rsid w:val="00E25100"/>
    <w:rsid w:val="00E25E77"/>
    <w:rsid w:val="00E2605A"/>
    <w:rsid w:val="00E26448"/>
    <w:rsid w:val="00E2678E"/>
    <w:rsid w:val="00E267BB"/>
    <w:rsid w:val="00E2751B"/>
    <w:rsid w:val="00E2773B"/>
    <w:rsid w:val="00E27B88"/>
    <w:rsid w:val="00E27D57"/>
    <w:rsid w:val="00E27F52"/>
    <w:rsid w:val="00E307FC"/>
    <w:rsid w:val="00E30E3D"/>
    <w:rsid w:val="00E30EEA"/>
    <w:rsid w:val="00E30F1D"/>
    <w:rsid w:val="00E31109"/>
    <w:rsid w:val="00E31964"/>
    <w:rsid w:val="00E31E30"/>
    <w:rsid w:val="00E31E84"/>
    <w:rsid w:val="00E31E8D"/>
    <w:rsid w:val="00E3293E"/>
    <w:rsid w:val="00E3317D"/>
    <w:rsid w:val="00E33220"/>
    <w:rsid w:val="00E33257"/>
    <w:rsid w:val="00E33393"/>
    <w:rsid w:val="00E33772"/>
    <w:rsid w:val="00E33EF9"/>
    <w:rsid w:val="00E33FAB"/>
    <w:rsid w:val="00E34367"/>
    <w:rsid w:val="00E34611"/>
    <w:rsid w:val="00E346F8"/>
    <w:rsid w:val="00E34741"/>
    <w:rsid w:val="00E3483C"/>
    <w:rsid w:val="00E348EA"/>
    <w:rsid w:val="00E3511E"/>
    <w:rsid w:val="00E352C1"/>
    <w:rsid w:val="00E356F2"/>
    <w:rsid w:val="00E35B4A"/>
    <w:rsid w:val="00E3716C"/>
    <w:rsid w:val="00E37480"/>
    <w:rsid w:val="00E37627"/>
    <w:rsid w:val="00E37C08"/>
    <w:rsid w:val="00E40398"/>
    <w:rsid w:val="00E403C4"/>
    <w:rsid w:val="00E405C3"/>
    <w:rsid w:val="00E407AC"/>
    <w:rsid w:val="00E40BC9"/>
    <w:rsid w:val="00E40FF0"/>
    <w:rsid w:val="00E41B13"/>
    <w:rsid w:val="00E41E6E"/>
    <w:rsid w:val="00E42114"/>
    <w:rsid w:val="00E42294"/>
    <w:rsid w:val="00E42FA1"/>
    <w:rsid w:val="00E42FF8"/>
    <w:rsid w:val="00E43B18"/>
    <w:rsid w:val="00E43CCD"/>
    <w:rsid w:val="00E43DFD"/>
    <w:rsid w:val="00E44DAA"/>
    <w:rsid w:val="00E44F86"/>
    <w:rsid w:val="00E45905"/>
    <w:rsid w:val="00E45D8D"/>
    <w:rsid w:val="00E46837"/>
    <w:rsid w:val="00E46919"/>
    <w:rsid w:val="00E46EED"/>
    <w:rsid w:val="00E50065"/>
    <w:rsid w:val="00E500DC"/>
    <w:rsid w:val="00E501F1"/>
    <w:rsid w:val="00E5045E"/>
    <w:rsid w:val="00E506A6"/>
    <w:rsid w:val="00E5089E"/>
    <w:rsid w:val="00E5098C"/>
    <w:rsid w:val="00E50BC7"/>
    <w:rsid w:val="00E51A5B"/>
    <w:rsid w:val="00E524D8"/>
    <w:rsid w:val="00E52869"/>
    <w:rsid w:val="00E531A3"/>
    <w:rsid w:val="00E535CF"/>
    <w:rsid w:val="00E536B2"/>
    <w:rsid w:val="00E536DB"/>
    <w:rsid w:val="00E53864"/>
    <w:rsid w:val="00E53AF4"/>
    <w:rsid w:val="00E54385"/>
    <w:rsid w:val="00E545BB"/>
    <w:rsid w:val="00E545F6"/>
    <w:rsid w:val="00E549E0"/>
    <w:rsid w:val="00E54B14"/>
    <w:rsid w:val="00E54B73"/>
    <w:rsid w:val="00E54D61"/>
    <w:rsid w:val="00E54EB8"/>
    <w:rsid w:val="00E5535C"/>
    <w:rsid w:val="00E5542E"/>
    <w:rsid w:val="00E55C8C"/>
    <w:rsid w:val="00E55F29"/>
    <w:rsid w:val="00E5646A"/>
    <w:rsid w:val="00E56924"/>
    <w:rsid w:val="00E56CE6"/>
    <w:rsid w:val="00E56E78"/>
    <w:rsid w:val="00E56EA6"/>
    <w:rsid w:val="00E57016"/>
    <w:rsid w:val="00E570FC"/>
    <w:rsid w:val="00E5729C"/>
    <w:rsid w:val="00E57635"/>
    <w:rsid w:val="00E57F14"/>
    <w:rsid w:val="00E6033C"/>
    <w:rsid w:val="00E60653"/>
    <w:rsid w:val="00E60F29"/>
    <w:rsid w:val="00E6154B"/>
    <w:rsid w:val="00E616CE"/>
    <w:rsid w:val="00E618FB"/>
    <w:rsid w:val="00E6198D"/>
    <w:rsid w:val="00E6279C"/>
    <w:rsid w:val="00E629F1"/>
    <w:rsid w:val="00E62D73"/>
    <w:rsid w:val="00E62E34"/>
    <w:rsid w:val="00E63971"/>
    <w:rsid w:val="00E63D14"/>
    <w:rsid w:val="00E642AC"/>
    <w:rsid w:val="00E64597"/>
    <w:rsid w:val="00E64F68"/>
    <w:rsid w:val="00E650B6"/>
    <w:rsid w:val="00E65ECC"/>
    <w:rsid w:val="00E66361"/>
    <w:rsid w:val="00E66426"/>
    <w:rsid w:val="00E6675F"/>
    <w:rsid w:val="00E667EF"/>
    <w:rsid w:val="00E66D6F"/>
    <w:rsid w:val="00E6799D"/>
    <w:rsid w:val="00E67BBE"/>
    <w:rsid w:val="00E70660"/>
    <w:rsid w:val="00E70DF4"/>
    <w:rsid w:val="00E71021"/>
    <w:rsid w:val="00E7105B"/>
    <w:rsid w:val="00E71637"/>
    <w:rsid w:val="00E71AB5"/>
    <w:rsid w:val="00E71B60"/>
    <w:rsid w:val="00E71D35"/>
    <w:rsid w:val="00E71FB9"/>
    <w:rsid w:val="00E720C1"/>
    <w:rsid w:val="00E72196"/>
    <w:rsid w:val="00E7220A"/>
    <w:rsid w:val="00E72357"/>
    <w:rsid w:val="00E72548"/>
    <w:rsid w:val="00E7259A"/>
    <w:rsid w:val="00E72A41"/>
    <w:rsid w:val="00E72D8B"/>
    <w:rsid w:val="00E72FED"/>
    <w:rsid w:val="00E7308B"/>
    <w:rsid w:val="00E732FF"/>
    <w:rsid w:val="00E7359C"/>
    <w:rsid w:val="00E7446B"/>
    <w:rsid w:val="00E745B9"/>
    <w:rsid w:val="00E74735"/>
    <w:rsid w:val="00E749A9"/>
    <w:rsid w:val="00E749CB"/>
    <w:rsid w:val="00E74AB2"/>
    <w:rsid w:val="00E74B18"/>
    <w:rsid w:val="00E74F84"/>
    <w:rsid w:val="00E756B8"/>
    <w:rsid w:val="00E75838"/>
    <w:rsid w:val="00E76103"/>
    <w:rsid w:val="00E7630E"/>
    <w:rsid w:val="00E76C4D"/>
    <w:rsid w:val="00E772C6"/>
    <w:rsid w:val="00E776A3"/>
    <w:rsid w:val="00E777B0"/>
    <w:rsid w:val="00E7792E"/>
    <w:rsid w:val="00E77C4D"/>
    <w:rsid w:val="00E77DE0"/>
    <w:rsid w:val="00E8009B"/>
    <w:rsid w:val="00E800CE"/>
    <w:rsid w:val="00E80357"/>
    <w:rsid w:val="00E80591"/>
    <w:rsid w:val="00E8079B"/>
    <w:rsid w:val="00E80CC4"/>
    <w:rsid w:val="00E80DEA"/>
    <w:rsid w:val="00E80E4C"/>
    <w:rsid w:val="00E81619"/>
    <w:rsid w:val="00E8196D"/>
    <w:rsid w:val="00E81E08"/>
    <w:rsid w:val="00E81F2A"/>
    <w:rsid w:val="00E822C1"/>
    <w:rsid w:val="00E82F41"/>
    <w:rsid w:val="00E8333E"/>
    <w:rsid w:val="00E83500"/>
    <w:rsid w:val="00E83A4F"/>
    <w:rsid w:val="00E8412A"/>
    <w:rsid w:val="00E84643"/>
    <w:rsid w:val="00E84EAE"/>
    <w:rsid w:val="00E853F8"/>
    <w:rsid w:val="00E85828"/>
    <w:rsid w:val="00E86177"/>
    <w:rsid w:val="00E863AB"/>
    <w:rsid w:val="00E865D6"/>
    <w:rsid w:val="00E86764"/>
    <w:rsid w:val="00E87187"/>
    <w:rsid w:val="00E8719F"/>
    <w:rsid w:val="00E87C3C"/>
    <w:rsid w:val="00E87C47"/>
    <w:rsid w:val="00E87D38"/>
    <w:rsid w:val="00E87DB9"/>
    <w:rsid w:val="00E903C8"/>
    <w:rsid w:val="00E90747"/>
    <w:rsid w:val="00E9080C"/>
    <w:rsid w:val="00E909FF"/>
    <w:rsid w:val="00E90CDD"/>
    <w:rsid w:val="00E90D6B"/>
    <w:rsid w:val="00E9119D"/>
    <w:rsid w:val="00E91227"/>
    <w:rsid w:val="00E91592"/>
    <w:rsid w:val="00E91717"/>
    <w:rsid w:val="00E917B9"/>
    <w:rsid w:val="00E918B6"/>
    <w:rsid w:val="00E91CA8"/>
    <w:rsid w:val="00E9222F"/>
    <w:rsid w:val="00E92331"/>
    <w:rsid w:val="00E9258E"/>
    <w:rsid w:val="00E925FF"/>
    <w:rsid w:val="00E937E6"/>
    <w:rsid w:val="00E93923"/>
    <w:rsid w:val="00E94251"/>
    <w:rsid w:val="00E9472D"/>
    <w:rsid w:val="00E9479A"/>
    <w:rsid w:val="00E948C5"/>
    <w:rsid w:val="00E94B1E"/>
    <w:rsid w:val="00E94D07"/>
    <w:rsid w:val="00E95186"/>
    <w:rsid w:val="00E9541E"/>
    <w:rsid w:val="00E9578C"/>
    <w:rsid w:val="00E959B8"/>
    <w:rsid w:val="00E95E01"/>
    <w:rsid w:val="00E961C8"/>
    <w:rsid w:val="00E96937"/>
    <w:rsid w:val="00E96C41"/>
    <w:rsid w:val="00E96DB1"/>
    <w:rsid w:val="00E96E5D"/>
    <w:rsid w:val="00E96FA1"/>
    <w:rsid w:val="00E973C6"/>
    <w:rsid w:val="00E9743B"/>
    <w:rsid w:val="00E97E65"/>
    <w:rsid w:val="00EA00E1"/>
    <w:rsid w:val="00EA0261"/>
    <w:rsid w:val="00EA0F06"/>
    <w:rsid w:val="00EA110D"/>
    <w:rsid w:val="00EA16D0"/>
    <w:rsid w:val="00EA180F"/>
    <w:rsid w:val="00EA19B0"/>
    <w:rsid w:val="00EA213F"/>
    <w:rsid w:val="00EA2164"/>
    <w:rsid w:val="00EA22B7"/>
    <w:rsid w:val="00EA23A3"/>
    <w:rsid w:val="00EA2835"/>
    <w:rsid w:val="00EA2C15"/>
    <w:rsid w:val="00EA2D2C"/>
    <w:rsid w:val="00EA2E4B"/>
    <w:rsid w:val="00EA32BB"/>
    <w:rsid w:val="00EA3739"/>
    <w:rsid w:val="00EA396B"/>
    <w:rsid w:val="00EA3D51"/>
    <w:rsid w:val="00EA3E1D"/>
    <w:rsid w:val="00EA3F3F"/>
    <w:rsid w:val="00EA413C"/>
    <w:rsid w:val="00EA49E6"/>
    <w:rsid w:val="00EA4B4C"/>
    <w:rsid w:val="00EA4CFB"/>
    <w:rsid w:val="00EA4F31"/>
    <w:rsid w:val="00EA5126"/>
    <w:rsid w:val="00EA5563"/>
    <w:rsid w:val="00EA57AE"/>
    <w:rsid w:val="00EA682B"/>
    <w:rsid w:val="00EA68E7"/>
    <w:rsid w:val="00EA7581"/>
    <w:rsid w:val="00EA7E09"/>
    <w:rsid w:val="00EB0552"/>
    <w:rsid w:val="00EB0720"/>
    <w:rsid w:val="00EB0774"/>
    <w:rsid w:val="00EB0D73"/>
    <w:rsid w:val="00EB0E82"/>
    <w:rsid w:val="00EB14BB"/>
    <w:rsid w:val="00EB16FD"/>
    <w:rsid w:val="00EB18D7"/>
    <w:rsid w:val="00EB1F55"/>
    <w:rsid w:val="00EB1F75"/>
    <w:rsid w:val="00EB276E"/>
    <w:rsid w:val="00EB27CA"/>
    <w:rsid w:val="00EB28A9"/>
    <w:rsid w:val="00EB2EFE"/>
    <w:rsid w:val="00EB3047"/>
    <w:rsid w:val="00EB3061"/>
    <w:rsid w:val="00EB3763"/>
    <w:rsid w:val="00EB3909"/>
    <w:rsid w:val="00EB3918"/>
    <w:rsid w:val="00EB416E"/>
    <w:rsid w:val="00EB44FA"/>
    <w:rsid w:val="00EB495A"/>
    <w:rsid w:val="00EB4DED"/>
    <w:rsid w:val="00EB50C6"/>
    <w:rsid w:val="00EB58F7"/>
    <w:rsid w:val="00EB5D2F"/>
    <w:rsid w:val="00EB65AE"/>
    <w:rsid w:val="00EB6E52"/>
    <w:rsid w:val="00EB6F1A"/>
    <w:rsid w:val="00EB70BF"/>
    <w:rsid w:val="00EB7591"/>
    <w:rsid w:val="00EB79BA"/>
    <w:rsid w:val="00EC02B8"/>
    <w:rsid w:val="00EC07F2"/>
    <w:rsid w:val="00EC08B5"/>
    <w:rsid w:val="00EC0C78"/>
    <w:rsid w:val="00EC0E52"/>
    <w:rsid w:val="00EC1292"/>
    <w:rsid w:val="00EC1680"/>
    <w:rsid w:val="00EC1B56"/>
    <w:rsid w:val="00EC2BC9"/>
    <w:rsid w:val="00EC2C03"/>
    <w:rsid w:val="00EC2EB3"/>
    <w:rsid w:val="00EC3101"/>
    <w:rsid w:val="00EC3796"/>
    <w:rsid w:val="00EC3954"/>
    <w:rsid w:val="00EC44AE"/>
    <w:rsid w:val="00EC45BD"/>
    <w:rsid w:val="00EC45C9"/>
    <w:rsid w:val="00EC4FA4"/>
    <w:rsid w:val="00EC522C"/>
    <w:rsid w:val="00EC55D0"/>
    <w:rsid w:val="00EC5AC2"/>
    <w:rsid w:val="00EC651C"/>
    <w:rsid w:val="00EC6554"/>
    <w:rsid w:val="00EC676D"/>
    <w:rsid w:val="00EC6E3C"/>
    <w:rsid w:val="00EC6E40"/>
    <w:rsid w:val="00EC723A"/>
    <w:rsid w:val="00EC7451"/>
    <w:rsid w:val="00EC7C31"/>
    <w:rsid w:val="00EC7E38"/>
    <w:rsid w:val="00ED005C"/>
    <w:rsid w:val="00ED0203"/>
    <w:rsid w:val="00ED0362"/>
    <w:rsid w:val="00ED0AF9"/>
    <w:rsid w:val="00ED1162"/>
    <w:rsid w:val="00ED1587"/>
    <w:rsid w:val="00ED164B"/>
    <w:rsid w:val="00ED19DE"/>
    <w:rsid w:val="00ED1E31"/>
    <w:rsid w:val="00ED24C6"/>
    <w:rsid w:val="00ED2699"/>
    <w:rsid w:val="00ED2F12"/>
    <w:rsid w:val="00ED30B9"/>
    <w:rsid w:val="00ED4039"/>
    <w:rsid w:val="00ED42A5"/>
    <w:rsid w:val="00ED42C6"/>
    <w:rsid w:val="00ED4435"/>
    <w:rsid w:val="00ED448F"/>
    <w:rsid w:val="00ED44F6"/>
    <w:rsid w:val="00ED45C1"/>
    <w:rsid w:val="00ED4D7F"/>
    <w:rsid w:val="00ED4E03"/>
    <w:rsid w:val="00ED580A"/>
    <w:rsid w:val="00ED5991"/>
    <w:rsid w:val="00ED5ABB"/>
    <w:rsid w:val="00ED5B41"/>
    <w:rsid w:val="00ED5DCC"/>
    <w:rsid w:val="00ED60DA"/>
    <w:rsid w:val="00ED640E"/>
    <w:rsid w:val="00ED64D3"/>
    <w:rsid w:val="00ED657E"/>
    <w:rsid w:val="00ED66ED"/>
    <w:rsid w:val="00ED67D0"/>
    <w:rsid w:val="00ED68C3"/>
    <w:rsid w:val="00ED6E16"/>
    <w:rsid w:val="00ED6ECA"/>
    <w:rsid w:val="00ED78A4"/>
    <w:rsid w:val="00ED7D52"/>
    <w:rsid w:val="00EE0D81"/>
    <w:rsid w:val="00EE0E69"/>
    <w:rsid w:val="00EE0F38"/>
    <w:rsid w:val="00EE0F88"/>
    <w:rsid w:val="00EE10FE"/>
    <w:rsid w:val="00EE1A60"/>
    <w:rsid w:val="00EE1B78"/>
    <w:rsid w:val="00EE1CFB"/>
    <w:rsid w:val="00EE1F9F"/>
    <w:rsid w:val="00EE2304"/>
    <w:rsid w:val="00EE2704"/>
    <w:rsid w:val="00EE28C6"/>
    <w:rsid w:val="00EE29B7"/>
    <w:rsid w:val="00EE2B86"/>
    <w:rsid w:val="00EE2CC2"/>
    <w:rsid w:val="00EE2D7C"/>
    <w:rsid w:val="00EE32B1"/>
    <w:rsid w:val="00EE391F"/>
    <w:rsid w:val="00EE392F"/>
    <w:rsid w:val="00EE4347"/>
    <w:rsid w:val="00EE44F4"/>
    <w:rsid w:val="00EE474F"/>
    <w:rsid w:val="00EE484B"/>
    <w:rsid w:val="00EE509C"/>
    <w:rsid w:val="00EE5168"/>
    <w:rsid w:val="00EE5519"/>
    <w:rsid w:val="00EE55A3"/>
    <w:rsid w:val="00EE5795"/>
    <w:rsid w:val="00EE5850"/>
    <w:rsid w:val="00EE599D"/>
    <w:rsid w:val="00EE5D7A"/>
    <w:rsid w:val="00EE6038"/>
    <w:rsid w:val="00EE6195"/>
    <w:rsid w:val="00EE66D4"/>
    <w:rsid w:val="00EE66F5"/>
    <w:rsid w:val="00EE6CC4"/>
    <w:rsid w:val="00EE7302"/>
    <w:rsid w:val="00EE7971"/>
    <w:rsid w:val="00EE7ADA"/>
    <w:rsid w:val="00EE7C14"/>
    <w:rsid w:val="00EF01E6"/>
    <w:rsid w:val="00EF0DF5"/>
    <w:rsid w:val="00EF0E7F"/>
    <w:rsid w:val="00EF0ED8"/>
    <w:rsid w:val="00EF1137"/>
    <w:rsid w:val="00EF138D"/>
    <w:rsid w:val="00EF17E3"/>
    <w:rsid w:val="00EF189A"/>
    <w:rsid w:val="00EF1A4C"/>
    <w:rsid w:val="00EF1A77"/>
    <w:rsid w:val="00EF2182"/>
    <w:rsid w:val="00EF2310"/>
    <w:rsid w:val="00EF2555"/>
    <w:rsid w:val="00EF269F"/>
    <w:rsid w:val="00EF3145"/>
    <w:rsid w:val="00EF3550"/>
    <w:rsid w:val="00EF394F"/>
    <w:rsid w:val="00EF3C84"/>
    <w:rsid w:val="00EF3D38"/>
    <w:rsid w:val="00EF4008"/>
    <w:rsid w:val="00EF4009"/>
    <w:rsid w:val="00EF4258"/>
    <w:rsid w:val="00EF481C"/>
    <w:rsid w:val="00EF497B"/>
    <w:rsid w:val="00EF4A6F"/>
    <w:rsid w:val="00EF4B6A"/>
    <w:rsid w:val="00EF4C3A"/>
    <w:rsid w:val="00EF4E2A"/>
    <w:rsid w:val="00EF4F0A"/>
    <w:rsid w:val="00EF4F1C"/>
    <w:rsid w:val="00EF4F99"/>
    <w:rsid w:val="00EF5318"/>
    <w:rsid w:val="00EF5510"/>
    <w:rsid w:val="00EF5776"/>
    <w:rsid w:val="00EF5CF4"/>
    <w:rsid w:val="00EF5F6C"/>
    <w:rsid w:val="00EF626E"/>
    <w:rsid w:val="00EF6506"/>
    <w:rsid w:val="00EF6595"/>
    <w:rsid w:val="00EF659F"/>
    <w:rsid w:val="00EF65C2"/>
    <w:rsid w:val="00EF66C8"/>
    <w:rsid w:val="00EF6A4A"/>
    <w:rsid w:val="00EF6B9D"/>
    <w:rsid w:val="00EF6C90"/>
    <w:rsid w:val="00EF6D1A"/>
    <w:rsid w:val="00EF7188"/>
    <w:rsid w:val="00EF72A2"/>
    <w:rsid w:val="00EF75C1"/>
    <w:rsid w:val="00F00346"/>
    <w:rsid w:val="00F0037E"/>
    <w:rsid w:val="00F0057B"/>
    <w:rsid w:val="00F00AFC"/>
    <w:rsid w:val="00F01258"/>
    <w:rsid w:val="00F01761"/>
    <w:rsid w:val="00F019BE"/>
    <w:rsid w:val="00F01D86"/>
    <w:rsid w:val="00F02272"/>
    <w:rsid w:val="00F0295E"/>
    <w:rsid w:val="00F02BEC"/>
    <w:rsid w:val="00F02DBF"/>
    <w:rsid w:val="00F031C5"/>
    <w:rsid w:val="00F034A4"/>
    <w:rsid w:val="00F0353E"/>
    <w:rsid w:val="00F0363D"/>
    <w:rsid w:val="00F0376A"/>
    <w:rsid w:val="00F03A03"/>
    <w:rsid w:val="00F03C5F"/>
    <w:rsid w:val="00F03F86"/>
    <w:rsid w:val="00F040E1"/>
    <w:rsid w:val="00F041B8"/>
    <w:rsid w:val="00F04497"/>
    <w:rsid w:val="00F04777"/>
    <w:rsid w:val="00F050EB"/>
    <w:rsid w:val="00F05234"/>
    <w:rsid w:val="00F054A6"/>
    <w:rsid w:val="00F058BA"/>
    <w:rsid w:val="00F05C63"/>
    <w:rsid w:val="00F0649A"/>
    <w:rsid w:val="00F068B8"/>
    <w:rsid w:val="00F06ADD"/>
    <w:rsid w:val="00F07461"/>
    <w:rsid w:val="00F0746E"/>
    <w:rsid w:val="00F0767E"/>
    <w:rsid w:val="00F07E2F"/>
    <w:rsid w:val="00F10327"/>
    <w:rsid w:val="00F10CCB"/>
    <w:rsid w:val="00F10D20"/>
    <w:rsid w:val="00F10F88"/>
    <w:rsid w:val="00F1103B"/>
    <w:rsid w:val="00F11126"/>
    <w:rsid w:val="00F11618"/>
    <w:rsid w:val="00F11A6C"/>
    <w:rsid w:val="00F1204D"/>
    <w:rsid w:val="00F12136"/>
    <w:rsid w:val="00F12B2C"/>
    <w:rsid w:val="00F12FC9"/>
    <w:rsid w:val="00F132FD"/>
    <w:rsid w:val="00F134AD"/>
    <w:rsid w:val="00F13635"/>
    <w:rsid w:val="00F1430A"/>
    <w:rsid w:val="00F146B9"/>
    <w:rsid w:val="00F147D9"/>
    <w:rsid w:val="00F14C97"/>
    <w:rsid w:val="00F152EA"/>
    <w:rsid w:val="00F1539B"/>
    <w:rsid w:val="00F153B6"/>
    <w:rsid w:val="00F16505"/>
    <w:rsid w:val="00F1650F"/>
    <w:rsid w:val="00F16519"/>
    <w:rsid w:val="00F16543"/>
    <w:rsid w:val="00F167EE"/>
    <w:rsid w:val="00F16811"/>
    <w:rsid w:val="00F16A86"/>
    <w:rsid w:val="00F17103"/>
    <w:rsid w:val="00F175D6"/>
    <w:rsid w:val="00F1773D"/>
    <w:rsid w:val="00F17784"/>
    <w:rsid w:val="00F17A76"/>
    <w:rsid w:val="00F17B52"/>
    <w:rsid w:val="00F17D3C"/>
    <w:rsid w:val="00F17FC8"/>
    <w:rsid w:val="00F200DA"/>
    <w:rsid w:val="00F20489"/>
    <w:rsid w:val="00F20C26"/>
    <w:rsid w:val="00F20C59"/>
    <w:rsid w:val="00F20EE0"/>
    <w:rsid w:val="00F21942"/>
    <w:rsid w:val="00F21D38"/>
    <w:rsid w:val="00F22216"/>
    <w:rsid w:val="00F22273"/>
    <w:rsid w:val="00F223DC"/>
    <w:rsid w:val="00F224D9"/>
    <w:rsid w:val="00F2264A"/>
    <w:rsid w:val="00F227F5"/>
    <w:rsid w:val="00F22B7A"/>
    <w:rsid w:val="00F22CA1"/>
    <w:rsid w:val="00F22ED2"/>
    <w:rsid w:val="00F2320F"/>
    <w:rsid w:val="00F233E6"/>
    <w:rsid w:val="00F2368A"/>
    <w:rsid w:val="00F24430"/>
    <w:rsid w:val="00F24471"/>
    <w:rsid w:val="00F245B1"/>
    <w:rsid w:val="00F24693"/>
    <w:rsid w:val="00F24770"/>
    <w:rsid w:val="00F24B67"/>
    <w:rsid w:val="00F2526A"/>
    <w:rsid w:val="00F25783"/>
    <w:rsid w:val="00F25ABB"/>
    <w:rsid w:val="00F25B43"/>
    <w:rsid w:val="00F25C43"/>
    <w:rsid w:val="00F26854"/>
    <w:rsid w:val="00F26A3A"/>
    <w:rsid w:val="00F26B5D"/>
    <w:rsid w:val="00F26CB2"/>
    <w:rsid w:val="00F272C0"/>
    <w:rsid w:val="00F27C1F"/>
    <w:rsid w:val="00F30147"/>
    <w:rsid w:val="00F30631"/>
    <w:rsid w:val="00F313AA"/>
    <w:rsid w:val="00F313C1"/>
    <w:rsid w:val="00F31CB6"/>
    <w:rsid w:val="00F31D3F"/>
    <w:rsid w:val="00F31F79"/>
    <w:rsid w:val="00F3228A"/>
    <w:rsid w:val="00F327E6"/>
    <w:rsid w:val="00F32909"/>
    <w:rsid w:val="00F331A6"/>
    <w:rsid w:val="00F33471"/>
    <w:rsid w:val="00F335EF"/>
    <w:rsid w:val="00F33709"/>
    <w:rsid w:val="00F33783"/>
    <w:rsid w:val="00F33ABC"/>
    <w:rsid w:val="00F33DFE"/>
    <w:rsid w:val="00F347B8"/>
    <w:rsid w:val="00F34FAB"/>
    <w:rsid w:val="00F3597C"/>
    <w:rsid w:val="00F359A3"/>
    <w:rsid w:val="00F35C3A"/>
    <w:rsid w:val="00F36C93"/>
    <w:rsid w:val="00F36CF1"/>
    <w:rsid w:val="00F36E54"/>
    <w:rsid w:val="00F36EAF"/>
    <w:rsid w:val="00F372EB"/>
    <w:rsid w:val="00F374C7"/>
    <w:rsid w:val="00F376D4"/>
    <w:rsid w:val="00F37F6D"/>
    <w:rsid w:val="00F40222"/>
    <w:rsid w:val="00F4058C"/>
    <w:rsid w:val="00F40783"/>
    <w:rsid w:val="00F40AA0"/>
    <w:rsid w:val="00F40ACE"/>
    <w:rsid w:val="00F411A3"/>
    <w:rsid w:val="00F413FA"/>
    <w:rsid w:val="00F415E6"/>
    <w:rsid w:val="00F415F6"/>
    <w:rsid w:val="00F41B79"/>
    <w:rsid w:val="00F425EA"/>
    <w:rsid w:val="00F4279F"/>
    <w:rsid w:val="00F4292C"/>
    <w:rsid w:val="00F43958"/>
    <w:rsid w:val="00F43BA3"/>
    <w:rsid w:val="00F4413F"/>
    <w:rsid w:val="00F44345"/>
    <w:rsid w:val="00F44779"/>
    <w:rsid w:val="00F44D45"/>
    <w:rsid w:val="00F4567F"/>
    <w:rsid w:val="00F457FA"/>
    <w:rsid w:val="00F45B7C"/>
    <w:rsid w:val="00F45C10"/>
    <w:rsid w:val="00F45C2D"/>
    <w:rsid w:val="00F45DCA"/>
    <w:rsid w:val="00F46C3F"/>
    <w:rsid w:val="00F46D49"/>
    <w:rsid w:val="00F47016"/>
    <w:rsid w:val="00F473AD"/>
    <w:rsid w:val="00F476C8"/>
    <w:rsid w:val="00F47E78"/>
    <w:rsid w:val="00F504D6"/>
    <w:rsid w:val="00F509D7"/>
    <w:rsid w:val="00F50F85"/>
    <w:rsid w:val="00F5125C"/>
    <w:rsid w:val="00F517C8"/>
    <w:rsid w:val="00F51A9C"/>
    <w:rsid w:val="00F51AD8"/>
    <w:rsid w:val="00F51C1A"/>
    <w:rsid w:val="00F5223F"/>
    <w:rsid w:val="00F52AE3"/>
    <w:rsid w:val="00F52C52"/>
    <w:rsid w:val="00F52C9C"/>
    <w:rsid w:val="00F52F86"/>
    <w:rsid w:val="00F53382"/>
    <w:rsid w:val="00F53416"/>
    <w:rsid w:val="00F53982"/>
    <w:rsid w:val="00F53990"/>
    <w:rsid w:val="00F53BFF"/>
    <w:rsid w:val="00F53DF0"/>
    <w:rsid w:val="00F53F2B"/>
    <w:rsid w:val="00F54009"/>
    <w:rsid w:val="00F541E2"/>
    <w:rsid w:val="00F545DF"/>
    <w:rsid w:val="00F54953"/>
    <w:rsid w:val="00F54C47"/>
    <w:rsid w:val="00F54CDF"/>
    <w:rsid w:val="00F54E00"/>
    <w:rsid w:val="00F550D7"/>
    <w:rsid w:val="00F5519C"/>
    <w:rsid w:val="00F55237"/>
    <w:rsid w:val="00F55608"/>
    <w:rsid w:val="00F556EC"/>
    <w:rsid w:val="00F557E1"/>
    <w:rsid w:val="00F558BB"/>
    <w:rsid w:val="00F55A07"/>
    <w:rsid w:val="00F55D2F"/>
    <w:rsid w:val="00F56DFF"/>
    <w:rsid w:val="00F57032"/>
    <w:rsid w:val="00F5716C"/>
    <w:rsid w:val="00F575DB"/>
    <w:rsid w:val="00F5774C"/>
    <w:rsid w:val="00F6074C"/>
    <w:rsid w:val="00F6075F"/>
    <w:rsid w:val="00F60B09"/>
    <w:rsid w:val="00F60D9E"/>
    <w:rsid w:val="00F60EC6"/>
    <w:rsid w:val="00F60F6D"/>
    <w:rsid w:val="00F61089"/>
    <w:rsid w:val="00F614B5"/>
    <w:rsid w:val="00F6153F"/>
    <w:rsid w:val="00F617C9"/>
    <w:rsid w:val="00F61A30"/>
    <w:rsid w:val="00F61B53"/>
    <w:rsid w:val="00F61E3E"/>
    <w:rsid w:val="00F6251E"/>
    <w:rsid w:val="00F62788"/>
    <w:rsid w:val="00F62EAD"/>
    <w:rsid w:val="00F62F44"/>
    <w:rsid w:val="00F631F4"/>
    <w:rsid w:val="00F6411B"/>
    <w:rsid w:val="00F64218"/>
    <w:rsid w:val="00F64421"/>
    <w:rsid w:val="00F64582"/>
    <w:rsid w:val="00F64D5B"/>
    <w:rsid w:val="00F6504B"/>
    <w:rsid w:val="00F6540C"/>
    <w:rsid w:val="00F65B14"/>
    <w:rsid w:val="00F65F74"/>
    <w:rsid w:val="00F66F3B"/>
    <w:rsid w:val="00F66F48"/>
    <w:rsid w:val="00F66F9C"/>
    <w:rsid w:val="00F672CC"/>
    <w:rsid w:val="00F678DA"/>
    <w:rsid w:val="00F678EE"/>
    <w:rsid w:val="00F709E8"/>
    <w:rsid w:val="00F70A98"/>
    <w:rsid w:val="00F70DA6"/>
    <w:rsid w:val="00F71D92"/>
    <w:rsid w:val="00F71FFA"/>
    <w:rsid w:val="00F7243C"/>
    <w:rsid w:val="00F727BF"/>
    <w:rsid w:val="00F732E7"/>
    <w:rsid w:val="00F73F75"/>
    <w:rsid w:val="00F740A4"/>
    <w:rsid w:val="00F7465D"/>
    <w:rsid w:val="00F74A49"/>
    <w:rsid w:val="00F74AA0"/>
    <w:rsid w:val="00F74DA5"/>
    <w:rsid w:val="00F75F18"/>
    <w:rsid w:val="00F761F2"/>
    <w:rsid w:val="00F76873"/>
    <w:rsid w:val="00F76B31"/>
    <w:rsid w:val="00F76CC6"/>
    <w:rsid w:val="00F770A5"/>
    <w:rsid w:val="00F7761F"/>
    <w:rsid w:val="00F77D77"/>
    <w:rsid w:val="00F80258"/>
    <w:rsid w:val="00F80350"/>
    <w:rsid w:val="00F803F5"/>
    <w:rsid w:val="00F8054C"/>
    <w:rsid w:val="00F807AC"/>
    <w:rsid w:val="00F8114B"/>
    <w:rsid w:val="00F81435"/>
    <w:rsid w:val="00F824DB"/>
    <w:rsid w:val="00F82817"/>
    <w:rsid w:val="00F82D21"/>
    <w:rsid w:val="00F83243"/>
    <w:rsid w:val="00F83519"/>
    <w:rsid w:val="00F83CE7"/>
    <w:rsid w:val="00F83D79"/>
    <w:rsid w:val="00F84737"/>
    <w:rsid w:val="00F84898"/>
    <w:rsid w:val="00F84AA5"/>
    <w:rsid w:val="00F84F7A"/>
    <w:rsid w:val="00F85005"/>
    <w:rsid w:val="00F851AF"/>
    <w:rsid w:val="00F852AF"/>
    <w:rsid w:val="00F85687"/>
    <w:rsid w:val="00F8587A"/>
    <w:rsid w:val="00F858A1"/>
    <w:rsid w:val="00F85BC8"/>
    <w:rsid w:val="00F8622F"/>
    <w:rsid w:val="00F863AD"/>
    <w:rsid w:val="00F86464"/>
    <w:rsid w:val="00F866D2"/>
    <w:rsid w:val="00F86768"/>
    <w:rsid w:val="00F86A3D"/>
    <w:rsid w:val="00F86F82"/>
    <w:rsid w:val="00F871A6"/>
    <w:rsid w:val="00F873B8"/>
    <w:rsid w:val="00F87604"/>
    <w:rsid w:val="00F87939"/>
    <w:rsid w:val="00F90133"/>
    <w:rsid w:val="00F90259"/>
    <w:rsid w:val="00F90738"/>
    <w:rsid w:val="00F91007"/>
    <w:rsid w:val="00F9111F"/>
    <w:rsid w:val="00F91345"/>
    <w:rsid w:val="00F919E3"/>
    <w:rsid w:val="00F91FA0"/>
    <w:rsid w:val="00F92028"/>
    <w:rsid w:val="00F9285A"/>
    <w:rsid w:val="00F92E65"/>
    <w:rsid w:val="00F9374E"/>
    <w:rsid w:val="00F93C07"/>
    <w:rsid w:val="00F94C3E"/>
    <w:rsid w:val="00F9588C"/>
    <w:rsid w:val="00F95986"/>
    <w:rsid w:val="00F95A71"/>
    <w:rsid w:val="00F95C88"/>
    <w:rsid w:val="00F96068"/>
    <w:rsid w:val="00F966EB"/>
    <w:rsid w:val="00F96F11"/>
    <w:rsid w:val="00F970A8"/>
    <w:rsid w:val="00F9777B"/>
    <w:rsid w:val="00F9790B"/>
    <w:rsid w:val="00FA00E0"/>
    <w:rsid w:val="00FA027F"/>
    <w:rsid w:val="00FA03A4"/>
    <w:rsid w:val="00FA0728"/>
    <w:rsid w:val="00FA07B5"/>
    <w:rsid w:val="00FA0C38"/>
    <w:rsid w:val="00FA1009"/>
    <w:rsid w:val="00FA1293"/>
    <w:rsid w:val="00FA1407"/>
    <w:rsid w:val="00FA193D"/>
    <w:rsid w:val="00FA1BFF"/>
    <w:rsid w:val="00FA1E44"/>
    <w:rsid w:val="00FA1F3A"/>
    <w:rsid w:val="00FA20A0"/>
    <w:rsid w:val="00FA2461"/>
    <w:rsid w:val="00FA25B7"/>
    <w:rsid w:val="00FA26F9"/>
    <w:rsid w:val="00FA2B90"/>
    <w:rsid w:val="00FA2D47"/>
    <w:rsid w:val="00FA31A5"/>
    <w:rsid w:val="00FA33CA"/>
    <w:rsid w:val="00FA37D6"/>
    <w:rsid w:val="00FA3A40"/>
    <w:rsid w:val="00FA3AAD"/>
    <w:rsid w:val="00FA3ADD"/>
    <w:rsid w:val="00FA3B9C"/>
    <w:rsid w:val="00FA41D4"/>
    <w:rsid w:val="00FA4209"/>
    <w:rsid w:val="00FA42B0"/>
    <w:rsid w:val="00FA4CD0"/>
    <w:rsid w:val="00FA544A"/>
    <w:rsid w:val="00FA5553"/>
    <w:rsid w:val="00FA5663"/>
    <w:rsid w:val="00FA57AB"/>
    <w:rsid w:val="00FA589F"/>
    <w:rsid w:val="00FA62D5"/>
    <w:rsid w:val="00FA6579"/>
    <w:rsid w:val="00FA668F"/>
    <w:rsid w:val="00FA680D"/>
    <w:rsid w:val="00FA73C1"/>
    <w:rsid w:val="00FA7539"/>
    <w:rsid w:val="00FA798B"/>
    <w:rsid w:val="00FA7A28"/>
    <w:rsid w:val="00FB07F7"/>
    <w:rsid w:val="00FB0960"/>
    <w:rsid w:val="00FB0C8F"/>
    <w:rsid w:val="00FB113D"/>
    <w:rsid w:val="00FB1329"/>
    <w:rsid w:val="00FB1601"/>
    <w:rsid w:val="00FB16BB"/>
    <w:rsid w:val="00FB1A7D"/>
    <w:rsid w:val="00FB1F2A"/>
    <w:rsid w:val="00FB21DD"/>
    <w:rsid w:val="00FB2601"/>
    <w:rsid w:val="00FB2BE3"/>
    <w:rsid w:val="00FB2DC6"/>
    <w:rsid w:val="00FB325B"/>
    <w:rsid w:val="00FB3339"/>
    <w:rsid w:val="00FB3426"/>
    <w:rsid w:val="00FB3BE1"/>
    <w:rsid w:val="00FB3C98"/>
    <w:rsid w:val="00FB3D3B"/>
    <w:rsid w:val="00FB3E6C"/>
    <w:rsid w:val="00FB3EFC"/>
    <w:rsid w:val="00FB47B4"/>
    <w:rsid w:val="00FB50FE"/>
    <w:rsid w:val="00FB5184"/>
    <w:rsid w:val="00FB51EA"/>
    <w:rsid w:val="00FB53FA"/>
    <w:rsid w:val="00FB598F"/>
    <w:rsid w:val="00FB5C68"/>
    <w:rsid w:val="00FB5C77"/>
    <w:rsid w:val="00FB6A0A"/>
    <w:rsid w:val="00FB6CBC"/>
    <w:rsid w:val="00FB6FB5"/>
    <w:rsid w:val="00FB7434"/>
    <w:rsid w:val="00FB75E8"/>
    <w:rsid w:val="00FC06E3"/>
    <w:rsid w:val="00FC10AA"/>
    <w:rsid w:val="00FC10BD"/>
    <w:rsid w:val="00FC1218"/>
    <w:rsid w:val="00FC14FE"/>
    <w:rsid w:val="00FC1D9F"/>
    <w:rsid w:val="00FC2028"/>
    <w:rsid w:val="00FC2093"/>
    <w:rsid w:val="00FC2153"/>
    <w:rsid w:val="00FC23CD"/>
    <w:rsid w:val="00FC26B0"/>
    <w:rsid w:val="00FC2D5E"/>
    <w:rsid w:val="00FC2DC7"/>
    <w:rsid w:val="00FC2EED"/>
    <w:rsid w:val="00FC2FFB"/>
    <w:rsid w:val="00FC3340"/>
    <w:rsid w:val="00FC3358"/>
    <w:rsid w:val="00FC3438"/>
    <w:rsid w:val="00FC3462"/>
    <w:rsid w:val="00FC366E"/>
    <w:rsid w:val="00FC3A83"/>
    <w:rsid w:val="00FC3B20"/>
    <w:rsid w:val="00FC3EE8"/>
    <w:rsid w:val="00FC4422"/>
    <w:rsid w:val="00FC4647"/>
    <w:rsid w:val="00FC4DE3"/>
    <w:rsid w:val="00FC511A"/>
    <w:rsid w:val="00FC5989"/>
    <w:rsid w:val="00FC5DA7"/>
    <w:rsid w:val="00FC5E21"/>
    <w:rsid w:val="00FC5E32"/>
    <w:rsid w:val="00FC5E73"/>
    <w:rsid w:val="00FC608B"/>
    <w:rsid w:val="00FC60C2"/>
    <w:rsid w:val="00FC6197"/>
    <w:rsid w:val="00FC63B5"/>
    <w:rsid w:val="00FC6549"/>
    <w:rsid w:val="00FC6774"/>
    <w:rsid w:val="00FC6791"/>
    <w:rsid w:val="00FC6816"/>
    <w:rsid w:val="00FC6914"/>
    <w:rsid w:val="00FC6A4F"/>
    <w:rsid w:val="00FC6FD1"/>
    <w:rsid w:val="00FC7347"/>
    <w:rsid w:val="00FC7714"/>
    <w:rsid w:val="00FC771D"/>
    <w:rsid w:val="00FC7AFA"/>
    <w:rsid w:val="00FC7FEB"/>
    <w:rsid w:val="00FD0349"/>
    <w:rsid w:val="00FD083B"/>
    <w:rsid w:val="00FD093C"/>
    <w:rsid w:val="00FD0FA4"/>
    <w:rsid w:val="00FD159B"/>
    <w:rsid w:val="00FD1BB0"/>
    <w:rsid w:val="00FD283C"/>
    <w:rsid w:val="00FD28E0"/>
    <w:rsid w:val="00FD3930"/>
    <w:rsid w:val="00FD3B88"/>
    <w:rsid w:val="00FD4092"/>
    <w:rsid w:val="00FD4161"/>
    <w:rsid w:val="00FD41B1"/>
    <w:rsid w:val="00FD41D4"/>
    <w:rsid w:val="00FD433F"/>
    <w:rsid w:val="00FD4668"/>
    <w:rsid w:val="00FD4944"/>
    <w:rsid w:val="00FD4D82"/>
    <w:rsid w:val="00FD4F70"/>
    <w:rsid w:val="00FD56C4"/>
    <w:rsid w:val="00FD5788"/>
    <w:rsid w:val="00FD5C3C"/>
    <w:rsid w:val="00FD610C"/>
    <w:rsid w:val="00FD64A5"/>
    <w:rsid w:val="00FD6667"/>
    <w:rsid w:val="00FD66F5"/>
    <w:rsid w:val="00FD6930"/>
    <w:rsid w:val="00FD714D"/>
    <w:rsid w:val="00FD76F8"/>
    <w:rsid w:val="00FD7943"/>
    <w:rsid w:val="00FD7F2F"/>
    <w:rsid w:val="00FE0402"/>
    <w:rsid w:val="00FE07F2"/>
    <w:rsid w:val="00FE08DE"/>
    <w:rsid w:val="00FE0A0D"/>
    <w:rsid w:val="00FE0DA5"/>
    <w:rsid w:val="00FE0E7C"/>
    <w:rsid w:val="00FE1156"/>
    <w:rsid w:val="00FE117D"/>
    <w:rsid w:val="00FE1526"/>
    <w:rsid w:val="00FE16D0"/>
    <w:rsid w:val="00FE1843"/>
    <w:rsid w:val="00FE1AA4"/>
    <w:rsid w:val="00FE1D31"/>
    <w:rsid w:val="00FE232B"/>
    <w:rsid w:val="00FE273F"/>
    <w:rsid w:val="00FE3105"/>
    <w:rsid w:val="00FE3294"/>
    <w:rsid w:val="00FE349C"/>
    <w:rsid w:val="00FE385E"/>
    <w:rsid w:val="00FE3BE9"/>
    <w:rsid w:val="00FE3DF7"/>
    <w:rsid w:val="00FE4634"/>
    <w:rsid w:val="00FE47BE"/>
    <w:rsid w:val="00FE4843"/>
    <w:rsid w:val="00FE49C2"/>
    <w:rsid w:val="00FE4D0E"/>
    <w:rsid w:val="00FE55A7"/>
    <w:rsid w:val="00FE5703"/>
    <w:rsid w:val="00FE5E30"/>
    <w:rsid w:val="00FE608E"/>
    <w:rsid w:val="00FE62CA"/>
    <w:rsid w:val="00FE6748"/>
    <w:rsid w:val="00FE7746"/>
    <w:rsid w:val="00FE779D"/>
    <w:rsid w:val="00FE78ED"/>
    <w:rsid w:val="00FE7F08"/>
    <w:rsid w:val="00FE7FEA"/>
    <w:rsid w:val="00FF0102"/>
    <w:rsid w:val="00FF065C"/>
    <w:rsid w:val="00FF0CC7"/>
    <w:rsid w:val="00FF0D0C"/>
    <w:rsid w:val="00FF10D4"/>
    <w:rsid w:val="00FF2BCE"/>
    <w:rsid w:val="00FF3180"/>
    <w:rsid w:val="00FF32A6"/>
    <w:rsid w:val="00FF350D"/>
    <w:rsid w:val="00FF3575"/>
    <w:rsid w:val="00FF386E"/>
    <w:rsid w:val="00FF3A0F"/>
    <w:rsid w:val="00FF3A6F"/>
    <w:rsid w:val="00FF3B64"/>
    <w:rsid w:val="00FF3D93"/>
    <w:rsid w:val="00FF3E2E"/>
    <w:rsid w:val="00FF406E"/>
    <w:rsid w:val="00FF40CE"/>
    <w:rsid w:val="00FF42A8"/>
    <w:rsid w:val="00FF4480"/>
    <w:rsid w:val="00FF47DE"/>
    <w:rsid w:val="00FF48DB"/>
    <w:rsid w:val="00FF4B4D"/>
    <w:rsid w:val="00FF5997"/>
    <w:rsid w:val="00FF5A9C"/>
    <w:rsid w:val="00FF6123"/>
    <w:rsid w:val="00FF6225"/>
    <w:rsid w:val="00FF677B"/>
    <w:rsid w:val="00FF69BF"/>
    <w:rsid w:val="00FF6A43"/>
    <w:rsid w:val="00FF6D1E"/>
    <w:rsid w:val="00FF6DA3"/>
    <w:rsid w:val="00FF6DB8"/>
    <w:rsid w:val="00FF7074"/>
    <w:rsid w:val="00FF72E4"/>
    <w:rsid w:val="00FF7365"/>
    <w:rsid w:val="00FF78FC"/>
    <w:rsid w:val="00FF7917"/>
    <w:rsid w:val="00FF7BB2"/>
    <w:rsid w:val="00FF7BEC"/>
    <w:rsid w:val="00FF7EB0"/>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D7F3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5817C5"/>
    <w:pPr>
      <w:spacing w:line="480" w:lineRule="auto"/>
      <w:jc w:val="center"/>
      <w:outlineLvl w:val="0"/>
    </w:pPr>
    <w:rPr>
      <w:rFonts w:ascii="Georgia" w:hAnsi="Georgia"/>
      <w:b/>
      <w:color w:val="000000"/>
    </w:rPr>
  </w:style>
  <w:style w:type="paragraph" w:styleId="Heading2">
    <w:name w:val="heading 2"/>
    <w:basedOn w:val="Normal"/>
    <w:next w:val="Normal"/>
    <w:link w:val="Heading2Char"/>
    <w:autoRedefine/>
    <w:uiPriority w:val="9"/>
    <w:unhideWhenUsed/>
    <w:qFormat/>
    <w:rsid w:val="006178BC"/>
    <w:pPr>
      <w:keepNext/>
      <w:keepLines/>
      <w:spacing w:after="240"/>
      <w:outlineLvl w:val="1"/>
    </w:pPr>
    <w:rPr>
      <w:rFonts w:ascii="Garamond" w:eastAsiaTheme="majorEastAsia" w:hAnsi="Garamond" w:cstheme="majorBidi"/>
      <w:b/>
      <w:bCs/>
      <w:szCs w:val="26"/>
    </w:rPr>
  </w:style>
  <w:style w:type="paragraph" w:styleId="Heading3">
    <w:name w:val="heading 3"/>
    <w:basedOn w:val="Normal"/>
    <w:next w:val="Normal"/>
    <w:link w:val="Heading3Char"/>
    <w:autoRedefine/>
    <w:uiPriority w:val="9"/>
    <w:unhideWhenUsed/>
    <w:qFormat/>
    <w:rsid w:val="00583E26"/>
    <w:pPr>
      <w:keepNext/>
      <w:keepLines/>
      <w:spacing w:before="200" w:line="480" w:lineRule="auto"/>
      <w:ind w:left="720"/>
      <w:outlineLvl w:val="2"/>
    </w:pPr>
    <w:rPr>
      <w:rFonts w:ascii="Georgia" w:eastAsiaTheme="majorEastAsia" w:hAnsi="Georgia" w:cstheme="majorBidi"/>
      <w:b/>
      <w:bCs/>
    </w:rPr>
  </w:style>
  <w:style w:type="paragraph" w:styleId="Heading4">
    <w:name w:val="heading 4"/>
    <w:basedOn w:val="Normal"/>
    <w:next w:val="Normal"/>
    <w:link w:val="Heading4Char"/>
    <w:uiPriority w:val="9"/>
    <w:unhideWhenUsed/>
    <w:qFormat/>
    <w:rsid w:val="00583E26"/>
    <w:pPr>
      <w:keepNext/>
      <w:keepLines/>
      <w:spacing w:before="200"/>
      <w:outlineLvl w:val="3"/>
    </w:pPr>
    <w:rPr>
      <w:rFonts w:ascii="Georgia" w:eastAsiaTheme="majorEastAsia" w:hAnsi="Georgia" w:cstheme="majorBidi"/>
      <w:b/>
      <w:bCs/>
      <w:i/>
      <w:iCs/>
    </w:rPr>
  </w:style>
  <w:style w:type="paragraph" w:styleId="Heading5">
    <w:name w:val="heading 5"/>
    <w:basedOn w:val="Normal"/>
    <w:next w:val="Normal"/>
    <w:link w:val="Heading5Char"/>
    <w:uiPriority w:val="9"/>
    <w:unhideWhenUsed/>
    <w:qFormat/>
    <w:rsid w:val="00C06F0E"/>
    <w:pPr>
      <w:keepNext/>
      <w:keepLines/>
      <w:spacing w:before="200"/>
      <w:outlineLvl w:val="4"/>
    </w:pPr>
    <w:rPr>
      <w:rFonts w:ascii="Georgia" w:eastAsiaTheme="majorEastAsia" w:hAnsi="Georg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91E38"/>
    <w:rPr>
      <w:color w:val="0000FF"/>
      <w:u w:val="single"/>
    </w:rPr>
  </w:style>
  <w:style w:type="paragraph" w:styleId="ListParagraph">
    <w:name w:val="List Paragraph"/>
    <w:basedOn w:val="Normal"/>
    <w:uiPriority w:val="34"/>
    <w:qFormat/>
    <w:rsid w:val="00A91E38"/>
    <w:pPr>
      <w:ind w:left="720"/>
      <w:contextualSpacing/>
    </w:pPr>
  </w:style>
  <w:style w:type="paragraph" w:styleId="NormalWeb">
    <w:name w:val="Normal (Web)"/>
    <w:basedOn w:val="Normal"/>
    <w:uiPriority w:val="99"/>
    <w:unhideWhenUsed/>
    <w:rsid w:val="00A91E3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A91E38"/>
  </w:style>
  <w:style w:type="paragraph" w:styleId="Header">
    <w:name w:val="header"/>
    <w:basedOn w:val="Normal"/>
    <w:link w:val="HeaderChar"/>
    <w:unhideWhenUsed/>
    <w:rsid w:val="00A91E38"/>
    <w:pPr>
      <w:tabs>
        <w:tab w:val="center" w:pos="4320"/>
        <w:tab w:val="right" w:pos="8640"/>
      </w:tabs>
    </w:pPr>
  </w:style>
  <w:style w:type="character" w:customStyle="1" w:styleId="HeaderChar">
    <w:name w:val="Header Char"/>
    <w:basedOn w:val="DefaultParagraphFont"/>
    <w:link w:val="Header"/>
    <w:rsid w:val="00A91E38"/>
    <w:rPr>
      <w:rFonts w:eastAsiaTheme="minorHAnsi"/>
    </w:rPr>
  </w:style>
  <w:style w:type="character" w:styleId="PageNumber">
    <w:name w:val="page number"/>
    <w:basedOn w:val="DefaultParagraphFont"/>
    <w:unhideWhenUsed/>
    <w:rsid w:val="00A91E38"/>
  </w:style>
  <w:style w:type="character" w:styleId="CommentReference">
    <w:name w:val="annotation reference"/>
    <w:basedOn w:val="DefaultParagraphFont"/>
    <w:unhideWhenUsed/>
    <w:rsid w:val="00A91E38"/>
    <w:rPr>
      <w:sz w:val="18"/>
      <w:szCs w:val="18"/>
    </w:rPr>
  </w:style>
  <w:style w:type="paragraph" w:styleId="CommentText">
    <w:name w:val="annotation text"/>
    <w:basedOn w:val="Normal"/>
    <w:link w:val="CommentTextChar"/>
    <w:unhideWhenUsed/>
    <w:rsid w:val="00A91E38"/>
  </w:style>
  <w:style w:type="character" w:customStyle="1" w:styleId="CommentTextChar">
    <w:name w:val="Comment Text Char"/>
    <w:basedOn w:val="DefaultParagraphFont"/>
    <w:link w:val="CommentText"/>
    <w:rsid w:val="00A91E38"/>
    <w:rPr>
      <w:rFonts w:eastAsiaTheme="minorHAnsi"/>
    </w:rPr>
  </w:style>
  <w:style w:type="paragraph" w:styleId="CommentSubject">
    <w:name w:val="annotation subject"/>
    <w:basedOn w:val="CommentText"/>
    <w:next w:val="CommentText"/>
    <w:link w:val="CommentSubjectChar"/>
    <w:uiPriority w:val="99"/>
    <w:semiHidden/>
    <w:unhideWhenUsed/>
    <w:rsid w:val="00A91E38"/>
    <w:rPr>
      <w:b/>
      <w:bCs/>
      <w:sz w:val="20"/>
      <w:szCs w:val="20"/>
    </w:rPr>
  </w:style>
  <w:style w:type="character" w:customStyle="1" w:styleId="CommentSubjectChar">
    <w:name w:val="Comment Subject Char"/>
    <w:basedOn w:val="CommentTextChar"/>
    <w:link w:val="CommentSubject"/>
    <w:uiPriority w:val="99"/>
    <w:semiHidden/>
    <w:rsid w:val="00A91E38"/>
    <w:rPr>
      <w:rFonts w:eastAsiaTheme="minorHAnsi"/>
      <w:b/>
      <w:bCs/>
      <w:sz w:val="20"/>
      <w:szCs w:val="20"/>
    </w:rPr>
  </w:style>
  <w:style w:type="paragraph" w:styleId="BalloonText">
    <w:name w:val="Balloon Text"/>
    <w:basedOn w:val="Normal"/>
    <w:link w:val="BalloonTextChar"/>
    <w:uiPriority w:val="99"/>
    <w:semiHidden/>
    <w:unhideWhenUsed/>
    <w:rsid w:val="00A91E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1E38"/>
    <w:rPr>
      <w:rFonts w:ascii="Lucida Grande" w:eastAsiaTheme="minorHAnsi" w:hAnsi="Lucida Grande" w:cs="Lucida Grande"/>
      <w:sz w:val="18"/>
      <w:szCs w:val="18"/>
    </w:rPr>
  </w:style>
  <w:style w:type="character" w:customStyle="1" w:styleId="personname">
    <w:name w:val="person_name"/>
    <w:basedOn w:val="DefaultParagraphFont"/>
    <w:rsid w:val="00701FE7"/>
  </w:style>
  <w:style w:type="character" w:styleId="Emphasis">
    <w:name w:val="Emphasis"/>
    <w:basedOn w:val="DefaultParagraphFont"/>
    <w:uiPriority w:val="20"/>
    <w:qFormat/>
    <w:rsid w:val="00701FE7"/>
    <w:rPr>
      <w:i/>
      <w:iCs/>
    </w:rPr>
  </w:style>
  <w:style w:type="paragraph" w:styleId="Footer">
    <w:name w:val="footer"/>
    <w:basedOn w:val="Normal"/>
    <w:link w:val="FooterChar"/>
    <w:uiPriority w:val="99"/>
    <w:unhideWhenUsed/>
    <w:rsid w:val="00FB5C77"/>
    <w:pPr>
      <w:tabs>
        <w:tab w:val="center" w:pos="4320"/>
        <w:tab w:val="right" w:pos="8640"/>
      </w:tabs>
    </w:pPr>
  </w:style>
  <w:style w:type="character" w:customStyle="1" w:styleId="FooterChar">
    <w:name w:val="Footer Char"/>
    <w:basedOn w:val="DefaultParagraphFont"/>
    <w:link w:val="Footer"/>
    <w:uiPriority w:val="99"/>
    <w:rsid w:val="00FB5C77"/>
  </w:style>
  <w:style w:type="paragraph" w:styleId="Revision">
    <w:name w:val="Revision"/>
    <w:hidden/>
    <w:uiPriority w:val="99"/>
    <w:semiHidden/>
    <w:rsid w:val="008E17E2"/>
  </w:style>
  <w:style w:type="character" w:customStyle="1" w:styleId="Heading1Char">
    <w:name w:val="Heading 1 Char"/>
    <w:basedOn w:val="DefaultParagraphFont"/>
    <w:link w:val="Heading1"/>
    <w:uiPriority w:val="9"/>
    <w:rsid w:val="005817C5"/>
    <w:rPr>
      <w:rFonts w:ascii="Georgia" w:hAnsi="Georgia"/>
      <w:b/>
      <w:color w:val="000000"/>
    </w:rPr>
  </w:style>
  <w:style w:type="character" w:customStyle="1" w:styleId="Heading2Char">
    <w:name w:val="Heading 2 Char"/>
    <w:basedOn w:val="DefaultParagraphFont"/>
    <w:link w:val="Heading2"/>
    <w:uiPriority w:val="9"/>
    <w:rsid w:val="006178BC"/>
    <w:rPr>
      <w:rFonts w:ascii="Garamond" w:eastAsiaTheme="majorEastAsia" w:hAnsi="Garamond" w:cstheme="majorBidi"/>
      <w:b/>
      <w:bCs/>
      <w:szCs w:val="26"/>
    </w:rPr>
  </w:style>
  <w:style w:type="character" w:customStyle="1" w:styleId="msoins">
    <w:name w:val="msoins"/>
    <w:basedOn w:val="DefaultParagraphFont"/>
    <w:rsid w:val="002373F5"/>
  </w:style>
  <w:style w:type="character" w:customStyle="1" w:styleId="il">
    <w:name w:val="il"/>
    <w:basedOn w:val="DefaultParagraphFont"/>
    <w:rsid w:val="008E48FA"/>
  </w:style>
  <w:style w:type="character" w:styleId="Strong">
    <w:name w:val="Strong"/>
    <w:basedOn w:val="DefaultParagraphFont"/>
    <w:uiPriority w:val="22"/>
    <w:qFormat/>
    <w:rsid w:val="002F21F3"/>
    <w:rPr>
      <w:b/>
      <w:bCs/>
    </w:rPr>
  </w:style>
  <w:style w:type="table" w:styleId="TableGrid">
    <w:name w:val="Table Grid"/>
    <w:basedOn w:val="TableNormal"/>
    <w:uiPriority w:val="59"/>
    <w:rsid w:val="007B34FF"/>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semiHidden/>
    <w:unhideWhenUsed/>
    <w:rsid w:val="00B27257"/>
  </w:style>
  <w:style w:type="paragraph" w:styleId="TOCHeading">
    <w:name w:val="TOC Heading"/>
    <w:basedOn w:val="Heading1"/>
    <w:next w:val="Normal"/>
    <w:uiPriority w:val="39"/>
    <w:unhideWhenUsed/>
    <w:qFormat/>
    <w:rsid w:val="00C54800"/>
    <w:pPr>
      <w:keepNext/>
      <w:keepLines/>
      <w:spacing w:before="480" w:line="276" w:lineRule="auto"/>
      <w:outlineLvl w:val="9"/>
    </w:pPr>
    <w:rPr>
      <w:rFonts w:asciiTheme="majorHAnsi" w:eastAsiaTheme="majorEastAsia" w:hAnsiTheme="majorHAnsi" w:cstheme="majorBidi"/>
      <w:color w:val="365F91" w:themeColor="accent1" w:themeShade="BF"/>
      <w:sz w:val="28"/>
      <w:szCs w:val="28"/>
    </w:rPr>
  </w:style>
  <w:style w:type="paragraph" w:styleId="TOC2">
    <w:name w:val="toc 2"/>
    <w:basedOn w:val="Normal"/>
    <w:next w:val="Normal"/>
    <w:autoRedefine/>
    <w:uiPriority w:val="39"/>
    <w:unhideWhenUsed/>
    <w:rsid w:val="008E5CA0"/>
    <w:pPr>
      <w:ind w:left="240"/>
    </w:pPr>
    <w:rPr>
      <w:b/>
      <w:sz w:val="22"/>
      <w:szCs w:val="22"/>
    </w:rPr>
  </w:style>
  <w:style w:type="paragraph" w:styleId="TOC1">
    <w:name w:val="toc 1"/>
    <w:basedOn w:val="Normal"/>
    <w:next w:val="Normal"/>
    <w:autoRedefine/>
    <w:uiPriority w:val="39"/>
    <w:unhideWhenUsed/>
    <w:rsid w:val="0047167F"/>
    <w:pPr>
      <w:spacing w:before="120"/>
    </w:pPr>
    <w:rPr>
      <w:b/>
    </w:rPr>
  </w:style>
  <w:style w:type="paragraph" w:styleId="TOC3">
    <w:name w:val="toc 3"/>
    <w:basedOn w:val="Normal"/>
    <w:next w:val="Normal"/>
    <w:autoRedefine/>
    <w:uiPriority w:val="39"/>
    <w:unhideWhenUsed/>
    <w:rsid w:val="00C54800"/>
    <w:pPr>
      <w:ind w:left="480"/>
    </w:pPr>
    <w:rPr>
      <w:sz w:val="22"/>
      <w:szCs w:val="22"/>
    </w:rPr>
  </w:style>
  <w:style w:type="paragraph" w:styleId="TOC4">
    <w:name w:val="toc 4"/>
    <w:basedOn w:val="Normal"/>
    <w:next w:val="Normal"/>
    <w:autoRedefine/>
    <w:uiPriority w:val="39"/>
    <w:unhideWhenUsed/>
    <w:rsid w:val="00C54800"/>
    <w:pPr>
      <w:ind w:left="720"/>
    </w:pPr>
    <w:rPr>
      <w:sz w:val="20"/>
      <w:szCs w:val="20"/>
    </w:rPr>
  </w:style>
  <w:style w:type="paragraph" w:styleId="TOC5">
    <w:name w:val="toc 5"/>
    <w:basedOn w:val="Normal"/>
    <w:next w:val="Normal"/>
    <w:autoRedefine/>
    <w:uiPriority w:val="39"/>
    <w:unhideWhenUsed/>
    <w:rsid w:val="00C54800"/>
    <w:pPr>
      <w:ind w:left="960"/>
    </w:pPr>
    <w:rPr>
      <w:sz w:val="20"/>
      <w:szCs w:val="20"/>
    </w:rPr>
  </w:style>
  <w:style w:type="paragraph" w:styleId="TOC6">
    <w:name w:val="toc 6"/>
    <w:basedOn w:val="Normal"/>
    <w:next w:val="Normal"/>
    <w:autoRedefine/>
    <w:uiPriority w:val="39"/>
    <w:unhideWhenUsed/>
    <w:rsid w:val="00C54800"/>
    <w:pPr>
      <w:ind w:left="1200"/>
    </w:pPr>
    <w:rPr>
      <w:sz w:val="20"/>
      <w:szCs w:val="20"/>
    </w:rPr>
  </w:style>
  <w:style w:type="paragraph" w:styleId="TOC7">
    <w:name w:val="toc 7"/>
    <w:basedOn w:val="Normal"/>
    <w:next w:val="Normal"/>
    <w:autoRedefine/>
    <w:uiPriority w:val="39"/>
    <w:unhideWhenUsed/>
    <w:rsid w:val="00C54800"/>
    <w:pPr>
      <w:ind w:left="1440"/>
    </w:pPr>
    <w:rPr>
      <w:sz w:val="20"/>
      <w:szCs w:val="20"/>
    </w:rPr>
  </w:style>
  <w:style w:type="paragraph" w:styleId="TOC8">
    <w:name w:val="toc 8"/>
    <w:basedOn w:val="Normal"/>
    <w:next w:val="Normal"/>
    <w:autoRedefine/>
    <w:uiPriority w:val="39"/>
    <w:unhideWhenUsed/>
    <w:rsid w:val="00C54800"/>
    <w:pPr>
      <w:ind w:left="1680"/>
    </w:pPr>
    <w:rPr>
      <w:sz w:val="20"/>
      <w:szCs w:val="20"/>
    </w:rPr>
  </w:style>
  <w:style w:type="paragraph" w:styleId="TOC9">
    <w:name w:val="toc 9"/>
    <w:basedOn w:val="Normal"/>
    <w:next w:val="Normal"/>
    <w:autoRedefine/>
    <w:uiPriority w:val="39"/>
    <w:unhideWhenUsed/>
    <w:rsid w:val="00C54800"/>
    <w:pPr>
      <w:ind w:left="1920"/>
    </w:pPr>
    <w:rPr>
      <w:sz w:val="20"/>
      <w:szCs w:val="20"/>
    </w:rPr>
  </w:style>
  <w:style w:type="character" w:customStyle="1" w:styleId="Heading3Char">
    <w:name w:val="Heading 3 Char"/>
    <w:basedOn w:val="DefaultParagraphFont"/>
    <w:link w:val="Heading3"/>
    <w:uiPriority w:val="9"/>
    <w:rsid w:val="00583E26"/>
    <w:rPr>
      <w:rFonts w:ascii="Georgia" w:eastAsiaTheme="majorEastAsia" w:hAnsi="Georgia" w:cstheme="majorBidi"/>
      <w:b/>
      <w:bCs/>
    </w:rPr>
  </w:style>
  <w:style w:type="character" w:customStyle="1" w:styleId="SECOND-LEVEL">
    <w:name w:val="SECOND-LEVEL"/>
    <w:basedOn w:val="Heading2Char"/>
    <w:uiPriority w:val="1"/>
    <w:qFormat/>
    <w:rsid w:val="008A5F91"/>
    <w:rPr>
      <w:rFonts w:ascii="Georgia" w:eastAsiaTheme="majorEastAsia" w:hAnsi="Georgia" w:cstheme="majorBidi"/>
      <w:b/>
      <w:bCs/>
      <w:sz w:val="24"/>
      <w:szCs w:val="26"/>
    </w:rPr>
  </w:style>
  <w:style w:type="character" w:customStyle="1" w:styleId="Heading4Char">
    <w:name w:val="Heading 4 Char"/>
    <w:basedOn w:val="DefaultParagraphFont"/>
    <w:link w:val="Heading4"/>
    <w:uiPriority w:val="9"/>
    <w:rsid w:val="00583E26"/>
    <w:rPr>
      <w:rFonts w:ascii="Georgia" w:eastAsiaTheme="majorEastAsia" w:hAnsi="Georgia" w:cstheme="majorBidi"/>
      <w:b/>
      <w:bCs/>
      <w:i/>
      <w:iCs/>
    </w:rPr>
  </w:style>
  <w:style w:type="character" w:customStyle="1" w:styleId="Heading5Char">
    <w:name w:val="Heading 5 Char"/>
    <w:basedOn w:val="DefaultParagraphFont"/>
    <w:link w:val="Heading5"/>
    <w:uiPriority w:val="9"/>
    <w:rsid w:val="00C06F0E"/>
    <w:rPr>
      <w:rFonts w:ascii="Georgia" w:eastAsiaTheme="majorEastAsia" w:hAnsi="Georgia" w:cstheme="majorBidi"/>
      <w:i/>
    </w:rPr>
  </w:style>
  <w:style w:type="character" w:styleId="FollowedHyperlink">
    <w:name w:val="FollowedHyperlink"/>
    <w:basedOn w:val="DefaultParagraphFont"/>
    <w:uiPriority w:val="99"/>
    <w:semiHidden/>
    <w:unhideWhenUsed/>
    <w:rsid w:val="00384249"/>
    <w:rPr>
      <w:color w:val="800080" w:themeColor="followedHyperlink"/>
      <w:u w:val="single"/>
    </w:rPr>
  </w:style>
  <w:style w:type="paragraph" w:customStyle="1" w:styleId="western">
    <w:name w:val="western"/>
    <w:basedOn w:val="Normal"/>
    <w:rsid w:val="00AE3576"/>
    <w:pPr>
      <w:spacing w:before="100" w:beforeAutospacing="1" w:after="100" w:afterAutospacing="1"/>
    </w:pPr>
    <w:rPr>
      <w:rFonts w:ascii="Times New Roman" w:eastAsia="Times New Roman" w:hAnsi="Times New Roman" w:cs="Times New Roman"/>
    </w:rPr>
  </w:style>
  <w:style w:type="paragraph" w:customStyle="1" w:styleId="Default">
    <w:name w:val="Default"/>
    <w:rsid w:val="00A00F25"/>
    <w:pPr>
      <w:pBdr>
        <w:top w:val="nil"/>
        <w:left w:val="nil"/>
        <w:bottom w:val="nil"/>
        <w:right w:val="nil"/>
        <w:between w:val="nil"/>
        <w:bar w:val="nil"/>
      </w:pBdr>
    </w:pPr>
    <w:rPr>
      <w:rFonts w:ascii="Helvetica" w:eastAsia="Helvetica" w:hAnsi="Helvetica" w:cs="Helvetica"/>
      <w:color w:val="000000"/>
      <w:sz w:val="22"/>
      <w:szCs w:val="22"/>
      <w:bdr w:val="nil"/>
      <w:lang w:eastAsia="en-US"/>
    </w:rPr>
  </w:style>
  <w:style w:type="paragraph" w:styleId="TableofFigures">
    <w:name w:val="table of figures"/>
    <w:basedOn w:val="Normal"/>
    <w:next w:val="Normal"/>
    <w:uiPriority w:val="99"/>
    <w:unhideWhenUsed/>
    <w:rsid w:val="00B15C2E"/>
    <w:pPr>
      <w:ind w:left="480" w:hanging="480"/>
    </w:pPr>
  </w:style>
  <w:style w:type="paragraph" w:styleId="Caption">
    <w:name w:val="caption"/>
    <w:basedOn w:val="Normal"/>
    <w:next w:val="Normal"/>
    <w:uiPriority w:val="35"/>
    <w:unhideWhenUsed/>
    <w:qFormat/>
    <w:rsid w:val="00254D6F"/>
    <w:pPr>
      <w:spacing w:after="200"/>
    </w:pPr>
    <w:rPr>
      <w:rFonts w:ascii="Garamond" w:hAnsi="Garamond"/>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autoRedefine/>
    <w:uiPriority w:val="9"/>
    <w:qFormat/>
    <w:rsid w:val="005817C5"/>
    <w:pPr>
      <w:spacing w:line="480" w:lineRule="auto"/>
      <w:jc w:val="center"/>
      <w:outlineLvl w:val="0"/>
    </w:pPr>
    <w:rPr>
      <w:rFonts w:ascii="Georgia" w:hAnsi="Georgia"/>
      <w:b/>
      <w:color w:val="000000"/>
    </w:rPr>
  </w:style>
  <w:style w:type="paragraph" w:styleId="Heading2">
    <w:name w:val="heading 2"/>
    <w:basedOn w:val="Normal"/>
    <w:next w:val="Normal"/>
    <w:link w:val="Heading2Char"/>
    <w:autoRedefine/>
    <w:uiPriority w:val="9"/>
    <w:unhideWhenUsed/>
    <w:qFormat/>
    <w:rsid w:val="006178BC"/>
    <w:pPr>
      <w:keepNext/>
      <w:keepLines/>
      <w:spacing w:after="240"/>
      <w:outlineLvl w:val="1"/>
    </w:pPr>
    <w:rPr>
      <w:rFonts w:ascii="Garamond" w:eastAsiaTheme="majorEastAsia" w:hAnsi="Garamond" w:cstheme="majorBidi"/>
      <w:b/>
      <w:bCs/>
      <w:szCs w:val="26"/>
    </w:rPr>
  </w:style>
  <w:style w:type="paragraph" w:styleId="Heading3">
    <w:name w:val="heading 3"/>
    <w:basedOn w:val="Normal"/>
    <w:next w:val="Normal"/>
    <w:link w:val="Heading3Char"/>
    <w:autoRedefine/>
    <w:uiPriority w:val="9"/>
    <w:unhideWhenUsed/>
    <w:qFormat/>
    <w:rsid w:val="00583E26"/>
    <w:pPr>
      <w:keepNext/>
      <w:keepLines/>
      <w:spacing w:before="200" w:line="480" w:lineRule="auto"/>
      <w:ind w:left="720"/>
      <w:outlineLvl w:val="2"/>
    </w:pPr>
    <w:rPr>
      <w:rFonts w:ascii="Georgia" w:eastAsiaTheme="majorEastAsia" w:hAnsi="Georgia" w:cstheme="majorBidi"/>
      <w:b/>
      <w:bCs/>
    </w:rPr>
  </w:style>
  <w:style w:type="paragraph" w:styleId="Heading4">
    <w:name w:val="heading 4"/>
    <w:basedOn w:val="Normal"/>
    <w:next w:val="Normal"/>
    <w:link w:val="Heading4Char"/>
    <w:uiPriority w:val="9"/>
    <w:unhideWhenUsed/>
    <w:qFormat/>
    <w:rsid w:val="00583E26"/>
    <w:pPr>
      <w:keepNext/>
      <w:keepLines/>
      <w:spacing w:before="200"/>
      <w:outlineLvl w:val="3"/>
    </w:pPr>
    <w:rPr>
      <w:rFonts w:ascii="Georgia" w:eastAsiaTheme="majorEastAsia" w:hAnsi="Georgia" w:cstheme="majorBidi"/>
      <w:b/>
      <w:bCs/>
      <w:i/>
      <w:iCs/>
    </w:rPr>
  </w:style>
  <w:style w:type="paragraph" w:styleId="Heading5">
    <w:name w:val="heading 5"/>
    <w:basedOn w:val="Normal"/>
    <w:next w:val="Normal"/>
    <w:link w:val="Heading5Char"/>
    <w:uiPriority w:val="9"/>
    <w:unhideWhenUsed/>
    <w:qFormat/>
    <w:rsid w:val="00C06F0E"/>
    <w:pPr>
      <w:keepNext/>
      <w:keepLines/>
      <w:spacing w:before="200"/>
      <w:outlineLvl w:val="4"/>
    </w:pPr>
    <w:rPr>
      <w:rFonts w:ascii="Georgia" w:eastAsiaTheme="majorEastAsia" w:hAnsi="Georgia" w:cstheme="majorBidi"/>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91E38"/>
    <w:rPr>
      <w:color w:val="0000FF"/>
      <w:u w:val="single"/>
    </w:rPr>
  </w:style>
  <w:style w:type="paragraph" w:styleId="ListParagraph">
    <w:name w:val="List Paragraph"/>
    <w:basedOn w:val="Normal"/>
    <w:uiPriority w:val="34"/>
    <w:qFormat/>
    <w:rsid w:val="00A91E38"/>
    <w:pPr>
      <w:ind w:left="720"/>
      <w:contextualSpacing/>
    </w:pPr>
  </w:style>
  <w:style w:type="paragraph" w:styleId="NormalWeb">
    <w:name w:val="Normal (Web)"/>
    <w:basedOn w:val="Normal"/>
    <w:uiPriority w:val="99"/>
    <w:unhideWhenUsed/>
    <w:rsid w:val="00A91E38"/>
    <w:pPr>
      <w:spacing w:before="100" w:beforeAutospacing="1" w:after="100" w:afterAutospacing="1"/>
    </w:pPr>
    <w:rPr>
      <w:rFonts w:ascii="Times" w:hAnsi="Times" w:cs="Times New Roman"/>
      <w:sz w:val="20"/>
      <w:szCs w:val="20"/>
    </w:rPr>
  </w:style>
  <w:style w:type="character" w:customStyle="1" w:styleId="apple-converted-space">
    <w:name w:val="apple-converted-space"/>
    <w:basedOn w:val="DefaultParagraphFont"/>
    <w:rsid w:val="00A91E38"/>
  </w:style>
  <w:style w:type="paragraph" w:styleId="Header">
    <w:name w:val="header"/>
    <w:basedOn w:val="Normal"/>
    <w:link w:val="HeaderChar"/>
    <w:unhideWhenUsed/>
    <w:rsid w:val="00A91E38"/>
    <w:pPr>
      <w:tabs>
        <w:tab w:val="center" w:pos="4320"/>
        <w:tab w:val="right" w:pos="8640"/>
      </w:tabs>
    </w:pPr>
  </w:style>
  <w:style w:type="character" w:customStyle="1" w:styleId="HeaderChar">
    <w:name w:val="Header Char"/>
    <w:basedOn w:val="DefaultParagraphFont"/>
    <w:link w:val="Header"/>
    <w:rsid w:val="00A91E38"/>
    <w:rPr>
      <w:rFonts w:eastAsiaTheme="minorHAnsi"/>
    </w:rPr>
  </w:style>
  <w:style w:type="character" w:styleId="PageNumber">
    <w:name w:val="page number"/>
    <w:basedOn w:val="DefaultParagraphFont"/>
    <w:unhideWhenUsed/>
    <w:rsid w:val="00A91E38"/>
  </w:style>
  <w:style w:type="character" w:styleId="CommentReference">
    <w:name w:val="annotation reference"/>
    <w:basedOn w:val="DefaultParagraphFont"/>
    <w:unhideWhenUsed/>
    <w:rsid w:val="00A91E38"/>
    <w:rPr>
      <w:sz w:val="18"/>
      <w:szCs w:val="18"/>
    </w:rPr>
  </w:style>
  <w:style w:type="paragraph" w:styleId="CommentText">
    <w:name w:val="annotation text"/>
    <w:basedOn w:val="Normal"/>
    <w:link w:val="CommentTextChar"/>
    <w:unhideWhenUsed/>
    <w:rsid w:val="00A91E38"/>
  </w:style>
  <w:style w:type="character" w:customStyle="1" w:styleId="CommentTextChar">
    <w:name w:val="Comment Text Char"/>
    <w:basedOn w:val="DefaultParagraphFont"/>
    <w:link w:val="CommentText"/>
    <w:rsid w:val="00A91E38"/>
    <w:rPr>
      <w:rFonts w:eastAsiaTheme="minorHAnsi"/>
    </w:rPr>
  </w:style>
  <w:style w:type="paragraph" w:styleId="CommentSubject">
    <w:name w:val="annotation subject"/>
    <w:basedOn w:val="CommentText"/>
    <w:next w:val="CommentText"/>
    <w:link w:val="CommentSubjectChar"/>
    <w:uiPriority w:val="99"/>
    <w:semiHidden/>
    <w:unhideWhenUsed/>
    <w:rsid w:val="00A91E38"/>
    <w:rPr>
      <w:b/>
      <w:bCs/>
      <w:sz w:val="20"/>
      <w:szCs w:val="20"/>
    </w:rPr>
  </w:style>
  <w:style w:type="character" w:customStyle="1" w:styleId="CommentSubjectChar">
    <w:name w:val="Comment Subject Char"/>
    <w:basedOn w:val="CommentTextChar"/>
    <w:link w:val="CommentSubject"/>
    <w:uiPriority w:val="99"/>
    <w:semiHidden/>
    <w:rsid w:val="00A91E38"/>
    <w:rPr>
      <w:rFonts w:eastAsiaTheme="minorHAnsi"/>
      <w:b/>
      <w:bCs/>
      <w:sz w:val="20"/>
      <w:szCs w:val="20"/>
    </w:rPr>
  </w:style>
  <w:style w:type="paragraph" w:styleId="BalloonText">
    <w:name w:val="Balloon Text"/>
    <w:basedOn w:val="Normal"/>
    <w:link w:val="BalloonTextChar"/>
    <w:uiPriority w:val="99"/>
    <w:semiHidden/>
    <w:unhideWhenUsed/>
    <w:rsid w:val="00A91E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91E38"/>
    <w:rPr>
      <w:rFonts w:ascii="Lucida Grande" w:eastAsiaTheme="minorHAnsi" w:hAnsi="Lucida Grande" w:cs="Lucida Grande"/>
      <w:sz w:val="18"/>
      <w:szCs w:val="18"/>
    </w:rPr>
  </w:style>
  <w:style w:type="character" w:customStyle="1" w:styleId="personname">
    <w:name w:val="person_name"/>
    <w:basedOn w:val="DefaultParagraphFont"/>
    <w:rsid w:val="00701FE7"/>
  </w:style>
  <w:style w:type="character" w:styleId="Emphasis">
    <w:name w:val="Emphasis"/>
    <w:basedOn w:val="DefaultParagraphFont"/>
    <w:uiPriority w:val="20"/>
    <w:qFormat/>
    <w:rsid w:val="00701FE7"/>
    <w:rPr>
      <w:i/>
      <w:iCs/>
    </w:rPr>
  </w:style>
  <w:style w:type="paragraph" w:styleId="Footer">
    <w:name w:val="footer"/>
    <w:basedOn w:val="Normal"/>
    <w:link w:val="FooterChar"/>
    <w:uiPriority w:val="99"/>
    <w:unhideWhenUsed/>
    <w:rsid w:val="00FB5C77"/>
    <w:pPr>
      <w:tabs>
        <w:tab w:val="center" w:pos="4320"/>
        <w:tab w:val="right" w:pos="8640"/>
      </w:tabs>
    </w:pPr>
  </w:style>
  <w:style w:type="character" w:customStyle="1" w:styleId="FooterChar">
    <w:name w:val="Footer Char"/>
    <w:basedOn w:val="DefaultParagraphFont"/>
    <w:link w:val="Footer"/>
    <w:uiPriority w:val="99"/>
    <w:rsid w:val="00FB5C77"/>
  </w:style>
  <w:style w:type="paragraph" w:styleId="Revision">
    <w:name w:val="Revision"/>
    <w:hidden/>
    <w:uiPriority w:val="99"/>
    <w:semiHidden/>
    <w:rsid w:val="008E17E2"/>
  </w:style>
  <w:style w:type="character" w:customStyle="1" w:styleId="Heading1Char">
    <w:name w:val="Heading 1 Char"/>
    <w:basedOn w:val="DefaultParagraphFont"/>
    <w:link w:val="Heading1"/>
    <w:uiPriority w:val="9"/>
    <w:rsid w:val="005817C5"/>
    <w:rPr>
      <w:rFonts w:ascii="Georgia" w:hAnsi="Georgia"/>
      <w:b/>
      <w:color w:val="000000"/>
    </w:rPr>
  </w:style>
  <w:style w:type="character" w:customStyle="1" w:styleId="Heading2Char">
    <w:name w:val="Heading 2 Char"/>
    <w:basedOn w:val="DefaultParagraphFont"/>
    <w:link w:val="Heading2"/>
    <w:uiPriority w:val="9"/>
    <w:rsid w:val="006178BC"/>
    <w:rPr>
      <w:rFonts w:ascii="Garamond" w:eastAsiaTheme="majorEastAsia" w:hAnsi="Garamond" w:cstheme="majorBidi"/>
      <w:b/>
      <w:bCs/>
      <w:szCs w:val="26"/>
    </w:rPr>
  </w:style>
  <w:style w:type="character" w:customStyle="1" w:styleId="msoins">
    <w:name w:val="msoins"/>
    <w:basedOn w:val="DefaultParagraphFont"/>
    <w:rsid w:val="002373F5"/>
  </w:style>
  <w:style w:type="character" w:customStyle="1" w:styleId="il">
    <w:name w:val="il"/>
    <w:basedOn w:val="DefaultParagraphFont"/>
    <w:rsid w:val="008E48FA"/>
  </w:style>
  <w:style w:type="character" w:styleId="Strong">
    <w:name w:val="Strong"/>
    <w:basedOn w:val="DefaultParagraphFont"/>
    <w:uiPriority w:val="22"/>
    <w:qFormat/>
    <w:rsid w:val="002F21F3"/>
    <w:rPr>
      <w:b/>
      <w:bCs/>
    </w:rPr>
  </w:style>
  <w:style w:type="table" w:styleId="TableGrid">
    <w:name w:val="Table Grid"/>
    <w:basedOn w:val="TableNormal"/>
    <w:uiPriority w:val="59"/>
    <w:rsid w:val="007B34FF"/>
    <w:rPr>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ibliography">
    <w:name w:val="Bibliography"/>
    <w:basedOn w:val="Normal"/>
    <w:next w:val="Normal"/>
    <w:uiPriority w:val="37"/>
    <w:semiHidden/>
    <w:unhideWhenUsed/>
    <w:rsid w:val="00B27257"/>
  </w:style>
  <w:style w:type="paragraph" w:styleId="TOCHeading">
    <w:name w:val="TOC Heading"/>
    <w:basedOn w:val="Heading1"/>
    <w:next w:val="Normal"/>
    <w:uiPriority w:val="39"/>
    <w:unhideWhenUsed/>
    <w:qFormat/>
    <w:rsid w:val="00C54800"/>
    <w:pPr>
      <w:keepNext/>
      <w:keepLines/>
      <w:spacing w:before="480" w:line="276" w:lineRule="auto"/>
      <w:outlineLvl w:val="9"/>
    </w:pPr>
    <w:rPr>
      <w:rFonts w:asciiTheme="majorHAnsi" w:eastAsiaTheme="majorEastAsia" w:hAnsiTheme="majorHAnsi" w:cstheme="majorBidi"/>
      <w:color w:val="365F91" w:themeColor="accent1" w:themeShade="BF"/>
      <w:sz w:val="28"/>
      <w:szCs w:val="28"/>
    </w:rPr>
  </w:style>
  <w:style w:type="paragraph" w:styleId="TOC2">
    <w:name w:val="toc 2"/>
    <w:basedOn w:val="Normal"/>
    <w:next w:val="Normal"/>
    <w:autoRedefine/>
    <w:uiPriority w:val="39"/>
    <w:unhideWhenUsed/>
    <w:rsid w:val="008E5CA0"/>
    <w:pPr>
      <w:ind w:left="240"/>
    </w:pPr>
    <w:rPr>
      <w:b/>
      <w:sz w:val="22"/>
      <w:szCs w:val="22"/>
    </w:rPr>
  </w:style>
  <w:style w:type="paragraph" w:styleId="TOC1">
    <w:name w:val="toc 1"/>
    <w:basedOn w:val="Normal"/>
    <w:next w:val="Normal"/>
    <w:autoRedefine/>
    <w:uiPriority w:val="39"/>
    <w:unhideWhenUsed/>
    <w:rsid w:val="0047167F"/>
    <w:pPr>
      <w:spacing w:before="120"/>
    </w:pPr>
    <w:rPr>
      <w:b/>
    </w:rPr>
  </w:style>
  <w:style w:type="paragraph" w:styleId="TOC3">
    <w:name w:val="toc 3"/>
    <w:basedOn w:val="Normal"/>
    <w:next w:val="Normal"/>
    <w:autoRedefine/>
    <w:uiPriority w:val="39"/>
    <w:unhideWhenUsed/>
    <w:rsid w:val="00C54800"/>
    <w:pPr>
      <w:ind w:left="480"/>
    </w:pPr>
    <w:rPr>
      <w:sz w:val="22"/>
      <w:szCs w:val="22"/>
    </w:rPr>
  </w:style>
  <w:style w:type="paragraph" w:styleId="TOC4">
    <w:name w:val="toc 4"/>
    <w:basedOn w:val="Normal"/>
    <w:next w:val="Normal"/>
    <w:autoRedefine/>
    <w:uiPriority w:val="39"/>
    <w:unhideWhenUsed/>
    <w:rsid w:val="00C54800"/>
    <w:pPr>
      <w:ind w:left="720"/>
    </w:pPr>
    <w:rPr>
      <w:sz w:val="20"/>
      <w:szCs w:val="20"/>
    </w:rPr>
  </w:style>
  <w:style w:type="paragraph" w:styleId="TOC5">
    <w:name w:val="toc 5"/>
    <w:basedOn w:val="Normal"/>
    <w:next w:val="Normal"/>
    <w:autoRedefine/>
    <w:uiPriority w:val="39"/>
    <w:unhideWhenUsed/>
    <w:rsid w:val="00C54800"/>
    <w:pPr>
      <w:ind w:left="960"/>
    </w:pPr>
    <w:rPr>
      <w:sz w:val="20"/>
      <w:szCs w:val="20"/>
    </w:rPr>
  </w:style>
  <w:style w:type="paragraph" w:styleId="TOC6">
    <w:name w:val="toc 6"/>
    <w:basedOn w:val="Normal"/>
    <w:next w:val="Normal"/>
    <w:autoRedefine/>
    <w:uiPriority w:val="39"/>
    <w:unhideWhenUsed/>
    <w:rsid w:val="00C54800"/>
    <w:pPr>
      <w:ind w:left="1200"/>
    </w:pPr>
    <w:rPr>
      <w:sz w:val="20"/>
      <w:szCs w:val="20"/>
    </w:rPr>
  </w:style>
  <w:style w:type="paragraph" w:styleId="TOC7">
    <w:name w:val="toc 7"/>
    <w:basedOn w:val="Normal"/>
    <w:next w:val="Normal"/>
    <w:autoRedefine/>
    <w:uiPriority w:val="39"/>
    <w:unhideWhenUsed/>
    <w:rsid w:val="00C54800"/>
    <w:pPr>
      <w:ind w:left="1440"/>
    </w:pPr>
    <w:rPr>
      <w:sz w:val="20"/>
      <w:szCs w:val="20"/>
    </w:rPr>
  </w:style>
  <w:style w:type="paragraph" w:styleId="TOC8">
    <w:name w:val="toc 8"/>
    <w:basedOn w:val="Normal"/>
    <w:next w:val="Normal"/>
    <w:autoRedefine/>
    <w:uiPriority w:val="39"/>
    <w:unhideWhenUsed/>
    <w:rsid w:val="00C54800"/>
    <w:pPr>
      <w:ind w:left="1680"/>
    </w:pPr>
    <w:rPr>
      <w:sz w:val="20"/>
      <w:szCs w:val="20"/>
    </w:rPr>
  </w:style>
  <w:style w:type="paragraph" w:styleId="TOC9">
    <w:name w:val="toc 9"/>
    <w:basedOn w:val="Normal"/>
    <w:next w:val="Normal"/>
    <w:autoRedefine/>
    <w:uiPriority w:val="39"/>
    <w:unhideWhenUsed/>
    <w:rsid w:val="00C54800"/>
    <w:pPr>
      <w:ind w:left="1920"/>
    </w:pPr>
    <w:rPr>
      <w:sz w:val="20"/>
      <w:szCs w:val="20"/>
    </w:rPr>
  </w:style>
  <w:style w:type="character" w:customStyle="1" w:styleId="Heading3Char">
    <w:name w:val="Heading 3 Char"/>
    <w:basedOn w:val="DefaultParagraphFont"/>
    <w:link w:val="Heading3"/>
    <w:uiPriority w:val="9"/>
    <w:rsid w:val="00583E26"/>
    <w:rPr>
      <w:rFonts w:ascii="Georgia" w:eastAsiaTheme="majorEastAsia" w:hAnsi="Georgia" w:cstheme="majorBidi"/>
      <w:b/>
      <w:bCs/>
    </w:rPr>
  </w:style>
  <w:style w:type="character" w:customStyle="1" w:styleId="SECOND-LEVEL">
    <w:name w:val="SECOND-LEVEL"/>
    <w:basedOn w:val="Heading2Char"/>
    <w:uiPriority w:val="1"/>
    <w:qFormat/>
    <w:rsid w:val="008A5F91"/>
    <w:rPr>
      <w:rFonts w:ascii="Georgia" w:eastAsiaTheme="majorEastAsia" w:hAnsi="Georgia" w:cstheme="majorBidi"/>
      <w:b/>
      <w:bCs/>
      <w:sz w:val="24"/>
      <w:szCs w:val="26"/>
    </w:rPr>
  </w:style>
  <w:style w:type="character" w:customStyle="1" w:styleId="Heading4Char">
    <w:name w:val="Heading 4 Char"/>
    <w:basedOn w:val="DefaultParagraphFont"/>
    <w:link w:val="Heading4"/>
    <w:uiPriority w:val="9"/>
    <w:rsid w:val="00583E26"/>
    <w:rPr>
      <w:rFonts w:ascii="Georgia" w:eastAsiaTheme="majorEastAsia" w:hAnsi="Georgia" w:cstheme="majorBidi"/>
      <w:b/>
      <w:bCs/>
      <w:i/>
      <w:iCs/>
    </w:rPr>
  </w:style>
  <w:style w:type="character" w:customStyle="1" w:styleId="Heading5Char">
    <w:name w:val="Heading 5 Char"/>
    <w:basedOn w:val="DefaultParagraphFont"/>
    <w:link w:val="Heading5"/>
    <w:uiPriority w:val="9"/>
    <w:rsid w:val="00C06F0E"/>
    <w:rPr>
      <w:rFonts w:ascii="Georgia" w:eastAsiaTheme="majorEastAsia" w:hAnsi="Georgia" w:cstheme="majorBidi"/>
      <w:i/>
    </w:rPr>
  </w:style>
  <w:style w:type="character" w:styleId="FollowedHyperlink">
    <w:name w:val="FollowedHyperlink"/>
    <w:basedOn w:val="DefaultParagraphFont"/>
    <w:uiPriority w:val="99"/>
    <w:semiHidden/>
    <w:unhideWhenUsed/>
    <w:rsid w:val="00384249"/>
    <w:rPr>
      <w:color w:val="800080" w:themeColor="followedHyperlink"/>
      <w:u w:val="single"/>
    </w:rPr>
  </w:style>
  <w:style w:type="paragraph" w:customStyle="1" w:styleId="western">
    <w:name w:val="western"/>
    <w:basedOn w:val="Normal"/>
    <w:rsid w:val="00AE3576"/>
    <w:pPr>
      <w:spacing w:before="100" w:beforeAutospacing="1" w:after="100" w:afterAutospacing="1"/>
    </w:pPr>
    <w:rPr>
      <w:rFonts w:ascii="Times New Roman" w:eastAsia="Times New Roman" w:hAnsi="Times New Roman" w:cs="Times New Roman"/>
    </w:rPr>
  </w:style>
  <w:style w:type="paragraph" w:customStyle="1" w:styleId="Default">
    <w:name w:val="Default"/>
    <w:rsid w:val="00A00F25"/>
    <w:pPr>
      <w:pBdr>
        <w:top w:val="nil"/>
        <w:left w:val="nil"/>
        <w:bottom w:val="nil"/>
        <w:right w:val="nil"/>
        <w:between w:val="nil"/>
        <w:bar w:val="nil"/>
      </w:pBdr>
    </w:pPr>
    <w:rPr>
      <w:rFonts w:ascii="Helvetica" w:eastAsia="Helvetica" w:hAnsi="Helvetica" w:cs="Helvetica"/>
      <w:color w:val="000000"/>
      <w:sz w:val="22"/>
      <w:szCs w:val="22"/>
      <w:bdr w:val="nil"/>
      <w:lang w:eastAsia="en-US"/>
    </w:rPr>
  </w:style>
  <w:style w:type="paragraph" w:styleId="TableofFigures">
    <w:name w:val="table of figures"/>
    <w:basedOn w:val="Normal"/>
    <w:next w:val="Normal"/>
    <w:uiPriority w:val="99"/>
    <w:unhideWhenUsed/>
    <w:rsid w:val="00B15C2E"/>
    <w:pPr>
      <w:ind w:left="480" w:hanging="480"/>
    </w:pPr>
  </w:style>
  <w:style w:type="paragraph" w:styleId="Caption">
    <w:name w:val="caption"/>
    <w:basedOn w:val="Normal"/>
    <w:next w:val="Normal"/>
    <w:uiPriority w:val="35"/>
    <w:unhideWhenUsed/>
    <w:qFormat/>
    <w:rsid w:val="00254D6F"/>
    <w:pPr>
      <w:spacing w:after="200"/>
    </w:pPr>
    <w:rPr>
      <w:rFonts w:ascii="Garamond" w:hAnsi="Garamond"/>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65678">
      <w:bodyDiv w:val="1"/>
      <w:marLeft w:val="0"/>
      <w:marRight w:val="0"/>
      <w:marTop w:val="0"/>
      <w:marBottom w:val="0"/>
      <w:divBdr>
        <w:top w:val="none" w:sz="0" w:space="0" w:color="auto"/>
        <w:left w:val="none" w:sz="0" w:space="0" w:color="auto"/>
        <w:bottom w:val="none" w:sz="0" w:space="0" w:color="auto"/>
        <w:right w:val="none" w:sz="0" w:space="0" w:color="auto"/>
      </w:divBdr>
    </w:div>
    <w:div w:id="173613542">
      <w:bodyDiv w:val="1"/>
      <w:marLeft w:val="0"/>
      <w:marRight w:val="0"/>
      <w:marTop w:val="0"/>
      <w:marBottom w:val="0"/>
      <w:divBdr>
        <w:top w:val="none" w:sz="0" w:space="0" w:color="auto"/>
        <w:left w:val="none" w:sz="0" w:space="0" w:color="auto"/>
        <w:bottom w:val="none" w:sz="0" w:space="0" w:color="auto"/>
        <w:right w:val="none" w:sz="0" w:space="0" w:color="auto"/>
      </w:divBdr>
    </w:div>
    <w:div w:id="266354356">
      <w:bodyDiv w:val="1"/>
      <w:marLeft w:val="0"/>
      <w:marRight w:val="0"/>
      <w:marTop w:val="0"/>
      <w:marBottom w:val="0"/>
      <w:divBdr>
        <w:top w:val="none" w:sz="0" w:space="0" w:color="auto"/>
        <w:left w:val="none" w:sz="0" w:space="0" w:color="auto"/>
        <w:bottom w:val="none" w:sz="0" w:space="0" w:color="auto"/>
        <w:right w:val="none" w:sz="0" w:space="0" w:color="auto"/>
      </w:divBdr>
    </w:div>
    <w:div w:id="330302307">
      <w:bodyDiv w:val="1"/>
      <w:marLeft w:val="0"/>
      <w:marRight w:val="0"/>
      <w:marTop w:val="0"/>
      <w:marBottom w:val="0"/>
      <w:divBdr>
        <w:top w:val="none" w:sz="0" w:space="0" w:color="auto"/>
        <w:left w:val="none" w:sz="0" w:space="0" w:color="auto"/>
        <w:bottom w:val="none" w:sz="0" w:space="0" w:color="auto"/>
        <w:right w:val="none" w:sz="0" w:space="0" w:color="auto"/>
      </w:divBdr>
    </w:div>
    <w:div w:id="385225087">
      <w:bodyDiv w:val="1"/>
      <w:marLeft w:val="0"/>
      <w:marRight w:val="0"/>
      <w:marTop w:val="0"/>
      <w:marBottom w:val="0"/>
      <w:divBdr>
        <w:top w:val="none" w:sz="0" w:space="0" w:color="auto"/>
        <w:left w:val="none" w:sz="0" w:space="0" w:color="auto"/>
        <w:bottom w:val="none" w:sz="0" w:space="0" w:color="auto"/>
        <w:right w:val="none" w:sz="0" w:space="0" w:color="auto"/>
      </w:divBdr>
    </w:div>
    <w:div w:id="405155871">
      <w:bodyDiv w:val="1"/>
      <w:marLeft w:val="0"/>
      <w:marRight w:val="0"/>
      <w:marTop w:val="0"/>
      <w:marBottom w:val="0"/>
      <w:divBdr>
        <w:top w:val="none" w:sz="0" w:space="0" w:color="auto"/>
        <w:left w:val="none" w:sz="0" w:space="0" w:color="auto"/>
        <w:bottom w:val="none" w:sz="0" w:space="0" w:color="auto"/>
        <w:right w:val="none" w:sz="0" w:space="0" w:color="auto"/>
      </w:divBdr>
    </w:div>
    <w:div w:id="452292191">
      <w:bodyDiv w:val="1"/>
      <w:marLeft w:val="0"/>
      <w:marRight w:val="0"/>
      <w:marTop w:val="0"/>
      <w:marBottom w:val="0"/>
      <w:divBdr>
        <w:top w:val="none" w:sz="0" w:space="0" w:color="auto"/>
        <w:left w:val="none" w:sz="0" w:space="0" w:color="auto"/>
        <w:bottom w:val="none" w:sz="0" w:space="0" w:color="auto"/>
        <w:right w:val="none" w:sz="0" w:space="0" w:color="auto"/>
      </w:divBdr>
    </w:div>
    <w:div w:id="538511045">
      <w:bodyDiv w:val="1"/>
      <w:marLeft w:val="0"/>
      <w:marRight w:val="0"/>
      <w:marTop w:val="0"/>
      <w:marBottom w:val="0"/>
      <w:divBdr>
        <w:top w:val="none" w:sz="0" w:space="0" w:color="auto"/>
        <w:left w:val="none" w:sz="0" w:space="0" w:color="auto"/>
        <w:bottom w:val="none" w:sz="0" w:space="0" w:color="auto"/>
        <w:right w:val="none" w:sz="0" w:space="0" w:color="auto"/>
      </w:divBdr>
    </w:div>
    <w:div w:id="612829921">
      <w:bodyDiv w:val="1"/>
      <w:marLeft w:val="0"/>
      <w:marRight w:val="0"/>
      <w:marTop w:val="0"/>
      <w:marBottom w:val="0"/>
      <w:divBdr>
        <w:top w:val="none" w:sz="0" w:space="0" w:color="auto"/>
        <w:left w:val="none" w:sz="0" w:space="0" w:color="auto"/>
        <w:bottom w:val="none" w:sz="0" w:space="0" w:color="auto"/>
        <w:right w:val="none" w:sz="0" w:space="0" w:color="auto"/>
      </w:divBdr>
    </w:div>
    <w:div w:id="663556127">
      <w:bodyDiv w:val="1"/>
      <w:marLeft w:val="0"/>
      <w:marRight w:val="0"/>
      <w:marTop w:val="0"/>
      <w:marBottom w:val="0"/>
      <w:divBdr>
        <w:top w:val="none" w:sz="0" w:space="0" w:color="auto"/>
        <w:left w:val="none" w:sz="0" w:space="0" w:color="auto"/>
        <w:bottom w:val="none" w:sz="0" w:space="0" w:color="auto"/>
        <w:right w:val="none" w:sz="0" w:space="0" w:color="auto"/>
      </w:divBdr>
    </w:div>
    <w:div w:id="786894852">
      <w:bodyDiv w:val="1"/>
      <w:marLeft w:val="0"/>
      <w:marRight w:val="0"/>
      <w:marTop w:val="0"/>
      <w:marBottom w:val="0"/>
      <w:divBdr>
        <w:top w:val="none" w:sz="0" w:space="0" w:color="auto"/>
        <w:left w:val="none" w:sz="0" w:space="0" w:color="auto"/>
        <w:bottom w:val="none" w:sz="0" w:space="0" w:color="auto"/>
        <w:right w:val="none" w:sz="0" w:space="0" w:color="auto"/>
      </w:divBdr>
    </w:div>
    <w:div w:id="809905182">
      <w:bodyDiv w:val="1"/>
      <w:marLeft w:val="0"/>
      <w:marRight w:val="0"/>
      <w:marTop w:val="0"/>
      <w:marBottom w:val="0"/>
      <w:divBdr>
        <w:top w:val="none" w:sz="0" w:space="0" w:color="auto"/>
        <w:left w:val="none" w:sz="0" w:space="0" w:color="auto"/>
        <w:bottom w:val="none" w:sz="0" w:space="0" w:color="auto"/>
        <w:right w:val="none" w:sz="0" w:space="0" w:color="auto"/>
      </w:divBdr>
    </w:div>
    <w:div w:id="855652427">
      <w:bodyDiv w:val="1"/>
      <w:marLeft w:val="0"/>
      <w:marRight w:val="0"/>
      <w:marTop w:val="0"/>
      <w:marBottom w:val="0"/>
      <w:divBdr>
        <w:top w:val="none" w:sz="0" w:space="0" w:color="auto"/>
        <w:left w:val="none" w:sz="0" w:space="0" w:color="auto"/>
        <w:bottom w:val="none" w:sz="0" w:space="0" w:color="auto"/>
        <w:right w:val="none" w:sz="0" w:space="0" w:color="auto"/>
      </w:divBdr>
    </w:div>
    <w:div w:id="882905980">
      <w:bodyDiv w:val="1"/>
      <w:marLeft w:val="0"/>
      <w:marRight w:val="0"/>
      <w:marTop w:val="0"/>
      <w:marBottom w:val="0"/>
      <w:divBdr>
        <w:top w:val="none" w:sz="0" w:space="0" w:color="auto"/>
        <w:left w:val="none" w:sz="0" w:space="0" w:color="auto"/>
        <w:bottom w:val="none" w:sz="0" w:space="0" w:color="auto"/>
        <w:right w:val="none" w:sz="0" w:space="0" w:color="auto"/>
      </w:divBdr>
    </w:div>
    <w:div w:id="916210089">
      <w:bodyDiv w:val="1"/>
      <w:marLeft w:val="0"/>
      <w:marRight w:val="0"/>
      <w:marTop w:val="0"/>
      <w:marBottom w:val="0"/>
      <w:divBdr>
        <w:top w:val="none" w:sz="0" w:space="0" w:color="auto"/>
        <w:left w:val="none" w:sz="0" w:space="0" w:color="auto"/>
        <w:bottom w:val="none" w:sz="0" w:space="0" w:color="auto"/>
        <w:right w:val="none" w:sz="0" w:space="0" w:color="auto"/>
      </w:divBdr>
    </w:div>
    <w:div w:id="943876666">
      <w:bodyDiv w:val="1"/>
      <w:marLeft w:val="0"/>
      <w:marRight w:val="0"/>
      <w:marTop w:val="0"/>
      <w:marBottom w:val="0"/>
      <w:divBdr>
        <w:top w:val="none" w:sz="0" w:space="0" w:color="auto"/>
        <w:left w:val="none" w:sz="0" w:space="0" w:color="auto"/>
        <w:bottom w:val="none" w:sz="0" w:space="0" w:color="auto"/>
        <w:right w:val="none" w:sz="0" w:space="0" w:color="auto"/>
      </w:divBdr>
    </w:div>
    <w:div w:id="952831560">
      <w:bodyDiv w:val="1"/>
      <w:marLeft w:val="0"/>
      <w:marRight w:val="0"/>
      <w:marTop w:val="0"/>
      <w:marBottom w:val="0"/>
      <w:divBdr>
        <w:top w:val="none" w:sz="0" w:space="0" w:color="auto"/>
        <w:left w:val="none" w:sz="0" w:space="0" w:color="auto"/>
        <w:bottom w:val="none" w:sz="0" w:space="0" w:color="auto"/>
        <w:right w:val="none" w:sz="0" w:space="0" w:color="auto"/>
      </w:divBdr>
    </w:div>
    <w:div w:id="965621713">
      <w:bodyDiv w:val="1"/>
      <w:marLeft w:val="0"/>
      <w:marRight w:val="0"/>
      <w:marTop w:val="0"/>
      <w:marBottom w:val="0"/>
      <w:divBdr>
        <w:top w:val="none" w:sz="0" w:space="0" w:color="auto"/>
        <w:left w:val="none" w:sz="0" w:space="0" w:color="auto"/>
        <w:bottom w:val="none" w:sz="0" w:space="0" w:color="auto"/>
        <w:right w:val="none" w:sz="0" w:space="0" w:color="auto"/>
      </w:divBdr>
    </w:div>
    <w:div w:id="1120341656">
      <w:bodyDiv w:val="1"/>
      <w:marLeft w:val="0"/>
      <w:marRight w:val="0"/>
      <w:marTop w:val="0"/>
      <w:marBottom w:val="0"/>
      <w:divBdr>
        <w:top w:val="none" w:sz="0" w:space="0" w:color="auto"/>
        <w:left w:val="none" w:sz="0" w:space="0" w:color="auto"/>
        <w:bottom w:val="none" w:sz="0" w:space="0" w:color="auto"/>
        <w:right w:val="none" w:sz="0" w:space="0" w:color="auto"/>
      </w:divBdr>
    </w:div>
    <w:div w:id="1352028742">
      <w:bodyDiv w:val="1"/>
      <w:marLeft w:val="0"/>
      <w:marRight w:val="0"/>
      <w:marTop w:val="0"/>
      <w:marBottom w:val="0"/>
      <w:divBdr>
        <w:top w:val="none" w:sz="0" w:space="0" w:color="auto"/>
        <w:left w:val="none" w:sz="0" w:space="0" w:color="auto"/>
        <w:bottom w:val="none" w:sz="0" w:space="0" w:color="auto"/>
        <w:right w:val="none" w:sz="0" w:space="0" w:color="auto"/>
      </w:divBdr>
    </w:div>
    <w:div w:id="1552693571">
      <w:bodyDiv w:val="1"/>
      <w:marLeft w:val="0"/>
      <w:marRight w:val="0"/>
      <w:marTop w:val="0"/>
      <w:marBottom w:val="0"/>
      <w:divBdr>
        <w:top w:val="none" w:sz="0" w:space="0" w:color="auto"/>
        <w:left w:val="none" w:sz="0" w:space="0" w:color="auto"/>
        <w:bottom w:val="none" w:sz="0" w:space="0" w:color="auto"/>
        <w:right w:val="none" w:sz="0" w:space="0" w:color="auto"/>
      </w:divBdr>
    </w:div>
    <w:div w:id="1658876382">
      <w:bodyDiv w:val="1"/>
      <w:marLeft w:val="0"/>
      <w:marRight w:val="0"/>
      <w:marTop w:val="0"/>
      <w:marBottom w:val="0"/>
      <w:divBdr>
        <w:top w:val="none" w:sz="0" w:space="0" w:color="auto"/>
        <w:left w:val="none" w:sz="0" w:space="0" w:color="auto"/>
        <w:bottom w:val="none" w:sz="0" w:space="0" w:color="auto"/>
        <w:right w:val="none" w:sz="0" w:space="0" w:color="auto"/>
      </w:divBdr>
    </w:div>
    <w:div w:id="1680230987">
      <w:bodyDiv w:val="1"/>
      <w:marLeft w:val="0"/>
      <w:marRight w:val="0"/>
      <w:marTop w:val="0"/>
      <w:marBottom w:val="0"/>
      <w:divBdr>
        <w:top w:val="none" w:sz="0" w:space="0" w:color="auto"/>
        <w:left w:val="none" w:sz="0" w:space="0" w:color="auto"/>
        <w:bottom w:val="none" w:sz="0" w:space="0" w:color="auto"/>
        <w:right w:val="none" w:sz="0" w:space="0" w:color="auto"/>
      </w:divBdr>
    </w:div>
    <w:div w:id="1823159655">
      <w:bodyDiv w:val="1"/>
      <w:marLeft w:val="0"/>
      <w:marRight w:val="0"/>
      <w:marTop w:val="0"/>
      <w:marBottom w:val="0"/>
      <w:divBdr>
        <w:top w:val="none" w:sz="0" w:space="0" w:color="auto"/>
        <w:left w:val="none" w:sz="0" w:space="0" w:color="auto"/>
        <w:bottom w:val="none" w:sz="0" w:space="0" w:color="auto"/>
        <w:right w:val="none" w:sz="0" w:space="0" w:color="auto"/>
      </w:divBdr>
    </w:div>
    <w:div w:id="193023351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chart" Target="charts/chart6.xml"/><Relationship Id="rId21" Type="http://schemas.openxmlformats.org/officeDocument/2006/relationships/chart" Target="charts/chart7.xml"/><Relationship Id="rId22" Type="http://schemas.openxmlformats.org/officeDocument/2006/relationships/chart" Target="charts/chart8.xml"/><Relationship Id="rId23" Type="http://schemas.openxmlformats.org/officeDocument/2006/relationships/chart" Target="charts/chart9.xml"/><Relationship Id="rId24" Type="http://schemas.openxmlformats.org/officeDocument/2006/relationships/chart" Target="charts/chart10.xml"/><Relationship Id="rId25" Type="http://schemas.openxmlformats.org/officeDocument/2006/relationships/chart" Target="charts/chart11.xml"/><Relationship Id="rId26" Type="http://schemas.openxmlformats.org/officeDocument/2006/relationships/chart" Target="charts/chart12.xml"/><Relationship Id="rId27" Type="http://schemas.openxmlformats.org/officeDocument/2006/relationships/chart" Target="charts/chart13.xml"/><Relationship Id="rId28" Type="http://schemas.openxmlformats.org/officeDocument/2006/relationships/chart" Target="charts/chart14.xml"/><Relationship Id="rId29" Type="http://schemas.openxmlformats.org/officeDocument/2006/relationships/chart" Target="charts/chart15.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chart" Target="charts/chart16.xml"/><Relationship Id="rId31" Type="http://schemas.openxmlformats.org/officeDocument/2006/relationships/chart" Target="charts/chart17.xml"/><Relationship Id="rId32" Type="http://schemas.openxmlformats.org/officeDocument/2006/relationships/chart" Target="charts/chart18.xml"/><Relationship Id="rId9" Type="http://schemas.openxmlformats.org/officeDocument/2006/relationships/header" Target="header1.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 Id="rId33" Type="http://schemas.openxmlformats.org/officeDocument/2006/relationships/chart" Target="charts/chart19.xml"/><Relationship Id="rId34" Type="http://schemas.openxmlformats.org/officeDocument/2006/relationships/chart" Target="charts/chart20.xml"/><Relationship Id="rId35" Type="http://schemas.openxmlformats.org/officeDocument/2006/relationships/chart" Target="charts/chart21.xml"/><Relationship Id="rId36" Type="http://schemas.openxmlformats.org/officeDocument/2006/relationships/chart" Target="charts/chart22.xml"/><Relationship Id="rId10" Type="http://schemas.openxmlformats.org/officeDocument/2006/relationships/header" Target="header2.xml"/><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footer" Target="footer3.xml"/><Relationship Id="rId14" Type="http://schemas.openxmlformats.org/officeDocument/2006/relationships/footer" Target="footer4.xml"/><Relationship Id="rId15" Type="http://schemas.openxmlformats.org/officeDocument/2006/relationships/chart" Target="charts/chart1.xml"/><Relationship Id="rId16" Type="http://schemas.openxmlformats.org/officeDocument/2006/relationships/chart" Target="charts/chart2.xml"/><Relationship Id="rId17" Type="http://schemas.openxmlformats.org/officeDocument/2006/relationships/chart" Target="charts/chart3.xml"/><Relationship Id="rId18" Type="http://schemas.openxmlformats.org/officeDocument/2006/relationships/chart" Target="charts/chart4.xml"/><Relationship Id="rId19" Type="http://schemas.openxmlformats.org/officeDocument/2006/relationships/chart" Target="charts/chart5.xml"/><Relationship Id="rId37" Type="http://schemas.openxmlformats.org/officeDocument/2006/relationships/chart" Target="charts/chart23.xml"/><Relationship Id="rId38" Type="http://schemas.openxmlformats.org/officeDocument/2006/relationships/chart" Target="charts/chart24.xml"/><Relationship Id="rId39" Type="http://schemas.openxmlformats.org/officeDocument/2006/relationships/chart" Target="charts/chart25.xml"/><Relationship Id="rId40" Type="http://schemas.openxmlformats.org/officeDocument/2006/relationships/chart" Target="charts/chart26.xml"/><Relationship Id="rId41" Type="http://schemas.openxmlformats.org/officeDocument/2006/relationships/chart" Target="charts/chart27.xml"/><Relationship Id="rId42" Type="http://schemas.openxmlformats.org/officeDocument/2006/relationships/fontTable" Target="fontTable.xml"/><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Sheet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Sheet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Microsoft_Excel_Sheet4.xlsx"/></Relationships>
</file>

<file path=word/charts/_rels/chart5.xml.rels><?xml version="1.0" encoding="UTF-8" standalone="yes"?>
<Relationships xmlns="http://schemas.openxmlformats.org/package/2006/relationships"><Relationship Id="rId1" Type="http://schemas.openxmlformats.org/officeDocument/2006/relationships/package" Target="../embeddings/Microsoft_Excel_Sheet5.xlsx"/></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Sheet6.xlsx"/></Relationships>
</file>

<file path=word/charts/_rels/chart7.xml.rels><?xml version="1.0" encoding="UTF-8" standalone="yes"?>
<Relationships xmlns="http://schemas.openxmlformats.org/package/2006/relationships"><Relationship Id="rId1" Type="http://schemas.openxmlformats.org/officeDocument/2006/relationships/package" Target="../embeddings/Microsoft_Excel_Sheet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Microsoft_Excel_Sheet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Microsoft_Excel_Sheet9.xlsx"/></Relationships>
</file>

<file path=word/charts/_rels/chart10.xml.rels><?xml version="1.0" encoding="UTF-8" standalone="yes"?>
<Relationships xmlns="http://schemas.openxmlformats.org/package/2006/relationships"><Relationship Id="rId1" Type="http://schemas.openxmlformats.org/officeDocument/2006/relationships/package" Target="../embeddings/Microsoft_Excel_Sheet10.xlsx"/></Relationships>
</file>

<file path=word/charts/_rels/chart11.xml.rels><?xml version="1.0" encoding="UTF-8" standalone="yes"?>
<Relationships xmlns="http://schemas.openxmlformats.org/package/2006/relationships"><Relationship Id="rId1" Type="http://schemas.openxmlformats.org/officeDocument/2006/relationships/package" Target="../embeddings/Microsoft_Excel_Sheet11.xlsx"/></Relationships>
</file>

<file path=word/charts/_rels/chart12.xml.rels><?xml version="1.0" encoding="UTF-8" standalone="yes"?>
<Relationships xmlns="http://schemas.openxmlformats.org/package/2006/relationships"><Relationship Id="rId1" Type="http://schemas.openxmlformats.org/officeDocument/2006/relationships/package" Target="../embeddings/Microsoft_Excel_Sheet12.xlsx"/></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Sheet13.xlsx"/></Relationships>
</file>

<file path=word/charts/_rels/chart14.xml.rels><?xml version="1.0" encoding="UTF-8" standalone="yes"?>
<Relationships xmlns="http://schemas.openxmlformats.org/package/2006/relationships"><Relationship Id="rId1" Type="http://schemas.openxmlformats.org/officeDocument/2006/relationships/package" Target="../embeddings/Microsoft_Excel_Sheet14.xlsx"/></Relationships>
</file>

<file path=word/charts/_rels/chart15.xml.rels><?xml version="1.0" encoding="UTF-8" standalone="yes"?>
<Relationships xmlns="http://schemas.openxmlformats.org/package/2006/relationships"><Relationship Id="rId1" Type="http://schemas.openxmlformats.org/officeDocument/2006/relationships/package" Target="../embeddings/Microsoft_Excel_Sheet15.xlsx"/></Relationships>
</file>

<file path=word/charts/_rels/chart16.xml.rels><?xml version="1.0" encoding="UTF-8" standalone="yes"?>
<Relationships xmlns="http://schemas.openxmlformats.org/package/2006/relationships"><Relationship Id="rId1" Type="http://schemas.openxmlformats.org/officeDocument/2006/relationships/package" Target="../embeddings/Microsoft_Excel_Sheet16.xlsx"/></Relationships>
</file>

<file path=word/charts/_rels/chart17.xml.rels><?xml version="1.0" encoding="UTF-8" standalone="yes"?>
<Relationships xmlns="http://schemas.openxmlformats.org/package/2006/relationships"><Relationship Id="rId1" Type="http://schemas.openxmlformats.org/officeDocument/2006/relationships/package" Target="../embeddings/Microsoft_Excel_Sheet17.xlsx"/></Relationships>
</file>

<file path=word/charts/_rels/chart18.xml.rels><?xml version="1.0" encoding="UTF-8" standalone="yes"?>
<Relationships xmlns="http://schemas.openxmlformats.org/package/2006/relationships"><Relationship Id="rId1" Type="http://schemas.openxmlformats.org/officeDocument/2006/relationships/package" Target="../embeddings/Microsoft_Excel_Sheet18.xlsx"/></Relationships>
</file>

<file path=word/charts/_rels/chart19.xml.rels><?xml version="1.0" encoding="UTF-8" standalone="yes"?>
<Relationships xmlns="http://schemas.openxmlformats.org/package/2006/relationships"><Relationship Id="rId1" Type="http://schemas.openxmlformats.org/officeDocument/2006/relationships/package" Target="../embeddings/Microsoft_Excel_Sheet19.xlsx"/></Relationships>
</file>

<file path=word/charts/_rels/chart20.xml.rels><?xml version="1.0" encoding="UTF-8" standalone="yes"?>
<Relationships xmlns="http://schemas.openxmlformats.org/package/2006/relationships"><Relationship Id="rId1" Type="http://schemas.openxmlformats.org/officeDocument/2006/relationships/package" Target="../embeddings/Microsoft_Excel_Sheet20.xlsx"/></Relationships>
</file>

<file path=word/charts/_rels/chart21.xml.rels><?xml version="1.0" encoding="UTF-8" standalone="yes"?>
<Relationships xmlns="http://schemas.openxmlformats.org/package/2006/relationships"><Relationship Id="rId1" Type="http://schemas.openxmlformats.org/officeDocument/2006/relationships/package" Target="../embeddings/Microsoft_Excel_Sheet21.xlsx"/></Relationships>
</file>

<file path=word/charts/_rels/chart22.xml.rels><?xml version="1.0" encoding="UTF-8" standalone="yes"?>
<Relationships xmlns="http://schemas.openxmlformats.org/package/2006/relationships"><Relationship Id="rId1" Type="http://schemas.openxmlformats.org/officeDocument/2006/relationships/package" Target="../embeddings/Microsoft_Excel_Sheet22.xlsx"/></Relationships>
</file>

<file path=word/charts/_rels/chart23.xml.rels><?xml version="1.0" encoding="UTF-8" standalone="yes"?>
<Relationships xmlns="http://schemas.openxmlformats.org/package/2006/relationships"><Relationship Id="rId1" Type="http://schemas.openxmlformats.org/officeDocument/2006/relationships/package" Target="../embeddings/Microsoft_Excel_Sheet23.xlsx"/></Relationships>
</file>

<file path=word/charts/_rels/chart24.xml.rels><?xml version="1.0" encoding="UTF-8" standalone="yes"?>
<Relationships xmlns="http://schemas.openxmlformats.org/package/2006/relationships"><Relationship Id="rId1" Type="http://schemas.openxmlformats.org/officeDocument/2006/relationships/package" Target="../embeddings/Microsoft_Excel_Sheet24.xlsx"/></Relationships>
</file>

<file path=word/charts/_rels/chart25.xml.rels><?xml version="1.0" encoding="UTF-8" standalone="yes"?>
<Relationships xmlns="http://schemas.openxmlformats.org/package/2006/relationships"><Relationship Id="rId1" Type="http://schemas.openxmlformats.org/officeDocument/2006/relationships/package" Target="../embeddings/Microsoft_Excel_Sheet25.xlsx"/></Relationships>
</file>

<file path=word/charts/_rels/chart26.xml.rels><?xml version="1.0" encoding="UTF-8" standalone="yes"?>
<Relationships xmlns="http://schemas.openxmlformats.org/package/2006/relationships"><Relationship Id="rId1" Type="http://schemas.openxmlformats.org/officeDocument/2006/relationships/package" Target="../embeddings/Microsoft_Excel_Sheet26.xlsx"/></Relationships>
</file>

<file path=word/charts/_rels/chart27.xml.rels><?xml version="1.0" encoding="UTF-8" standalone="yes"?>
<Relationships xmlns="http://schemas.openxmlformats.org/package/2006/relationships"><Relationship Id="rId1" Type="http://schemas.openxmlformats.org/officeDocument/2006/relationships/package" Target="../embeddings/Microsoft_Excel_Sheet27.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856481481481481"/>
                  <c:y val="0.0198409573803273"/>
                </c:manualLayout>
              </c:layout>
              <c:showLegendKey val="0"/>
              <c:showVal val="1"/>
              <c:showCatName val="0"/>
              <c:showSerName val="0"/>
              <c:showPercent val="0"/>
              <c:showBubbleSize val="0"/>
            </c:dLbl>
            <c:dLbl>
              <c:idx val="1"/>
              <c:layout>
                <c:manualLayout>
                  <c:x val="-0.0324074074074074"/>
                  <c:y val="0.0674603174603174"/>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Sheet1!$A$2:$A$4</c:f>
              <c:strCache>
                <c:ptCount val="3"/>
                <c:pt idx="0">
                  <c:v>Intentional Delay</c:v>
                </c:pt>
                <c:pt idx="1">
                  <c:v>Non-Intentional Delay</c:v>
                </c:pt>
                <c:pt idx="2">
                  <c:v>No Delay</c:v>
                </c:pt>
              </c:strCache>
            </c:strRef>
          </c:cat>
          <c:val>
            <c:numRef>
              <c:f>Sheet1!$B$2:$B$4</c:f>
              <c:numCache>
                <c:formatCode>General</c:formatCode>
                <c:ptCount val="3"/>
                <c:pt idx="0">
                  <c:v>3.77</c:v>
                </c:pt>
                <c:pt idx="1">
                  <c:v>3.79</c:v>
                </c:pt>
                <c:pt idx="2">
                  <c:v>4.159999999999997</c:v>
                </c:pt>
              </c:numCache>
            </c:numRef>
          </c:val>
          <c:smooth val="0"/>
        </c:ser>
        <c:dLbls>
          <c:showLegendKey val="0"/>
          <c:showVal val="0"/>
          <c:showCatName val="0"/>
          <c:showSerName val="0"/>
          <c:showPercent val="0"/>
          <c:showBubbleSize val="0"/>
        </c:dLbls>
        <c:marker val="1"/>
        <c:smooth val="0"/>
        <c:axId val="-2109480296"/>
        <c:axId val="-2108797576"/>
      </c:lineChart>
      <c:catAx>
        <c:axId val="-2109480296"/>
        <c:scaling>
          <c:orientation val="minMax"/>
        </c:scaling>
        <c:delete val="0"/>
        <c:axPos val="b"/>
        <c:majorTickMark val="out"/>
        <c:minorTickMark val="none"/>
        <c:tickLblPos val="nextTo"/>
        <c:crossAx val="-2108797576"/>
        <c:crosses val="autoZero"/>
        <c:auto val="1"/>
        <c:lblAlgn val="ctr"/>
        <c:lblOffset val="100"/>
        <c:noMultiLvlLbl val="0"/>
      </c:catAx>
      <c:valAx>
        <c:axId val="-2108797576"/>
        <c:scaling>
          <c:orientation val="minMax"/>
          <c:max val="4.5"/>
          <c:min val="3.5"/>
        </c:scaling>
        <c:delete val="0"/>
        <c:axPos val="l"/>
        <c:numFmt formatCode="General" sourceLinked="1"/>
        <c:majorTickMark val="out"/>
        <c:minorTickMark val="none"/>
        <c:tickLblPos val="nextTo"/>
        <c:crossAx val="-2109480296"/>
        <c:crosses val="autoZero"/>
        <c:crossBetween val="between"/>
        <c:majorUnit val="0.2"/>
      </c:valAx>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856481481481481"/>
                  <c:y val="-0.00793682039745032"/>
                </c:manualLayout>
              </c:layout>
              <c:showLegendKey val="0"/>
              <c:showVal val="1"/>
              <c:showCatName val="0"/>
              <c:showSerName val="0"/>
              <c:showPercent val="0"/>
              <c:showBubbleSize val="0"/>
            </c:dLbl>
            <c:dLbl>
              <c:idx val="1"/>
              <c:layout>
                <c:manualLayout>
                  <c:x val="-0.0324074074074074"/>
                  <c:y val="0.059523809523809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Sheet1!$A$2:$A$4</c:f>
              <c:strCache>
                <c:ptCount val="3"/>
                <c:pt idx="0">
                  <c:v>Intentional Delay</c:v>
                </c:pt>
                <c:pt idx="1">
                  <c:v>Non-Intentional Delay</c:v>
                </c:pt>
                <c:pt idx="2">
                  <c:v>No Delay</c:v>
                </c:pt>
              </c:strCache>
            </c:strRef>
          </c:cat>
          <c:val>
            <c:numRef>
              <c:f>Sheet1!$B$2:$B$4</c:f>
              <c:numCache>
                <c:formatCode>General</c:formatCode>
                <c:ptCount val="3"/>
                <c:pt idx="0">
                  <c:v>3.44</c:v>
                </c:pt>
                <c:pt idx="1">
                  <c:v>3.44</c:v>
                </c:pt>
                <c:pt idx="2" formatCode="0.00">
                  <c:v>3.9</c:v>
                </c:pt>
              </c:numCache>
            </c:numRef>
          </c:val>
          <c:smooth val="0"/>
        </c:ser>
        <c:dLbls>
          <c:showLegendKey val="0"/>
          <c:showVal val="0"/>
          <c:showCatName val="0"/>
          <c:showSerName val="0"/>
          <c:showPercent val="0"/>
          <c:showBubbleSize val="0"/>
        </c:dLbls>
        <c:marker val="1"/>
        <c:smooth val="0"/>
        <c:axId val="-2109390632"/>
        <c:axId val="-2109081048"/>
      </c:lineChart>
      <c:catAx>
        <c:axId val="-2109390632"/>
        <c:scaling>
          <c:orientation val="minMax"/>
        </c:scaling>
        <c:delete val="0"/>
        <c:axPos val="b"/>
        <c:majorTickMark val="out"/>
        <c:minorTickMark val="none"/>
        <c:tickLblPos val="nextTo"/>
        <c:crossAx val="-2109081048"/>
        <c:crosses val="autoZero"/>
        <c:auto val="1"/>
        <c:lblAlgn val="ctr"/>
        <c:lblOffset val="100"/>
        <c:noMultiLvlLbl val="0"/>
      </c:catAx>
      <c:valAx>
        <c:axId val="-2109081048"/>
        <c:scaling>
          <c:orientation val="minMax"/>
          <c:max val="4.5"/>
          <c:min val="3.0"/>
        </c:scaling>
        <c:delete val="0"/>
        <c:axPos val="l"/>
        <c:numFmt formatCode="General" sourceLinked="1"/>
        <c:majorTickMark val="out"/>
        <c:minorTickMark val="none"/>
        <c:tickLblPos val="nextTo"/>
        <c:crossAx val="-2109390632"/>
        <c:crosses val="autoZero"/>
        <c:crossBetween val="between"/>
        <c:majorUnit val="0.2"/>
      </c:valAx>
    </c:plotArea>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879629629629629"/>
                  <c:y val="0.00793619547556548"/>
                </c:manualLayout>
              </c:layout>
              <c:showLegendKey val="0"/>
              <c:showVal val="1"/>
              <c:showCatName val="0"/>
              <c:showSerName val="0"/>
              <c:showPercent val="0"/>
              <c:showBubbleSize val="0"/>
            </c:dLbl>
            <c:dLbl>
              <c:idx val="1"/>
              <c:layout>
                <c:manualLayout>
                  <c:x val="-0.0347222222222222"/>
                  <c:y val="0.059523809523809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Sheet1!$A$2:$A$4</c:f>
              <c:strCache>
                <c:ptCount val="3"/>
                <c:pt idx="0">
                  <c:v>Intentional Delay</c:v>
                </c:pt>
                <c:pt idx="1">
                  <c:v>Non-Intentional Delay</c:v>
                </c:pt>
                <c:pt idx="2">
                  <c:v>No Delay</c:v>
                </c:pt>
              </c:strCache>
            </c:strRef>
          </c:cat>
          <c:val>
            <c:numRef>
              <c:f>Sheet1!$B$2:$B$4</c:f>
              <c:numCache>
                <c:formatCode>General</c:formatCode>
                <c:ptCount val="3"/>
                <c:pt idx="0">
                  <c:v>3.85</c:v>
                </c:pt>
                <c:pt idx="1">
                  <c:v>3.84</c:v>
                </c:pt>
                <c:pt idx="2">
                  <c:v>4.08</c:v>
                </c:pt>
              </c:numCache>
            </c:numRef>
          </c:val>
          <c:smooth val="0"/>
        </c:ser>
        <c:dLbls>
          <c:showLegendKey val="0"/>
          <c:showVal val="0"/>
          <c:showCatName val="0"/>
          <c:showSerName val="0"/>
          <c:showPercent val="0"/>
          <c:showBubbleSize val="0"/>
        </c:dLbls>
        <c:marker val="1"/>
        <c:smooth val="0"/>
        <c:axId val="-2109695848"/>
        <c:axId val="-2111339448"/>
      </c:lineChart>
      <c:catAx>
        <c:axId val="-2109695848"/>
        <c:scaling>
          <c:orientation val="minMax"/>
        </c:scaling>
        <c:delete val="0"/>
        <c:axPos val="b"/>
        <c:majorTickMark val="out"/>
        <c:minorTickMark val="none"/>
        <c:tickLblPos val="nextTo"/>
        <c:crossAx val="-2111339448"/>
        <c:crosses val="autoZero"/>
        <c:auto val="1"/>
        <c:lblAlgn val="ctr"/>
        <c:lblOffset val="100"/>
        <c:noMultiLvlLbl val="0"/>
      </c:catAx>
      <c:valAx>
        <c:axId val="-2111339448"/>
        <c:scaling>
          <c:orientation val="minMax"/>
          <c:max val="4.2"/>
          <c:min val="3.7"/>
        </c:scaling>
        <c:delete val="0"/>
        <c:axPos val="l"/>
        <c:numFmt formatCode="General" sourceLinked="1"/>
        <c:majorTickMark val="out"/>
        <c:minorTickMark val="none"/>
        <c:tickLblPos val="nextTo"/>
        <c:crossAx val="-2109695848"/>
        <c:crosses val="autoZero"/>
        <c:crossBetween val="between"/>
        <c:majorUnit val="0.1"/>
      </c:valAx>
    </c:plotArea>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879629629629629"/>
                  <c:y val="0.0158727034120735"/>
                </c:manualLayout>
              </c:layout>
              <c:showLegendKey val="0"/>
              <c:showVal val="1"/>
              <c:showCatName val="0"/>
              <c:showSerName val="0"/>
              <c:showPercent val="0"/>
              <c:showBubbleSize val="0"/>
            </c:dLbl>
            <c:dLbl>
              <c:idx val="1"/>
              <c:layout>
                <c:manualLayout>
                  <c:x val="-0.0138888888888889"/>
                  <c:y val="0.0674603174603174"/>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Sheet1!$A$2:$A$4</c:f>
              <c:strCache>
                <c:ptCount val="3"/>
                <c:pt idx="0">
                  <c:v>Intentional Delay</c:v>
                </c:pt>
                <c:pt idx="1">
                  <c:v>Non-Intentional Delay</c:v>
                </c:pt>
                <c:pt idx="2">
                  <c:v>No Delay</c:v>
                </c:pt>
              </c:strCache>
            </c:strRef>
          </c:cat>
          <c:val>
            <c:numRef>
              <c:f>Sheet1!$B$2:$B$4</c:f>
              <c:numCache>
                <c:formatCode>General</c:formatCode>
                <c:ptCount val="3"/>
                <c:pt idx="0">
                  <c:v>3.43</c:v>
                </c:pt>
                <c:pt idx="1">
                  <c:v>3.65</c:v>
                </c:pt>
                <c:pt idx="2" formatCode="0.00">
                  <c:v>3.9</c:v>
                </c:pt>
              </c:numCache>
            </c:numRef>
          </c:val>
          <c:smooth val="0"/>
        </c:ser>
        <c:dLbls>
          <c:showLegendKey val="0"/>
          <c:showVal val="0"/>
          <c:showCatName val="0"/>
          <c:showSerName val="0"/>
          <c:showPercent val="0"/>
          <c:showBubbleSize val="0"/>
        </c:dLbls>
        <c:marker val="1"/>
        <c:smooth val="0"/>
        <c:axId val="-2109387256"/>
        <c:axId val="-2109078920"/>
      </c:lineChart>
      <c:catAx>
        <c:axId val="-2109387256"/>
        <c:scaling>
          <c:orientation val="minMax"/>
        </c:scaling>
        <c:delete val="0"/>
        <c:axPos val="b"/>
        <c:majorTickMark val="out"/>
        <c:minorTickMark val="none"/>
        <c:tickLblPos val="nextTo"/>
        <c:crossAx val="-2109078920"/>
        <c:crosses val="autoZero"/>
        <c:auto val="1"/>
        <c:lblAlgn val="ctr"/>
        <c:lblOffset val="100"/>
        <c:noMultiLvlLbl val="0"/>
      </c:catAx>
      <c:valAx>
        <c:axId val="-2109078920"/>
        <c:scaling>
          <c:orientation val="minMax"/>
          <c:max val="4.0"/>
          <c:min val="3.2"/>
        </c:scaling>
        <c:delete val="0"/>
        <c:axPos val="l"/>
        <c:numFmt formatCode="General" sourceLinked="1"/>
        <c:majorTickMark val="out"/>
        <c:minorTickMark val="none"/>
        <c:tickLblPos val="nextTo"/>
        <c:crossAx val="-2109387256"/>
        <c:crosses val="autoZero"/>
        <c:crossBetween val="between"/>
        <c:majorUnit val="0.2"/>
      </c:valAx>
    </c:plotArea>
    <c:plotVisOnly val="1"/>
    <c:dispBlanksAs val="gap"/>
    <c:showDLblsOverMax val="0"/>
  </c:chart>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10416684893555"/>
                  <c:y val="0.00396794150731173"/>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Sheet1!$A$2:$A$4</c:f>
              <c:strCache>
                <c:ptCount val="3"/>
                <c:pt idx="0">
                  <c:v>Intentional Delay</c:v>
                </c:pt>
                <c:pt idx="1">
                  <c:v>Non-Intentional Delay</c:v>
                </c:pt>
                <c:pt idx="2">
                  <c:v>No Delay</c:v>
                </c:pt>
              </c:strCache>
            </c:strRef>
          </c:cat>
          <c:val>
            <c:numRef>
              <c:f>Sheet1!$B$2:$B$4</c:f>
              <c:numCache>
                <c:formatCode>0.00</c:formatCode>
                <c:ptCount val="3"/>
                <c:pt idx="0" formatCode="General">
                  <c:v>82.07</c:v>
                </c:pt>
                <c:pt idx="1">
                  <c:v>81.1</c:v>
                </c:pt>
                <c:pt idx="2">
                  <c:v>90.14</c:v>
                </c:pt>
              </c:numCache>
            </c:numRef>
          </c:val>
          <c:smooth val="0"/>
        </c:ser>
        <c:dLbls>
          <c:showLegendKey val="0"/>
          <c:showVal val="0"/>
          <c:showCatName val="0"/>
          <c:showSerName val="0"/>
          <c:showPercent val="0"/>
          <c:showBubbleSize val="0"/>
        </c:dLbls>
        <c:marker val="1"/>
        <c:smooth val="0"/>
        <c:axId val="-2109548104"/>
        <c:axId val="-2109012616"/>
      </c:lineChart>
      <c:catAx>
        <c:axId val="-2109548104"/>
        <c:scaling>
          <c:orientation val="minMax"/>
        </c:scaling>
        <c:delete val="0"/>
        <c:axPos val="b"/>
        <c:majorTickMark val="out"/>
        <c:minorTickMark val="none"/>
        <c:tickLblPos val="nextTo"/>
        <c:crossAx val="-2109012616"/>
        <c:crosses val="autoZero"/>
        <c:auto val="1"/>
        <c:lblAlgn val="ctr"/>
        <c:lblOffset val="100"/>
        <c:noMultiLvlLbl val="0"/>
      </c:catAx>
      <c:valAx>
        <c:axId val="-2109012616"/>
        <c:scaling>
          <c:orientation val="minMax"/>
          <c:max val="92.0"/>
          <c:min val="80.0"/>
        </c:scaling>
        <c:delete val="0"/>
        <c:axPos val="l"/>
        <c:numFmt formatCode="General" sourceLinked="1"/>
        <c:majorTickMark val="out"/>
        <c:minorTickMark val="none"/>
        <c:tickLblPos val="nextTo"/>
        <c:crossAx val="-2109548104"/>
        <c:crosses val="autoZero"/>
        <c:crossBetween val="between"/>
        <c:majorUnit val="2.0"/>
        <c:minorUnit val="0.04"/>
      </c:valAx>
    </c:plotArea>
    <c:plotVisOnly val="1"/>
    <c:dispBlanksAs val="gap"/>
    <c:showDLblsOverMax val="0"/>
  </c:chart>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63890711577719"/>
                  <c:y val="0.0039676290463692"/>
                </c:manualLayout>
              </c:layout>
              <c:showLegendKey val="0"/>
              <c:showVal val="1"/>
              <c:showCatName val="0"/>
              <c:showSerName val="0"/>
              <c:showPercent val="0"/>
              <c:showBubbleSize val="0"/>
            </c:dLbl>
            <c:dLbl>
              <c:idx val="1"/>
              <c:layout>
                <c:manualLayout>
                  <c:x val="0.0"/>
                  <c:y val="-0.0277777777777778"/>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Sheet1!$A$2:$A$4</c:f>
              <c:strCache>
                <c:ptCount val="3"/>
                <c:pt idx="0">
                  <c:v>Intentional Delay</c:v>
                </c:pt>
                <c:pt idx="1">
                  <c:v>Non-Intentional Delay</c:v>
                </c:pt>
                <c:pt idx="2">
                  <c:v>No Delay</c:v>
                </c:pt>
              </c:strCache>
            </c:strRef>
          </c:cat>
          <c:val>
            <c:numRef>
              <c:f>Sheet1!$B$2:$B$4</c:f>
              <c:numCache>
                <c:formatCode>General</c:formatCode>
                <c:ptCount val="3"/>
                <c:pt idx="0">
                  <c:v>3.33</c:v>
                </c:pt>
                <c:pt idx="1">
                  <c:v>3.27</c:v>
                </c:pt>
                <c:pt idx="2" formatCode="0.00">
                  <c:v>2.17</c:v>
                </c:pt>
              </c:numCache>
            </c:numRef>
          </c:val>
          <c:smooth val="0"/>
        </c:ser>
        <c:dLbls>
          <c:showLegendKey val="0"/>
          <c:showVal val="0"/>
          <c:showCatName val="0"/>
          <c:showSerName val="0"/>
          <c:showPercent val="0"/>
          <c:showBubbleSize val="0"/>
        </c:dLbls>
        <c:marker val="1"/>
        <c:smooth val="0"/>
        <c:axId val="-2108754488"/>
        <c:axId val="-2111318696"/>
      </c:lineChart>
      <c:catAx>
        <c:axId val="-2108754488"/>
        <c:scaling>
          <c:orientation val="minMax"/>
        </c:scaling>
        <c:delete val="0"/>
        <c:axPos val="b"/>
        <c:majorTickMark val="out"/>
        <c:minorTickMark val="none"/>
        <c:tickLblPos val="nextTo"/>
        <c:crossAx val="-2111318696"/>
        <c:crosses val="autoZero"/>
        <c:auto val="1"/>
        <c:lblAlgn val="ctr"/>
        <c:lblOffset val="100"/>
        <c:noMultiLvlLbl val="0"/>
      </c:catAx>
      <c:valAx>
        <c:axId val="-2111318696"/>
        <c:scaling>
          <c:orientation val="minMax"/>
          <c:max val="3.5"/>
          <c:min val="2.0"/>
        </c:scaling>
        <c:delete val="0"/>
        <c:axPos val="l"/>
        <c:numFmt formatCode="General" sourceLinked="1"/>
        <c:majorTickMark val="out"/>
        <c:minorTickMark val="none"/>
        <c:tickLblPos val="nextTo"/>
        <c:crossAx val="-2108754488"/>
        <c:crosses val="autoZero"/>
        <c:crossBetween val="between"/>
        <c:majorUnit val="0.25"/>
      </c:valAx>
    </c:plotArea>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671296296296296"/>
                  <c:y val="0.0476184226971628"/>
                </c:manualLayout>
              </c:layout>
              <c:showLegendKey val="0"/>
              <c:showVal val="1"/>
              <c:showCatName val="0"/>
              <c:showSerName val="0"/>
              <c:showPercent val="0"/>
              <c:showBubbleSize val="0"/>
            </c:dLbl>
            <c:dLbl>
              <c:idx val="1"/>
              <c:layout>
                <c:manualLayout>
                  <c:x val="-0.0138888888888889"/>
                  <c:y val="0.055555555555555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Sheet1!$A$2:$A$4</c:f>
              <c:strCache>
                <c:ptCount val="3"/>
                <c:pt idx="0">
                  <c:v>Intentional Delay</c:v>
                </c:pt>
                <c:pt idx="1">
                  <c:v>Non-Intentional Delay</c:v>
                </c:pt>
                <c:pt idx="2">
                  <c:v>No Delay</c:v>
                </c:pt>
              </c:strCache>
            </c:strRef>
          </c:cat>
          <c:val>
            <c:numRef>
              <c:f>Sheet1!$B$2:$B$4</c:f>
              <c:numCache>
                <c:formatCode>0.00</c:formatCode>
                <c:ptCount val="3"/>
                <c:pt idx="0" formatCode="General">
                  <c:v>3.26</c:v>
                </c:pt>
                <c:pt idx="1">
                  <c:v>3.4</c:v>
                </c:pt>
                <c:pt idx="2">
                  <c:v>3.59</c:v>
                </c:pt>
              </c:numCache>
            </c:numRef>
          </c:val>
          <c:smooth val="0"/>
        </c:ser>
        <c:dLbls>
          <c:showLegendKey val="0"/>
          <c:showVal val="0"/>
          <c:showCatName val="0"/>
          <c:showSerName val="0"/>
          <c:showPercent val="0"/>
          <c:showBubbleSize val="0"/>
        </c:dLbls>
        <c:marker val="1"/>
        <c:smooth val="0"/>
        <c:axId val="-2109545000"/>
        <c:axId val="-2111313288"/>
      </c:lineChart>
      <c:catAx>
        <c:axId val="-2109545000"/>
        <c:scaling>
          <c:orientation val="minMax"/>
        </c:scaling>
        <c:delete val="0"/>
        <c:axPos val="b"/>
        <c:majorTickMark val="out"/>
        <c:minorTickMark val="none"/>
        <c:tickLblPos val="nextTo"/>
        <c:crossAx val="-2111313288"/>
        <c:crosses val="autoZero"/>
        <c:auto val="1"/>
        <c:lblAlgn val="ctr"/>
        <c:lblOffset val="100"/>
        <c:noMultiLvlLbl val="0"/>
      </c:catAx>
      <c:valAx>
        <c:axId val="-2111313288"/>
        <c:scaling>
          <c:orientation val="minMax"/>
          <c:max val="3.6"/>
          <c:min val="3.2"/>
        </c:scaling>
        <c:delete val="0"/>
        <c:axPos val="l"/>
        <c:numFmt formatCode="General" sourceLinked="1"/>
        <c:majorTickMark val="out"/>
        <c:minorTickMark val="none"/>
        <c:tickLblPos val="nextTo"/>
        <c:crossAx val="-2109545000"/>
        <c:crosses val="autoZero"/>
        <c:crossBetween val="between"/>
        <c:majorUnit val="0.1"/>
      </c:valAx>
    </c:plotArea>
    <c:plotVisOnly val="1"/>
    <c:dispBlanksAs val="gap"/>
    <c:showDLblsOverMax val="0"/>
  </c:chart>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40682414698"/>
                  <c:y val="0.00396794150731144"/>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3.54</c:v>
                </c:pt>
                <c:pt idx="1">
                  <c:v>4.18</c:v>
                </c:pt>
              </c:numCache>
            </c:numRef>
          </c:val>
          <c:smooth val="0"/>
        </c:ser>
        <c:dLbls>
          <c:showLegendKey val="0"/>
          <c:showVal val="0"/>
          <c:showCatName val="0"/>
          <c:showSerName val="0"/>
          <c:showPercent val="0"/>
          <c:showBubbleSize val="0"/>
        </c:dLbls>
        <c:marker val="1"/>
        <c:smooth val="0"/>
        <c:axId val="-2108976328"/>
        <c:axId val="-2109076312"/>
      </c:lineChart>
      <c:catAx>
        <c:axId val="-2108976328"/>
        <c:scaling>
          <c:orientation val="minMax"/>
        </c:scaling>
        <c:delete val="0"/>
        <c:axPos val="b"/>
        <c:majorTickMark val="out"/>
        <c:minorTickMark val="none"/>
        <c:tickLblPos val="nextTo"/>
        <c:crossAx val="-2109076312"/>
        <c:crosses val="autoZero"/>
        <c:auto val="1"/>
        <c:lblAlgn val="ctr"/>
        <c:lblOffset val="100"/>
        <c:noMultiLvlLbl val="0"/>
      </c:catAx>
      <c:valAx>
        <c:axId val="-2109076312"/>
        <c:scaling>
          <c:orientation val="minMax"/>
          <c:max val="4.2"/>
          <c:min val="3.4"/>
        </c:scaling>
        <c:delete val="0"/>
        <c:axPos val="l"/>
        <c:numFmt formatCode="General" sourceLinked="1"/>
        <c:majorTickMark val="out"/>
        <c:minorTickMark val="none"/>
        <c:tickLblPos val="nextTo"/>
        <c:crossAx val="-2108976328"/>
        <c:crosses val="autoZero"/>
        <c:crossBetween val="between"/>
        <c:majorUnit val="0.2"/>
        <c:minorUnit val="0.04"/>
      </c:valAx>
    </c:plotArea>
    <c:plotVisOnly val="1"/>
    <c:dispBlanksAs val="gap"/>
    <c:showDLblsOverMax val="0"/>
  </c:chart>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27777465316835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3.21</c:v>
                </c:pt>
                <c:pt idx="1">
                  <c:v>3.86</c:v>
                </c:pt>
              </c:numCache>
            </c:numRef>
          </c:val>
          <c:smooth val="0"/>
        </c:ser>
        <c:dLbls>
          <c:showLegendKey val="0"/>
          <c:showVal val="0"/>
          <c:showCatName val="0"/>
          <c:showSerName val="0"/>
          <c:showPercent val="0"/>
          <c:showBubbleSize val="0"/>
        </c:dLbls>
        <c:marker val="1"/>
        <c:smooth val="0"/>
        <c:axId val="-2109067528"/>
        <c:axId val="-2109168904"/>
      </c:lineChart>
      <c:catAx>
        <c:axId val="-2109067528"/>
        <c:scaling>
          <c:orientation val="minMax"/>
        </c:scaling>
        <c:delete val="0"/>
        <c:axPos val="b"/>
        <c:majorTickMark val="out"/>
        <c:minorTickMark val="none"/>
        <c:tickLblPos val="nextTo"/>
        <c:crossAx val="-2109168904"/>
        <c:crosses val="autoZero"/>
        <c:auto val="1"/>
        <c:lblAlgn val="ctr"/>
        <c:lblOffset val="100"/>
        <c:noMultiLvlLbl val="0"/>
      </c:catAx>
      <c:valAx>
        <c:axId val="-2109168904"/>
        <c:scaling>
          <c:orientation val="minMax"/>
          <c:max val="4.0"/>
          <c:min val="3.0"/>
        </c:scaling>
        <c:delete val="0"/>
        <c:axPos val="l"/>
        <c:numFmt formatCode="General" sourceLinked="1"/>
        <c:majorTickMark val="out"/>
        <c:minorTickMark val="none"/>
        <c:tickLblPos val="nextTo"/>
        <c:crossAx val="-2109067528"/>
        <c:crosses val="autoZero"/>
        <c:crossBetween val="between"/>
        <c:majorUnit val="0.2"/>
        <c:minorUnit val="0.04"/>
      </c:valAx>
    </c:plotArea>
    <c:plotVisOnly val="1"/>
    <c:dispBlanksAs val="gap"/>
    <c:showDLblsOverMax val="0"/>
  </c:chart>
  <c:externalData r:id="rId1">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039685664291963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3.62</c:v>
                </c:pt>
                <c:pt idx="1">
                  <c:v>4.27</c:v>
                </c:pt>
              </c:numCache>
            </c:numRef>
          </c:val>
          <c:smooth val="0"/>
        </c:ser>
        <c:dLbls>
          <c:showLegendKey val="0"/>
          <c:showVal val="0"/>
          <c:showCatName val="0"/>
          <c:showSerName val="0"/>
          <c:showPercent val="0"/>
          <c:showBubbleSize val="0"/>
        </c:dLbls>
        <c:marker val="1"/>
        <c:smooth val="0"/>
        <c:axId val="-2109731464"/>
        <c:axId val="-2109629512"/>
      </c:lineChart>
      <c:catAx>
        <c:axId val="-2109731464"/>
        <c:scaling>
          <c:orientation val="minMax"/>
        </c:scaling>
        <c:delete val="0"/>
        <c:axPos val="b"/>
        <c:majorTickMark val="out"/>
        <c:minorTickMark val="none"/>
        <c:tickLblPos val="nextTo"/>
        <c:crossAx val="-2109629512"/>
        <c:crosses val="autoZero"/>
        <c:auto val="1"/>
        <c:lblAlgn val="ctr"/>
        <c:lblOffset val="100"/>
        <c:noMultiLvlLbl val="0"/>
      </c:catAx>
      <c:valAx>
        <c:axId val="-2109629512"/>
        <c:scaling>
          <c:orientation val="minMax"/>
          <c:max val="4.5"/>
          <c:min val="3.5"/>
        </c:scaling>
        <c:delete val="0"/>
        <c:axPos val="l"/>
        <c:numFmt formatCode="General" sourceLinked="1"/>
        <c:majorTickMark val="out"/>
        <c:minorTickMark val="none"/>
        <c:tickLblPos val="nextTo"/>
        <c:crossAx val="-2109731464"/>
        <c:crosses val="autoZero"/>
        <c:crossBetween val="between"/>
        <c:majorUnit val="0.2"/>
        <c:minorUnit val="0.04"/>
      </c:valAx>
    </c:plotArea>
    <c:plotVisOnly val="1"/>
    <c:dispBlanksAs val="gap"/>
    <c:showDLblsOverMax val="0"/>
  </c:chart>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578705526392534"/>
                  <c:y val="-0.051587614048244"/>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2.84</c:v>
                </c:pt>
                <c:pt idx="1">
                  <c:v>2.26</c:v>
                </c:pt>
              </c:numCache>
            </c:numRef>
          </c:val>
          <c:smooth val="0"/>
        </c:ser>
        <c:dLbls>
          <c:showLegendKey val="0"/>
          <c:showVal val="0"/>
          <c:showCatName val="0"/>
          <c:showSerName val="0"/>
          <c:showPercent val="0"/>
          <c:showBubbleSize val="0"/>
        </c:dLbls>
        <c:marker val="1"/>
        <c:smooth val="0"/>
        <c:axId val="-2109046728"/>
        <c:axId val="-2109685176"/>
      </c:lineChart>
      <c:catAx>
        <c:axId val="-2109046728"/>
        <c:scaling>
          <c:orientation val="minMax"/>
        </c:scaling>
        <c:delete val="0"/>
        <c:axPos val="b"/>
        <c:majorTickMark val="out"/>
        <c:minorTickMark val="none"/>
        <c:tickLblPos val="nextTo"/>
        <c:crossAx val="-2109685176"/>
        <c:crosses val="autoZero"/>
        <c:auto val="1"/>
        <c:lblAlgn val="ctr"/>
        <c:lblOffset val="100"/>
        <c:noMultiLvlLbl val="0"/>
      </c:catAx>
      <c:valAx>
        <c:axId val="-2109685176"/>
        <c:scaling>
          <c:orientation val="minMax"/>
          <c:max val="3.0"/>
          <c:min val="2.0"/>
        </c:scaling>
        <c:delete val="0"/>
        <c:axPos val="l"/>
        <c:numFmt formatCode="General" sourceLinked="1"/>
        <c:majorTickMark val="out"/>
        <c:minorTickMark val="none"/>
        <c:tickLblPos val="nextTo"/>
        <c:crossAx val="-2109046728"/>
        <c:crosses val="autoZero"/>
        <c:crossBetween val="between"/>
        <c:majorUnit val="0.2"/>
        <c:minorUnit val="0.04"/>
      </c:valAx>
    </c:plotArea>
    <c:plotVisOnly val="1"/>
    <c:dispBlanksAs val="gap"/>
    <c:showDLblsOverMax val="0"/>
  </c:chart>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119041369828771"/>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3.36</c:v>
                </c:pt>
                <c:pt idx="1">
                  <c:v>3.74</c:v>
                </c:pt>
              </c:numCache>
            </c:numRef>
          </c:val>
          <c:smooth val="0"/>
        </c:ser>
        <c:dLbls>
          <c:showLegendKey val="0"/>
          <c:showVal val="0"/>
          <c:showCatName val="0"/>
          <c:showSerName val="0"/>
          <c:showPercent val="0"/>
          <c:showBubbleSize val="0"/>
        </c:dLbls>
        <c:marker val="1"/>
        <c:smooth val="0"/>
        <c:axId val="-2109388168"/>
        <c:axId val="-2109720120"/>
      </c:lineChart>
      <c:catAx>
        <c:axId val="-2109388168"/>
        <c:scaling>
          <c:orientation val="minMax"/>
        </c:scaling>
        <c:delete val="0"/>
        <c:axPos val="b"/>
        <c:majorTickMark val="out"/>
        <c:minorTickMark val="none"/>
        <c:tickLblPos val="nextTo"/>
        <c:crossAx val="-2109720120"/>
        <c:crosses val="autoZero"/>
        <c:auto val="1"/>
        <c:lblAlgn val="ctr"/>
        <c:lblOffset val="100"/>
        <c:noMultiLvlLbl val="0"/>
      </c:catAx>
      <c:valAx>
        <c:axId val="-2109720120"/>
        <c:scaling>
          <c:orientation val="minMax"/>
          <c:max val="3.8"/>
          <c:min val="3.2"/>
        </c:scaling>
        <c:delete val="0"/>
        <c:axPos val="l"/>
        <c:numFmt formatCode="General" sourceLinked="1"/>
        <c:majorTickMark val="out"/>
        <c:minorTickMark val="none"/>
        <c:tickLblPos val="nextTo"/>
        <c:crossAx val="-2109388168"/>
        <c:crosses val="autoZero"/>
        <c:crossBetween val="between"/>
        <c:majorUnit val="0.2"/>
        <c:minorUnit val="0.04"/>
      </c:valAx>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11904449443819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3.12</c:v>
                </c:pt>
                <c:pt idx="1">
                  <c:v>3.57</c:v>
                </c:pt>
              </c:numCache>
            </c:numRef>
          </c:val>
          <c:smooth val="0"/>
        </c:ser>
        <c:dLbls>
          <c:showLegendKey val="0"/>
          <c:showVal val="0"/>
          <c:showCatName val="0"/>
          <c:showSerName val="0"/>
          <c:showPercent val="0"/>
          <c:showBubbleSize val="0"/>
        </c:dLbls>
        <c:marker val="1"/>
        <c:smooth val="0"/>
        <c:axId val="-2109244680"/>
        <c:axId val="-2111607928"/>
      </c:lineChart>
      <c:catAx>
        <c:axId val="-2109244680"/>
        <c:scaling>
          <c:orientation val="minMax"/>
        </c:scaling>
        <c:delete val="0"/>
        <c:axPos val="b"/>
        <c:majorTickMark val="out"/>
        <c:minorTickMark val="none"/>
        <c:tickLblPos val="nextTo"/>
        <c:crossAx val="-2111607928"/>
        <c:crosses val="autoZero"/>
        <c:auto val="1"/>
        <c:lblAlgn val="ctr"/>
        <c:lblOffset val="100"/>
        <c:noMultiLvlLbl val="0"/>
      </c:catAx>
      <c:valAx>
        <c:axId val="-2111607928"/>
        <c:scaling>
          <c:orientation val="minMax"/>
          <c:max val="3.6"/>
          <c:min val="3.0"/>
        </c:scaling>
        <c:delete val="0"/>
        <c:axPos val="l"/>
        <c:numFmt formatCode="General" sourceLinked="1"/>
        <c:majorTickMark val="out"/>
        <c:minorTickMark val="none"/>
        <c:tickLblPos val="nextTo"/>
        <c:crossAx val="-2109244680"/>
        <c:crosses val="autoZero"/>
        <c:crossBetween val="between"/>
        <c:majorUnit val="0.2"/>
        <c:minorUnit val="0.04"/>
      </c:valAx>
    </c:plotArea>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949075896762904"/>
                  <c:y val="0.0079361954755655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76.55</c:v>
                </c:pt>
                <c:pt idx="1">
                  <c:v>91.31</c:v>
                </c:pt>
              </c:numCache>
            </c:numRef>
          </c:val>
          <c:smooth val="0"/>
        </c:ser>
        <c:dLbls>
          <c:showLegendKey val="0"/>
          <c:showVal val="0"/>
          <c:showCatName val="0"/>
          <c:showSerName val="0"/>
          <c:showPercent val="0"/>
          <c:showBubbleSize val="0"/>
        </c:dLbls>
        <c:marker val="1"/>
        <c:smooth val="0"/>
        <c:axId val="2105345560"/>
        <c:axId val="2105499960"/>
      </c:lineChart>
      <c:catAx>
        <c:axId val="2105345560"/>
        <c:scaling>
          <c:orientation val="minMax"/>
        </c:scaling>
        <c:delete val="0"/>
        <c:axPos val="b"/>
        <c:majorTickMark val="out"/>
        <c:minorTickMark val="none"/>
        <c:tickLblPos val="nextTo"/>
        <c:crossAx val="2105499960"/>
        <c:crosses val="autoZero"/>
        <c:auto val="1"/>
        <c:lblAlgn val="ctr"/>
        <c:lblOffset val="100"/>
        <c:noMultiLvlLbl val="0"/>
      </c:catAx>
      <c:valAx>
        <c:axId val="2105499960"/>
        <c:scaling>
          <c:orientation val="minMax"/>
          <c:max val="95.0"/>
          <c:min val="70.0"/>
        </c:scaling>
        <c:delete val="0"/>
        <c:axPos val="l"/>
        <c:numFmt formatCode="General" sourceLinked="1"/>
        <c:majorTickMark val="out"/>
        <c:minorTickMark val="none"/>
        <c:tickLblPos val="nextTo"/>
        <c:crossAx val="2105345560"/>
        <c:crosses val="autoZero"/>
        <c:crossBetween val="between"/>
        <c:majorUnit val="5.0"/>
        <c:minorUnit val="0.04"/>
      </c:valAx>
    </c:plotArea>
    <c:plotVisOnly val="1"/>
    <c:dispBlanksAs val="gap"/>
    <c:showDLblsOverMax val="0"/>
  </c:chart>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40682414698"/>
                  <c:y val="0.0238092113485814"/>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4.39</c:v>
                </c:pt>
                <c:pt idx="1">
                  <c:v>4.94</c:v>
                </c:pt>
              </c:numCache>
            </c:numRef>
          </c:val>
          <c:smooth val="0"/>
        </c:ser>
        <c:dLbls>
          <c:showLegendKey val="0"/>
          <c:showVal val="0"/>
          <c:showCatName val="0"/>
          <c:showSerName val="0"/>
          <c:showPercent val="0"/>
          <c:showBubbleSize val="0"/>
        </c:dLbls>
        <c:marker val="1"/>
        <c:smooth val="0"/>
        <c:axId val="2104716568"/>
        <c:axId val="2104738568"/>
      </c:lineChart>
      <c:catAx>
        <c:axId val="2104716568"/>
        <c:scaling>
          <c:orientation val="minMax"/>
        </c:scaling>
        <c:delete val="0"/>
        <c:axPos val="b"/>
        <c:majorTickMark val="out"/>
        <c:minorTickMark val="none"/>
        <c:tickLblPos val="nextTo"/>
        <c:crossAx val="2104738568"/>
        <c:crosses val="autoZero"/>
        <c:auto val="1"/>
        <c:lblAlgn val="ctr"/>
        <c:lblOffset val="100"/>
        <c:noMultiLvlLbl val="0"/>
      </c:catAx>
      <c:valAx>
        <c:axId val="2104738568"/>
        <c:scaling>
          <c:orientation val="minMax"/>
          <c:max val="5.0"/>
          <c:min val="4.2"/>
        </c:scaling>
        <c:delete val="0"/>
        <c:axPos val="l"/>
        <c:numFmt formatCode="General" sourceLinked="1"/>
        <c:majorTickMark val="out"/>
        <c:minorTickMark val="none"/>
        <c:tickLblPos val="nextTo"/>
        <c:crossAx val="2104716568"/>
        <c:crosses val="autoZero"/>
        <c:crossBetween val="between"/>
        <c:majorUnit val="0.2"/>
        <c:minorUnit val="0.04"/>
      </c:valAx>
    </c:plotArea>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578705526392534"/>
                  <c:y val="-0.043651106111736"/>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3.87</c:v>
                </c:pt>
                <c:pt idx="1">
                  <c:v>2.09</c:v>
                </c:pt>
              </c:numCache>
            </c:numRef>
          </c:val>
          <c:smooth val="0"/>
        </c:ser>
        <c:dLbls>
          <c:showLegendKey val="0"/>
          <c:showVal val="0"/>
          <c:showCatName val="0"/>
          <c:showSerName val="0"/>
          <c:showPercent val="0"/>
          <c:showBubbleSize val="0"/>
        </c:dLbls>
        <c:marker val="1"/>
        <c:smooth val="0"/>
        <c:axId val="2105251064"/>
        <c:axId val="2105257960"/>
      </c:lineChart>
      <c:catAx>
        <c:axId val="2105251064"/>
        <c:scaling>
          <c:orientation val="minMax"/>
        </c:scaling>
        <c:delete val="0"/>
        <c:axPos val="b"/>
        <c:majorTickMark val="out"/>
        <c:minorTickMark val="none"/>
        <c:tickLblPos val="nextTo"/>
        <c:crossAx val="2105257960"/>
        <c:crosses val="autoZero"/>
        <c:auto val="1"/>
        <c:lblAlgn val="ctr"/>
        <c:lblOffset val="100"/>
        <c:noMultiLvlLbl val="0"/>
      </c:catAx>
      <c:valAx>
        <c:axId val="2105257960"/>
        <c:scaling>
          <c:orientation val="minMax"/>
          <c:max val="4.0"/>
          <c:min val="2.0"/>
        </c:scaling>
        <c:delete val="0"/>
        <c:axPos val="l"/>
        <c:numFmt formatCode="General" sourceLinked="1"/>
        <c:majorTickMark val="out"/>
        <c:minorTickMark val="none"/>
        <c:tickLblPos val="nextTo"/>
        <c:crossAx val="2105251064"/>
        <c:crosses val="autoZero"/>
        <c:crossBetween val="between"/>
        <c:majorUnit val="0.5"/>
        <c:minorUnit val="0.04"/>
      </c:valAx>
    </c:plotArea>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23808898887639"/>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3.12</c:v>
                </c:pt>
                <c:pt idx="1">
                  <c:v>3.64</c:v>
                </c:pt>
              </c:numCache>
            </c:numRef>
          </c:val>
          <c:smooth val="0"/>
        </c:ser>
        <c:dLbls>
          <c:showLegendKey val="0"/>
          <c:showVal val="0"/>
          <c:showCatName val="0"/>
          <c:showSerName val="0"/>
          <c:showPercent val="0"/>
          <c:showBubbleSize val="0"/>
        </c:dLbls>
        <c:marker val="1"/>
        <c:smooth val="0"/>
        <c:axId val="2105364856"/>
        <c:axId val="2105397480"/>
      </c:lineChart>
      <c:catAx>
        <c:axId val="2105364856"/>
        <c:scaling>
          <c:orientation val="minMax"/>
        </c:scaling>
        <c:delete val="0"/>
        <c:axPos val="b"/>
        <c:majorTickMark val="out"/>
        <c:minorTickMark val="none"/>
        <c:tickLblPos val="nextTo"/>
        <c:crossAx val="2105397480"/>
        <c:crosses val="autoZero"/>
        <c:auto val="1"/>
        <c:lblAlgn val="ctr"/>
        <c:lblOffset val="100"/>
        <c:noMultiLvlLbl val="0"/>
      </c:catAx>
      <c:valAx>
        <c:axId val="2105397480"/>
        <c:scaling>
          <c:orientation val="minMax"/>
          <c:max val="3.8"/>
          <c:min val="3.0"/>
        </c:scaling>
        <c:delete val="0"/>
        <c:axPos val="l"/>
        <c:numFmt formatCode="General" sourceLinked="1"/>
        <c:majorTickMark val="out"/>
        <c:minorTickMark val="none"/>
        <c:tickLblPos val="nextTo"/>
        <c:crossAx val="2105364856"/>
        <c:crosses val="autoZero"/>
        <c:crossBetween val="between"/>
        <c:majorUnit val="0.2"/>
        <c:minorUnit val="0.04"/>
      </c:valAx>
    </c:plotArea>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40682414698"/>
                  <c:y val="0.0079361954755655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3.37</c:v>
                </c:pt>
                <c:pt idx="1">
                  <c:v>4.31</c:v>
                </c:pt>
              </c:numCache>
            </c:numRef>
          </c:val>
          <c:smooth val="0"/>
        </c:ser>
        <c:dLbls>
          <c:showLegendKey val="0"/>
          <c:showVal val="0"/>
          <c:showCatName val="0"/>
          <c:showSerName val="0"/>
          <c:showPercent val="0"/>
          <c:showBubbleSize val="0"/>
        </c:dLbls>
        <c:marker val="1"/>
        <c:smooth val="0"/>
        <c:axId val="2105520632"/>
        <c:axId val="-2109237000"/>
      </c:lineChart>
      <c:catAx>
        <c:axId val="2105520632"/>
        <c:scaling>
          <c:orientation val="minMax"/>
        </c:scaling>
        <c:delete val="0"/>
        <c:axPos val="b"/>
        <c:majorTickMark val="out"/>
        <c:minorTickMark val="none"/>
        <c:tickLblPos val="nextTo"/>
        <c:crossAx val="-2109237000"/>
        <c:crosses val="autoZero"/>
        <c:auto val="1"/>
        <c:lblAlgn val="ctr"/>
        <c:lblOffset val="100"/>
        <c:noMultiLvlLbl val="0"/>
      </c:catAx>
      <c:valAx>
        <c:axId val="-2109237000"/>
        <c:scaling>
          <c:orientation val="minMax"/>
          <c:max val="4.5"/>
          <c:min val="3.0"/>
        </c:scaling>
        <c:delete val="0"/>
        <c:axPos val="l"/>
        <c:numFmt formatCode="General" sourceLinked="1"/>
        <c:majorTickMark val="out"/>
        <c:minorTickMark val="none"/>
        <c:tickLblPos val="nextTo"/>
        <c:crossAx val="2105520632"/>
        <c:crosses val="autoZero"/>
        <c:crossBetween val="between"/>
        <c:majorUnit val="0.5"/>
        <c:minorUnit val="0.04"/>
      </c:valAx>
    </c:plotArea>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158727034120735"/>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3.03</c:v>
                </c:pt>
                <c:pt idx="1">
                  <c:v>4.09</c:v>
                </c:pt>
              </c:numCache>
            </c:numRef>
          </c:val>
          <c:smooth val="0"/>
        </c:ser>
        <c:dLbls>
          <c:showLegendKey val="0"/>
          <c:showVal val="0"/>
          <c:showCatName val="0"/>
          <c:showSerName val="0"/>
          <c:showPercent val="0"/>
          <c:showBubbleSize val="0"/>
        </c:dLbls>
        <c:marker val="1"/>
        <c:smooth val="0"/>
        <c:axId val="-2109509448"/>
        <c:axId val="-2109506472"/>
      </c:lineChart>
      <c:catAx>
        <c:axId val="-2109509448"/>
        <c:scaling>
          <c:orientation val="minMax"/>
        </c:scaling>
        <c:delete val="0"/>
        <c:axPos val="b"/>
        <c:majorTickMark val="out"/>
        <c:minorTickMark val="none"/>
        <c:tickLblPos val="nextTo"/>
        <c:crossAx val="-2109506472"/>
        <c:crosses val="autoZero"/>
        <c:auto val="1"/>
        <c:lblAlgn val="ctr"/>
        <c:lblOffset val="100"/>
        <c:noMultiLvlLbl val="0"/>
      </c:catAx>
      <c:valAx>
        <c:axId val="-2109506472"/>
        <c:scaling>
          <c:orientation val="minMax"/>
          <c:max val="4.5"/>
          <c:min val="2.5"/>
        </c:scaling>
        <c:delete val="0"/>
        <c:axPos val="l"/>
        <c:numFmt formatCode="General" sourceLinked="1"/>
        <c:majorTickMark val="out"/>
        <c:minorTickMark val="none"/>
        <c:tickLblPos val="nextTo"/>
        <c:crossAx val="-2109509448"/>
        <c:crosses val="autoZero"/>
        <c:crossBetween val="between"/>
        <c:majorUnit val="0.5"/>
        <c:minorUnit val="0.04"/>
      </c:valAx>
    </c:plotArea>
    <c:plotVisOnly val="1"/>
    <c:dispBlanksAs val="gap"/>
    <c:showDLblsOverMax val="0"/>
  </c:chart>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079358830146231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3.48</c:v>
                </c:pt>
                <c:pt idx="1">
                  <c:v>4.31</c:v>
                </c:pt>
              </c:numCache>
            </c:numRef>
          </c:val>
          <c:smooth val="0"/>
        </c:ser>
        <c:dLbls>
          <c:showLegendKey val="0"/>
          <c:showVal val="0"/>
          <c:showCatName val="0"/>
          <c:showSerName val="0"/>
          <c:showPercent val="0"/>
          <c:showBubbleSize val="0"/>
        </c:dLbls>
        <c:marker val="1"/>
        <c:smooth val="0"/>
        <c:axId val="-2108992344"/>
        <c:axId val="-2109478184"/>
      </c:lineChart>
      <c:catAx>
        <c:axId val="-2108992344"/>
        <c:scaling>
          <c:orientation val="minMax"/>
        </c:scaling>
        <c:delete val="0"/>
        <c:axPos val="b"/>
        <c:majorTickMark val="out"/>
        <c:minorTickMark val="none"/>
        <c:tickLblPos val="nextTo"/>
        <c:crossAx val="-2109478184"/>
        <c:crosses val="autoZero"/>
        <c:auto val="1"/>
        <c:lblAlgn val="ctr"/>
        <c:lblOffset val="100"/>
        <c:noMultiLvlLbl val="0"/>
      </c:catAx>
      <c:valAx>
        <c:axId val="-2109478184"/>
        <c:scaling>
          <c:orientation val="minMax"/>
          <c:max val="4.5"/>
          <c:min val="3.0"/>
        </c:scaling>
        <c:delete val="0"/>
        <c:axPos val="l"/>
        <c:numFmt formatCode="General" sourceLinked="1"/>
        <c:majorTickMark val="out"/>
        <c:minorTickMark val="none"/>
        <c:tickLblPos val="nextTo"/>
        <c:crossAx val="-2108992344"/>
        <c:crosses val="autoZero"/>
        <c:crossBetween val="between"/>
        <c:majorUnit val="0.5"/>
        <c:minorUnit val="0.04"/>
      </c:valAx>
    </c:plotArea>
    <c:plotVisOnly val="1"/>
    <c:dispBlanksAs val="gap"/>
    <c:showDLblsOverMax val="0"/>
  </c:chart>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578705526392534"/>
                  <c:y val="-0.051587614048244"/>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2.83</c:v>
                </c:pt>
                <c:pt idx="1">
                  <c:v>2.36</c:v>
                </c:pt>
              </c:numCache>
            </c:numRef>
          </c:val>
          <c:smooth val="0"/>
        </c:ser>
        <c:dLbls>
          <c:showLegendKey val="0"/>
          <c:showVal val="0"/>
          <c:showCatName val="0"/>
          <c:showSerName val="0"/>
          <c:showPercent val="0"/>
          <c:showBubbleSize val="0"/>
        </c:dLbls>
        <c:marker val="1"/>
        <c:smooth val="0"/>
        <c:axId val="-2109457112"/>
        <c:axId val="-2108784936"/>
      </c:lineChart>
      <c:catAx>
        <c:axId val="-2109457112"/>
        <c:scaling>
          <c:orientation val="minMax"/>
        </c:scaling>
        <c:delete val="0"/>
        <c:axPos val="b"/>
        <c:majorTickMark val="out"/>
        <c:minorTickMark val="none"/>
        <c:tickLblPos val="nextTo"/>
        <c:crossAx val="-2108784936"/>
        <c:crosses val="autoZero"/>
        <c:auto val="1"/>
        <c:lblAlgn val="ctr"/>
        <c:lblOffset val="100"/>
        <c:noMultiLvlLbl val="0"/>
      </c:catAx>
      <c:valAx>
        <c:axId val="-2108784936"/>
        <c:scaling>
          <c:orientation val="minMax"/>
          <c:max val="3.0"/>
          <c:min val="2.2"/>
        </c:scaling>
        <c:delete val="0"/>
        <c:axPos val="l"/>
        <c:numFmt formatCode="General" sourceLinked="1"/>
        <c:majorTickMark val="out"/>
        <c:minorTickMark val="none"/>
        <c:tickLblPos val="nextTo"/>
        <c:crossAx val="-2109457112"/>
        <c:crosses val="autoZero"/>
        <c:crossBetween val="between"/>
        <c:majorUnit val="0.2"/>
        <c:minorUnit val="0.04"/>
      </c:valAx>
    </c:plotArea>
    <c:plotVisOnly val="1"/>
    <c:dispBlanksAs val="gap"/>
    <c:showDLblsOverMax val="0"/>
  </c:chart>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23808898887639"/>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3.34</c:v>
                </c:pt>
                <c:pt idx="1">
                  <c:v>3.81</c:v>
                </c:pt>
              </c:numCache>
            </c:numRef>
          </c:val>
          <c:smooth val="0"/>
        </c:ser>
        <c:dLbls>
          <c:showLegendKey val="0"/>
          <c:showVal val="0"/>
          <c:showCatName val="0"/>
          <c:showSerName val="0"/>
          <c:showPercent val="0"/>
          <c:showBubbleSize val="0"/>
        </c:dLbls>
        <c:marker val="1"/>
        <c:smooth val="0"/>
        <c:axId val="-2109662088"/>
        <c:axId val="-2109659112"/>
      </c:lineChart>
      <c:catAx>
        <c:axId val="-2109662088"/>
        <c:scaling>
          <c:orientation val="minMax"/>
        </c:scaling>
        <c:delete val="0"/>
        <c:axPos val="b"/>
        <c:majorTickMark val="out"/>
        <c:minorTickMark val="none"/>
        <c:tickLblPos val="nextTo"/>
        <c:crossAx val="-2109659112"/>
        <c:crosses val="autoZero"/>
        <c:auto val="1"/>
        <c:lblAlgn val="ctr"/>
        <c:lblOffset val="100"/>
        <c:noMultiLvlLbl val="0"/>
      </c:catAx>
      <c:valAx>
        <c:axId val="-2109659112"/>
        <c:scaling>
          <c:orientation val="minMax"/>
          <c:max val="4.0"/>
          <c:min val="3.0"/>
        </c:scaling>
        <c:delete val="0"/>
        <c:axPos val="l"/>
        <c:numFmt formatCode="General" sourceLinked="1"/>
        <c:majorTickMark val="out"/>
        <c:minorTickMark val="none"/>
        <c:tickLblPos val="nextTo"/>
        <c:crossAx val="-2109662088"/>
        <c:crosses val="autoZero"/>
        <c:crossBetween val="between"/>
        <c:majorUnit val="0.2"/>
        <c:minorUnit val="0.04"/>
      </c:valAx>
    </c:plotArea>
    <c:plotVisOnly val="1"/>
    <c:dispBlanksAs val="gap"/>
    <c:showDLblsOverMax val="0"/>
  </c:chart>
  <c:externalData r:id="rId1">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3174540682414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3.13</c:v>
                </c:pt>
                <c:pt idx="1">
                  <c:v>3.75</c:v>
                </c:pt>
              </c:numCache>
            </c:numRef>
          </c:val>
          <c:smooth val="0"/>
        </c:ser>
        <c:dLbls>
          <c:showLegendKey val="0"/>
          <c:showVal val="0"/>
          <c:showCatName val="0"/>
          <c:showSerName val="0"/>
          <c:showPercent val="0"/>
          <c:showBubbleSize val="0"/>
        </c:dLbls>
        <c:marker val="1"/>
        <c:smooth val="0"/>
        <c:axId val="-2109631592"/>
        <c:axId val="-2109242296"/>
      </c:lineChart>
      <c:catAx>
        <c:axId val="-2109631592"/>
        <c:scaling>
          <c:orientation val="minMax"/>
        </c:scaling>
        <c:delete val="0"/>
        <c:axPos val="b"/>
        <c:majorTickMark val="out"/>
        <c:minorTickMark val="none"/>
        <c:tickLblPos val="nextTo"/>
        <c:crossAx val="-2109242296"/>
        <c:crosses val="autoZero"/>
        <c:auto val="1"/>
        <c:lblAlgn val="ctr"/>
        <c:lblOffset val="100"/>
        <c:noMultiLvlLbl val="0"/>
      </c:catAx>
      <c:valAx>
        <c:axId val="-2109242296"/>
        <c:scaling>
          <c:orientation val="minMax"/>
          <c:max val="3.8"/>
          <c:min val="3.0"/>
        </c:scaling>
        <c:delete val="0"/>
        <c:axPos val="l"/>
        <c:numFmt formatCode="General" sourceLinked="1"/>
        <c:majorTickMark val="out"/>
        <c:minorTickMark val="none"/>
        <c:tickLblPos val="nextTo"/>
        <c:crossAx val="-2109631592"/>
        <c:crosses val="autoZero"/>
        <c:crossBetween val="between"/>
        <c:majorUnit val="0.2"/>
        <c:minorUnit val="0.04"/>
      </c:valAx>
    </c:plotArea>
    <c:plotVisOnly val="1"/>
    <c:dispBlanksAs val="gap"/>
    <c:showDLblsOverMax val="0"/>
  </c:chart>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972224044911053"/>
                  <c:y val="0.007936195475565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formatCode="0.00">
                  <c:v>74.8</c:v>
                </c:pt>
                <c:pt idx="1">
                  <c:v>90.39</c:v>
                </c:pt>
              </c:numCache>
            </c:numRef>
          </c:val>
          <c:smooth val="0"/>
        </c:ser>
        <c:dLbls>
          <c:showLegendKey val="0"/>
          <c:showVal val="0"/>
          <c:showCatName val="0"/>
          <c:showSerName val="0"/>
          <c:showPercent val="0"/>
          <c:showBubbleSize val="0"/>
        </c:dLbls>
        <c:marker val="1"/>
        <c:smooth val="0"/>
        <c:axId val="-2109278424"/>
        <c:axId val="-2109275448"/>
      </c:lineChart>
      <c:catAx>
        <c:axId val="-2109278424"/>
        <c:scaling>
          <c:orientation val="minMax"/>
        </c:scaling>
        <c:delete val="0"/>
        <c:axPos val="b"/>
        <c:majorTickMark val="out"/>
        <c:minorTickMark val="none"/>
        <c:tickLblPos val="nextTo"/>
        <c:crossAx val="-2109275448"/>
        <c:crosses val="autoZero"/>
        <c:auto val="1"/>
        <c:lblAlgn val="ctr"/>
        <c:lblOffset val="100"/>
        <c:noMultiLvlLbl val="0"/>
      </c:catAx>
      <c:valAx>
        <c:axId val="-2109275448"/>
        <c:scaling>
          <c:orientation val="minMax"/>
          <c:max val="95.0"/>
          <c:min val="70.0"/>
        </c:scaling>
        <c:delete val="0"/>
        <c:axPos val="l"/>
        <c:numFmt formatCode="0.00" sourceLinked="1"/>
        <c:majorTickMark val="out"/>
        <c:minorTickMark val="none"/>
        <c:tickLblPos val="nextTo"/>
        <c:crossAx val="-2109278424"/>
        <c:crosses val="autoZero"/>
        <c:crossBetween val="between"/>
        <c:majorUnit val="5.0"/>
        <c:minorUnit val="0.04"/>
      </c:valAx>
    </c:plotArea>
    <c:plotVisOnly val="1"/>
    <c:dispBlanksAs val="gap"/>
    <c:showDLblsOverMax val="0"/>
  </c:chart>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40682414698"/>
                  <c:y val="0.011904136982877"/>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4.38</c:v>
                </c:pt>
                <c:pt idx="1">
                  <c:v>4.91</c:v>
                </c:pt>
              </c:numCache>
            </c:numRef>
          </c:val>
          <c:smooth val="0"/>
        </c:ser>
        <c:dLbls>
          <c:showLegendKey val="0"/>
          <c:showVal val="0"/>
          <c:showCatName val="0"/>
          <c:showSerName val="0"/>
          <c:showPercent val="0"/>
          <c:showBubbleSize val="0"/>
        </c:dLbls>
        <c:marker val="1"/>
        <c:smooth val="0"/>
        <c:axId val="-2109223496"/>
        <c:axId val="-2109220520"/>
      </c:lineChart>
      <c:catAx>
        <c:axId val="-2109223496"/>
        <c:scaling>
          <c:orientation val="minMax"/>
        </c:scaling>
        <c:delete val="0"/>
        <c:axPos val="b"/>
        <c:majorTickMark val="out"/>
        <c:minorTickMark val="none"/>
        <c:tickLblPos val="nextTo"/>
        <c:crossAx val="-2109220520"/>
        <c:crosses val="autoZero"/>
        <c:auto val="1"/>
        <c:lblAlgn val="ctr"/>
        <c:lblOffset val="100"/>
        <c:noMultiLvlLbl val="0"/>
      </c:catAx>
      <c:valAx>
        <c:axId val="-2109220520"/>
        <c:scaling>
          <c:orientation val="minMax"/>
          <c:max val="5.0"/>
          <c:min val="4.2"/>
        </c:scaling>
        <c:delete val="0"/>
        <c:axPos val="l"/>
        <c:numFmt formatCode="General" sourceLinked="1"/>
        <c:majorTickMark val="out"/>
        <c:minorTickMark val="none"/>
        <c:tickLblPos val="nextTo"/>
        <c:crossAx val="-2109223496"/>
        <c:crosses val="autoZero"/>
        <c:crossBetween val="between"/>
        <c:majorUnit val="0.2"/>
        <c:minorUnit val="0.04"/>
      </c:valAx>
    </c:plotArea>
    <c:plotVisOnly val="1"/>
    <c:dispBlanksAs val="gap"/>
    <c:showDLblsOverMax val="0"/>
  </c:chart>
  <c:externalData r:id="rId1">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578705526392534"/>
                  <c:y val="-0.043651106111736"/>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3.86</c:v>
                </c:pt>
                <c:pt idx="1">
                  <c:v>2.13</c:v>
                </c:pt>
              </c:numCache>
            </c:numRef>
          </c:val>
          <c:smooth val="0"/>
        </c:ser>
        <c:dLbls>
          <c:showLegendKey val="0"/>
          <c:showVal val="0"/>
          <c:showCatName val="0"/>
          <c:showSerName val="0"/>
          <c:showPercent val="0"/>
          <c:showBubbleSize val="0"/>
        </c:dLbls>
        <c:marker val="1"/>
        <c:smooth val="0"/>
        <c:axId val="-2109519464"/>
        <c:axId val="-2109560344"/>
      </c:lineChart>
      <c:catAx>
        <c:axId val="-2109519464"/>
        <c:scaling>
          <c:orientation val="minMax"/>
        </c:scaling>
        <c:delete val="0"/>
        <c:axPos val="b"/>
        <c:majorTickMark val="out"/>
        <c:minorTickMark val="none"/>
        <c:tickLblPos val="nextTo"/>
        <c:crossAx val="-2109560344"/>
        <c:crosses val="autoZero"/>
        <c:auto val="1"/>
        <c:lblAlgn val="ctr"/>
        <c:lblOffset val="100"/>
        <c:noMultiLvlLbl val="0"/>
      </c:catAx>
      <c:valAx>
        <c:axId val="-2109560344"/>
        <c:scaling>
          <c:orientation val="minMax"/>
          <c:max val="4.0"/>
          <c:min val="2.0"/>
        </c:scaling>
        <c:delete val="0"/>
        <c:axPos val="l"/>
        <c:numFmt formatCode="General" sourceLinked="1"/>
        <c:majorTickMark val="out"/>
        <c:minorTickMark val="none"/>
        <c:tickLblPos val="nextTo"/>
        <c:crossAx val="-2109519464"/>
        <c:crosses val="autoZero"/>
        <c:crossBetween val="between"/>
        <c:majorUnit val="0.5"/>
        <c:minorUnit val="0.04"/>
      </c:valAx>
    </c:plotArea>
    <c:plotVisOnly val="1"/>
    <c:dispBlanksAs val="gap"/>
    <c:showDLblsOverMax val="0"/>
  </c:chart>
  <c:externalData r:id="rId1">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18"/>
    </mc:Choice>
    <mc:Fallback>
      <c:style val="18"/>
    </mc:Fallback>
  </mc:AlternateContent>
  <c:chart>
    <c:autoTitleDeleted val="1"/>
    <c:plotArea>
      <c:layout/>
      <c:lineChart>
        <c:grouping val="standard"/>
        <c:varyColors val="0"/>
        <c:ser>
          <c:idx val="0"/>
          <c:order val="0"/>
          <c:tx>
            <c:strRef>
              <c:f>Sheet1!$B$1</c:f>
              <c:strCache>
                <c:ptCount val="1"/>
                <c:pt idx="0">
                  <c:v>Mean</c:v>
                </c:pt>
              </c:strCache>
            </c:strRef>
          </c:tx>
          <c:spPr>
            <a:ln>
              <a:solidFill>
                <a:schemeClr val="tx1"/>
              </a:solidFill>
            </a:ln>
          </c:spPr>
          <c:marker>
            <c:symbol val="circle"/>
            <c:size val="5"/>
            <c:spPr>
              <a:solidFill>
                <a:schemeClr val="bg1"/>
              </a:solidFill>
              <a:ln>
                <a:solidFill>
                  <a:schemeClr val="tx1"/>
                </a:solidFill>
              </a:ln>
            </c:spPr>
          </c:marker>
          <c:dLbls>
            <c:dLbl>
              <c:idx val="0"/>
              <c:layout>
                <c:manualLayout>
                  <c:x val="-0.0787038859725868"/>
                  <c:y val="0.0476187351581052"/>
                </c:manualLayout>
              </c:layout>
              <c:showLegendKey val="0"/>
              <c:showVal val="1"/>
              <c:showCatName val="0"/>
              <c:showSerName val="0"/>
              <c:showPercent val="0"/>
              <c:showBubbleSize val="0"/>
            </c:dLbl>
            <c:showLegendKey val="0"/>
            <c:showVal val="1"/>
            <c:showCatName val="0"/>
            <c:showSerName val="0"/>
            <c:showPercent val="0"/>
            <c:showBubbleSize val="0"/>
            <c:showLeaderLines val="0"/>
          </c:dLbls>
          <c:cat>
            <c:strRef>
              <c:f>Sheet1!$A$2:$A$3</c:f>
              <c:strCache>
                <c:ptCount val="2"/>
                <c:pt idx="0">
                  <c:v>Procrastination</c:v>
                </c:pt>
                <c:pt idx="1">
                  <c:v>Self-regulated Delay</c:v>
                </c:pt>
              </c:strCache>
            </c:strRef>
          </c:cat>
          <c:val>
            <c:numRef>
              <c:f>Sheet1!$B$2:$B$3</c:f>
              <c:numCache>
                <c:formatCode>General</c:formatCode>
                <c:ptCount val="2"/>
                <c:pt idx="0">
                  <c:v>3.06</c:v>
                </c:pt>
                <c:pt idx="1">
                  <c:v>3.67</c:v>
                </c:pt>
              </c:numCache>
            </c:numRef>
          </c:val>
          <c:smooth val="0"/>
        </c:ser>
        <c:dLbls>
          <c:showLegendKey val="0"/>
          <c:showVal val="0"/>
          <c:showCatName val="0"/>
          <c:showSerName val="0"/>
          <c:showPercent val="0"/>
          <c:showBubbleSize val="0"/>
        </c:dLbls>
        <c:marker val="1"/>
        <c:smooth val="0"/>
        <c:axId val="-2109246552"/>
        <c:axId val="-2111546632"/>
      </c:lineChart>
      <c:catAx>
        <c:axId val="-2109246552"/>
        <c:scaling>
          <c:orientation val="minMax"/>
        </c:scaling>
        <c:delete val="0"/>
        <c:axPos val="b"/>
        <c:majorTickMark val="out"/>
        <c:minorTickMark val="none"/>
        <c:tickLblPos val="nextTo"/>
        <c:crossAx val="-2111546632"/>
        <c:crosses val="autoZero"/>
        <c:auto val="1"/>
        <c:lblAlgn val="ctr"/>
        <c:lblOffset val="100"/>
        <c:noMultiLvlLbl val="0"/>
      </c:catAx>
      <c:valAx>
        <c:axId val="-2111546632"/>
        <c:scaling>
          <c:orientation val="minMax"/>
          <c:max val="3.8"/>
          <c:min val="2.8"/>
        </c:scaling>
        <c:delete val="0"/>
        <c:axPos val="l"/>
        <c:numFmt formatCode="General" sourceLinked="1"/>
        <c:majorTickMark val="out"/>
        <c:minorTickMark val="none"/>
        <c:tickLblPos val="nextTo"/>
        <c:crossAx val="-2109246552"/>
        <c:crosses val="autoZero"/>
        <c:crossBetween val="between"/>
        <c:majorUnit val="0.2"/>
        <c:minorUnit val="0.04"/>
      </c:valAx>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C06C72-3E42-CE42-A897-A08A7F7093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146</Pages>
  <Words>33158</Words>
  <Characters>189003</Characters>
  <Application>Microsoft Macintosh Word</Application>
  <DocSecurity>0</DocSecurity>
  <Lines>1575</Lines>
  <Paragraphs>443</Paragraphs>
  <ScaleCrop>false</ScaleCrop>
  <Company>OU</Company>
  <LinksUpToDate>false</LinksUpToDate>
  <CharactersWithSpaces>221718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 Buehner</dc:creator>
  <cp:keywords/>
  <dc:description/>
  <cp:lastModifiedBy>Chad Mortensen</cp:lastModifiedBy>
  <cp:revision>3</cp:revision>
  <cp:lastPrinted>2014-04-23T18:16:00Z</cp:lastPrinted>
  <dcterms:created xsi:type="dcterms:W3CDTF">2014-05-09T18:42:00Z</dcterms:created>
  <dcterms:modified xsi:type="dcterms:W3CDTF">2014-05-09T18:44:00Z</dcterms:modified>
</cp:coreProperties>
</file>