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DF2DE" w14:textId="77777777" w:rsidR="00783034" w:rsidRPr="00025114" w:rsidRDefault="00000000">
      <w:pPr>
        <w:spacing w:after="160" w:line="48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UNIVERSITY OF OKLAHOMA</w:t>
      </w:r>
    </w:p>
    <w:p w14:paraId="216AF323" w14:textId="77777777" w:rsidR="00783034" w:rsidRPr="00025114" w:rsidRDefault="00000000">
      <w:pPr>
        <w:spacing w:after="160" w:line="48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GRADUATE COLLEGE</w:t>
      </w:r>
    </w:p>
    <w:p w14:paraId="1EFE39F1" w14:textId="77777777" w:rsidR="00783034" w:rsidRPr="00025114" w:rsidRDefault="00783034">
      <w:pPr>
        <w:spacing w:after="160" w:line="480" w:lineRule="auto"/>
        <w:jc w:val="center"/>
        <w:rPr>
          <w:rFonts w:ascii="Times New Roman" w:eastAsia="Times New Roman" w:hAnsi="Times New Roman" w:cs="Times New Roman"/>
          <w:sz w:val="24"/>
          <w:szCs w:val="24"/>
        </w:rPr>
      </w:pPr>
    </w:p>
    <w:p w14:paraId="1A019D2F" w14:textId="77777777" w:rsidR="00783034" w:rsidRPr="00025114" w:rsidRDefault="00000000">
      <w:pPr>
        <w:spacing w:after="160" w:line="48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MIDDLE AND HIGH SCHOOL PRINCIPALS’ PERCEPTIONS OF </w:t>
      </w:r>
    </w:p>
    <w:p w14:paraId="4AF7C441" w14:textId="77777777" w:rsidR="00783034" w:rsidRPr="00025114" w:rsidRDefault="00000000">
      <w:pPr>
        <w:spacing w:after="160" w:line="48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MOVEMENT AS PART OF INSTRUCTION IN</w:t>
      </w:r>
      <w:r w:rsidRPr="00025114">
        <w:rPr>
          <w:rFonts w:ascii="Times New Roman" w:eastAsia="Times New Roman" w:hAnsi="Times New Roman" w:cs="Times New Roman"/>
          <w:strike/>
          <w:sz w:val="24"/>
          <w:szCs w:val="24"/>
        </w:rPr>
        <w:t xml:space="preserve"> </w:t>
      </w:r>
      <w:r w:rsidRPr="00025114">
        <w:rPr>
          <w:rFonts w:ascii="Times New Roman" w:eastAsia="Times New Roman" w:hAnsi="Times New Roman" w:cs="Times New Roman"/>
          <w:sz w:val="24"/>
          <w:szCs w:val="24"/>
        </w:rPr>
        <w:t>LECTURE-STYLE CLASSROOMS</w:t>
      </w:r>
    </w:p>
    <w:p w14:paraId="1E30C396" w14:textId="77777777" w:rsidR="00783034" w:rsidRPr="00025114" w:rsidRDefault="00783034">
      <w:pPr>
        <w:spacing w:after="160" w:line="480" w:lineRule="auto"/>
        <w:jc w:val="center"/>
        <w:rPr>
          <w:rFonts w:ascii="Times New Roman" w:eastAsia="Times New Roman" w:hAnsi="Times New Roman" w:cs="Times New Roman"/>
          <w:sz w:val="24"/>
          <w:szCs w:val="24"/>
        </w:rPr>
      </w:pPr>
    </w:p>
    <w:p w14:paraId="4FCC2064" w14:textId="77777777" w:rsidR="00783034" w:rsidRPr="00025114" w:rsidRDefault="00000000">
      <w:pPr>
        <w:spacing w:after="160" w:line="48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A DISSERTATION</w:t>
      </w:r>
    </w:p>
    <w:p w14:paraId="6503806E" w14:textId="77777777" w:rsidR="00783034" w:rsidRPr="00025114" w:rsidRDefault="00783034">
      <w:pPr>
        <w:spacing w:after="160" w:line="480" w:lineRule="auto"/>
        <w:jc w:val="center"/>
        <w:rPr>
          <w:rFonts w:ascii="Times New Roman" w:eastAsia="Times New Roman" w:hAnsi="Times New Roman" w:cs="Times New Roman"/>
          <w:sz w:val="24"/>
          <w:szCs w:val="24"/>
        </w:rPr>
      </w:pPr>
    </w:p>
    <w:p w14:paraId="5262EF93" w14:textId="77777777" w:rsidR="00783034" w:rsidRPr="00025114" w:rsidRDefault="00000000">
      <w:pPr>
        <w:spacing w:after="160" w:line="48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SUBMITTED TO THE GRADUATE FACULTY</w:t>
      </w:r>
    </w:p>
    <w:p w14:paraId="388DBEA8" w14:textId="77777777" w:rsidR="00783034" w:rsidRPr="00025114" w:rsidRDefault="00000000">
      <w:pPr>
        <w:spacing w:after="160" w:line="48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In partial fulfillment of the requirements for the</w:t>
      </w:r>
    </w:p>
    <w:p w14:paraId="30D80E38" w14:textId="77777777" w:rsidR="00783034" w:rsidRPr="00025114" w:rsidRDefault="00783034">
      <w:pPr>
        <w:spacing w:after="160" w:line="480" w:lineRule="auto"/>
        <w:jc w:val="center"/>
        <w:rPr>
          <w:rFonts w:ascii="Times New Roman" w:eastAsia="Times New Roman" w:hAnsi="Times New Roman" w:cs="Times New Roman"/>
          <w:sz w:val="24"/>
          <w:szCs w:val="24"/>
        </w:rPr>
      </w:pPr>
    </w:p>
    <w:p w14:paraId="6BA6565A" w14:textId="77777777" w:rsidR="00783034" w:rsidRPr="00025114" w:rsidRDefault="00000000">
      <w:pPr>
        <w:spacing w:after="160" w:line="48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Degree of</w:t>
      </w:r>
    </w:p>
    <w:p w14:paraId="674BBCFE" w14:textId="77777777" w:rsidR="00783034" w:rsidRPr="00025114" w:rsidRDefault="00000000">
      <w:pPr>
        <w:spacing w:after="160" w:line="48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DOCTOR OF PHILOSOPHY</w:t>
      </w:r>
    </w:p>
    <w:p w14:paraId="5F9E57AE" w14:textId="77777777" w:rsidR="00783034" w:rsidRPr="00025114" w:rsidRDefault="00783034">
      <w:pPr>
        <w:spacing w:after="160" w:line="480" w:lineRule="auto"/>
        <w:jc w:val="center"/>
        <w:rPr>
          <w:rFonts w:ascii="Times New Roman" w:eastAsia="Times New Roman" w:hAnsi="Times New Roman" w:cs="Times New Roman"/>
          <w:sz w:val="24"/>
          <w:szCs w:val="24"/>
        </w:rPr>
      </w:pPr>
    </w:p>
    <w:p w14:paraId="58968E45" w14:textId="77777777" w:rsidR="00783034" w:rsidRPr="00025114" w:rsidRDefault="00000000">
      <w:pPr>
        <w:spacing w:after="160" w:line="48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BY</w:t>
      </w:r>
    </w:p>
    <w:p w14:paraId="22DCC1AA" w14:textId="77777777" w:rsidR="00783034" w:rsidRPr="00025114" w:rsidRDefault="00000000">
      <w:pPr>
        <w:spacing w:after="160" w:line="48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MISTY HENRY</w:t>
      </w:r>
    </w:p>
    <w:p w14:paraId="09FE4D02" w14:textId="77777777" w:rsidR="00783034" w:rsidRPr="00025114" w:rsidRDefault="00000000">
      <w:pPr>
        <w:spacing w:after="160" w:line="48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Norman, Oklahoma</w:t>
      </w:r>
    </w:p>
    <w:p w14:paraId="7BDD0CAE" w14:textId="77777777" w:rsidR="00783034" w:rsidRPr="00025114" w:rsidRDefault="00000000">
      <w:pPr>
        <w:spacing w:after="160" w:line="480" w:lineRule="auto"/>
        <w:jc w:val="center"/>
        <w:rPr>
          <w:rFonts w:ascii="Times New Roman" w:eastAsia="Times New Roman" w:hAnsi="Times New Roman" w:cs="Times New Roman"/>
          <w:sz w:val="24"/>
          <w:szCs w:val="24"/>
        </w:rPr>
        <w:sectPr w:rsidR="00783034" w:rsidRPr="00025114">
          <w:headerReference w:type="even"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pPr>
      <w:r w:rsidRPr="00025114">
        <w:rPr>
          <w:rFonts w:ascii="Times New Roman" w:eastAsia="Times New Roman" w:hAnsi="Times New Roman" w:cs="Times New Roman"/>
          <w:sz w:val="24"/>
          <w:szCs w:val="24"/>
        </w:rPr>
        <w:t>2023</w:t>
      </w:r>
    </w:p>
    <w:p w14:paraId="3D7C9C47" w14:textId="77777777" w:rsidR="00BB6D5E" w:rsidRDefault="00BB6D5E">
      <w:pPr>
        <w:spacing w:after="160" w:line="480" w:lineRule="auto"/>
        <w:jc w:val="center"/>
        <w:rPr>
          <w:rFonts w:ascii="Times New Roman" w:eastAsia="Times New Roman" w:hAnsi="Times New Roman" w:cs="Times New Roman"/>
          <w:sz w:val="24"/>
          <w:szCs w:val="24"/>
        </w:rPr>
      </w:pPr>
    </w:p>
    <w:p w14:paraId="2542A106" w14:textId="77777777" w:rsidR="00BB6D5E" w:rsidRDefault="00BB6D5E">
      <w:pPr>
        <w:spacing w:after="160" w:line="480" w:lineRule="auto"/>
        <w:jc w:val="center"/>
        <w:rPr>
          <w:rFonts w:ascii="Times New Roman" w:eastAsia="Times New Roman" w:hAnsi="Times New Roman" w:cs="Times New Roman"/>
          <w:sz w:val="24"/>
          <w:szCs w:val="24"/>
        </w:rPr>
      </w:pPr>
    </w:p>
    <w:p w14:paraId="2CA1A3D7" w14:textId="77777777" w:rsidR="00BB6D5E" w:rsidRDefault="00BB6D5E">
      <w:pPr>
        <w:spacing w:after="160" w:line="480" w:lineRule="auto"/>
        <w:jc w:val="center"/>
        <w:rPr>
          <w:rFonts w:ascii="Times New Roman" w:eastAsia="Times New Roman" w:hAnsi="Times New Roman" w:cs="Times New Roman"/>
          <w:sz w:val="24"/>
          <w:szCs w:val="24"/>
        </w:rPr>
      </w:pPr>
    </w:p>
    <w:p w14:paraId="6A3C6FEF" w14:textId="25BF07F9" w:rsidR="00783034" w:rsidRPr="00025114" w:rsidRDefault="00000000">
      <w:pPr>
        <w:spacing w:after="160" w:line="48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MIDDLE AND HIGH SCHOOL PRINCIPALS’ PERCEPTIONS OF </w:t>
      </w:r>
    </w:p>
    <w:p w14:paraId="2B9F266D" w14:textId="77777777" w:rsidR="00783034" w:rsidRPr="00025114" w:rsidRDefault="00000000">
      <w:pPr>
        <w:spacing w:after="160" w:line="48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MOVEMENT AS PART OF INSTRUCTION IN</w:t>
      </w:r>
      <w:r w:rsidRPr="00025114">
        <w:rPr>
          <w:rFonts w:ascii="Times New Roman" w:eastAsia="Times New Roman" w:hAnsi="Times New Roman" w:cs="Times New Roman"/>
          <w:strike/>
          <w:sz w:val="24"/>
          <w:szCs w:val="24"/>
        </w:rPr>
        <w:t xml:space="preserve"> </w:t>
      </w:r>
      <w:r w:rsidRPr="00025114">
        <w:rPr>
          <w:rFonts w:ascii="Times New Roman" w:eastAsia="Times New Roman" w:hAnsi="Times New Roman" w:cs="Times New Roman"/>
          <w:sz w:val="24"/>
          <w:szCs w:val="24"/>
        </w:rPr>
        <w:t>LECTURE-STYLE CLASSROOMS</w:t>
      </w:r>
    </w:p>
    <w:p w14:paraId="1391EE14" w14:textId="77777777" w:rsidR="00783034" w:rsidRPr="00025114" w:rsidRDefault="00783034">
      <w:pPr>
        <w:spacing w:after="160" w:line="480" w:lineRule="auto"/>
        <w:jc w:val="center"/>
        <w:rPr>
          <w:rFonts w:ascii="Times New Roman" w:eastAsia="Times New Roman" w:hAnsi="Times New Roman" w:cs="Times New Roman"/>
          <w:sz w:val="24"/>
          <w:szCs w:val="24"/>
        </w:rPr>
      </w:pPr>
    </w:p>
    <w:p w14:paraId="60673DDF" w14:textId="77777777" w:rsidR="00783034" w:rsidRPr="00025114" w:rsidRDefault="00000000">
      <w:pPr>
        <w:spacing w:after="160" w:line="48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A DISSERTATION APPROVED FOR THE</w:t>
      </w:r>
    </w:p>
    <w:p w14:paraId="73BD6E39" w14:textId="77777777" w:rsidR="00783034" w:rsidRPr="00025114" w:rsidRDefault="00783034">
      <w:pPr>
        <w:spacing w:after="160" w:line="480" w:lineRule="auto"/>
        <w:jc w:val="center"/>
        <w:rPr>
          <w:rFonts w:ascii="Times New Roman" w:eastAsia="Times New Roman" w:hAnsi="Times New Roman" w:cs="Times New Roman"/>
          <w:sz w:val="24"/>
          <w:szCs w:val="24"/>
        </w:rPr>
      </w:pPr>
    </w:p>
    <w:p w14:paraId="793C0500" w14:textId="77777777" w:rsidR="00924E0F" w:rsidRPr="00924E0F" w:rsidRDefault="00924E0F" w:rsidP="00924E0F">
      <w:pPr>
        <w:spacing w:before="240" w:after="240" w:line="480" w:lineRule="auto"/>
        <w:jc w:val="center"/>
        <w:rPr>
          <w:rFonts w:ascii="Times New Roman" w:eastAsia="Times New Roman" w:hAnsi="Times New Roman" w:cs="Times New Roman"/>
          <w:color w:val="000000"/>
          <w:sz w:val="24"/>
          <w:szCs w:val="24"/>
          <w:lang w:val="en-US"/>
        </w:rPr>
      </w:pPr>
      <w:r w:rsidRPr="00924E0F">
        <w:rPr>
          <w:rFonts w:ascii="Times New Roman" w:eastAsia="Times New Roman" w:hAnsi="Times New Roman" w:cs="Times New Roman"/>
          <w:color w:val="000000"/>
          <w:sz w:val="24"/>
          <w:szCs w:val="24"/>
          <w:shd w:val="clear" w:color="auto" w:fill="FFFFFF"/>
          <w:lang w:val="en-US"/>
        </w:rPr>
        <w:t>DEPARTMENT OF EDUCATIONAL LEADERSHIP AND POLICY STUDIES</w:t>
      </w:r>
    </w:p>
    <w:p w14:paraId="0E98D04E" w14:textId="77777777" w:rsidR="00924E0F" w:rsidRPr="00924E0F" w:rsidRDefault="00924E0F" w:rsidP="00924E0F">
      <w:pPr>
        <w:spacing w:after="240" w:line="240" w:lineRule="auto"/>
        <w:rPr>
          <w:rFonts w:ascii="Times New Roman" w:eastAsia="Times New Roman" w:hAnsi="Times New Roman" w:cs="Times New Roman"/>
          <w:color w:val="000000"/>
          <w:sz w:val="24"/>
          <w:szCs w:val="24"/>
          <w:lang w:val="en-US"/>
        </w:rPr>
      </w:pPr>
    </w:p>
    <w:p w14:paraId="177C0B31" w14:textId="77777777" w:rsidR="00924E0F" w:rsidRPr="00924E0F" w:rsidRDefault="00924E0F" w:rsidP="00924E0F">
      <w:pPr>
        <w:spacing w:after="160" w:line="480" w:lineRule="auto"/>
        <w:jc w:val="center"/>
        <w:rPr>
          <w:rFonts w:ascii="Times New Roman" w:eastAsia="Times New Roman" w:hAnsi="Times New Roman" w:cs="Times New Roman"/>
          <w:color w:val="000000"/>
          <w:sz w:val="24"/>
          <w:szCs w:val="24"/>
          <w:lang w:val="en-US"/>
        </w:rPr>
      </w:pPr>
      <w:r w:rsidRPr="00924E0F">
        <w:rPr>
          <w:rFonts w:ascii="Times New Roman" w:eastAsia="Times New Roman" w:hAnsi="Times New Roman" w:cs="Times New Roman"/>
          <w:color w:val="000000"/>
          <w:sz w:val="24"/>
          <w:szCs w:val="24"/>
          <w:lang w:val="en-US"/>
        </w:rPr>
        <w:t>BY</w:t>
      </w:r>
    </w:p>
    <w:p w14:paraId="0CC61BE3" w14:textId="4B86879C" w:rsidR="00924E0F" w:rsidRPr="00924E0F" w:rsidRDefault="00924E0F" w:rsidP="00924E0F">
      <w:pPr>
        <w:spacing w:after="160" w:line="480" w:lineRule="auto"/>
        <w:jc w:val="center"/>
        <w:rPr>
          <w:rFonts w:ascii="Times New Roman" w:eastAsia="Times New Roman" w:hAnsi="Times New Roman" w:cs="Times New Roman"/>
          <w:color w:val="000000"/>
          <w:sz w:val="24"/>
          <w:szCs w:val="24"/>
          <w:lang w:val="en-US"/>
        </w:rPr>
      </w:pPr>
      <w:r w:rsidRPr="00924E0F">
        <w:rPr>
          <w:rFonts w:ascii="Times New Roman" w:eastAsia="Times New Roman" w:hAnsi="Times New Roman" w:cs="Times New Roman"/>
          <w:color w:val="000000"/>
          <w:sz w:val="24"/>
          <w:szCs w:val="24"/>
          <w:shd w:val="clear" w:color="auto" w:fill="FFFFFF"/>
          <w:lang w:val="en-US"/>
        </w:rPr>
        <w:t> THE COMMITTEE CONSISTING OF</w:t>
      </w:r>
    </w:p>
    <w:p w14:paraId="27289913" w14:textId="77777777" w:rsidR="00924E0F" w:rsidRPr="00924E0F" w:rsidRDefault="00924E0F" w:rsidP="00924E0F">
      <w:pPr>
        <w:spacing w:after="240" w:line="240" w:lineRule="auto"/>
        <w:rPr>
          <w:rFonts w:ascii="Times New Roman" w:eastAsia="Times New Roman" w:hAnsi="Times New Roman" w:cs="Times New Roman"/>
          <w:sz w:val="24"/>
          <w:szCs w:val="24"/>
          <w:lang w:val="en-US"/>
        </w:rPr>
      </w:pPr>
    </w:p>
    <w:p w14:paraId="5B853DED" w14:textId="77777777" w:rsidR="00924E0F" w:rsidRPr="00924E0F" w:rsidRDefault="00924E0F" w:rsidP="00924E0F">
      <w:pPr>
        <w:spacing w:line="240" w:lineRule="auto"/>
        <w:rPr>
          <w:rFonts w:ascii="Times New Roman" w:eastAsia="Times New Roman" w:hAnsi="Times New Roman" w:cs="Times New Roman"/>
          <w:sz w:val="24"/>
          <w:szCs w:val="24"/>
          <w:lang w:val="en-US"/>
        </w:rPr>
      </w:pPr>
    </w:p>
    <w:p w14:paraId="11E41E4E" w14:textId="77777777" w:rsidR="00783034" w:rsidRPr="00025114" w:rsidRDefault="00783034">
      <w:pPr>
        <w:spacing w:after="160" w:line="480" w:lineRule="auto"/>
        <w:rPr>
          <w:rFonts w:ascii="Times New Roman" w:eastAsia="Times New Roman" w:hAnsi="Times New Roman" w:cs="Times New Roman"/>
          <w:sz w:val="24"/>
          <w:szCs w:val="24"/>
        </w:rPr>
      </w:pPr>
    </w:p>
    <w:p w14:paraId="776B4E9B" w14:textId="77777777" w:rsidR="00783034" w:rsidRPr="00025114" w:rsidRDefault="00000000">
      <w:pPr>
        <w:spacing w:after="160" w:line="480" w:lineRule="auto"/>
        <w:jc w:val="right"/>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Dr. Jeffrey Maiden, Chair</w:t>
      </w:r>
    </w:p>
    <w:p w14:paraId="6AB379F5" w14:textId="77777777" w:rsidR="00783034" w:rsidRPr="00025114" w:rsidRDefault="00000000">
      <w:pPr>
        <w:spacing w:after="160" w:line="480" w:lineRule="auto"/>
        <w:jc w:val="right"/>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Dr. Aiyana Henry</w:t>
      </w:r>
    </w:p>
    <w:p w14:paraId="025A8A58" w14:textId="77777777" w:rsidR="00783034" w:rsidRPr="00025114" w:rsidRDefault="00000000">
      <w:pPr>
        <w:spacing w:after="160" w:line="480" w:lineRule="auto"/>
        <w:jc w:val="right"/>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Dr. Beverly Edwards</w:t>
      </w:r>
    </w:p>
    <w:p w14:paraId="6679F961" w14:textId="77777777" w:rsidR="00783034" w:rsidRPr="00025114" w:rsidRDefault="00000000">
      <w:pPr>
        <w:spacing w:after="160" w:line="480" w:lineRule="auto"/>
        <w:jc w:val="right"/>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Dr. Gregg </w:t>
      </w:r>
      <w:proofErr w:type="spellStart"/>
      <w:r w:rsidRPr="00025114">
        <w:rPr>
          <w:rFonts w:ascii="Times New Roman" w:eastAsia="Times New Roman" w:hAnsi="Times New Roman" w:cs="Times New Roman"/>
          <w:sz w:val="24"/>
          <w:szCs w:val="24"/>
        </w:rPr>
        <w:t>Garn</w:t>
      </w:r>
      <w:proofErr w:type="spellEnd"/>
    </w:p>
    <w:p w14:paraId="7060ECE8" w14:textId="77777777" w:rsidR="00783034" w:rsidRPr="00025114" w:rsidRDefault="00783034">
      <w:pPr>
        <w:spacing w:after="160" w:line="480" w:lineRule="auto"/>
        <w:jc w:val="right"/>
        <w:rPr>
          <w:rFonts w:ascii="Times New Roman" w:eastAsia="Times New Roman" w:hAnsi="Times New Roman" w:cs="Times New Roman"/>
          <w:sz w:val="24"/>
          <w:szCs w:val="24"/>
        </w:rPr>
      </w:pPr>
    </w:p>
    <w:p w14:paraId="516D7BFD" w14:textId="77777777" w:rsidR="00783034" w:rsidRPr="00025114" w:rsidRDefault="00783034">
      <w:pPr>
        <w:spacing w:after="160" w:line="480" w:lineRule="auto"/>
        <w:jc w:val="right"/>
        <w:rPr>
          <w:rFonts w:ascii="Times New Roman" w:eastAsia="Times New Roman" w:hAnsi="Times New Roman" w:cs="Times New Roman"/>
          <w:sz w:val="24"/>
          <w:szCs w:val="24"/>
        </w:rPr>
      </w:pPr>
    </w:p>
    <w:p w14:paraId="703A6E8D" w14:textId="77777777" w:rsidR="00783034" w:rsidRPr="00025114" w:rsidRDefault="00783034">
      <w:pPr>
        <w:spacing w:after="160" w:line="480" w:lineRule="auto"/>
        <w:rPr>
          <w:rFonts w:ascii="Times New Roman" w:eastAsia="Times New Roman" w:hAnsi="Times New Roman" w:cs="Times New Roman"/>
          <w:sz w:val="24"/>
          <w:szCs w:val="24"/>
        </w:rPr>
      </w:pPr>
    </w:p>
    <w:p w14:paraId="0CB008AB" w14:textId="77777777" w:rsidR="00783034" w:rsidRPr="00025114" w:rsidRDefault="00783034">
      <w:pPr>
        <w:spacing w:after="160" w:line="480" w:lineRule="auto"/>
        <w:rPr>
          <w:rFonts w:ascii="Times New Roman" w:eastAsia="Times New Roman" w:hAnsi="Times New Roman" w:cs="Times New Roman"/>
          <w:sz w:val="24"/>
          <w:szCs w:val="24"/>
        </w:rPr>
        <w:sectPr w:rsidR="00783034" w:rsidRPr="00025114">
          <w:footerReference w:type="default" r:id="rId14"/>
          <w:type w:val="continuous"/>
          <w:pgSz w:w="12240" w:h="15840"/>
          <w:pgMar w:top="1440" w:right="1440" w:bottom="1440" w:left="1440" w:header="720" w:footer="720" w:gutter="0"/>
          <w:cols w:space="720"/>
        </w:sectPr>
      </w:pPr>
    </w:p>
    <w:p w14:paraId="58493BE5" w14:textId="77777777" w:rsidR="00783034" w:rsidRPr="00025114" w:rsidRDefault="00783034">
      <w:pPr>
        <w:spacing w:after="160" w:line="480" w:lineRule="auto"/>
        <w:jc w:val="right"/>
        <w:rPr>
          <w:rFonts w:ascii="Times New Roman" w:eastAsia="Times New Roman" w:hAnsi="Times New Roman" w:cs="Times New Roman"/>
          <w:sz w:val="24"/>
          <w:szCs w:val="24"/>
        </w:rPr>
      </w:pPr>
    </w:p>
    <w:p w14:paraId="0C8BADBD" w14:textId="77777777" w:rsidR="00783034" w:rsidRPr="00025114" w:rsidRDefault="00783034">
      <w:pPr>
        <w:spacing w:after="160" w:line="480" w:lineRule="auto"/>
        <w:jc w:val="right"/>
        <w:rPr>
          <w:rFonts w:ascii="Times New Roman" w:eastAsia="Times New Roman" w:hAnsi="Times New Roman" w:cs="Times New Roman"/>
          <w:sz w:val="24"/>
          <w:szCs w:val="24"/>
        </w:rPr>
      </w:pPr>
    </w:p>
    <w:p w14:paraId="6594F490" w14:textId="77777777" w:rsidR="00783034" w:rsidRPr="00025114" w:rsidRDefault="00783034">
      <w:pPr>
        <w:spacing w:after="160" w:line="480" w:lineRule="auto"/>
        <w:jc w:val="right"/>
        <w:rPr>
          <w:rFonts w:ascii="Times New Roman" w:eastAsia="Times New Roman" w:hAnsi="Times New Roman" w:cs="Times New Roman"/>
          <w:sz w:val="24"/>
          <w:szCs w:val="24"/>
        </w:rPr>
      </w:pPr>
    </w:p>
    <w:p w14:paraId="1E772E67" w14:textId="77777777" w:rsidR="00783034" w:rsidRPr="00025114" w:rsidRDefault="00783034">
      <w:pPr>
        <w:spacing w:after="160" w:line="480" w:lineRule="auto"/>
        <w:jc w:val="right"/>
        <w:rPr>
          <w:rFonts w:ascii="Times New Roman" w:eastAsia="Times New Roman" w:hAnsi="Times New Roman" w:cs="Times New Roman"/>
          <w:sz w:val="24"/>
          <w:szCs w:val="24"/>
        </w:rPr>
      </w:pPr>
    </w:p>
    <w:p w14:paraId="5D3BE315" w14:textId="77777777" w:rsidR="00783034" w:rsidRPr="00025114" w:rsidRDefault="00783034">
      <w:pPr>
        <w:spacing w:after="160" w:line="480" w:lineRule="auto"/>
        <w:jc w:val="right"/>
        <w:rPr>
          <w:rFonts w:ascii="Times New Roman" w:eastAsia="Times New Roman" w:hAnsi="Times New Roman" w:cs="Times New Roman"/>
          <w:sz w:val="24"/>
          <w:szCs w:val="24"/>
        </w:rPr>
      </w:pPr>
    </w:p>
    <w:p w14:paraId="5D838946" w14:textId="77777777" w:rsidR="00783034" w:rsidRPr="00025114" w:rsidRDefault="00783034">
      <w:pPr>
        <w:spacing w:after="160" w:line="480" w:lineRule="auto"/>
        <w:jc w:val="right"/>
        <w:rPr>
          <w:rFonts w:ascii="Times New Roman" w:eastAsia="Times New Roman" w:hAnsi="Times New Roman" w:cs="Times New Roman"/>
          <w:sz w:val="24"/>
          <w:szCs w:val="24"/>
        </w:rPr>
      </w:pPr>
    </w:p>
    <w:p w14:paraId="1A362ACF" w14:textId="77777777" w:rsidR="00783034" w:rsidRPr="00025114" w:rsidRDefault="00783034">
      <w:pPr>
        <w:spacing w:after="160" w:line="480" w:lineRule="auto"/>
        <w:jc w:val="right"/>
        <w:rPr>
          <w:rFonts w:ascii="Times New Roman" w:eastAsia="Times New Roman" w:hAnsi="Times New Roman" w:cs="Times New Roman"/>
          <w:sz w:val="24"/>
          <w:szCs w:val="24"/>
        </w:rPr>
      </w:pPr>
    </w:p>
    <w:p w14:paraId="74E45B9D" w14:textId="77777777" w:rsidR="00783034" w:rsidRPr="00025114" w:rsidRDefault="00783034" w:rsidP="00B0227F">
      <w:pPr>
        <w:spacing w:after="160" w:line="480" w:lineRule="auto"/>
        <w:rPr>
          <w:rFonts w:ascii="Times New Roman" w:eastAsia="Times New Roman" w:hAnsi="Times New Roman" w:cs="Times New Roman"/>
          <w:sz w:val="24"/>
          <w:szCs w:val="24"/>
        </w:rPr>
      </w:pPr>
    </w:p>
    <w:p w14:paraId="779B80BB" w14:textId="77777777" w:rsidR="00783034" w:rsidRPr="00025114" w:rsidRDefault="00783034">
      <w:pPr>
        <w:spacing w:after="160" w:line="480" w:lineRule="auto"/>
        <w:jc w:val="right"/>
        <w:rPr>
          <w:rFonts w:ascii="Times New Roman" w:eastAsia="Times New Roman" w:hAnsi="Times New Roman" w:cs="Times New Roman"/>
          <w:sz w:val="24"/>
          <w:szCs w:val="24"/>
        </w:rPr>
      </w:pPr>
    </w:p>
    <w:p w14:paraId="23A678F3" w14:textId="77777777" w:rsidR="00783034" w:rsidRPr="00025114" w:rsidRDefault="00783034">
      <w:pPr>
        <w:spacing w:after="160" w:line="480" w:lineRule="auto"/>
        <w:jc w:val="right"/>
        <w:rPr>
          <w:rFonts w:ascii="Times New Roman" w:eastAsia="Times New Roman" w:hAnsi="Times New Roman" w:cs="Times New Roman"/>
          <w:sz w:val="24"/>
          <w:szCs w:val="24"/>
        </w:rPr>
      </w:pPr>
    </w:p>
    <w:p w14:paraId="447AD539" w14:textId="77777777" w:rsidR="00783034" w:rsidRPr="00025114" w:rsidRDefault="00783034">
      <w:pPr>
        <w:spacing w:after="160" w:line="480" w:lineRule="auto"/>
        <w:jc w:val="right"/>
        <w:rPr>
          <w:rFonts w:ascii="Times New Roman" w:eastAsia="Times New Roman" w:hAnsi="Times New Roman" w:cs="Times New Roman"/>
          <w:sz w:val="24"/>
          <w:szCs w:val="24"/>
        </w:rPr>
      </w:pPr>
    </w:p>
    <w:p w14:paraId="3752C878" w14:textId="77777777" w:rsidR="00783034" w:rsidRPr="00025114" w:rsidRDefault="00783034">
      <w:pPr>
        <w:spacing w:after="160" w:line="480" w:lineRule="auto"/>
        <w:jc w:val="right"/>
        <w:rPr>
          <w:rFonts w:ascii="Times New Roman" w:eastAsia="Times New Roman" w:hAnsi="Times New Roman" w:cs="Times New Roman"/>
          <w:sz w:val="24"/>
          <w:szCs w:val="24"/>
        </w:rPr>
      </w:pPr>
    </w:p>
    <w:p w14:paraId="7DE1787C" w14:textId="77777777" w:rsidR="00783034" w:rsidRPr="00025114" w:rsidRDefault="00783034">
      <w:pPr>
        <w:spacing w:after="160" w:line="480" w:lineRule="auto"/>
        <w:rPr>
          <w:rFonts w:ascii="Times New Roman" w:eastAsia="Times New Roman" w:hAnsi="Times New Roman" w:cs="Times New Roman"/>
          <w:sz w:val="24"/>
          <w:szCs w:val="24"/>
        </w:rPr>
      </w:pPr>
    </w:p>
    <w:p w14:paraId="4DD82588" w14:textId="77777777" w:rsidR="00783034" w:rsidRPr="00025114" w:rsidRDefault="00783034">
      <w:pPr>
        <w:spacing w:after="160" w:line="480" w:lineRule="auto"/>
        <w:rPr>
          <w:rFonts w:ascii="Times New Roman" w:eastAsia="Times New Roman" w:hAnsi="Times New Roman" w:cs="Times New Roman"/>
          <w:sz w:val="24"/>
          <w:szCs w:val="24"/>
        </w:rPr>
      </w:pPr>
    </w:p>
    <w:p w14:paraId="7824AF3D" w14:textId="77777777" w:rsidR="00783034" w:rsidRPr="00025114" w:rsidRDefault="00000000">
      <w:pPr>
        <w:spacing w:after="160"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Copyright by MISTY HENRY 2023</w:t>
      </w:r>
    </w:p>
    <w:p w14:paraId="3263B963" w14:textId="365AE23B" w:rsidR="00783034" w:rsidRPr="00025114" w:rsidRDefault="00000000">
      <w:pPr>
        <w:spacing w:after="160" w:line="240" w:lineRule="auto"/>
        <w:jc w:val="center"/>
        <w:rPr>
          <w:rFonts w:ascii="Times New Roman" w:eastAsia="Times New Roman" w:hAnsi="Times New Roman" w:cs="Times New Roman"/>
          <w:sz w:val="24"/>
          <w:szCs w:val="24"/>
        </w:rPr>
        <w:sectPr w:rsidR="00783034" w:rsidRPr="00025114" w:rsidSect="00C8721E">
          <w:footerReference w:type="default" r:id="rId15"/>
          <w:type w:val="continuous"/>
          <w:pgSz w:w="12240" w:h="15840"/>
          <w:pgMar w:top="1440" w:right="1440" w:bottom="1440" w:left="1440" w:header="720" w:footer="720" w:gutter="0"/>
          <w:cols w:space="720"/>
          <w:titlePg/>
        </w:sectPr>
      </w:pPr>
      <w:r w:rsidRPr="00025114">
        <w:rPr>
          <w:rFonts w:ascii="Times New Roman" w:eastAsia="Times New Roman" w:hAnsi="Times New Roman" w:cs="Times New Roman"/>
          <w:sz w:val="24"/>
          <w:szCs w:val="24"/>
        </w:rPr>
        <w:t>All Rights Reserved</w:t>
      </w:r>
      <w:r w:rsidR="002E33D2">
        <w:rPr>
          <w:rFonts w:ascii="Times New Roman" w:eastAsia="Times New Roman" w:hAnsi="Times New Roman" w:cs="Times New Roman"/>
          <w:sz w:val="24"/>
          <w:szCs w:val="24"/>
        </w:rPr>
        <w:t>.</w:t>
      </w:r>
    </w:p>
    <w:p w14:paraId="26FD1564" w14:textId="77777777" w:rsidR="00C8721E" w:rsidRPr="00025114" w:rsidRDefault="00C8721E" w:rsidP="00163191">
      <w:pPr>
        <w:spacing w:after="160" w:line="480" w:lineRule="auto"/>
        <w:rPr>
          <w:rFonts w:ascii="Times New Roman" w:eastAsia="Times New Roman" w:hAnsi="Times New Roman" w:cs="Times New Roman"/>
          <w:sz w:val="24"/>
          <w:szCs w:val="24"/>
        </w:rPr>
      </w:pPr>
    </w:p>
    <w:p w14:paraId="36CBD91E" w14:textId="68768C9B" w:rsidR="00783034" w:rsidRPr="00025114" w:rsidRDefault="00000000">
      <w:pPr>
        <w:spacing w:after="160" w:line="48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DEDICATION</w:t>
      </w:r>
    </w:p>
    <w:p w14:paraId="455518AF" w14:textId="77777777" w:rsidR="00783034" w:rsidRPr="00025114" w:rsidRDefault="00000000">
      <w:pPr>
        <w:spacing w:after="160"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This dissertation project is dedicated to the youth that has experienced situations or feelings that have left them feeling inadequate to pursue an educational dream and to the teachers who strive to understand the whole child. From the start of my recollection of education, teachers publicly made fun of me, telling me I needed to drop out of school because I would not make it. In high school, I was dropped from my AP English course when at the time, I was working 80 hours a week to pay the rent for my mom and sister. It left me feeling all these teachers in my educational history were correct, so I dropped out of high school and finished with a GED. </w:t>
      </w:r>
    </w:p>
    <w:p w14:paraId="6CA0C1AC" w14:textId="77777777" w:rsidR="00783034" w:rsidRPr="00025114" w:rsidRDefault="00000000">
      <w:pPr>
        <w:spacing w:after="160"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Later, I enrolled in college, and I am thankful for higher education and the many professors who have touched my life and inspired my decision to facilitate this research. Enrolling in college transformed who I am, making me well-rounded, teaching me what I did not know, and, most importantly, filling my life with supportive individuals who believe in me. I owe who I am today and where I am professional to each of these professors and staff members who encouraged me when I felt like the next step was too heavy for me to try. I believe in the vital work of professors who build relationships and mentor students. I understand the value that universities contribute to our society, including providing the space for students to learn what interests them, explore what they are skilled at, and are supported to discover who they are beyond what society has defined them. I am committed to improving the lives of the youth educated in schools across America and the well-being of every teacher, principal, and professor who selflessly dedicates their time and love to supporting students and families. </w:t>
      </w:r>
    </w:p>
    <w:p w14:paraId="6162A406" w14:textId="7E534644" w:rsidR="00783034" w:rsidRDefault="00D917D9" w:rsidP="00D917D9">
      <w:pPr>
        <w:spacing w:after="160" w:line="480" w:lineRule="auto"/>
        <w:ind w:left="2880" w:firstLine="720"/>
        <w:rPr>
          <w:rFonts w:ascii="Times New Roman" w:eastAsia="Times New Roman" w:hAnsi="Times New Roman" w:cs="Times New Roman"/>
          <w:sz w:val="24"/>
          <w:szCs w:val="24"/>
        </w:rPr>
      </w:pPr>
      <w:r>
        <w:rPr>
          <w:rFonts w:ascii="Segoe UI" w:hAnsi="Segoe UI" w:cs="Segoe UI"/>
          <w:color w:val="242424"/>
          <w:shd w:val="clear" w:color="auto" w:fill="FFFFFF"/>
        </w:rPr>
        <w:t xml:space="preserve">           </w:t>
      </w:r>
    </w:p>
    <w:p w14:paraId="6E32C3FD" w14:textId="4B2B1D44" w:rsidR="00D917D9" w:rsidRPr="00025114" w:rsidRDefault="00D917D9">
      <w:pPr>
        <w:spacing w:after="160" w:line="480" w:lineRule="auto"/>
        <w:rPr>
          <w:rFonts w:ascii="Times New Roman" w:eastAsia="Times New Roman" w:hAnsi="Times New Roman" w:cs="Times New Roman"/>
          <w:sz w:val="24"/>
          <w:szCs w:val="24"/>
        </w:rPr>
        <w:sectPr w:rsidR="00D917D9" w:rsidRPr="00025114" w:rsidSect="0058498D">
          <w:footerReference w:type="default" r:id="rId16"/>
          <w:type w:val="continuous"/>
          <w:pgSz w:w="12240" w:h="15840"/>
          <w:pgMar w:top="1440" w:right="1440" w:bottom="1440" w:left="1440" w:header="720" w:footer="720" w:gutter="0"/>
          <w:pgNumType w:fmt="lowerRoman" w:start="4"/>
          <w:cols w:space="720"/>
        </w:sectPr>
      </w:pPr>
      <w:r>
        <w:rPr>
          <w:rFonts w:ascii="Times New Roman" w:eastAsia="Times New Roman" w:hAnsi="Times New Roman" w:cs="Times New Roman"/>
          <w:sz w:val="24"/>
          <w:szCs w:val="24"/>
        </w:rPr>
        <w:lastRenderedPageBreak/>
        <w:t xml:space="preserve"> </w:t>
      </w:r>
    </w:p>
    <w:p w14:paraId="2C95BF51" w14:textId="77777777" w:rsidR="00783034" w:rsidRPr="00025114" w:rsidRDefault="00000000">
      <w:pPr>
        <w:spacing w:after="160"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To my mother, who, against all the odds, listened to her motherly instincts and told me I could achieve anything if I worked hard enough. I watched her work diligently every day of her life; the love she shares and the kindness that to this day still stops me in awe. To my children Jeffrey, Alissa, Jonathan, and Garret, who gave me unmeasurable motivation by their very breath of existence, because of each of you, I strive to be the best version of myself possible to model for you the characteristics of a quality human being, that failure is celebratory if you learn from it and keep going. The gift of time and love are a few of the best gifts you can give others, and education and </w:t>
      </w:r>
      <w:proofErr w:type="spellStart"/>
      <w:r w:rsidRPr="00025114">
        <w:rPr>
          <w:rFonts w:ascii="Times New Roman" w:eastAsia="Times New Roman" w:hAnsi="Times New Roman" w:cs="Times New Roman"/>
          <w:sz w:val="24"/>
          <w:szCs w:val="24"/>
        </w:rPr>
        <w:t>self love</w:t>
      </w:r>
      <w:proofErr w:type="spellEnd"/>
      <w:r w:rsidRPr="00025114">
        <w:rPr>
          <w:rFonts w:ascii="Times New Roman" w:eastAsia="Times New Roman" w:hAnsi="Times New Roman" w:cs="Times New Roman"/>
          <w:sz w:val="24"/>
          <w:szCs w:val="24"/>
        </w:rPr>
        <w:t xml:space="preserve"> is the best gift you give yourself. I love each of you! </w:t>
      </w:r>
    </w:p>
    <w:p w14:paraId="07D94A64" w14:textId="77777777" w:rsidR="00783034" w:rsidRPr="00025114" w:rsidRDefault="00000000">
      <w:pPr>
        <w:spacing w:after="160"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Most importantly, I want to express my humble appreciation of God, who walked with me through this journey. There were many times I felt alone, and God would send someone to help and encourage me, which provided me the ability to continue the pursuit of my doctorate. 2 Timothy 1:7 “God did not give us a spirit that is timid but one that is powerful, loving, and self-controlled.”</w:t>
      </w:r>
    </w:p>
    <w:p w14:paraId="36078824" w14:textId="77777777" w:rsidR="00783034" w:rsidRPr="00025114" w:rsidRDefault="00783034">
      <w:pPr>
        <w:spacing w:after="160" w:line="480" w:lineRule="auto"/>
        <w:rPr>
          <w:rFonts w:ascii="Times New Roman" w:eastAsia="Times New Roman" w:hAnsi="Times New Roman" w:cs="Times New Roman"/>
          <w:sz w:val="24"/>
          <w:szCs w:val="24"/>
        </w:rPr>
      </w:pPr>
    </w:p>
    <w:p w14:paraId="59FE8E31" w14:textId="77777777" w:rsidR="00783034" w:rsidRPr="00025114" w:rsidRDefault="00783034">
      <w:pPr>
        <w:spacing w:after="160" w:line="480" w:lineRule="auto"/>
        <w:rPr>
          <w:rFonts w:ascii="Times New Roman" w:eastAsia="Times New Roman" w:hAnsi="Times New Roman" w:cs="Times New Roman"/>
          <w:sz w:val="24"/>
          <w:szCs w:val="24"/>
        </w:rPr>
      </w:pPr>
    </w:p>
    <w:p w14:paraId="15A1C1B9" w14:textId="77777777" w:rsidR="00783034" w:rsidRPr="00025114" w:rsidRDefault="00783034">
      <w:pPr>
        <w:spacing w:after="160" w:line="480" w:lineRule="auto"/>
        <w:rPr>
          <w:rFonts w:ascii="Times New Roman" w:eastAsia="Times New Roman" w:hAnsi="Times New Roman" w:cs="Times New Roman"/>
          <w:sz w:val="24"/>
          <w:szCs w:val="24"/>
        </w:rPr>
      </w:pPr>
    </w:p>
    <w:p w14:paraId="79919A77" w14:textId="77777777" w:rsidR="00783034" w:rsidRPr="00025114" w:rsidRDefault="00783034">
      <w:pPr>
        <w:spacing w:after="160" w:line="480" w:lineRule="auto"/>
        <w:rPr>
          <w:rFonts w:ascii="Times New Roman" w:eastAsia="Times New Roman" w:hAnsi="Times New Roman" w:cs="Times New Roman"/>
          <w:sz w:val="24"/>
          <w:szCs w:val="24"/>
        </w:rPr>
      </w:pPr>
    </w:p>
    <w:p w14:paraId="61DFB346" w14:textId="77777777" w:rsidR="00783034" w:rsidRPr="00025114" w:rsidRDefault="00783034">
      <w:pPr>
        <w:spacing w:after="160" w:line="480" w:lineRule="auto"/>
        <w:rPr>
          <w:rFonts w:ascii="Times New Roman" w:eastAsia="Times New Roman" w:hAnsi="Times New Roman" w:cs="Times New Roman"/>
          <w:sz w:val="24"/>
          <w:szCs w:val="24"/>
        </w:rPr>
      </w:pPr>
    </w:p>
    <w:p w14:paraId="62808FA8" w14:textId="77777777" w:rsidR="00D917D9" w:rsidRDefault="00D917D9" w:rsidP="00D917D9">
      <w:pPr>
        <w:spacing w:after="160" w:line="480" w:lineRule="auto"/>
        <w:rPr>
          <w:rFonts w:ascii="Times New Roman" w:eastAsia="Times New Roman" w:hAnsi="Times New Roman" w:cs="Times New Roman"/>
          <w:sz w:val="24"/>
          <w:szCs w:val="24"/>
        </w:rPr>
      </w:pPr>
    </w:p>
    <w:p w14:paraId="165C2ED2" w14:textId="5BBB984F" w:rsidR="00025114" w:rsidRPr="00025114" w:rsidRDefault="00025114" w:rsidP="00D917D9">
      <w:pPr>
        <w:spacing w:after="160" w:line="480" w:lineRule="auto"/>
        <w:ind w:left="3600" w:firstLine="720"/>
        <w:rPr>
          <w:rFonts w:ascii="Times New Roman" w:eastAsia="Times New Roman" w:hAnsi="Times New Roman" w:cs="Times New Roman"/>
          <w:sz w:val="24"/>
          <w:szCs w:val="24"/>
        </w:rPr>
      </w:pPr>
    </w:p>
    <w:p w14:paraId="3BA88E8E" w14:textId="77777777" w:rsidR="00C8721E" w:rsidRPr="00025114" w:rsidRDefault="00C8721E">
      <w:pPr>
        <w:spacing w:after="160" w:line="480" w:lineRule="auto"/>
        <w:jc w:val="center"/>
        <w:rPr>
          <w:rFonts w:ascii="Times New Roman" w:eastAsia="Times New Roman" w:hAnsi="Times New Roman" w:cs="Times New Roman"/>
          <w:sz w:val="24"/>
          <w:szCs w:val="24"/>
        </w:rPr>
      </w:pPr>
    </w:p>
    <w:p w14:paraId="2E3A1B8A" w14:textId="08F50AB6" w:rsidR="00783034" w:rsidRPr="00025114" w:rsidRDefault="00000000">
      <w:pPr>
        <w:spacing w:after="160" w:line="480" w:lineRule="auto"/>
        <w:jc w:val="center"/>
        <w:rPr>
          <w:rFonts w:ascii="Times New Roman" w:eastAsia="Times New Roman" w:hAnsi="Times New Roman" w:cs="Times New Roman"/>
          <w:b/>
          <w:sz w:val="24"/>
          <w:szCs w:val="24"/>
        </w:rPr>
      </w:pPr>
      <w:r w:rsidRPr="00025114">
        <w:rPr>
          <w:rFonts w:ascii="Times New Roman" w:eastAsia="Times New Roman" w:hAnsi="Times New Roman" w:cs="Times New Roman"/>
          <w:sz w:val="24"/>
          <w:szCs w:val="24"/>
        </w:rPr>
        <w:t>ACKNOWLEDGMENTS</w:t>
      </w:r>
    </w:p>
    <w:p w14:paraId="063F5B8C"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Completing this journey fulfills a childhood dream of earning a doctorate. The journey has encompassed time and help from the university, my </w:t>
      </w:r>
      <w:proofErr w:type="gramStart"/>
      <w:r w:rsidRPr="00025114">
        <w:rPr>
          <w:rFonts w:ascii="Times New Roman" w:eastAsia="Times New Roman" w:hAnsi="Times New Roman" w:cs="Times New Roman"/>
          <w:sz w:val="24"/>
          <w:szCs w:val="24"/>
        </w:rPr>
        <w:t>professional,  and</w:t>
      </w:r>
      <w:proofErr w:type="gramEnd"/>
      <w:r w:rsidRPr="00025114">
        <w:rPr>
          <w:rFonts w:ascii="Times New Roman" w:eastAsia="Times New Roman" w:hAnsi="Times New Roman" w:cs="Times New Roman"/>
          <w:sz w:val="24"/>
          <w:szCs w:val="24"/>
        </w:rPr>
        <w:t xml:space="preserve"> my personal life. I would like to acknowledge and express my gratitude to a few of them, for their encouragement, advice, and time, to which I am forever grateful. To my committee members, Dr. Henry, Dr. Edwards, and Dr. </w:t>
      </w:r>
      <w:proofErr w:type="spellStart"/>
      <w:r w:rsidRPr="00025114">
        <w:rPr>
          <w:rFonts w:ascii="Times New Roman" w:eastAsia="Times New Roman" w:hAnsi="Times New Roman" w:cs="Times New Roman"/>
          <w:sz w:val="24"/>
          <w:szCs w:val="24"/>
        </w:rPr>
        <w:t>Garn</w:t>
      </w:r>
      <w:proofErr w:type="spellEnd"/>
      <w:r w:rsidRPr="00025114">
        <w:rPr>
          <w:rFonts w:ascii="Times New Roman" w:eastAsia="Times New Roman" w:hAnsi="Times New Roman" w:cs="Times New Roman"/>
          <w:sz w:val="24"/>
          <w:szCs w:val="24"/>
        </w:rPr>
        <w:t xml:space="preserve">, your suggestions and high expectations allowed me to finish this dissertation. Each one of you offered encouragement and provided me with expertise that supported my efforts in being a researcher. This paper could not have been written without the support of Dr. Maiden. Dr. Maiden, I am eternally grateful for the communication, guidance, and the ample hours you invested in me. Thank you for your timely responses even on the weekends, phone calls, and zoom meetings that enabled me to reach this day. Also, other supportive staff who invested in me at the University of Oklahoma with allotted scholarships to help me when I was homeless while enrolled. Michael Jenkins and Kat Braswell who responded to numerous questions and helped with forms. </w:t>
      </w:r>
    </w:p>
    <w:p w14:paraId="29431B97" w14:textId="0F5C1287" w:rsidR="00C8721E"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To my colleagues at Southern Nazarene University, Ron Titus and Pam Broyles I am reminded that God will put the right people in your life at the right time. I cannot count the amount of time and support each of you have provided me over the course of the semester. </w:t>
      </w:r>
      <w:proofErr w:type="gramStart"/>
      <w:r w:rsidRPr="00025114">
        <w:rPr>
          <w:rFonts w:ascii="Times New Roman" w:eastAsia="Times New Roman" w:hAnsi="Times New Roman" w:cs="Times New Roman"/>
          <w:sz w:val="24"/>
          <w:szCs w:val="24"/>
        </w:rPr>
        <w:t>Pam</w:t>
      </w:r>
      <w:proofErr w:type="gramEnd"/>
      <w:r w:rsidRPr="00025114">
        <w:rPr>
          <w:rFonts w:ascii="Times New Roman" w:eastAsia="Times New Roman" w:hAnsi="Times New Roman" w:cs="Times New Roman"/>
          <w:sz w:val="24"/>
          <w:szCs w:val="24"/>
        </w:rPr>
        <w:t xml:space="preserve"> you emailed, called, and guided me through my APA conflicts with immeasurable positivity. Ron, our competitive challenge, your support, and allowing me time to dedicate to this goal contributed greatly to the completion of this paper.  To Dr. Jones who believed in me from day one, reminded me of my dreams, and guided me through multiple versions of this research, thank you!</w:t>
      </w:r>
      <w:r w:rsidR="00D917D9">
        <w:rPr>
          <w:rFonts w:ascii="Times New Roman" w:eastAsia="Times New Roman" w:hAnsi="Times New Roman" w:cs="Times New Roman"/>
          <w:sz w:val="24"/>
          <w:szCs w:val="24"/>
        </w:rPr>
        <w:tab/>
      </w:r>
      <w:r w:rsidR="00D917D9">
        <w:rPr>
          <w:rFonts w:ascii="Times New Roman" w:eastAsia="Times New Roman" w:hAnsi="Times New Roman" w:cs="Times New Roman"/>
          <w:sz w:val="24"/>
          <w:szCs w:val="24"/>
        </w:rPr>
        <w:tab/>
      </w:r>
      <w:r w:rsidR="00D917D9">
        <w:rPr>
          <w:rFonts w:ascii="Times New Roman" w:eastAsia="Times New Roman" w:hAnsi="Times New Roman" w:cs="Times New Roman"/>
          <w:sz w:val="24"/>
          <w:szCs w:val="24"/>
        </w:rPr>
        <w:tab/>
      </w:r>
      <w:r w:rsidR="00D917D9">
        <w:rPr>
          <w:rFonts w:ascii="Times New Roman" w:eastAsia="Times New Roman" w:hAnsi="Times New Roman" w:cs="Times New Roman"/>
          <w:sz w:val="24"/>
          <w:szCs w:val="24"/>
        </w:rPr>
        <w:tab/>
      </w:r>
      <w:r w:rsidR="00D917D9">
        <w:rPr>
          <w:rFonts w:ascii="Times New Roman" w:eastAsia="Times New Roman" w:hAnsi="Times New Roman" w:cs="Times New Roman"/>
          <w:sz w:val="24"/>
          <w:szCs w:val="24"/>
        </w:rPr>
        <w:tab/>
        <w:t xml:space="preserve">            </w:t>
      </w:r>
    </w:p>
    <w:p w14:paraId="0853E6B6" w14:textId="1187E4C2" w:rsidR="00783034" w:rsidRPr="00025114" w:rsidRDefault="00783034" w:rsidP="00E9338D">
      <w:pPr>
        <w:spacing w:line="480" w:lineRule="auto"/>
        <w:rPr>
          <w:rFonts w:ascii="Times New Roman" w:eastAsia="Times New Roman" w:hAnsi="Times New Roman" w:cs="Times New Roman"/>
          <w:sz w:val="24"/>
          <w:szCs w:val="24"/>
        </w:rPr>
      </w:pPr>
    </w:p>
    <w:p w14:paraId="15C692D6" w14:textId="77777777" w:rsidR="00783034" w:rsidRPr="00025114" w:rsidRDefault="00000000">
      <w:pPr>
        <w:spacing w:after="160" w:line="480" w:lineRule="auto"/>
        <w:jc w:val="center"/>
        <w:rPr>
          <w:rFonts w:ascii="Times New Roman" w:eastAsia="Times New Roman" w:hAnsi="Times New Roman" w:cs="Times New Roman"/>
          <w:b/>
          <w:sz w:val="24"/>
          <w:szCs w:val="24"/>
        </w:rPr>
      </w:pPr>
      <w:r w:rsidRPr="00025114">
        <w:rPr>
          <w:rFonts w:ascii="Times New Roman" w:eastAsia="Times New Roman" w:hAnsi="Times New Roman" w:cs="Times New Roman"/>
          <w:b/>
          <w:sz w:val="24"/>
          <w:szCs w:val="24"/>
        </w:rPr>
        <w:t>TABLE OF CONTENTS</w:t>
      </w:r>
    </w:p>
    <w:sdt>
      <w:sdtPr>
        <w:rPr>
          <w:rFonts w:ascii="Times New Roman" w:hAnsi="Times New Roman" w:cs="Times New Roman"/>
          <w:sz w:val="24"/>
          <w:szCs w:val="24"/>
        </w:rPr>
        <w:id w:val="-1164086196"/>
        <w:docPartObj>
          <w:docPartGallery w:val="Table of Contents"/>
          <w:docPartUnique/>
        </w:docPartObj>
      </w:sdtPr>
      <w:sdtContent>
        <w:p w14:paraId="6C293EDA" w14:textId="497180A1" w:rsidR="00E9338D" w:rsidRDefault="00000000">
          <w:pPr>
            <w:pStyle w:val="TOC1"/>
            <w:tabs>
              <w:tab w:val="right" w:pos="9350"/>
            </w:tabs>
            <w:rPr>
              <w:rFonts w:asciiTheme="minorHAnsi" w:eastAsiaTheme="minorEastAsia" w:hAnsiTheme="minorHAnsi" w:cstheme="minorBidi"/>
              <w:noProof/>
              <w:sz w:val="24"/>
              <w:szCs w:val="24"/>
              <w:lang w:val="en-US"/>
            </w:rPr>
          </w:pPr>
          <w:r w:rsidRPr="00025114">
            <w:rPr>
              <w:rFonts w:ascii="Times New Roman" w:hAnsi="Times New Roman" w:cs="Times New Roman"/>
              <w:sz w:val="24"/>
              <w:szCs w:val="24"/>
            </w:rPr>
            <w:fldChar w:fldCharType="begin"/>
          </w:r>
          <w:r w:rsidRPr="00025114">
            <w:rPr>
              <w:rFonts w:ascii="Times New Roman" w:hAnsi="Times New Roman" w:cs="Times New Roman"/>
              <w:sz w:val="24"/>
              <w:szCs w:val="24"/>
            </w:rPr>
            <w:instrText xml:space="preserve"> TOC \h \u \z \t "Heading 1,1,Heading 2,2,Heading 3,3,Heading 4,4,Heading 5,5,Heading 6,6,"</w:instrText>
          </w:r>
          <w:r w:rsidRPr="00025114">
            <w:rPr>
              <w:rFonts w:ascii="Times New Roman" w:hAnsi="Times New Roman" w:cs="Times New Roman"/>
              <w:sz w:val="24"/>
              <w:szCs w:val="24"/>
            </w:rPr>
            <w:fldChar w:fldCharType="separate"/>
          </w:r>
          <w:hyperlink w:anchor="_Toc132828849" w:history="1">
            <w:r w:rsidR="00E9338D" w:rsidRPr="00A25EBA">
              <w:rPr>
                <w:rStyle w:val="Hyperlink"/>
                <w:rFonts w:ascii="Times New Roman" w:hAnsi="Times New Roman" w:cs="Times New Roman"/>
                <w:noProof/>
              </w:rPr>
              <w:t>LIST OF TABLES</w:t>
            </w:r>
            <w:r w:rsidR="00E9338D">
              <w:rPr>
                <w:noProof/>
                <w:webHidden/>
              </w:rPr>
              <w:tab/>
            </w:r>
            <w:r w:rsidR="00E9338D">
              <w:rPr>
                <w:noProof/>
                <w:webHidden/>
              </w:rPr>
              <w:fldChar w:fldCharType="begin"/>
            </w:r>
            <w:r w:rsidR="00E9338D">
              <w:rPr>
                <w:noProof/>
                <w:webHidden/>
              </w:rPr>
              <w:instrText xml:space="preserve"> PAGEREF _Toc132828849 \h </w:instrText>
            </w:r>
            <w:r w:rsidR="00E9338D">
              <w:rPr>
                <w:noProof/>
                <w:webHidden/>
              </w:rPr>
            </w:r>
            <w:r w:rsidR="00E9338D">
              <w:rPr>
                <w:noProof/>
                <w:webHidden/>
              </w:rPr>
              <w:fldChar w:fldCharType="separate"/>
            </w:r>
            <w:r w:rsidR="002E33D2">
              <w:rPr>
                <w:noProof/>
                <w:webHidden/>
              </w:rPr>
              <w:t>xiii</w:t>
            </w:r>
            <w:r w:rsidR="00E9338D">
              <w:rPr>
                <w:noProof/>
                <w:webHidden/>
              </w:rPr>
              <w:fldChar w:fldCharType="end"/>
            </w:r>
          </w:hyperlink>
        </w:p>
        <w:p w14:paraId="055D2EA1" w14:textId="41E1806D"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50" w:history="1">
            <w:r w:rsidR="00E9338D" w:rsidRPr="00A25EBA">
              <w:rPr>
                <w:rStyle w:val="Hyperlink"/>
                <w:rFonts w:ascii="Times New Roman" w:hAnsi="Times New Roman" w:cs="Times New Roman"/>
                <w:noProof/>
              </w:rPr>
              <w:t>ABSTRACT</w:t>
            </w:r>
            <w:r w:rsidR="00E9338D">
              <w:rPr>
                <w:noProof/>
                <w:webHidden/>
              </w:rPr>
              <w:tab/>
            </w:r>
            <w:r w:rsidR="00E9338D">
              <w:rPr>
                <w:noProof/>
                <w:webHidden/>
              </w:rPr>
              <w:fldChar w:fldCharType="begin"/>
            </w:r>
            <w:r w:rsidR="00E9338D">
              <w:rPr>
                <w:noProof/>
                <w:webHidden/>
              </w:rPr>
              <w:instrText xml:space="preserve"> PAGEREF _Toc132828850 \h </w:instrText>
            </w:r>
            <w:r w:rsidR="00E9338D">
              <w:rPr>
                <w:noProof/>
                <w:webHidden/>
              </w:rPr>
            </w:r>
            <w:r w:rsidR="00E9338D">
              <w:rPr>
                <w:noProof/>
                <w:webHidden/>
              </w:rPr>
              <w:fldChar w:fldCharType="separate"/>
            </w:r>
            <w:r w:rsidR="002E33D2">
              <w:rPr>
                <w:noProof/>
                <w:webHidden/>
              </w:rPr>
              <w:t>xiv</w:t>
            </w:r>
            <w:r w:rsidR="00E9338D">
              <w:rPr>
                <w:noProof/>
                <w:webHidden/>
              </w:rPr>
              <w:fldChar w:fldCharType="end"/>
            </w:r>
          </w:hyperlink>
        </w:p>
        <w:p w14:paraId="62D28CA9" w14:textId="7E3F58DE"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51" w:history="1">
            <w:r w:rsidR="00E9338D" w:rsidRPr="00A25EBA">
              <w:rPr>
                <w:rStyle w:val="Hyperlink"/>
                <w:rFonts w:ascii="Times New Roman" w:hAnsi="Times New Roman" w:cs="Times New Roman"/>
                <w:noProof/>
              </w:rPr>
              <w:t>Chapter 1</w:t>
            </w:r>
            <w:r w:rsidR="00E9338D">
              <w:rPr>
                <w:noProof/>
                <w:webHidden/>
              </w:rPr>
              <w:tab/>
            </w:r>
            <w:r w:rsidR="00E9338D">
              <w:rPr>
                <w:noProof/>
                <w:webHidden/>
              </w:rPr>
              <w:fldChar w:fldCharType="begin"/>
            </w:r>
            <w:r w:rsidR="00E9338D">
              <w:rPr>
                <w:noProof/>
                <w:webHidden/>
              </w:rPr>
              <w:instrText xml:space="preserve"> PAGEREF _Toc132828851 \h </w:instrText>
            </w:r>
            <w:r w:rsidR="00E9338D">
              <w:rPr>
                <w:noProof/>
                <w:webHidden/>
              </w:rPr>
            </w:r>
            <w:r w:rsidR="00E9338D">
              <w:rPr>
                <w:noProof/>
                <w:webHidden/>
              </w:rPr>
              <w:fldChar w:fldCharType="separate"/>
            </w:r>
            <w:r w:rsidR="002E33D2">
              <w:rPr>
                <w:noProof/>
                <w:webHidden/>
              </w:rPr>
              <w:t>1</w:t>
            </w:r>
            <w:r w:rsidR="00E9338D">
              <w:rPr>
                <w:noProof/>
                <w:webHidden/>
              </w:rPr>
              <w:fldChar w:fldCharType="end"/>
            </w:r>
          </w:hyperlink>
        </w:p>
        <w:p w14:paraId="426B15BF" w14:textId="62305DD1"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52" w:history="1">
            <w:r w:rsidR="00E9338D" w:rsidRPr="00A25EBA">
              <w:rPr>
                <w:rStyle w:val="Hyperlink"/>
                <w:rFonts w:ascii="Times New Roman" w:hAnsi="Times New Roman" w:cs="Times New Roman"/>
                <w:noProof/>
              </w:rPr>
              <w:t>INTRODUCTION</w:t>
            </w:r>
            <w:r w:rsidR="00E9338D">
              <w:rPr>
                <w:noProof/>
                <w:webHidden/>
              </w:rPr>
              <w:tab/>
            </w:r>
            <w:r w:rsidR="00E9338D">
              <w:rPr>
                <w:noProof/>
                <w:webHidden/>
              </w:rPr>
              <w:fldChar w:fldCharType="begin"/>
            </w:r>
            <w:r w:rsidR="00E9338D">
              <w:rPr>
                <w:noProof/>
                <w:webHidden/>
              </w:rPr>
              <w:instrText xml:space="preserve"> PAGEREF _Toc132828852 \h </w:instrText>
            </w:r>
            <w:r w:rsidR="00E9338D">
              <w:rPr>
                <w:noProof/>
                <w:webHidden/>
              </w:rPr>
            </w:r>
            <w:r w:rsidR="00E9338D">
              <w:rPr>
                <w:noProof/>
                <w:webHidden/>
              </w:rPr>
              <w:fldChar w:fldCharType="separate"/>
            </w:r>
            <w:r w:rsidR="002E33D2">
              <w:rPr>
                <w:noProof/>
                <w:webHidden/>
              </w:rPr>
              <w:t>1</w:t>
            </w:r>
            <w:r w:rsidR="00E9338D">
              <w:rPr>
                <w:noProof/>
                <w:webHidden/>
              </w:rPr>
              <w:fldChar w:fldCharType="end"/>
            </w:r>
          </w:hyperlink>
        </w:p>
        <w:p w14:paraId="212E1EE0" w14:textId="3C86C358" w:rsidR="00E9338D" w:rsidRDefault="00000000">
          <w:pPr>
            <w:pStyle w:val="TOC2"/>
            <w:rPr>
              <w:rFonts w:asciiTheme="minorHAnsi" w:eastAsiaTheme="minorEastAsia" w:hAnsiTheme="minorHAnsi" w:cstheme="minorBidi"/>
              <w:sz w:val="24"/>
              <w:szCs w:val="24"/>
              <w:lang w:val="en-US"/>
            </w:rPr>
          </w:pPr>
          <w:hyperlink w:anchor="_Toc132828853" w:history="1">
            <w:r w:rsidR="00E9338D" w:rsidRPr="00A25EBA">
              <w:rPr>
                <w:rStyle w:val="Hyperlink"/>
              </w:rPr>
              <w:t>Importance of Movement</w:t>
            </w:r>
            <w:r w:rsidR="00E9338D">
              <w:rPr>
                <w:webHidden/>
              </w:rPr>
              <w:tab/>
            </w:r>
            <w:r w:rsidR="00E9338D">
              <w:rPr>
                <w:webHidden/>
              </w:rPr>
              <w:fldChar w:fldCharType="begin"/>
            </w:r>
            <w:r w:rsidR="00E9338D">
              <w:rPr>
                <w:webHidden/>
              </w:rPr>
              <w:instrText xml:space="preserve"> PAGEREF _Toc132828853 \h </w:instrText>
            </w:r>
            <w:r w:rsidR="00E9338D">
              <w:rPr>
                <w:webHidden/>
              </w:rPr>
            </w:r>
            <w:r w:rsidR="00E9338D">
              <w:rPr>
                <w:webHidden/>
              </w:rPr>
              <w:fldChar w:fldCharType="separate"/>
            </w:r>
            <w:r w:rsidR="002E33D2">
              <w:rPr>
                <w:webHidden/>
              </w:rPr>
              <w:t>2</w:t>
            </w:r>
            <w:r w:rsidR="00E9338D">
              <w:rPr>
                <w:webHidden/>
              </w:rPr>
              <w:fldChar w:fldCharType="end"/>
            </w:r>
          </w:hyperlink>
        </w:p>
        <w:p w14:paraId="01632CBA" w14:textId="50DD00F5" w:rsidR="00E9338D" w:rsidRDefault="00000000">
          <w:pPr>
            <w:pStyle w:val="TOC2"/>
            <w:rPr>
              <w:rFonts w:asciiTheme="minorHAnsi" w:eastAsiaTheme="minorEastAsia" w:hAnsiTheme="minorHAnsi" w:cstheme="minorBidi"/>
              <w:sz w:val="24"/>
              <w:szCs w:val="24"/>
              <w:lang w:val="en-US"/>
            </w:rPr>
          </w:pPr>
          <w:hyperlink w:anchor="_Toc132828854" w:history="1">
            <w:r w:rsidR="00E9338D" w:rsidRPr="00A25EBA">
              <w:rPr>
                <w:rStyle w:val="Hyperlink"/>
              </w:rPr>
              <w:t>Differentiated Instruction</w:t>
            </w:r>
            <w:r w:rsidR="00E9338D">
              <w:rPr>
                <w:webHidden/>
              </w:rPr>
              <w:tab/>
            </w:r>
            <w:r w:rsidR="00E9338D">
              <w:rPr>
                <w:webHidden/>
              </w:rPr>
              <w:fldChar w:fldCharType="begin"/>
            </w:r>
            <w:r w:rsidR="00E9338D">
              <w:rPr>
                <w:webHidden/>
              </w:rPr>
              <w:instrText xml:space="preserve"> PAGEREF _Toc132828854 \h </w:instrText>
            </w:r>
            <w:r w:rsidR="00E9338D">
              <w:rPr>
                <w:webHidden/>
              </w:rPr>
            </w:r>
            <w:r w:rsidR="00E9338D">
              <w:rPr>
                <w:webHidden/>
              </w:rPr>
              <w:fldChar w:fldCharType="separate"/>
            </w:r>
            <w:r w:rsidR="002E33D2">
              <w:rPr>
                <w:webHidden/>
              </w:rPr>
              <w:t>2</w:t>
            </w:r>
            <w:r w:rsidR="00E9338D">
              <w:rPr>
                <w:webHidden/>
              </w:rPr>
              <w:fldChar w:fldCharType="end"/>
            </w:r>
          </w:hyperlink>
        </w:p>
        <w:p w14:paraId="54B79BA2" w14:textId="002FE7D5" w:rsidR="00E9338D" w:rsidRDefault="00000000">
          <w:pPr>
            <w:pStyle w:val="TOC2"/>
            <w:rPr>
              <w:rFonts w:asciiTheme="minorHAnsi" w:eastAsiaTheme="minorEastAsia" w:hAnsiTheme="minorHAnsi" w:cstheme="minorBidi"/>
              <w:sz w:val="24"/>
              <w:szCs w:val="24"/>
              <w:lang w:val="en-US"/>
            </w:rPr>
          </w:pPr>
          <w:hyperlink w:anchor="_Toc132828855" w:history="1">
            <w:r w:rsidR="00E9338D" w:rsidRPr="00A25EBA">
              <w:rPr>
                <w:rStyle w:val="Hyperlink"/>
              </w:rPr>
              <w:t>Current Trends</w:t>
            </w:r>
            <w:r w:rsidR="00E9338D">
              <w:rPr>
                <w:webHidden/>
              </w:rPr>
              <w:tab/>
            </w:r>
            <w:r w:rsidR="00E9338D">
              <w:rPr>
                <w:webHidden/>
              </w:rPr>
              <w:fldChar w:fldCharType="begin"/>
            </w:r>
            <w:r w:rsidR="00E9338D">
              <w:rPr>
                <w:webHidden/>
              </w:rPr>
              <w:instrText xml:space="preserve"> PAGEREF _Toc132828855 \h </w:instrText>
            </w:r>
            <w:r w:rsidR="00E9338D">
              <w:rPr>
                <w:webHidden/>
              </w:rPr>
            </w:r>
            <w:r w:rsidR="00E9338D">
              <w:rPr>
                <w:webHidden/>
              </w:rPr>
              <w:fldChar w:fldCharType="separate"/>
            </w:r>
            <w:r w:rsidR="002E33D2">
              <w:rPr>
                <w:webHidden/>
              </w:rPr>
              <w:t>3</w:t>
            </w:r>
            <w:r w:rsidR="00E9338D">
              <w:rPr>
                <w:webHidden/>
              </w:rPr>
              <w:fldChar w:fldCharType="end"/>
            </w:r>
          </w:hyperlink>
        </w:p>
        <w:p w14:paraId="22DA7B4F" w14:textId="74CDB5F0"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56" w:history="1">
            <w:r w:rsidR="00E9338D" w:rsidRPr="00A25EBA">
              <w:rPr>
                <w:rStyle w:val="Hyperlink"/>
                <w:rFonts w:ascii="Times New Roman" w:hAnsi="Times New Roman" w:cs="Times New Roman"/>
                <w:noProof/>
              </w:rPr>
              <w:t>Movement and Action Methods of Learning in the Classroom</w:t>
            </w:r>
            <w:r w:rsidR="00E9338D">
              <w:rPr>
                <w:noProof/>
                <w:webHidden/>
              </w:rPr>
              <w:tab/>
            </w:r>
            <w:r w:rsidR="00E9338D">
              <w:rPr>
                <w:noProof/>
                <w:webHidden/>
              </w:rPr>
              <w:fldChar w:fldCharType="begin"/>
            </w:r>
            <w:r w:rsidR="00E9338D">
              <w:rPr>
                <w:noProof/>
                <w:webHidden/>
              </w:rPr>
              <w:instrText xml:space="preserve"> PAGEREF _Toc132828856 \h </w:instrText>
            </w:r>
            <w:r w:rsidR="00E9338D">
              <w:rPr>
                <w:noProof/>
                <w:webHidden/>
              </w:rPr>
            </w:r>
            <w:r w:rsidR="00E9338D">
              <w:rPr>
                <w:noProof/>
                <w:webHidden/>
              </w:rPr>
              <w:fldChar w:fldCharType="separate"/>
            </w:r>
            <w:r w:rsidR="002E33D2">
              <w:rPr>
                <w:noProof/>
                <w:webHidden/>
              </w:rPr>
              <w:t>3</w:t>
            </w:r>
            <w:r w:rsidR="00E9338D">
              <w:rPr>
                <w:noProof/>
                <w:webHidden/>
              </w:rPr>
              <w:fldChar w:fldCharType="end"/>
            </w:r>
          </w:hyperlink>
        </w:p>
        <w:p w14:paraId="32B94264" w14:textId="5E43B6A1"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57" w:history="1">
            <w:r w:rsidR="00E9338D" w:rsidRPr="00A25EBA">
              <w:rPr>
                <w:rStyle w:val="Hyperlink"/>
                <w:rFonts w:ascii="Times New Roman" w:hAnsi="Times New Roman" w:cs="Times New Roman"/>
                <w:noProof/>
              </w:rPr>
              <w:t>Problem Statement</w:t>
            </w:r>
            <w:r w:rsidR="00E9338D">
              <w:rPr>
                <w:noProof/>
                <w:webHidden/>
              </w:rPr>
              <w:tab/>
            </w:r>
            <w:r w:rsidR="00E9338D">
              <w:rPr>
                <w:noProof/>
                <w:webHidden/>
              </w:rPr>
              <w:fldChar w:fldCharType="begin"/>
            </w:r>
            <w:r w:rsidR="00E9338D">
              <w:rPr>
                <w:noProof/>
                <w:webHidden/>
              </w:rPr>
              <w:instrText xml:space="preserve"> PAGEREF _Toc132828857 \h </w:instrText>
            </w:r>
            <w:r w:rsidR="00E9338D">
              <w:rPr>
                <w:noProof/>
                <w:webHidden/>
              </w:rPr>
            </w:r>
            <w:r w:rsidR="00E9338D">
              <w:rPr>
                <w:noProof/>
                <w:webHidden/>
              </w:rPr>
              <w:fldChar w:fldCharType="separate"/>
            </w:r>
            <w:r w:rsidR="002E33D2">
              <w:rPr>
                <w:noProof/>
                <w:webHidden/>
              </w:rPr>
              <w:t>5</w:t>
            </w:r>
            <w:r w:rsidR="00E9338D">
              <w:rPr>
                <w:noProof/>
                <w:webHidden/>
              </w:rPr>
              <w:fldChar w:fldCharType="end"/>
            </w:r>
          </w:hyperlink>
        </w:p>
        <w:p w14:paraId="0834D51E" w14:textId="3EB6457D"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58" w:history="1">
            <w:r w:rsidR="00E9338D" w:rsidRPr="00A25EBA">
              <w:rPr>
                <w:rStyle w:val="Hyperlink"/>
                <w:rFonts w:ascii="Times New Roman" w:hAnsi="Times New Roman" w:cs="Times New Roman"/>
                <w:noProof/>
              </w:rPr>
              <w:t>Purpose of the Study</w:t>
            </w:r>
            <w:r w:rsidR="00E9338D">
              <w:rPr>
                <w:noProof/>
                <w:webHidden/>
              </w:rPr>
              <w:tab/>
            </w:r>
            <w:r w:rsidR="00E9338D">
              <w:rPr>
                <w:noProof/>
                <w:webHidden/>
              </w:rPr>
              <w:fldChar w:fldCharType="begin"/>
            </w:r>
            <w:r w:rsidR="00E9338D">
              <w:rPr>
                <w:noProof/>
                <w:webHidden/>
              </w:rPr>
              <w:instrText xml:space="preserve"> PAGEREF _Toc132828858 \h </w:instrText>
            </w:r>
            <w:r w:rsidR="00E9338D">
              <w:rPr>
                <w:noProof/>
                <w:webHidden/>
              </w:rPr>
            </w:r>
            <w:r w:rsidR="00E9338D">
              <w:rPr>
                <w:noProof/>
                <w:webHidden/>
              </w:rPr>
              <w:fldChar w:fldCharType="separate"/>
            </w:r>
            <w:r w:rsidR="002E33D2">
              <w:rPr>
                <w:noProof/>
                <w:webHidden/>
              </w:rPr>
              <w:t>6</w:t>
            </w:r>
            <w:r w:rsidR="00E9338D">
              <w:rPr>
                <w:noProof/>
                <w:webHidden/>
              </w:rPr>
              <w:fldChar w:fldCharType="end"/>
            </w:r>
          </w:hyperlink>
        </w:p>
        <w:p w14:paraId="6DE08AC1" w14:textId="70FC7CED"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59" w:history="1">
            <w:r w:rsidR="00E9338D" w:rsidRPr="00A25EBA">
              <w:rPr>
                <w:rStyle w:val="Hyperlink"/>
                <w:rFonts w:ascii="Times New Roman" w:hAnsi="Times New Roman" w:cs="Times New Roman"/>
                <w:noProof/>
              </w:rPr>
              <w:t>Research Questions</w:t>
            </w:r>
            <w:r w:rsidR="00E9338D">
              <w:rPr>
                <w:noProof/>
                <w:webHidden/>
              </w:rPr>
              <w:tab/>
            </w:r>
            <w:r w:rsidR="00E9338D">
              <w:rPr>
                <w:noProof/>
                <w:webHidden/>
              </w:rPr>
              <w:fldChar w:fldCharType="begin"/>
            </w:r>
            <w:r w:rsidR="00E9338D">
              <w:rPr>
                <w:noProof/>
                <w:webHidden/>
              </w:rPr>
              <w:instrText xml:space="preserve"> PAGEREF _Toc132828859 \h </w:instrText>
            </w:r>
            <w:r w:rsidR="00E9338D">
              <w:rPr>
                <w:noProof/>
                <w:webHidden/>
              </w:rPr>
            </w:r>
            <w:r w:rsidR="00E9338D">
              <w:rPr>
                <w:noProof/>
                <w:webHidden/>
              </w:rPr>
              <w:fldChar w:fldCharType="separate"/>
            </w:r>
            <w:r w:rsidR="002E33D2">
              <w:rPr>
                <w:noProof/>
                <w:webHidden/>
              </w:rPr>
              <w:t>7</w:t>
            </w:r>
            <w:r w:rsidR="00E9338D">
              <w:rPr>
                <w:noProof/>
                <w:webHidden/>
              </w:rPr>
              <w:fldChar w:fldCharType="end"/>
            </w:r>
          </w:hyperlink>
        </w:p>
        <w:p w14:paraId="5A380A6B" w14:textId="4DA4538D"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60" w:history="1">
            <w:r w:rsidR="00E9338D" w:rsidRPr="00A25EBA">
              <w:rPr>
                <w:rStyle w:val="Hyperlink"/>
                <w:rFonts w:ascii="Times New Roman" w:hAnsi="Times New Roman" w:cs="Times New Roman"/>
                <w:noProof/>
              </w:rPr>
              <w:t>Significance of the Study</w:t>
            </w:r>
            <w:r w:rsidR="00E9338D">
              <w:rPr>
                <w:noProof/>
                <w:webHidden/>
              </w:rPr>
              <w:tab/>
            </w:r>
            <w:r w:rsidR="00E9338D">
              <w:rPr>
                <w:noProof/>
                <w:webHidden/>
              </w:rPr>
              <w:fldChar w:fldCharType="begin"/>
            </w:r>
            <w:r w:rsidR="00E9338D">
              <w:rPr>
                <w:noProof/>
                <w:webHidden/>
              </w:rPr>
              <w:instrText xml:space="preserve"> PAGEREF _Toc132828860 \h </w:instrText>
            </w:r>
            <w:r w:rsidR="00E9338D">
              <w:rPr>
                <w:noProof/>
                <w:webHidden/>
              </w:rPr>
            </w:r>
            <w:r w:rsidR="00E9338D">
              <w:rPr>
                <w:noProof/>
                <w:webHidden/>
              </w:rPr>
              <w:fldChar w:fldCharType="separate"/>
            </w:r>
            <w:r w:rsidR="002E33D2">
              <w:rPr>
                <w:noProof/>
                <w:webHidden/>
              </w:rPr>
              <w:t>7</w:t>
            </w:r>
            <w:r w:rsidR="00E9338D">
              <w:rPr>
                <w:noProof/>
                <w:webHidden/>
              </w:rPr>
              <w:fldChar w:fldCharType="end"/>
            </w:r>
          </w:hyperlink>
        </w:p>
        <w:p w14:paraId="32F491E6" w14:textId="376E208B" w:rsidR="00E9338D" w:rsidRDefault="00000000">
          <w:pPr>
            <w:pStyle w:val="TOC2"/>
            <w:rPr>
              <w:rFonts w:asciiTheme="minorHAnsi" w:eastAsiaTheme="minorEastAsia" w:hAnsiTheme="minorHAnsi" w:cstheme="minorBidi"/>
              <w:sz w:val="24"/>
              <w:szCs w:val="24"/>
              <w:lang w:val="en-US"/>
            </w:rPr>
          </w:pPr>
          <w:hyperlink w:anchor="_Toc132828861" w:history="1">
            <w:r w:rsidR="00E9338D" w:rsidRPr="00A25EBA">
              <w:rPr>
                <w:rStyle w:val="Hyperlink"/>
              </w:rPr>
              <w:t>Limitations</w:t>
            </w:r>
            <w:r w:rsidR="00E9338D">
              <w:rPr>
                <w:webHidden/>
              </w:rPr>
              <w:tab/>
            </w:r>
            <w:r w:rsidR="00E9338D">
              <w:rPr>
                <w:webHidden/>
              </w:rPr>
              <w:fldChar w:fldCharType="begin"/>
            </w:r>
            <w:r w:rsidR="00E9338D">
              <w:rPr>
                <w:webHidden/>
              </w:rPr>
              <w:instrText xml:space="preserve"> PAGEREF _Toc132828861 \h </w:instrText>
            </w:r>
            <w:r w:rsidR="00E9338D">
              <w:rPr>
                <w:webHidden/>
              </w:rPr>
            </w:r>
            <w:r w:rsidR="00E9338D">
              <w:rPr>
                <w:webHidden/>
              </w:rPr>
              <w:fldChar w:fldCharType="separate"/>
            </w:r>
            <w:r w:rsidR="002E33D2">
              <w:rPr>
                <w:webHidden/>
              </w:rPr>
              <w:t>8</w:t>
            </w:r>
            <w:r w:rsidR="00E9338D">
              <w:rPr>
                <w:webHidden/>
              </w:rPr>
              <w:fldChar w:fldCharType="end"/>
            </w:r>
          </w:hyperlink>
        </w:p>
        <w:p w14:paraId="6B8DF506" w14:textId="28C5707A"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62" w:history="1">
            <w:r w:rsidR="00E9338D" w:rsidRPr="00A25EBA">
              <w:rPr>
                <w:rStyle w:val="Hyperlink"/>
                <w:rFonts w:ascii="Times New Roman" w:hAnsi="Times New Roman" w:cs="Times New Roman"/>
                <w:noProof/>
              </w:rPr>
              <w:t>Definition of Key Terms</w:t>
            </w:r>
            <w:r w:rsidR="00E9338D">
              <w:rPr>
                <w:noProof/>
                <w:webHidden/>
              </w:rPr>
              <w:tab/>
            </w:r>
            <w:r w:rsidR="00E9338D">
              <w:rPr>
                <w:noProof/>
                <w:webHidden/>
              </w:rPr>
              <w:fldChar w:fldCharType="begin"/>
            </w:r>
            <w:r w:rsidR="00E9338D">
              <w:rPr>
                <w:noProof/>
                <w:webHidden/>
              </w:rPr>
              <w:instrText xml:space="preserve"> PAGEREF _Toc132828862 \h </w:instrText>
            </w:r>
            <w:r w:rsidR="00E9338D">
              <w:rPr>
                <w:noProof/>
                <w:webHidden/>
              </w:rPr>
            </w:r>
            <w:r w:rsidR="00E9338D">
              <w:rPr>
                <w:noProof/>
                <w:webHidden/>
              </w:rPr>
              <w:fldChar w:fldCharType="separate"/>
            </w:r>
            <w:r w:rsidR="002E33D2">
              <w:rPr>
                <w:noProof/>
                <w:webHidden/>
              </w:rPr>
              <w:t>8</w:t>
            </w:r>
            <w:r w:rsidR="00E9338D">
              <w:rPr>
                <w:noProof/>
                <w:webHidden/>
              </w:rPr>
              <w:fldChar w:fldCharType="end"/>
            </w:r>
          </w:hyperlink>
        </w:p>
        <w:p w14:paraId="3FFDEA88" w14:textId="68E17A8F"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63" w:history="1">
            <w:r w:rsidR="00E9338D" w:rsidRPr="00A25EBA">
              <w:rPr>
                <w:rStyle w:val="Hyperlink"/>
                <w:rFonts w:ascii="Times New Roman" w:hAnsi="Times New Roman" w:cs="Times New Roman"/>
                <w:noProof/>
              </w:rPr>
              <w:t>Overview of Methodology</w:t>
            </w:r>
            <w:r w:rsidR="00E9338D">
              <w:rPr>
                <w:noProof/>
                <w:webHidden/>
              </w:rPr>
              <w:tab/>
            </w:r>
            <w:r w:rsidR="00E9338D">
              <w:rPr>
                <w:noProof/>
                <w:webHidden/>
              </w:rPr>
              <w:fldChar w:fldCharType="begin"/>
            </w:r>
            <w:r w:rsidR="00E9338D">
              <w:rPr>
                <w:noProof/>
                <w:webHidden/>
              </w:rPr>
              <w:instrText xml:space="preserve"> PAGEREF _Toc132828863 \h </w:instrText>
            </w:r>
            <w:r w:rsidR="00E9338D">
              <w:rPr>
                <w:noProof/>
                <w:webHidden/>
              </w:rPr>
            </w:r>
            <w:r w:rsidR="00E9338D">
              <w:rPr>
                <w:noProof/>
                <w:webHidden/>
              </w:rPr>
              <w:fldChar w:fldCharType="separate"/>
            </w:r>
            <w:r w:rsidR="002E33D2">
              <w:rPr>
                <w:noProof/>
                <w:webHidden/>
              </w:rPr>
              <w:t>12</w:t>
            </w:r>
            <w:r w:rsidR="00E9338D">
              <w:rPr>
                <w:noProof/>
                <w:webHidden/>
              </w:rPr>
              <w:fldChar w:fldCharType="end"/>
            </w:r>
          </w:hyperlink>
        </w:p>
        <w:p w14:paraId="0B1B26EC" w14:textId="669965A5"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64" w:history="1">
            <w:r w:rsidR="00E9338D" w:rsidRPr="00A25EBA">
              <w:rPr>
                <w:rStyle w:val="Hyperlink"/>
                <w:rFonts w:ascii="Times New Roman" w:hAnsi="Times New Roman" w:cs="Times New Roman"/>
                <w:noProof/>
              </w:rPr>
              <w:t>Theoretical Framework</w:t>
            </w:r>
            <w:r w:rsidR="00E9338D">
              <w:rPr>
                <w:noProof/>
                <w:webHidden/>
              </w:rPr>
              <w:tab/>
            </w:r>
            <w:r w:rsidR="00E9338D">
              <w:rPr>
                <w:noProof/>
                <w:webHidden/>
              </w:rPr>
              <w:fldChar w:fldCharType="begin"/>
            </w:r>
            <w:r w:rsidR="00E9338D">
              <w:rPr>
                <w:noProof/>
                <w:webHidden/>
              </w:rPr>
              <w:instrText xml:space="preserve"> PAGEREF _Toc132828864 \h </w:instrText>
            </w:r>
            <w:r w:rsidR="00E9338D">
              <w:rPr>
                <w:noProof/>
                <w:webHidden/>
              </w:rPr>
            </w:r>
            <w:r w:rsidR="00E9338D">
              <w:rPr>
                <w:noProof/>
                <w:webHidden/>
              </w:rPr>
              <w:fldChar w:fldCharType="separate"/>
            </w:r>
            <w:r w:rsidR="002E33D2">
              <w:rPr>
                <w:noProof/>
                <w:webHidden/>
              </w:rPr>
              <w:t>13</w:t>
            </w:r>
            <w:r w:rsidR="00E9338D">
              <w:rPr>
                <w:noProof/>
                <w:webHidden/>
              </w:rPr>
              <w:fldChar w:fldCharType="end"/>
            </w:r>
          </w:hyperlink>
        </w:p>
        <w:p w14:paraId="2BB0D219" w14:textId="352018C5"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65" w:history="1">
            <w:r w:rsidR="00E9338D" w:rsidRPr="00A25EBA">
              <w:rPr>
                <w:rStyle w:val="Hyperlink"/>
                <w:rFonts w:ascii="Times New Roman" w:hAnsi="Times New Roman" w:cs="Times New Roman"/>
                <w:noProof/>
              </w:rPr>
              <w:t>Chapter Summary</w:t>
            </w:r>
            <w:r w:rsidR="00E9338D">
              <w:rPr>
                <w:noProof/>
                <w:webHidden/>
              </w:rPr>
              <w:tab/>
            </w:r>
            <w:r w:rsidR="00E9338D">
              <w:rPr>
                <w:noProof/>
                <w:webHidden/>
              </w:rPr>
              <w:fldChar w:fldCharType="begin"/>
            </w:r>
            <w:r w:rsidR="00E9338D">
              <w:rPr>
                <w:noProof/>
                <w:webHidden/>
              </w:rPr>
              <w:instrText xml:space="preserve"> PAGEREF _Toc132828865 \h </w:instrText>
            </w:r>
            <w:r w:rsidR="00E9338D">
              <w:rPr>
                <w:noProof/>
                <w:webHidden/>
              </w:rPr>
            </w:r>
            <w:r w:rsidR="00E9338D">
              <w:rPr>
                <w:noProof/>
                <w:webHidden/>
              </w:rPr>
              <w:fldChar w:fldCharType="separate"/>
            </w:r>
            <w:r w:rsidR="002E33D2">
              <w:rPr>
                <w:noProof/>
                <w:webHidden/>
              </w:rPr>
              <w:t>14</w:t>
            </w:r>
            <w:r w:rsidR="00E9338D">
              <w:rPr>
                <w:noProof/>
                <w:webHidden/>
              </w:rPr>
              <w:fldChar w:fldCharType="end"/>
            </w:r>
          </w:hyperlink>
        </w:p>
        <w:p w14:paraId="3978E2EC" w14:textId="0FE54C3B"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66" w:history="1">
            <w:r w:rsidR="00E9338D" w:rsidRPr="00A25EBA">
              <w:rPr>
                <w:rStyle w:val="Hyperlink"/>
                <w:rFonts w:ascii="Times New Roman" w:hAnsi="Times New Roman" w:cs="Times New Roman"/>
                <w:noProof/>
              </w:rPr>
              <w:t>Chapter 2</w:t>
            </w:r>
            <w:r w:rsidR="00E9338D">
              <w:rPr>
                <w:noProof/>
                <w:webHidden/>
              </w:rPr>
              <w:tab/>
            </w:r>
            <w:r w:rsidR="00E9338D">
              <w:rPr>
                <w:noProof/>
                <w:webHidden/>
              </w:rPr>
              <w:fldChar w:fldCharType="begin"/>
            </w:r>
            <w:r w:rsidR="00E9338D">
              <w:rPr>
                <w:noProof/>
                <w:webHidden/>
              </w:rPr>
              <w:instrText xml:space="preserve"> PAGEREF _Toc132828866 \h </w:instrText>
            </w:r>
            <w:r w:rsidR="00E9338D">
              <w:rPr>
                <w:noProof/>
                <w:webHidden/>
              </w:rPr>
            </w:r>
            <w:r w:rsidR="00E9338D">
              <w:rPr>
                <w:noProof/>
                <w:webHidden/>
              </w:rPr>
              <w:fldChar w:fldCharType="separate"/>
            </w:r>
            <w:r w:rsidR="002E33D2">
              <w:rPr>
                <w:noProof/>
                <w:webHidden/>
              </w:rPr>
              <w:t>16</w:t>
            </w:r>
            <w:r w:rsidR="00E9338D">
              <w:rPr>
                <w:noProof/>
                <w:webHidden/>
              </w:rPr>
              <w:fldChar w:fldCharType="end"/>
            </w:r>
          </w:hyperlink>
        </w:p>
        <w:p w14:paraId="6DA64967" w14:textId="1AD4BF24"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67" w:history="1">
            <w:r w:rsidR="00E9338D" w:rsidRPr="00A25EBA">
              <w:rPr>
                <w:rStyle w:val="Hyperlink"/>
                <w:rFonts w:ascii="Times New Roman" w:hAnsi="Times New Roman" w:cs="Times New Roman"/>
                <w:noProof/>
              </w:rPr>
              <w:t>LITERATURE REVIEW</w:t>
            </w:r>
            <w:r w:rsidR="00E9338D">
              <w:rPr>
                <w:noProof/>
                <w:webHidden/>
              </w:rPr>
              <w:tab/>
            </w:r>
            <w:r w:rsidR="00E9338D">
              <w:rPr>
                <w:noProof/>
                <w:webHidden/>
              </w:rPr>
              <w:fldChar w:fldCharType="begin"/>
            </w:r>
            <w:r w:rsidR="00E9338D">
              <w:rPr>
                <w:noProof/>
                <w:webHidden/>
              </w:rPr>
              <w:instrText xml:space="preserve"> PAGEREF _Toc132828867 \h </w:instrText>
            </w:r>
            <w:r w:rsidR="00E9338D">
              <w:rPr>
                <w:noProof/>
                <w:webHidden/>
              </w:rPr>
            </w:r>
            <w:r w:rsidR="00E9338D">
              <w:rPr>
                <w:noProof/>
                <w:webHidden/>
              </w:rPr>
              <w:fldChar w:fldCharType="separate"/>
            </w:r>
            <w:r w:rsidR="002E33D2">
              <w:rPr>
                <w:noProof/>
                <w:webHidden/>
              </w:rPr>
              <w:t>16</w:t>
            </w:r>
            <w:r w:rsidR="00E9338D">
              <w:rPr>
                <w:noProof/>
                <w:webHidden/>
              </w:rPr>
              <w:fldChar w:fldCharType="end"/>
            </w:r>
          </w:hyperlink>
        </w:p>
        <w:p w14:paraId="1F5AF42C" w14:textId="44F29581"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68" w:history="1">
            <w:r w:rsidR="00E9338D" w:rsidRPr="00A25EBA">
              <w:rPr>
                <w:rStyle w:val="Hyperlink"/>
                <w:rFonts w:ascii="Times New Roman" w:hAnsi="Times New Roman" w:cs="Times New Roman"/>
                <w:noProof/>
              </w:rPr>
              <w:t>Issues Currently Shaping Education</w:t>
            </w:r>
            <w:r w:rsidR="00E9338D">
              <w:rPr>
                <w:noProof/>
                <w:webHidden/>
              </w:rPr>
              <w:tab/>
            </w:r>
            <w:r w:rsidR="00E9338D">
              <w:rPr>
                <w:noProof/>
                <w:webHidden/>
              </w:rPr>
              <w:fldChar w:fldCharType="begin"/>
            </w:r>
            <w:r w:rsidR="00E9338D">
              <w:rPr>
                <w:noProof/>
                <w:webHidden/>
              </w:rPr>
              <w:instrText xml:space="preserve"> PAGEREF _Toc132828868 \h </w:instrText>
            </w:r>
            <w:r w:rsidR="00E9338D">
              <w:rPr>
                <w:noProof/>
                <w:webHidden/>
              </w:rPr>
            </w:r>
            <w:r w:rsidR="00E9338D">
              <w:rPr>
                <w:noProof/>
                <w:webHidden/>
              </w:rPr>
              <w:fldChar w:fldCharType="separate"/>
            </w:r>
            <w:r w:rsidR="002E33D2">
              <w:rPr>
                <w:noProof/>
                <w:webHidden/>
              </w:rPr>
              <w:t>17</w:t>
            </w:r>
            <w:r w:rsidR="00E9338D">
              <w:rPr>
                <w:noProof/>
                <w:webHidden/>
              </w:rPr>
              <w:fldChar w:fldCharType="end"/>
            </w:r>
          </w:hyperlink>
        </w:p>
        <w:p w14:paraId="7F560A48" w14:textId="2485E2A6" w:rsidR="00E9338D" w:rsidRDefault="00000000">
          <w:pPr>
            <w:pStyle w:val="TOC2"/>
            <w:rPr>
              <w:rFonts w:asciiTheme="minorHAnsi" w:eastAsiaTheme="minorEastAsia" w:hAnsiTheme="minorHAnsi" w:cstheme="minorBidi"/>
              <w:sz w:val="24"/>
              <w:szCs w:val="24"/>
              <w:lang w:val="en-US"/>
            </w:rPr>
          </w:pPr>
          <w:hyperlink w:anchor="_Toc132828869" w:history="1">
            <w:r w:rsidR="00E9338D" w:rsidRPr="00A25EBA">
              <w:rPr>
                <w:rStyle w:val="Hyperlink"/>
              </w:rPr>
              <w:t>Time/English Language Learners</w:t>
            </w:r>
            <w:r w:rsidR="00E9338D">
              <w:rPr>
                <w:webHidden/>
              </w:rPr>
              <w:tab/>
            </w:r>
            <w:r w:rsidR="00E9338D">
              <w:rPr>
                <w:webHidden/>
              </w:rPr>
              <w:fldChar w:fldCharType="begin"/>
            </w:r>
            <w:r w:rsidR="00E9338D">
              <w:rPr>
                <w:webHidden/>
              </w:rPr>
              <w:instrText xml:space="preserve"> PAGEREF _Toc132828869 \h </w:instrText>
            </w:r>
            <w:r w:rsidR="00E9338D">
              <w:rPr>
                <w:webHidden/>
              </w:rPr>
            </w:r>
            <w:r w:rsidR="00E9338D">
              <w:rPr>
                <w:webHidden/>
              </w:rPr>
              <w:fldChar w:fldCharType="separate"/>
            </w:r>
            <w:r w:rsidR="002E33D2">
              <w:rPr>
                <w:webHidden/>
              </w:rPr>
              <w:t>17</w:t>
            </w:r>
            <w:r w:rsidR="00E9338D">
              <w:rPr>
                <w:webHidden/>
              </w:rPr>
              <w:fldChar w:fldCharType="end"/>
            </w:r>
          </w:hyperlink>
        </w:p>
        <w:p w14:paraId="22D5653E" w14:textId="2FD7D51B" w:rsidR="00E9338D" w:rsidRDefault="00000000">
          <w:pPr>
            <w:pStyle w:val="TOC2"/>
            <w:rPr>
              <w:rFonts w:asciiTheme="minorHAnsi" w:eastAsiaTheme="minorEastAsia" w:hAnsiTheme="minorHAnsi" w:cstheme="minorBidi"/>
              <w:sz w:val="24"/>
              <w:szCs w:val="24"/>
              <w:lang w:val="en-US"/>
            </w:rPr>
          </w:pPr>
          <w:hyperlink w:anchor="_Toc132828870" w:history="1">
            <w:r w:rsidR="00E9338D" w:rsidRPr="00A25EBA">
              <w:rPr>
                <w:rStyle w:val="Hyperlink"/>
              </w:rPr>
              <w:t>Standardized Student Testing</w:t>
            </w:r>
            <w:r w:rsidR="00E9338D">
              <w:rPr>
                <w:webHidden/>
              </w:rPr>
              <w:tab/>
            </w:r>
            <w:r w:rsidR="00E9338D">
              <w:rPr>
                <w:webHidden/>
              </w:rPr>
              <w:fldChar w:fldCharType="begin"/>
            </w:r>
            <w:r w:rsidR="00E9338D">
              <w:rPr>
                <w:webHidden/>
              </w:rPr>
              <w:instrText xml:space="preserve"> PAGEREF _Toc132828870 \h </w:instrText>
            </w:r>
            <w:r w:rsidR="00E9338D">
              <w:rPr>
                <w:webHidden/>
              </w:rPr>
            </w:r>
            <w:r w:rsidR="00E9338D">
              <w:rPr>
                <w:webHidden/>
              </w:rPr>
              <w:fldChar w:fldCharType="separate"/>
            </w:r>
            <w:r w:rsidR="002E33D2">
              <w:rPr>
                <w:webHidden/>
              </w:rPr>
              <w:t>19</w:t>
            </w:r>
            <w:r w:rsidR="00E9338D">
              <w:rPr>
                <w:webHidden/>
              </w:rPr>
              <w:fldChar w:fldCharType="end"/>
            </w:r>
          </w:hyperlink>
        </w:p>
        <w:p w14:paraId="6F99C361" w14:textId="413B56D0" w:rsidR="00E9338D" w:rsidRDefault="00000000">
          <w:pPr>
            <w:pStyle w:val="TOC2"/>
            <w:rPr>
              <w:rFonts w:asciiTheme="minorHAnsi" w:eastAsiaTheme="minorEastAsia" w:hAnsiTheme="minorHAnsi" w:cstheme="minorBidi"/>
              <w:sz w:val="24"/>
              <w:szCs w:val="24"/>
              <w:lang w:val="en-US"/>
            </w:rPr>
          </w:pPr>
          <w:hyperlink w:anchor="_Toc132828871" w:history="1">
            <w:r w:rsidR="00E9338D" w:rsidRPr="00A25EBA">
              <w:rPr>
                <w:rStyle w:val="Hyperlink"/>
              </w:rPr>
              <w:t>Student Behavior Management</w:t>
            </w:r>
            <w:r w:rsidR="00E9338D">
              <w:rPr>
                <w:webHidden/>
              </w:rPr>
              <w:tab/>
            </w:r>
            <w:r w:rsidR="00E9338D">
              <w:rPr>
                <w:webHidden/>
              </w:rPr>
              <w:fldChar w:fldCharType="begin"/>
            </w:r>
            <w:r w:rsidR="00E9338D">
              <w:rPr>
                <w:webHidden/>
              </w:rPr>
              <w:instrText xml:space="preserve"> PAGEREF _Toc132828871 \h </w:instrText>
            </w:r>
            <w:r w:rsidR="00E9338D">
              <w:rPr>
                <w:webHidden/>
              </w:rPr>
            </w:r>
            <w:r w:rsidR="00E9338D">
              <w:rPr>
                <w:webHidden/>
              </w:rPr>
              <w:fldChar w:fldCharType="separate"/>
            </w:r>
            <w:r w:rsidR="002E33D2">
              <w:rPr>
                <w:webHidden/>
              </w:rPr>
              <w:t>20</w:t>
            </w:r>
            <w:r w:rsidR="00E9338D">
              <w:rPr>
                <w:webHidden/>
              </w:rPr>
              <w:fldChar w:fldCharType="end"/>
            </w:r>
          </w:hyperlink>
        </w:p>
        <w:p w14:paraId="78E9417E" w14:textId="304076DF" w:rsidR="00E9338D" w:rsidRDefault="00000000">
          <w:pPr>
            <w:pStyle w:val="TOC2"/>
            <w:rPr>
              <w:rFonts w:asciiTheme="minorHAnsi" w:eastAsiaTheme="minorEastAsia" w:hAnsiTheme="minorHAnsi" w:cstheme="minorBidi"/>
              <w:sz w:val="24"/>
              <w:szCs w:val="24"/>
              <w:lang w:val="en-US"/>
            </w:rPr>
          </w:pPr>
          <w:hyperlink w:anchor="_Toc132828872" w:history="1">
            <w:r w:rsidR="00E9338D" w:rsidRPr="00A25EBA">
              <w:rPr>
                <w:rStyle w:val="Hyperlink"/>
              </w:rPr>
              <w:t>Technology Influence</w:t>
            </w:r>
            <w:r w:rsidR="00E9338D">
              <w:rPr>
                <w:webHidden/>
              </w:rPr>
              <w:tab/>
            </w:r>
            <w:r w:rsidR="00E9338D">
              <w:rPr>
                <w:webHidden/>
              </w:rPr>
              <w:fldChar w:fldCharType="begin"/>
            </w:r>
            <w:r w:rsidR="00E9338D">
              <w:rPr>
                <w:webHidden/>
              </w:rPr>
              <w:instrText xml:space="preserve"> PAGEREF _Toc132828872 \h </w:instrText>
            </w:r>
            <w:r w:rsidR="00E9338D">
              <w:rPr>
                <w:webHidden/>
              </w:rPr>
            </w:r>
            <w:r w:rsidR="00E9338D">
              <w:rPr>
                <w:webHidden/>
              </w:rPr>
              <w:fldChar w:fldCharType="separate"/>
            </w:r>
            <w:r w:rsidR="002E33D2">
              <w:rPr>
                <w:webHidden/>
              </w:rPr>
              <w:t>21</w:t>
            </w:r>
            <w:r w:rsidR="00E9338D">
              <w:rPr>
                <w:webHidden/>
              </w:rPr>
              <w:fldChar w:fldCharType="end"/>
            </w:r>
          </w:hyperlink>
        </w:p>
        <w:p w14:paraId="27827649" w14:textId="5A3F745A" w:rsidR="00E9338D" w:rsidRDefault="00000000">
          <w:pPr>
            <w:pStyle w:val="TOC2"/>
            <w:rPr>
              <w:rFonts w:asciiTheme="minorHAnsi" w:eastAsiaTheme="minorEastAsia" w:hAnsiTheme="minorHAnsi" w:cstheme="minorBidi"/>
              <w:sz w:val="24"/>
              <w:szCs w:val="24"/>
              <w:lang w:val="en-US"/>
            </w:rPr>
          </w:pPr>
          <w:hyperlink w:anchor="_Toc132828873" w:history="1">
            <w:r w:rsidR="00E9338D" w:rsidRPr="00A25EBA">
              <w:rPr>
                <w:rStyle w:val="Hyperlink"/>
              </w:rPr>
              <w:t>Physical Concerns</w:t>
            </w:r>
            <w:r w:rsidR="00E9338D">
              <w:rPr>
                <w:webHidden/>
              </w:rPr>
              <w:tab/>
            </w:r>
            <w:r w:rsidR="00E9338D">
              <w:rPr>
                <w:webHidden/>
              </w:rPr>
              <w:fldChar w:fldCharType="begin"/>
            </w:r>
            <w:r w:rsidR="00E9338D">
              <w:rPr>
                <w:webHidden/>
              </w:rPr>
              <w:instrText xml:space="preserve"> PAGEREF _Toc132828873 \h </w:instrText>
            </w:r>
            <w:r w:rsidR="00E9338D">
              <w:rPr>
                <w:webHidden/>
              </w:rPr>
            </w:r>
            <w:r w:rsidR="00E9338D">
              <w:rPr>
                <w:webHidden/>
              </w:rPr>
              <w:fldChar w:fldCharType="separate"/>
            </w:r>
            <w:r w:rsidR="002E33D2">
              <w:rPr>
                <w:webHidden/>
              </w:rPr>
              <w:t>22</w:t>
            </w:r>
            <w:r w:rsidR="00E9338D">
              <w:rPr>
                <w:webHidden/>
              </w:rPr>
              <w:fldChar w:fldCharType="end"/>
            </w:r>
          </w:hyperlink>
        </w:p>
        <w:p w14:paraId="53009D91" w14:textId="1FAFCBA1"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74" w:history="1">
            <w:r w:rsidR="00E9338D" w:rsidRPr="00A25EBA">
              <w:rPr>
                <w:rStyle w:val="Hyperlink"/>
                <w:rFonts w:ascii="Times New Roman" w:hAnsi="Times New Roman" w:cs="Times New Roman"/>
                <w:noProof/>
              </w:rPr>
              <w:t>Instructional Benefits of Classroom Movement</w:t>
            </w:r>
            <w:r w:rsidR="00E9338D">
              <w:rPr>
                <w:noProof/>
                <w:webHidden/>
              </w:rPr>
              <w:tab/>
            </w:r>
            <w:r w:rsidR="00E9338D">
              <w:rPr>
                <w:noProof/>
                <w:webHidden/>
              </w:rPr>
              <w:fldChar w:fldCharType="begin"/>
            </w:r>
            <w:r w:rsidR="00E9338D">
              <w:rPr>
                <w:noProof/>
                <w:webHidden/>
              </w:rPr>
              <w:instrText xml:space="preserve"> PAGEREF _Toc132828874 \h </w:instrText>
            </w:r>
            <w:r w:rsidR="00E9338D">
              <w:rPr>
                <w:noProof/>
                <w:webHidden/>
              </w:rPr>
            </w:r>
            <w:r w:rsidR="00E9338D">
              <w:rPr>
                <w:noProof/>
                <w:webHidden/>
              </w:rPr>
              <w:fldChar w:fldCharType="separate"/>
            </w:r>
            <w:r w:rsidR="002E33D2">
              <w:rPr>
                <w:noProof/>
                <w:webHidden/>
              </w:rPr>
              <w:t>23</w:t>
            </w:r>
            <w:r w:rsidR="00E9338D">
              <w:rPr>
                <w:noProof/>
                <w:webHidden/>
              </w:rPr>
              <w:fldChar w:fldCharType="end"/>
            </w:r>
          </w:hyperlink>
        </w:p>
        <w:p w14:paraId="59A9B5B7" w14:textId="1105BA29" w:rsidR="00E9338D" w:rsidRDefault="00000000">
          <w:pPr>
            <w:pStyle w:val="TOC2"/>
            <w:rPr>
              <w:rFonts w:asciiTheme="minorHAnsi" w:eastAsiaTheme="minorEastAsia" w:hAnsiTheme="minorHAnsi" w:cstheme="minorBidi"/>
              <w:sz w:val="24"/>
              <w:szCs w:val="24"/>
              <w:lang w:val="en-US"/>
            </w:rPr>
          </w:pPr>
          <w:hyperlink w:anchor="_Toc132828875" w:history="1">
            <w:r w:rsidR="00E9338D" w:rsidRPr="00A25EBA">
              <w:rPr>
                <w:rStyle w:val="Hyperlink"/>
              </w:rPr>
              <w:t>Cognitive Growth</w:t>
            </w:r>
            <w:r w:rsidR="00E9338D">
              <w:rPr>
                <w:webHidden/>
              </w:rPr>
              <w:tab/>
            </w:r>
            <w:r w:rsidR="00E9338D">
              <w:rPr>
                <w:webHidden/>
              </w:rPr>
              <w:fldChar w:fldCharType="begin"/>
            </w:r>
            <w:r w:rsidR="00E9338D">
              <w:rPr>
                <w:webHidden/>
              </w:rPr>
              <w:instrText xml:space="preserve"> PAGEREF _Toc132828875 \h </w:instrText>
            </w:r>
            <w:r w:rsidR="00E9338D">
              <w:rPr>
                <w:webHidden/>
              </w:rPr>
            </w:r>
            <w:r w:rsidR="00E9338D">
              <w:rPr>
                <w:webHidden/>
              </w:rPr>
              <w:fldChar w:fldCharType="separate"/>
            </w:r>
            <w:r w:rsidR="002E33D2">
              <w:rPr>
                <w:webHidden/>
              </w:rPr>
              <w:t>23</w:t>
            </w:r>
            <w:r w:rsidR="00E9338D">
              <w:rPr>
                <w:webHidden/>
              </w:rPr>
              <w:fldChar w:fldCharType="end"/>
            </w:r>
          </w:hyperlink>
        </w:p>
        <w:p w14:paraId="5EAD18DA" w14:textId="1B1F4CD3" w:rsidR="00E9338D" w:rsidRDefault="00000000">
          <w:pPr>
            <w:pStyle w:val="TOC2"/>
            <w:rPr>
              <w:rFonts w:asciiTheme="minorHAnsi" w:eastAsiaTheme="minorEastAsia" w:hAnsiTheme="minorHAnsi" w:cstheme="minorBidi"/>
              <w:sz w:val="24"/>
              <w:szCs w:val="24"/>
              <w:lang w:val="en-US"/>
            </w:rPr>
          </w:pPr>
          <w:hyperlink w:anchor="_Toc132828876" w:history="1">
            <w:r w:rsidR="00E9338D" w:rsidRPr="00A25EBA">
              <w:rPr>
                <w:rStyle w:val="Hyperlink"/>
              </w:rPr>
              <w:t>Impact of Physical Movement on the Body</w:t>
            </w:r>
            <w:r w:rsidR="00E9338D">
              <w:rPr>
                <w:webHidden/>
              </w:rPr>
              <w:tab/>
            </w:r>
            <w:r w:rsidR="00E9338D">
              <w:rPr>
                <w:webHidden/>
              </w:rPr>
              <w:fldChar w:fldCharType="begin"/>
            </w:r>
            <w:r w:rsidR="00E9338D">
              <w:rPr>
                <w:webHidden/>
              </w:rPr>
              <w:instrText xml:space="preserve"> PAGEREF _Toc132828876 \h </w:instrText>
            </w:r>
            <w:r w:rsidR="00E9338D">
              <w:rPr>
                <w:webHidden/>
              </w:rPr>
            </w:r>
            <w:r w:rsidR="00E9338D">
              <w:rPr>
                <w:webHidden/>
              </w:rPr>
              <w:fldChar w:fldCharType="separate"/>
            </w:r>
            <w:r w:rsidR="002E33D2">
              <w:rPr>
                <w:webHidden/>
              </w:rPr>
              <w:t>25</w:t>
            </w:r>
            <w:r w:rsidR="00E9338D">
              <w:rPr>
                <w:webHidden/>
              </w:rPr>
              <w:fldChar w:fldCharType="end"/>
            </w:r>
          </w:hyperlink>
        </w:p>
        <w:p w14:paraId="319F4833" w14:textId="2A25ACBB" w:rsidR="00E9338D" w:rsidRDefault="00000000">
          <w:pPr>
            <w:pStyle w:val="TOC1"/>
            <w:tabs>
              <w:tab w:val="right" w:pos="9350"/>
            </w:tabs>
            <w:rPr>
              <w:rStyle w:val="Hyperlink"/>
              <w:noProof/>
            </w:rPr>
          </w:pPr>
          <w:hyperlink w:anchor="_Toc132828877" w:history="1">
            <w:r w:rsidR="00E9338D" w:rsidRPr="00A25EBA">
              <w:rPr>
                <w:rStyle w:val="Hyperlink"/>
                <w:rFonts w:ascii="Times New Roman" w:hAnsi="Times New Roman" w:cs="Times New Roman"/>
                <w:noProof/>
              </w:rPr>
              <w:t>Medical Research Support for Movement as Part of Learning</w:t>
            </w:r>
            <w:r w:rsidR="00E9338D">
              <w:rPr>
                <w:noProof/>
                <w:webHidden/>
              </w:rPr>
              <w:tab/>
            </w:r>
            <w:r w:rsidR="00E9338D">
              <w:rPr>
                <w:noProof/>
                <w:webHidden/>
              </w:rPr>
              <w:fldChar w:fldCharType="begin"/>
            </w:r>
            <w:r w:rsidR="00E9338D">
              <w:rPr>
                <w:noProof/>
                <w:webHidden/>
              </w:rPr>
              <w:instrText xml:space="preserve"> PAGEREF _Toc132828877 \h </w:instrText>
            </w:r>
            <w:r w:rsidR="00E9338D">
              <w:rPr>
                <w:noProof/>
                <w:webHidden/>
              </w:rPr>
            </w:r>
            <w:r w:rsidR="00E9338D">
              <w:rPr>
                <w:noProof/>
                <w:webHidden/>
              </w:rPr>
              <w:fldChar w:fldCharType="separate"/>
            </w:r>
            <w:r w:rsidR="002E33D2">
              <w:rPr>
                <w:noProof/>
                <w:webHidden/>
              </w:rPr>
              <w:t>25</w:t>
            </w:r>
            <w:r w:rsidR="00E9338D">
              <w:rPr>
                <w:noProof/>
                <w:webHidden/>
              </w:rPr>
              <w:fldChar w:fldCharType="end"/>
            </w:r>
          </w:hyperlink>
        </w:p>
        <w:p w14:paraId="7721BC27" w14:textId="1FEA4964" w:rsidR="0058498D" w:rsidRDefault="0058498D" w:rsidP="0058498D">
          <w:pPr>
            <w:rPr>
              <w:noProof/>
            </w:rPr>
          </w:pPr>
          <w:r>
            <w:rPr>
              <w:noProof/>
            </w:rPr>
            <w:tab/>
          </w:r>
          <w:r>
            <w:rPr>
              <w:noProof/>
            </w:rPr>
            <w:tab/>
          </w:r>
          <w:r>
            <w:rPr>
              <w:noProof/>
            </w:rPr>
            <w:tab/>
          </w:r>
          <w:r>
            <w:rPr>
              <w:noProof/>
            </w:rPr>
            <w:tab/>
          </w:r>
          <w:r>
            <w:rPr>
              <w:noProof/>
            </w:rPr>
            <w:tab/>
          </w:r>
          <w:r>
            <w:rPr>
              <w:noProof/>
            </w:rPr>
            <w:tab/>
          </w:r>
        </w:p>
        <w:p w14:paraId="6EAE8BE6" w14:textId="77777777" w:rsidR="0058498D" w:rsidRPr="0058498D" w:rsidRDefault="0058498D" w:rsidP="0058498D">
          <w:pPr>
            <w:rPr>
              <w:noProof/>
            </w:rPr>
          </w:pPr>
        </w:p>
        <w:p w14:paraId="46A1A0AC" w14:textId="4157FE86" w:rsidR="00E9338D" w:rsidRDefault="00000000">
          <w:pPr>
            <w:pStyle w:val="TOC2"/>
            <w:rPr>
              <w:rFonts w:asciiTheme="minorHAnsi" w:eastAsiaTheme="minorEastAsia" w:hAnsiTheme="minorHAnsi" w:cstheme="minorBidi"/>
              <w:sz w:val="24"/>
              <w:szCs w:val="24"/>
              <w:lang w:val="en-US"/>
            </w:rPr>
          </w:pPr>
          <w:hyperlink w:anchor="_Toc132828878" w:history="1">
            <w:r w:rsidR="00E9338D" w:rsidRPr="00A25EBA">
              <w:rPr>
                <w:rStyle w:val="Hyperlink"/>
              </w:rPr>
              <w:t>The Learning Process</w:t>
            </w:r>
            <w:r w:rsidR="00E9338D">
              <w:rPr>
                <w:webHidden/>
              </w:rPr>
              <w:tab/>
            </w:r>
            <w:r w:rsidR="00E9338D">
              <w:rPr>
                <w:webHidden/>
              </w:rPr>
              <w:fldChar w:fldCharType="begin"/>
            </w:r>
            <w:r w:rsidR="00E9338D">
              <w:rPr>
                <w:webHidden/>
              </w:rPr>
              <w:instrText xml:space="preserve"> PAGEREF _Toc132828878 \h </w:instrText>
            </w:r>
            <w:r w:rsidR="00E9338D">
              <w:rPr>
                <w:webHidden/>
              </w:rPr>
            </w:r>
            <w:r w:rsidR="00E9338D">
              <w:rPr>
                <w:webHidden/>
              </w:rPr>
              <w:fldChar w:fldCharType="separate"/>
            </w:r>
            <w:r w:rsidR="002E33D2">
              <w:rPr>
                <w:webHidden/>
              </w:rPr>
              <w:t>25</w:t>
            </w:r>
            <w:r w:rsidR="00E9338D">
              <w:rPr>
                <w:webHidden/>
              </w:rPr>
              <w:fldChar w:fldCharType="end"/>
            </w:r>
          </w:hyperlink>
        </w:p>
        <w:p w14:paraId="419DBFA6" w14:textId="1CE2DF34" w:rsidR="00E9338D" w:rsidRDefault="00000000">
          <w:pPr>
            <w:pStyle w:val="TOC2"/>
            <w:rPr>
              <w:rFonts w:asciiTheme="minorHAnsi" w:eastAsiaTheme="minorEastAsia" w:hAnsiTheme="minorHAnsi" w:cstheme="minorBidi"/>
              <w:sz w:val="24"/>
              <w:szCs w:val="24"/>
              <w:lang w:val="en-US"/>
            </w:rPr>
          </w:pPr>
          <w:hyperlink w:anchor="_Toc132828879" w:history="1">
            <w:r w:rsidR="00E9338D" w:rsidRPr="00A25EBA">
              <w:rPr>
                <w:rStyle w:val="Hyperlink"/>
              </w:rPr>
              <w:t>MRI Research</w:t>
            </w:r>
            <w:r w:rsidR="00E9338D">
              <w:rPr>
                <w:webHidden/>
              </w:rPr>
              <w:tab/>
            </w:r>
            <w:r w:rsidR="00E9338D">
              <w:rPr>
                <w:webHidden/>
              </w:rPr>
              <w:fldChar w:fldCharType="begin"/>
            </w:r>
            <w:r w:rsidR="00E9338D">
              <w:rPr>
                <w:webHidden/>
              </w:rPr>
              <w:instrText xml:space="preserve"> PAGEREF _Toc132828879 \h </w:instrText>
            </w:r>
            <w:r w:rsidR="00E9338D">
              <w:rPr>
                <w:webHidden/>
              </w:rPr>
            </w:r>
            <w:r w:rsidR="00E9338D">
              <w:rPr>
                <w:webHidden/>
              </w:rPr>
              <w:fldChar w:fldCharType="separate"/>
            </w:r>
            <w:r w:rsidR="002E33D2">
              <w:rPr>
                <w:webHidden/>
              </w:rPr>
              <w:t>26</w:t>
            </w:r>
            <w:r w:rsidR="00E9338D">
              <w:rPr>
                <w:webHidden/>
              </w:rPr>
              <w:fldChar w:fldCharType="end"/>
            </w:r>
          </w:hyperlink>
        </w:p>
        <w:p w14:paraId="5BCE22FD" w14:textId="0ECA6DDC" w:rsidR="00E9338D" w:rsidRDefault="00000000">
          <w:pPr>
            <w:pStyle w:val="TOC2"/>
            <w:rPr>
              <w:rFonts w:asciiTheme="minorHAnsi" w:eastAsiaTheme="minorEastAsia" w:hAnsiTheme="minorHAnsi" w:cstheme="minorBidi"/>
              <w:sz w:val="24"/>
              <w:szCs w:val="24"/>
              <w:lang w:val="en-US"/>
            </w:rPr>
          </w:pPr>
          <w:hyperlink w:anchor="_Toc132828880" w:history="1">
            <w:r w:rsidR="00E9338D" w:rsidRPr="00A25EBA">
              <w:rPr>
                <w:rStyle w:val="Hyperlink"/>
              </w:rPr>
              <w:t>PET Research</w:t>
            </w:r>
            <w:r w:rsidR="00E9338D">
              <w:rPr>
                <w:webHidden/>
              </w:rPr>
              <w:tab/>
            </w:r>
            <w:r w:rsidR="00E9338D">
              <w:rPr>
                <w:webHidden/>
              </w:rPr>
              <w:fldChar w:fldCharType="begin"/>
            </w:r>
            <w:r w:rsidR="00E9338D">
              <w:rPr>
                <w:webHidden/>
              </w:rPr>
              <w:instrText xml:space="preserve"> PAGEREF _Toc132828880 \h </w:instrText>
            </w:r>
            <w:r w:rsidR="00E9338D">
              <w:rPr>
                <w:webHidden/>
              </w:rPr>
            </w:r>
            <w:r w:rsidR="00E9338D">
              <w:rPr>
                <w:webHidden/>
              </w:rPr>
              <w:fldChar w:fldCharType="separate"/>
            </w:r>
            <w:r w:rsidR="002E33D2">
              <w:rPr>
                <w:webHidden/>
              </w:rPr>
              <w:t>26</w:t>
            </w:r>
            <w:r w:rsidR="00E9338D">
              <w:rPr>
                <w:webHidden/>
              </w:rPr>
              <w:fldChar w:fldCharType="end"/>
            </w:r>
          </w:hyperlink>
        </w:p>
        <w:p w14:paraId="0E211C07" w14:textId="2669589D"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81" w:history="1">
            <w:r w:rsidR="00E9338D" w:rsidRPr="00A25EBA">
              <w:rPr>
                <w:rStyle w:val="Hyperlink"/>
                <w:rFonts w:ascii="Times New Roman" w:hAnsi="Times New Roman" w:cs="Times New Roman"/>
                <w:noProof/>
              </w:rPr>
              <w:t>Incorporating Movement in Schools</w:t>
            </w:r>
            <w:r w:rsidR="00E9338D">
              <w:rPr>
                <w:noProof/>
                <w:webHidden/>
              </w:rPr>
              <w:tab/>
            </w:r>
            <w:r w:rsidR="00E9338D">
              <w:rPr>
                <w:noProof/>
                <w:webHidden/>
              </w:rPr>
              <w:fldChar w:fldCharType="begin"/>
            </w:r>
            <w:r w:rsidR="00E9338D">
              <w:rPr>
                <w:noProof/>
                <w:webHidden/>
              </w:rPr>
              <w:instrText xml:space="preserve"> PAGEREF _Toc132828881 \h </w:instrText>
            </w:r>
            <w:r w:rsidR="00E9338D">
              <w:rPr>
                <w:noProof/>
                <w:webHidden/>
              </w:rPr>
            </w:r>
            <w:r w:rsidR="00E9338D">
              <w:rPr>
                <w:noProof/>
                <w:webHidden/>
              </w:rPr>
              <w:fldChar w:fldCharType="separate"/>
            </w:r>
            <w:r w:rsidR="002E33D2">
              <w:rPr>
                <w:noProof/>
                <w:webHidden/>
              </w:rPr>
              <w:t>27</w:t>
            </w:r>
            <w:r w:rsidR="00E9338D">
              <w:rPr>
                <w:noProof/>
                <w:webHidden/>
              </w:rPr>
              <w:fldChar w:fldCharType="end"/>
            </w:r>
          </w:hyperlink>
        </w:p>
        <w:p w14:paraId="273D0366" w14:textId="7222D443" w:rsidR="00E9338D" w:rsidRDefault="00000000">
          <w:pPr>
            <w:pStyle w:val="TOC2"/>
            <w:rPr>
              <w:rFonts w:asciiTheme="minorHAnsi" w:eastAsiaTheme="minorEastAsia" w:hAnsiTheme="minorHAnsi" w:cstheme="minorBidi"/>
              <w:sz w:val="24"/>
              <w:szCs w:val="24"/>
              <w:lang w:val="en-US"/>
            </w:rPr>
          </w:pPr>
          <w:hyperlink w:anchor="_Toc132828882" w:history="1">
            <w:r w:rsidR="00E9338D" w:rsidRPr="00A25EBA">
              <w:rPr>
                <w:rStyle w:val="Hyperlink"/>
              </w:rPr>
              <w:t>Action-Based Learning Labs</w:t>
            </w:r>
            <w:r w:rsidR="00E9338D">
              <w:rPr>
                <w:webHidden/>
              </w:rPr>
              <w:tab/>
            </w:r>
            <w:r w:rsidR="00E9338D">
              <w:rPr>
                <w:webHidden/>
              </w:rPr>
              <w:fldChar w:fldCharType="begin"/>
            </w:r>
            <w:r w:rsidR="00E9338D">
              <w:rPr>
                <w:webHidden/>
              </w:rPr>
              <w:instrText xml:space="preserve"> PAGEREF _Toc132828882 \h </w:instrText>
            </w:r>
            <w:r w:rsidR="00E9338D">
              <w:rPr>
                <w:webHidden/>
              </w:rPr>
            </w:r>
            <w:r w:rsidR="00E9338D">
              <w:rPr>
                <w:webHidden/>
              </w:rPr>
              <w:fldChar w:fldCharType="separate"/>
            </w:r>
            <w:r w:rsidR="002E33D2">
              <w:rPr>
                <w:webHidden/>
              </w:rPr>
              <w:t>28</w:t>
            </w:r>
            <w:r w:rsidR="00E9338D">
              <w:rPr>
                <w:webHidden/>
              </w:rPr>
              <w:fldChar w:fldCharType="end"/>
            </w:r>
          </w:hyperlink>
        </w:p>
        <w:p w14:paraId="6AB82523" w14:textId="5D79E096" w:rsidR="00E9338D" w:rsidRDefault="00000000">
          <w:pPr>
            <w:pStyle w:val="TOC2"/>
            <w:rPr>
              <w:rFonts w:asciiTheme="minorHAnsi" w:eastAsiaTheme="minorEastAsia" w:hAnsiTheme="minorHAnsi" w:cstheme="minorBidi"/>
              <w:sz w:val="24"/>
              <w:szCs w:val="24"/>
              <w:lang w:val="en-US"/>
            </w:rPr>
          </w:pPr>
          <w:hyperlink w:anchor="_Toc132828883" w:history="1">
            <w:r w:rsidR="00E9338D" w:rsidRPr="00A25EBA">
              <w:rPr>
                <w:rStyle w:val="Hyperlink"/>
              </w:rPr>
              <w:t>Energizers</w:t>
            </w:r>
            <w:r w:rsidR="00E9338D">
              <w:rPr>
                <w:webHidden/>
              </w:rPr>
              <w:tab/>
            </w:r>
            <w:r w:rsidR="00E9338D">
              <w:rPr>
                <w:webHidden/>
              </w:rPr>
              <w:fldChar w:fldCharType="begin"/>
            </w:r>
            <w:r w:rsidR="00E9338D">
              <w:rPr>
                <w:webHidden/>
              </w:rPr>
              <w:instrText xml:space="preserve"> PAGEREF _Toc132828883 \h </w:instrText>
            </w:r>
            <w:r w:rsidR="00E9338D">
              <w:rPr>
                <w:webHidden/>
              </w:rPr>
            </w:r>
            <w:r w:rsidR="00E9338D">
              <w:rPr>
                <w:webHidden/>
              </w:rPr>
              <w:fldChar w:fldCharType="separate"/>
            </w:r>
            <w:r w:rsidR="002E33D2">
              <w:rPr>
                <w:webHidden/>
              </w:rPr>
              <w:t>30</w:t>
            </w:r>
            <w:r w:rsidR="00E9338D">
              <w:rPr>
                <w:webHidden/>
              </w:rPr>
              <w:fldChar w:fldCharType="end"/>
            </w:r>
          </w:hyperlink>
        </w:p>
        <w:p w14:paraId="35759BB0" w14:textId="33DF9968" w:rsidR="00E9338D" w:rsidRDefault="00000000">
          <w:pPr>
            <w:pStyle w:val="TOC2"/>
            <w:rPr>
              <w:rFonts w:asciiTheme="minorHAnsi" w:eastAsiaTheme="minorEastAsia" w:hAnsiTheme="minorHAnsi" w:cstheme="minorBidi"/>
              <w:sz w:val="24"/>
              <w:szCs w:val="24"/>
              <w:lang w:val="en-US"/>
            </w:rPr>
          </w:pPr>
          <w:hyperlink w:anchor="_Toc132828884" w:history="1">
            <w:r w:rsidR="00E9338D" w:rsidRPr="00A25EBA">
              <w:rPr>
                <w:rStyle w:val="Hyperlink"/>
              </w:rPr>
              <w:t>Crossing the Midline and Development</w:t>
            </w:r>
            <w:r w:rsidR="00E9338D">
              <w:rPr>
                <w:webHidden/>
              </w:rPr>
              <w:tab/>
            </w:r>
            <w:r w:rsidR="00E9338D">
              <w:rPr>
                <w:webHidden/>
              </w:rPr>
              <w:fldChar w:fldCharType="begin"/>
            </w:r>
            <w:r w:rsidR="00E9338D">
              <w:rPr>
                <w:webHidden/>
              </w:rPr>
              <w:instrText xml:space="preserve"> PAGEREF _Toc132828884 \h </w:instrText>
            </w:r>
            <w:r w:rsidR="00E9338D">
              <w:rPr>
                <w:webHidden/>
              </w:rPr>
            </w:r>
            <w:r w:rsidR="00E9338D">
              <w:rPr>
                <w:webHidden/>
              </w:rPr>
              <w:fldChar w:fldCharType="separate"/>
            </w:r>
            <w:r w:rsidR="002E33D2">
              <w:rPr>
                <w:webHidden/>
              </w:rPr>
              <w:t>31</w:t>
            </w:r>
            <w:r w:rsidR="00E9338D">
              <w:rPr>
                <w:webHidden/>
              </w:rPr>
              <w:fldChar w:fldCharType="end"/>
            </w:r>
          </w:hyperlink>
        </w:p>
        <w:p w14:paraId="7BE27EF5" w14:textId="20A28E84" w:rsidR="00E9338D" w:rsidRDefault="00000000">
          <w:pPr>
            <w:pStyle w:val="TOC2"/>
            <w:rPr>
              <w:rFonts w:asciiTheme="minorHAnsi" w:eastAsiaTheme="minorEastAsia" w:hAnsiTheme="minorHAnsi" w:cstheme="minorBidi"/>
              <w:sz w:val="24"/>
              <w:szCs w:val="24"/>
              <w:lang w:val="en-US"/>
            </w:rPr>
          </w:pPr>
          <w:hyperlink w:anchor="_Toc132828885" w:history="1">
            <w:r w:rsidR="00E9338D" w:rsidRPr="00A25EBA">
              <w:rPr>
                <w:rStyle w:val="Hyperlink"/>
              </w:rPr>
              <w:t>Flexible Sitting</w:t>
            </w:r>
            <w:r w:rsidR="00E9338D">
              <w:rPr>
                <w:webHidden/>
              </w:rPr>
              <w:tab/>
            </w:r>
            <w:r w:rsidR="00E9338D">
              <w:rPr>
                <w:webHidden/>
              </w:rPr>
              <w:fldChar w:fldCharType="begin"/>
            </w:r>
            <w:r w:rsidR="00E9338D">
              <w:rPr>
                <w:webHidden/>
              </w:rPr>
              <w:instrText xml:space="preserve"> PAGEREF _Toc132828885 \h </w:instrText>
            </w:r>
            <w:r w:rsidR="00E9338D">
              <w:rPr>
                <w:webHidden/>
              </w:rPr>
            </w:r>
            <w:r w:rsidR="00E9338D">
              <w:rPr>
                <w:webHidden/>
              </w:rPr>
              <w:fldChar w:fldCharType="separate"/>
            </w:r>
            <w:r w:rsidR="002E33D2">
              <w:rPr>
                <w:webHidden/>
              </w:rPr>
              <w:t>32</w:t>
            </w:r>
            <w:r w:rsidR="00E9338D">
              <w:rPr>
                <w:webHidden/>
              </w:rPr>
              <w:fldChar w:fldCharType="end"/>
            </w:r>
          </w:hyperlink>
        </w:p>
        <w:p w14:paraId="3B2D7CE8" w14:textId="5F8079A7" w:rsidR="00E9338D" w:rsidRDefault="00000000">
          <w:pPr>
            <w:pStyle w:val="TOC2"/>
            <w:rPr>
              <w:rFonts w:asciiTheme="minorHAnsi" w:eastAsiaTheme="minorEastAsia" w:hAnsiTheme="minorHAnsi" w:cstheme="minorBidi"/>
              <w:sz w:val="24"/>
              <w:szCs w:val="24"/>
              <w:lang w:val="en-US"/>
            </w:rPr>
          </w:pPr>
          <w:hyperlink w:anchor="_Toc132828886" w:history="1">
            <w:r w:rsidR="00E9338D" w:rsidRPr="00A25EBA">
              <w:rPr>
                <w:rStyle w:val="Hyperlink"/>
              </w:rPr>
              <w:t>Play</w:t>
            </w:r>
            <w:r w:rsidR="00E9338D">
              <w:rPr>
                <w:webHidden/>
              </w:rPr>
              <w:tab/>
            </w:r>
            <w:r w:rsidR="00E9338D">
              <w:rPr>
                <w:webHidden/>
              </w:rPr>
              <w:fldChar w:fldCharType="begin"/>
            </w:r>
            <w:r w:rsidR="00E9338D">
              <w:rPr>
                <w:webHidden/>
              </w:rPr>
              <w:instrText xml:space="preserve"> PAGEREF _Toc132828886 \h </w:instrText>
            </w:r>
            <w:r w:rsidR="00E9338D">
              <w:rPr>
                <w:webHidden/>
              </w:rPr>
            </w:r>
            <w:r w:rsidR="00E9338D">
              <w:rPr>
                <w:webHidden/>
              </w:rPr>
              <w:fldChar w:fldCharType="separate"/>
            </w:r>
            <w:r w:rsidR="002E33D2">
              <w:rPr>
                <w:webHidden/>
              </w:rPr>
              <w:t>33</w:t>
            </w:r>
            <w:r w:rsidR="00E9338D">
              <w:rPr>
                <w:webHidden/>
              </w:rPr>
              <w:fldChar w:fldCharType="end"/>
            </w:r>
          </w:hyperlink>
        </w:p>
        <w:p w14:paraId="5B1DAC84" w14:textId="36C36674"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87" w:history="1">
            <w:r w:rsidR="00E9338D" w:rsidRPr="00A25EBA">
              <w:rPr>
                <w:rStyle w:val="Hyperlink"/>
                <w:rFonts w:ascii="Times New Roman" w:hAnsi="Times New Roman" w:cs="Times New Roman"/>
                <w:noProof/>
              </w:rPr>
              <w:t>Movement Integration Case Studies</w:t>
            </w:r>
            <w:r w:rsidR="00E9338D">
              <w:rPr>
                <w:noProof/>
                <w:webHidden/>
              </w:rPr>
              <w:tab/>
            </w:r>
            <w:r w:rsidR="00E9338D">
              <w:rPr>
                <w:noProof/>
                <w:webHidden/>
              </w:rPr>
              <w:fldChar w:fldCharType="begin"/>
            </w:r>
            <w:r w:rsidR="00E9338D">
              <w:rPr>
                <w:noProof/>
                <w:webHidden/>
              </w:rPr>
              <w:instrText xml:space="preserve"> PAGEREF _Toc132828887 \h </w:instrText>
            </w:r>
            <w:r w:rsidR="00E9338D">
              <w:rPr>
                <w:noProof/>
                <w:webHidden/>
              </w:rPr>
            </w:r>
            <w:r w:rsidR="00E9338D">
              <w:rPr>
                <w:noProof/>
                <w:webHidden/>
              </w:rPr>
              <w:fldChar w:fldCharType="separate"/>
            </w:r>
            <w:r w:rsidR="002E33D2">
              <w:rPr>
                <w:noProof/>
                <w:webHidden/>
              </w:rPr>
              <w:t>35</w:t>
            </w:r>
            <w:r w:rsidR="00E9338D">
              <w:rPr>
                <w:noProof/>
                <w:webHidden/>
              </w:rPr>
              <w:fldChar w:fldCharType="end"/>
            </w:r>
          </w:hyperlink>
        </w:p>
        <w:p w14:paraId="1C7034CC" w14:textId="4EF384FB" w:rsidR="00E9338D" w:rsidRDefault="00000000">
          <w:pPr>
            <w:pStyle w:val="TOC2"/>
            <w:rPr>
              <w:rFonts w:asciiTheme="minorHAnsi" w:eastAsiaTheme="minorEastAsia" w:hAnsiTheme="minorHAnsi" w:cstheme="minorBidi"/>
              <w:sz w:val="24"/>
              <w:szCs w:val="24"/>
              <w:lang w:val="en-US"/>
            </w:rPr>
          </w:pPr>
          <w:hyperlink w:anchor="_Toc132828888" w:history="1">
            <w:r w:rsidR="00E9338D" w:rsidRPr="00A25EBA">
              <w:rPr>
                <w:rStyle w:val="Hyperlink"/>
              </w:rPr>
              <w:t>Case Study of Movement Integration into Instruction</w:t>
            </w:r>
            <w:r w:rsidR="00E9338D">
              <w:rPr>
                <w:webHidden/>
              </w:rPr>
              <w:tab/>
            </w:r>
            <w:r w:rsidR="00E9338D">
              <w:rPr>
                <w:webHidden/>
              </w:rPr>
              <w:fldChar w:fldCharType="begin"/>
            </w:r>
            <w:r w:rsidR="00E9338D">
              <w:rPr>
                <w:webHidden/>
              </w:rPr>
              <w:instrText xml:space="preserve"> PAGEREF _Toc132828888 \h </w:instrText>
            </w:r>
            <w:r w:rsidR="00E9338D">
              <w:rPr>
                <w:webHidden/>
              </w:rPr>
            </w:r>
            <w:r w:rsidR="00E9338D">
              <w:rPr>
                <w:webHidden/>
              </w:rPr>
              <w:fldChar w:fldCharType="separate"/>
            </w:r>
            <w:r w:rsidR="002E33D2">
              <w:rPr>
                <w:webHidden/>
              </w:rPr>
              <w:t>35</w:t>
            </w:r>
            <w:r w:rsidR="00E9338D">
              <w:rPr>
                <w:webHidden/>
              </w:rPr>
              <w:fldChar w:fldCharType="end"/>
            </w:r>
          </w:hyperlink>
        </w:p>
        <w:p w14:paraId="17A63EB8" w14:textId="3F59D849" w:rsidR="00E9338D" w:rsidRDefault="00000000">
          <w:pPr>
            <w:pStyle w:val="TOC2"/>
            <w:rPr>
              <w:rFonts w:asciiTheme="minorHAnsi" w:eastAsiaTheme="minorEastAsia" w:hAnsiTheme="minorHAnsi" w:cstheme="minorBidi"/>
              <w:sz w:val="24"/>
              <w:szCs w:val="24"/>
              <w:lang w:val="en-US"/>
            </w:rPr>
          </w:pPr>
          <w:hyperlink w:anchor="_Toc132828889" w:history="1">
            <w:r w:rsidR="00E9338D" w:rsidRPr="00A25EBA">
              <w:rPr>
                <w:rStyle w:val="Hyperlink"/>
              </w:rPr>
              <w:t>Guided Movement as Part of Instruction Research Case Study</w:t>
            </w:r>
            <w:r w:rsidR="00E9338D">
              <w:rPr>
                <w:webHidden/>
              </w:rPr>
              <w:tab/>
            </w:r>
            <w:r w:rsidR="00E9338D">
              <w:rPr>
                <w:webHidden/>
              </w:rPr>
              <w:fldChar w:fldCharType="begin"/>
            </w:r>
            <w:r w:rsidR="00E9338D">
              <w:rPr>
                <w:webHidden/>
              </w:rPr>
              <w:instrText xml:space="preserve"> PAGEREF _Toc132828889 \h </w:instrText>
            </w:r>
            <w:r w:rsidR="00E9338D">
              <w:rPr>
                <w:webHidden/>
              </w:rPr>
            </w:r>
            <w:r w:rsidR="00E9338D">
              <w:rPr>
                <w:webHidden/>
              </w:rPr>
              <w:fldChar w:fldCharType="separate"/>
            </w:r>
            <w:r w:rsidR="002E33D2">
              <w:rPr>
                <w:webHidden/>
              </w:rPr>
              <w:t>37</w:t>
            </w:r>
            <w:r w:rsidR="00E9338D">
              <w:rPr>
                <w:webHidden/>
              </w:rPr>
              <w:fldChar w:fldCharType="end"/>
            </w:r>
          </w:hyperlink>
        </w:p>
        <w:p w14:paraId="5FC0CCB1" w14:textId="33FA1DE4"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90" w:history="1">
            <w:r w:rsidR="00E9338D" w:rsidRPr="00A25EBA">
              <w:rPr>
                <w:rStyle w:val="Hyperlink"/>
                <w:rFonts w:ascii="Times New Roman" w:hAnsi="Times New Roman" w:cs="Times New Roman"/>
                <w:noProof/>
              </w:rPr>
              <w:t>Movement and Cognitive Studies Case Study</w:t>
            </w:r>
            <w:r w:rsidR="00E9338D">
              <w:rPr>
                <w:noProof/>
                <w:webHidden/>
              </w:rPr>
              <w:tab/>
            </w:r>
            <w:r w:rsidR="00E9338D">
              <w:rPr>
                <w:noProof/>
                <w:webHidden/>
              </w:rPr>
              <w:fldChar w:fldCharType="begin"/>
            </w:r>
            <w:r w:rsidR="00E9338D">
              <w:rPr>
                <w:noProof/>
                <w:webHidden/>
              </w:rPr>
              <w:instrText xml:space="preserve"> PAGEREF _Toc132828890 \h </w:instrText>
            </w:r>
            <w:r w:rsidR="00E9338D">
              <w:rPr>
                <w:noProof/>
                <w:webHidden/>
              </w:rPr>
            </w:r>
            <w:r w:rsidR="00E9338D">
              <w:rPr>
                <w:noProof/>
                <w:webHidden/>
              </w:rPr>
              <w:fldChar w:fldCharType="separate"/>
            </w:r>
            <w:r w:rsidR="002E33D2">
              <w:rPr>
                <w:noProof/>
                <w:webHidden/>
              </w:rPr>
              <w:t>40</w:t>
            </w:r>
            <w:r w:rsidR="00E9338D">
              <w:rPr>
                <w:noProof/>
                <w:webHidden/>
              </w:rPr>
              <w:fldChar w:fldCharType="end"/>
            </w:r>
          </w:hyperlink>
        </w:p>
        <w:p w14:paraId="027996D1" w14:textId="0B91D95B"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91" w:history="1">
            <w:r w:rsidR="00E9338D" w:rsidRPr="00A25EBA">
              <w:rPr>
                <w:rStyle w:val="Hyperlink"/>
                <w:rFonts w:ascii="Times New Roman" w:hAnsi="Times New Roman" w:cs="Times New Roman"/>
                <w:noProof/>
              </w:rPr>
              <w:t>Building Cultural Awareness and Classroom Movement</w:t>
            </w:r>
            <w:r w:rsidR="00E9338D">
              <w:rPr>
                <w:noProof/>
                <w:webHidden/>
              </w:rPr>
              <w:tab/>
            </w:r>
            <w:r w:rsidR="00E9338D">
              <w:rPr>
                <w:noProof/>
                <w:webHidden/>
              </w:rPr>
              <w:fldChar w:fldCharType="begin"/>
            </w:r>
            <w:r w:rsidR="00E9338D">
              <w:rPr>
                <w:noProof/>
                <w:webHidden/>
              </w:rPr>
              <w:instrText xml:space="preserve"> PAGEREF _Toc132828891 \h </w:instrText>
            </w:r>
            <w:r w:rsidR="00E9338D">
              <w:rPr>
                <w:noProof/>
                <w:webHidden/>
              </w:rPr>
            </w:r>
            <w:r w:rsidR="00E9338D">
              <w:rPr>
                <w:noProof/>
                <w:webHidden/>
              </w:rPr>
              <w:fldChar w:fldCharType="separate"/>
            </w:r>
            <w:r w:rsidR="002E33D2">
              <w:rPr>
                <w:noProof/>
                <w:webHidden/>
              </w:rPr>
              <w:t>41</w:t>
            </w:r>
            <w:r w:rsidR="00E9338D">
              <w:rPr>
                <w:noProof/>
                <w:webHidden/>
              </w:rPr>
              <w:fldChar w:fldCharType="end"/>
            </w:r>
          </w:hyperlink>
        </w:p>
        <w:p w14:paraId="0D9B94B7" w14:textId="043ACEF3"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92" w:history="1">
            <w:r w:rsidR="00E9338D" w:rsidRPr="00A25EBA">
              <w:rPr>
                <w:rStyle w:val="Hyperlink"/>
                <w:rFonts w:ascii="Times New Roman" w:hAnsi="Times New Roman" w:cs="Times New Roman"/>
                <w:noProof/>
              </w:rPr>
              <w:t>Movement in Lecture-Style Classes</w:t>
            </w:r>
            <w:r w:rsidR="00E9338D">
              <w:rPr>
                <w:noProof/>
                <w:webHidden/>
              </w:rPr>
              <w:tab/>
            </w:r>
            <w:r w:rsidR="00E9338D">
              <w:rPr>
                <w:noProof/>
                <w:webHidden/>
              </w:rPr>
              <w:fldChar w:fldCharType="begin"/>
            </w:r>
            <w:r w:rsidR="00E9338D">
              <w:rPr>
                <w:noProof/>
                <w:webHidden/>
              </w:rPr>
              <w:instrText xml:space="preserve"> PAGEREF _Toc132828892 \h </w:instrText>
            </w:r>
            <w:r w:rsidR="00E9338D">
              <w:rPr>
                <w:noProof/>
                <w:webHidden/>
              </w:rPr>
            </w:r>
            <w:r w:rsidR="00E9338D">
              <w:rPr>
                <w:noProof/>
                <w:webHidden/>
              </w:rPr>
              <w:fldChar w:fldCharType="separate"/>
            </w:r>
            <w:r w:rsidR="002E33D2">
              <w:rPr>
                <w:noProof/>
                <w:webHidden/>
              </w:rPr>
              <w:t>44</w:t>
            </w:r>
            <w:r w:rsidR="00E9338D">
              <w:rPr>
                <w:noProof/>
                <w:webHidden/>
              </w:rPr>
              <w:fldChar w:fldCharType="end"/>
            </w:r>
          </w:hyperlink>
        </w:p>
        <w:p w14:paraId="24A4DA38" w14:textId="32B999FF" w:rsidR="00E9338D" w:rsidRDefault="00000000">
          <w:pPr>
            <w:pStyle w:val="TOC2"/>
            <w:rPr>
              <w:rFonts w:asciiTheme="minorHAnsi" w:eastAsiaTheme="minorEastAsia" w:hAnsiTheme="minorHAnsi" w:cstheme="minorBidi"/>
              <w:sz w:val="24"/>
              <w:szCs w:val="24"/>
              <w:lang w:val="en-US"/>
            </w:rPr>
          </w:pPr>
          <w:hyperlink w:anchor="_Toc132828893" w:history="1">
            <w:r w:rsidR="00E9338D" w:rsidRPr="00A25EBA">
              <w:rPr>
                <w:rStyle w:val="Hyperlink"/>
              </w:rPr>
              <w:t>Middle and High School Classrooms</w:t>
            </w:r>
            <w:r w:rsidR="00E9338D">
              <w:rPr>
                <w:webHidden/>
              </w:rPr>
              <w:tab/>
            </w:r>
            <w:r w:rsidR="00E9338D">
              <w:rPr>
                <w:webHidden/>
              </w:rPr>
              <w:fldChar w:fldCharType="begin"/>
            </w:r>
            <w:r w:rsidR="00E9338D">
              <w:rPr>
                <w:webHidden/>
              </w:rPr>
              <w:instrText xml:space="preserve"> PAGEREF _Toc132828893 \h </w:instrText>
            </w:r>
            <w:r w:rsidR="00E9338D">
              <w:rPr>
                <w:webHidden/>
              </w:rPr>
            </w:r>
            <w:r w:rsidR="00E9338D">
              <w:rPr>
                <w:webHidden/>
              </w:rPr>
              <w:fldChar w:fldCharType="separate"/>
            </w:r>
            <w:r w:rsidR="002E33D2">
              <w:rPr>
                <w:webHidden/>
              </w:rPr>
              <w:t>44</w:t>
            </w:r>
            <w:r w:rsidR="00E9338D">
              <w:rPr>
                <w:webHidden/>
              </w:rPr>
              <w:fldChar w:fldCharType="end"/>
            </w:r>
          </w:hyperlink>
        </w:p>
        <w:p w14:paraId="6354677D" w14:textId="0F75651F" w:rsidR="00E9338D" w:rsidRDefault="00000000">
          <w:pPr>
            <w:pStyle w:val="TOC2"/>
            <w:rPr>
              <w:rFonts w:asciiTheme="minorHAnsi" w:eastAsiaTheme="minorEastAsia" w:hAnsiTheme="minorHAnsi" w:cstheme="minorBidi"/>
              <w:sz w:val="24"/>
              <w:szCs w:val="24"/>
              <w:lang w:val="en-US"/>
            </w:rPr>
          </w:pPr>
          <w:hyperlink w:anchor="_Toc132828894" w:history="1">
            <w:r w:rsidR="00E9338D" w:rsidRPr="00A25EBA">
              <w:rPr>
                <w:rStyle w:val="Hyperlink"/>
              </w:rPr>
              <w:t>University Classrooms</w:t>
            </w:r>
            <w:r w:rsidR="00E9338D">
              <w:rPr>
                <w:webHidden/>
              </w:rPr>
              <w:tab/>
            </w:r>
            <w:r w:rsidR="00E9338D">
              <w:rPr>
                <w:webHidden/>
              </w:rPr>
              <w:fldChar w:fldCharType="begin"/>
            </w:r>
            <w:r w:rsidR="00E9338D">
              <w:rPr>
                <w:webHidden/>
              </w:rPr>
              <w:instrText xml:space="preserve"> PAGEREF _Toc132828894 \h </w:instrText>
            </w:r>
            <w:r w:rsidR="00E9338D">
              <w:rPr>
                <w:webHidden/>
              </w:rPr>
            </w:r>
            <w:r w:rsidR="00E9338D">
              <w:rPr>
                <w:webHidden/>
              </w:rPr>
              <w:fldChar w:fldCharType="separate"/>
            </w:r>
            <w:r w:rsidR="002E33D2">
              <w:rPr>
                <w:webHidden/>
              </w:rPr>
              <w:t>45</w:t>
            </w:r>
            <w:r w:rsidR="00E9338D">
              <w:rPr>
                <w:webHidden/>
              </w:rPr>
              <w:fldChar w:fldCharType="end"/>
            </w:r>
          </w:hyperlink>
        </w:p>
        <w:p w14:paraId="38131BC0" w14:textId="2B777E07"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95" w:history="1">
            <w:r w:rsidR="00E9338D" w:rsidRPr="00A25EBA">
              <w:rPr>
                <w:rStyle w:val="Hyperlink"/>
                <w:rFonts w:ascii="Times New Roman" w:hAnsi="Times New Roman" w:cs="Times New Roman"/>
                <w:noProof/>
              </w:rPr>
              <w:t>Chapter Summary</w:t>
            </w:r>
            <w:r w:rsidR="00E9338D">
              <w:rPr>
                <w:noProof/>
                <w:webHidden/>
              </w:rPr>
              <w:tab/>
            </w:r>
            <w:r w:rsidR="00E9338D">
              <w:rPr>
                <w:noProof/>
                <w:webHidden/>
              </w:rPr>
              <w:fldChar w:fldCharType="begin"/>
            </w:r>
            <w:r w:rsidR="00E9338D">
              <w:rPr>
                <w:noProof/>
                <w:webHidden/>
              </w:rPr>
              <w:instrText xml:space="preserve"> PAGEREF _Toc132828895 \h </w:instrText>
            </w:r>
            <w:r w:rsidR="00E9338D">
              <w:rPr>
                <w:noProof/>
                <w:webHidden/>
              </w:rPr>
            </w:r>
            <w:r w:rsidR="00E9338D">
              <w:rPr>
                <w:noProof/>
                <w:webHidden/>
              </w:rPr>
              <w:fldChar w:fldCharType="separate"/>
            </w:r>
            <w:r w:rsidR="002E33D2">
              <w:rPr>
                <w:noProof/>
                <w:webHidden/>
              </w:rPr>
              <w:t>47</w:t>
            </w:r>
            <w:r w:rsidR="00E9338D">
              <w:rPr>
                <w:noProof/>
                <w:webHidden/>
              </w:rPr>
              <w:fldChar w:fldCharType="end"/>
            </w:r>
          </w:hyperlink>
        </w:p>
        <w:p w14:paraId="501C5975" w14:textId="5566F3D9"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96" w:history="1">
            <w:r w:rsidR="00E9338D" w:rsidRPr="00A25EBA">
              <w:rPr>
                <w:rStyle w:val="Hyperlink"/>
                <w:rFonts w:ascii="Times New Roman" w:hAnsi="Times New Roman" w:cs="Times New Roman"/>
                <w:noProof/>
              </w:rPr>
              <w:t>Chapter 3</w:t>
            </w:r>
            <w:r w:rsidR="00E9338D">
              <w:rPr>
                <w:noProof/>
                <w:webHidden/>
              </w:rPr>
              <w:tab/>
            </w:r>
            <w:r w:rsidR="00E9338D">
              <w:rPr>
                <w:noProof/>
                <w:webHidden/>
              </w:rPr>
              <w:fldChar w:fldCharType="begin"/>
            </w:r>
            <w:r w:rsidR="00E9338D">
              <w:rPr>
                <w:noProof/>
                <w:webHidden/>
              </w:rPr>
              <w:instrText xml:space="preserve"> PAGEREF _Toc132828896 \h </w:instrText>
            </w:r>
            <w:r w:rsidR="00E9338D">
              <w:rPr>
                <w:noProof/>
                <w:webHidden/>
              </w:rPr>
            </w:r>
            <w:r w:rsidR="00E9338D">
              <w:rPr>
                <w:noProof/>
                <w:webHidden/>
              </w:rPr>
              <w:fldChar w:fldCharType="separate"/>
            </w:r>
            <w:r w:rsidR="002E33D2">
              <w:rPr>
                <w:noProof/>
                <w:webHidden/>
              </w:rPr>
              <w:t>48</w:t>
            </w:r>
            <w:r w:rsidR="00E9338D">
              <w:rPr>
                <w:noProof/>
                <w:webHidden/>
              </w:rPr>
              <w:fldChar w:fldCharType="end"/>
            </w:r>
          </w:hyperlink>
        </w:p>
        <w:p w14:paraId="6AA0CCFF" w14:textId="14A8F3F3"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97" w:history="1">
            <w:r w:rsidR="00E9338D" w:rsidRPr="00A25EBA">
              <w:rPr>
                <w:rStyle w:val="Hyperlink"/>
                <w:rFonts w:ascii="Times New Roman" w:hAnsi="Times New Roman" w:cs="Times New Roman"/>
                <w:noProof/>
              </w:rPr>
              <w:t>Methodology</w:t>
            </w:r>
            <w:r w:rsidR="00E9338D">
              <w:rPr>
                <w:noProof/>
                <w:webHidden/>
              </w:rPr>
              <w:tab/>
            </w:r>
            <w:r w:rsidR="00E9338D">
              <w:rPr>
                <w:noProof/>
                <w:webHidden/>
              </w:rPr>
              <w:fldChar w:fldCharType="begin"/>
            </w:r>
            <w:r w:rsidR="00E9338D">
              <w:rPr>
                <w:noProof/>
                <w:webHidden/>
              </w:rPr>
              <w:instrText xml:space="preserve"> PAGEREF _Toc132828897 \h </w:instrText>
            </w:r>
            <w:r w:rsidR="00E9338D">
              <w:rPr>
                <w:noProof/>
                <w:webHidden/>
              </w:rPr>
            </w:r>
            <w:r w:rsidR="00E9338D">
              <w:rPr>
                <w:noProof/>
                <w:webHidden/>
              </w:rPr>
              <w:fldChar w:fldCharType="separate"/>
            </w:r>
            <w:r w:rsidR="002E33D2">
              <w:rPr>
                <w:noProof/>
                <w:webHidden/>
              </w:rPr>
              <w:t>48</w:t>
            </w:r>
            <w:r w:rsidR="00E9338D">
              <w:rPr>
                <w:noProof/>
                <w:webHidden/>
              </w:rPr>
              <w:fldChar w:fldCharType="end"/>
            </w:r>
          </w:hyperlink>
        </w:p>
        <w:p w14:paraId="35E53744" w14:textId="097F3938"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98" w:history="1">
            <w:r w:rsidR="00E9338D" w:rsidRPr="00A25EBA">
              <w:rPr>
                <w:rStyle w:val="Hyperlink"/>
                <w:rFonts w:ascii="Times New Roman" w:hAnsi="Times New Roman" w:cs="Times New Roman"/>
                <w:noProof/>
              </w:rPr>
              <w:t>Purpose Statement</w:t>
            </w:r>
            <w:r w:rsidR="00E9338D">
              <w:rPr>
                <w:noProof/>
                <w:webHidden/>
              </w:rPr>
              <w:tab/>
            </w:r>
            <w:r w:rsidR="00E9338D">
              <w:rPr>
                <w:noProof/>
                <w:webHidden/>
              </w:rPr>
              <w:fldChar w:fldCharType="begin"/>
            </w:r>
            <w:r w:rsidR="00E9338D">
              <w:rPr>
                <w:noProof/>
                <w:webHidden/>
              </w:rPr>
              <w:instrText xml:space="preserve"> PAGEREF _Toc132828898 \h </w:instrText>
            </w:r>
            <w:r w:rsidR="00E9338D">
              <w:rPr>
                <w:noProof/>
                <w:webHidden/>
              </w:rPr>
            </w:r>
            <w:r w:rsidR="00E9338D">
              <w:rPr>
                <w:noProof/>
                <w:webHidden/>
              </w:rPr>
              <w:fldChar w:fldCharType="separate"/>
            </w:r>
            <w:r w:rsidR="002E33D2">
              <w:rPr>
                <w:noProof/>
                <w:webHidden/>
              </w:rPr>
              <w:t>48</w:t>
            </w:r>
            <w:r w:rsidR="00E9338D">
              <w:rPr>
                <w:noProof/>
                <w:webHidden/>
              </w:rPr>
              <w:fldChar w:fldCharType="end"/>
            </w:r>
          </w:hyperlink>
        </w:p>
        <w:p w14:paraId="3586035F" w14:textId="79CB81E4"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899" w:history="1">
            <w:r w:rsidR="00E9338D" w:rsidRPr="00A25EBA">
              <w:rPr>
                <w:rStyle w:val="Hyperlink"/>
                <w:rFonts w:ascii="Times New Roman" w:hAnsi="Times New Roman" w:cs="Times New Roman"/>
                <w:noProof/>
              </w:rPr>
              <w:t>Research Questions</w:t>
            </w:r>
            <w:r w:rsidR="00E9338D">
              <w:rPr>
                <w:noProof/>
                <w:webHidden/>
              </w:rPr>
              <w:tab/>
            </w:r>
            <w:r w:rsidR="00E9338D">
              <w:rPr>
                <w:noProof/>
                <w:webHidden/>
              </w:rPr>
              <w:fldChar w:fldCharType="begin"/>
            </w:r>
            <w:r w:rsidR="00E9338D">
              <w:rPr>
                <w:noProof/>
                <w:webHidden/>
              </w:rPr>
              <w:instrText xml:space="preserve"> PAGEREF _Toc132828899 \h </w:instrText>
            </w:r>
            <w:r w:rsidR="00E9338D">
              <w:rPr>
                <w:noProof/>
                <w:webHidden/>
              </w:rPr>
            </w:r>
            <w:r w:rsidR="00E9338D">
              <w:rPr>
                <w:noProof/>
                <w:webHidden/>
              </w:rPr>
              <w:fldChar w:fldCharType="separate"/>
            </w:r>
            <w:r w:rsidR="002E33D2">
              <w:rPr>
                <w:noProof/>
                <w:webHidden/>
              </w:rPr>
              <w:t>49</w:t>
            </w:r>
            <w:r w:rsidR="00E9338D">
              <w:rPr>
                <w:noProof/>
                <w:webHidden/>
              </w:rPr>
              <w:fldChar w:fldCharType="end"/>
            </w:r>
          </w:hyperlink>
        </w:p>
        <w:p w14:paraId="713C1AEA" w14:textId="1AB75FB9"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00" w:history="1">
            <w:r w:rsidR="00E9338D" w:rsidRPr="00A25EBA">
              <w:rPr>
                <w:rStyle w:val="Hyperlink"/>
                <w:rFonts w:ascii="Times New Roman" w:hAnsi="Times New Roman" w:cs="Times New Roman"/>
                <w:noProof/>
              </w:rPr>
              <w:t>Significance of Study</w:t>
            </w:r>
            <w:r w:rsidR="00E9338D">
              <w:rPr>
                <w:noProof/>
                <w:webHidden/>
              </w:rPr>
              <w:tab/>
            </w:r>
            <w:r w:rsidR="00E9338D">
              <w:rPr>
                <w:noProof/>
                <w:webHidden/>
              </w:rPr>
              <w:fldChar w:fldCharType="begin"/>
            </w:r>
            <w:r w:rsidR="00E9338D">
              <w:rPr>
                <w:noProof/>
                <w:webHidden/>
              </w:rPr>
              <w:instrText xml:space="preserve"> PAGEREF _Toc132828900 \h </w:instrText>
            </w:r>
            <w:r w:rsidR="00E9338D">
              <w:rPr>
                <w:noProof/>
                <w:webHidden/>
              </w:rPr>
            </w:r>
            <w:r w:rsidR="00E9338D">
              <w:rPr>
                <w:noProof/>
                <w:webHidden/>
              </w:rPr>
              <w:fldChar w:fldCharType="separate"/>
            </w:r>
            <w:r w:rsidR="002E33D2">
              <w:rPr>
                <w:noProof/>
                <w:webHidden/>
              </w:rPr>
              <w:t>49</w:t>
            </w:r>
            <w:r w:rsidR="00E9338D">
              <w:rPr>
                <w:noProof/>
                <w:webHidden/>
              </w:rPr>
              <w:fldChar w:fldCharType="end"/>
            </w:r>
          </w:hyperlink>
        </w:p>
        <w:p w14:paraId="29E1872F" w14:textId="377061ED"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01" w:history="1">
            <w:r w:rsidR="00E9338D" w:rsidRPr="00A25EBA">
              <w:rPr>
                <w:rStyle w:val="Hyperlink"/>
                <w:rFonts w:ascii="Times New Roman" w:hAnsi="Times New Roman" w:cs="Times New Roman"/>
                <w:noProof/>
              </w:rPr>
              <w:t>Exploratory Sequential Method</w:t>
            </w:r>
            <w:r w:rsidR="00E9338D">
              <w:rPr>
                <w:noProof/>
                <w:webHidden/>
              </w:rPr>
              <w:tab/>
            </w:r>
            <w:r w:rsidR="00E9338D">
              <w:rPr>
                <w:noProof/>
                <w:webHidden/>
              </w:rPr>
              <w:fldChar w:fldCharType="begin"/>
            </w:r>
            <w:r w:rsidR="00E9338D">
              <w:rPr>
                <w:noProof/>
                <w:webHidden/>
              </w:rPr>
              <w:instrText xml:space="preserve"> PAGEREF _Toc132828901 \h </w:instrText>
            </w:r>
            <w:r w:rsidR="00E9338D">
              <w:rPr>
                <w:noProof/>
                <w:webHidden/>
              </w:rPr>
            </w:r>
            <w:r w:rsidR="00E9338D">
              <w:rPr>
                <w:noProof/>
                <w:webHidden/>
              </w:rPr>
              <w:fldChar w:fldCharType="separate"/>
            </w:r>
            <w:r w:rsidR="002E33D2">
              <w:rPr>
                <w:noProof/>
                <w:webHidden/>
              </w:rPr>
              <w:t>50</w:t>
            </w:r>
            <w:r w:rsidR="00E9338D">
              <w:rPr>
                <w:noProof/>
                <w:webHidden/>
              </w:rPr>
              <w:fldChar w:fldCharType="end"/>
            </w:r>
          </w:hyperlink>
        </w:p>
        <w:p w14:paraId="4C0BD96F" w14:textId="04533E6E"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02" w:history="1">
            <w:r w:rsidR="00E9338D" w:rsidRPr="00A25EBA">
              <w:rPr>
                <w:rStyle w:val="Hyperlink"/>
                <w:rFonts w:ascii="Times New Roman" w:hAnsi="Times New Roman" w:cs="Times New Roman"/>
                <w:noProof/>
              </w:rPr>
              <w:t>Data Collection</w:t>
            </w:r>
            <w:r w:rsidR="00E9338D">
              <w:rPr>
                <w:noProof/>
                <w:webHidden/>
              </w:rPr>
              <w:tab/>
            </w:r>
            <w:r w:rsidR="00E9338D">
              <w:rPr>
                <w:noProof/>
                <w:webHidden/>
              </w:rPr>
              <w:fldChar w:fldCharType="begin"/>
            </w:r>
            <w:r w:rsidR="00E9338D">
              <w:rPr>
                <w:noProof/>
                <w:webHidden/>
              </w:rPr>
              <w:instrText xml:space="preserve"> PAGEREF _Toc132828902 \h </w:instrText>
            </w:r>
            <w:r w:rsidR="00E9338D">
              <w:rPr>
                <w:noProof/>
                <w:webHidden/>
              </w:rPr>
            </w:r>
            <w:r w:rsidR="00E9338D">
              <w:rPr>
                <w:noProof/>
                <w:webHidden/>
              </w:rPr>
              <w:fldChar w:fldCharType="separate"/>
            </w:r>
            <w:r w:rsidR="002E33D2">
              <w:rPr>
                <w:noProof/>
                <w:webHidden/>
              </w:rPr>
              <w:t>51</w:t>
            </w:r>
            <w:r w:rsidR="00E9338D">
              <w:rPr>
                <w:noProof/>
                <w:webHidden/>
              </w:rPr>
              <w:fldChar w:fldCharType="end"/>
            </w:r>
          </w:hyperlink>
        </w:p>
        <w:p w14:paraId="7DA15C79" w14:textId="63217A65" w:rsidR="00E9338D" w:rsidRDefault="00000000">
          <w:pPr>
            <w:pStyle w:val="TOC2"/>
            <w:rPr>
              <w:rFonts w:asciiTheme="minorHAnsi" w:eastAsiaTheme="minorEastAsia" w:hAnsiTheme="minorHAnsi" w:cstheme="minorBidi"/>
              <w:sz w:val="24"/>
              <w:szCs w:val="24"/>
              <w:lang w:val="en-US"/>
            </w:rPr>
          </w:pPr>
          <w:hyperlink w:anchor="_Toc132828903" w:history="1">
            <w:r w:rsidR="00E9338D" w:rsidRPr="00A25EBA">
              <w:rPr>
                <w:rStyle w:val="Hyperlink"/>
              </w:rPr>
              <w:t>Quantitative Methods</w:t>
            </w:r>
            <w:r w:rsidR="00E9338D">
              <w:rPr>
                <w:webHidden/>
              </w:rPr>
              <w:tab/>
            </w:r>
            <w:r w:rsidR="00E9338D">
              <w:rPr>
                <w:webHidden/>
              </w:rPr>
              <w:fldChar w:fldCharType="begin"/>
            </w:r>
            <w:r w:rsidR="00E9338D">
              <w:rPr>
                <w:webHidden/>
              </w:rPr>
              <w:instrText xml:space="preserve"> PAGEREF _Toc132828903 \h </w:instrText>
            </w:r>
            <w:r w:rsidR="00E9338D">
              <w:rPr>
                <w:webHidden/>
              </w:rPr>
            </w:r>
            <w:r w:rsidR="00E9338D">
              <w:rPr>
                <w:webHidden/>
              </w:rPr>
              <w:fldChar w:fldCharType="separate"/>
            </w:r>
            <w:r w:rsidR="002E33D2">
              <w:rPr>
                <w:webHidden/>
              </w:rPr>
              <w:t>51</w:t>
            </w:r>
            <w:r w:rsidR="00E9338D">
              <w:rPr>
                <w:webHidden/>
              </w:rPr>
              <w:fldChar w:fldCharType="end"/>
            </w:r>
          </w:hyperlink>
        </w:p>
        <w:p w14:paraId="32659667" w14:textId="327B1620"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04" w:history="1">
            <w:r w:rsidR="00E9338D" w:rsidRPr="00A25EBA">
              <w:rPr>
                <w:rStyle w:val="Hyperlink"/>
                <w:rFonts w:ascii="Times New Roman" w:hAnsi="Times New Roman" w:cs="Times New Roman"/>
                <w:bCs/>
                <w:i/>
                <w:noProof/>
              </w:rPr>
              <w:t>Survey Sampling Procedure</w:t>
            </w:r>
            <w:r w:rsidR="00E9338D">
              <w:rPr>
                <w:noProof/>
                <w:webHidden/>
              </w:rPr>
              <w:tab/>
            </w:r>
            <w:r w:rsidR="00E9338D">
              <w:rPr>
                <w:noProof/>
                <w:webHidden/>
              </w:rPr>
              <w:fldChar w:fldCharType="begin"/>
            </w:r>
            <w:r w:rsidR="00E9338D">
              <w:rPr>
                <w:noProof/>
                <w:webHidden/>
              </w:rPr>
              <w:instrText xml:space="preserve"> PAGEREF _Toc132828904 \h </w:instrText>
            </w:r>
            <w:r w:rsidR="00E9338D">
              <w:rPr>
                <w:noProof/>
                <w:webHidden/>
              </w:rPr>
            </w:r>
            <w:r w:rsidR="00E9338D">
              <w:rPr>
                <w:noProof/>
                <w:webHidden/>
              </w:rPr>
              <w:fldChar w:fldCharType="separate"/>
            </w:r>
            <w:r w:rsidR="002E33D2">
              <w:rPr>
                <w:noProof/>
                <w:webHidden/>
              </w:rPr>
              <w:t>52</w:t>
            </w:r>
            <w:r w:rsidR="00E9338D">
              <w:rPr>
                <w:noProof/>
                <w:webHidden/>
              </w:rPr>
              <w:fldChar w:fldCharType="end"/>
            </w:r>
          </w:hyperlink>
        </w:p>
        <w:p w14:paraId="7E47BE69" w14:textId="78F97425"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05" w:history="1">
            <w:r w:rsidR="00E9338D" w:rsidRPr="00A25EBA">
              <w:rPr>
                <w:rStyle w:val="Hyperlink"/>
                <w:rFonts w:ascii="Times New Roman" w:hAnsi="Times New Roman" w:cs="Times New Roman"/>
                <w:b/>
                <w:noProof/>
              </w:rPr>
              <w:t>Informed Consent</w:t>
            </w:r>
            <w:r w:rsidR="00E9338D">
              <w:rPr>
                <w:noProof/>
                <w:webHidden/>
              </w:rPr>
              <w:tab/>
            </w:r>
            <w:r w:rsidR="00E9338D">
              <w:rPr>
                <w:noProof/>
                <w:webHidden/>
              </w:rPr>
              <w:fldChar w:fldCharType="begin"/>
            </w:r>
            <w:r w:rsidR="00E9338D">
              <w:rPr>
                <w:noProof/>
                <w:webHidden/>
              </w:rPr>
              <w:instrText xml:space="preserve"> PAGEREF _Toc132828905 \h </w:instrText>
            </w:r>
            <w:r w:rsidR="00E9338D">
              <w:rPr>
                <w:noProof/>
                <w:webHidden/>
              </w:rPr>
            </w:r>
            <w:r w:rsidR="00E9338D">
              <w:rPr>
                <w:noProof/>
                <w:webHidden/>
              </w:rPr>
              <w:fldChar w:fldCharType="separate"/>
            </w:r>
            <w:r w:rsidR="002E33D2">
              <w:rPr>
                <w:noProof/>
                <w:webHidden/>
              </w:rPr>
              <w:t>52</w:t>
            </w:r>
            <w:r w:rsidR="00E9338D">
              <w:rPr>
                <w:noProof/>
                <w:webHidden/>
              </w:rPr>
              <w:fldChar w:fldCharType="end"/>
            </w:r>
          </w:hyperlink>
        </w:p>
        <w:p w14:paraId="2160CFE9" w14:textId="60F0821F" w:rsidR="00E9338D" w:rsidRDefault="00000000">
          <w:pPr>
            <w:pStyle w:val="TOC2"/>
            <w:rPr>
              <w:rFonts w:asciiTheme="minorHAnsi" w:eastAsiaTheme="minorEastAsia" w:hAnsiTheme="minorHAnsi" w:cstheme="minorBidi"/>
              <w:sz w:val="24"/>
              <w:szCs w:val="24"/>
              <w:lang w:val="en-US"/>
            </w:rPr>
          </w:pPr>
          <w:hyperlink w:anchor="_Toc132828906" w:history="1">
            <w:r w:rsidR="00E9338D" w:rsidRPr="00A25EBA">
              <w:rPr>
                <w:rStyle w:val="Hyperlink"/>
              </w:rPr>
              <w:t>Qualitative Methods</w:t>
            </w:r>
            <w:r w:rsidR="00E9338D">
              <w:rPr>
                <w:webHidden/>
              </w:rPr>
              <w:tab/>
            </w:r>
            <w:r w:rsidR="00E9338D">
              <w:rPr>
                <w:webHidden/>
              </w:rPr>
              <w:fldChar w:fldCharType="begin"/>
            </w:r>
            <w:r w:rsidR="00E9338D">
              <w:rPr>
                <w:webHidden/>
              </w:rPr>
              <w:instrText xml:space="preserve"> PAGEREF _Toc132828906 \h </w:instrText>
            </w:r>
            <w:r w:rsidR="00E9338D">
              <w:rPr>
                <w:webHidden/>
              </w:rPr>
            </w:r>
            <w:r w:rsidR="00E9338D">
              <w:rPr>
                <w:webHidden/>
              </w:rPr>
              <w:fldChar w:fldCharType="separate"/>
            </w:r>
            <w:r w:rsidR="002E33D2">
              <w:rPr>
                <w:webHidden/>
              </w:rPr>
              <w:t>53</w:t>
            </w:r>
            <w:r w:rsidR="00E9338D">
              <w:rPr>
                <w:webHidden/>
              </w:rPr>
              <w:fldChar w:fldCharType="end"/>
            </w:r>
          </w:hyperlink>
        </w:p>
        <w:p w14:paraId="1A14EA99" w14:textId="378E2428"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07" w:history="1">
            <w:r w:rsidR="00E9338D" w:rsidRPr="00A25EBA">
              <w:rPr>
                <w:rStyle w:val="Hyperlink"/>
                <w:rFonts w:ascii="Times New Roman" w:hAnsi="Times New Roman" w:cs="Times New Roman"/>
                <w:bCs/>
                <w:i/>
                <w:noProof/>
              </w:rPr>
              <w:t>Interview Sampling and Procedures</w:t>
            </w:r>
            <w:r w:rsidR="00E9338D">
              <w:rPr>
                <w:noProof/>
                <w:webHidden/>
              </w:rPr>
              <w:tab/>
            </w:r>
            <w:r w:rsidR="00E9338D">
              <w:rPr>
                <w:noProof/>
                <w:webHidden/>
              </w:rPr>
              <w:fldChar w:fldCharType="begin"/>
            </w:r>
            <w:r w:rsidR="00E9338D">
              <w:rPr>
                <w:noProof/>
                <w:webHidden/>
              </w:rPr>
              <w:instrText xml:space="preserve"> PAGEREF _Toc132828907 \h </w:instrText>
            </w:r>
            <w:r w:rsidR="00E9338D">
              <w:rPr>
                <w:noProof/>
                <w:webHidden/>
              </w:rPr>
            </w:r>
            <w:r w:rsidR="00E9338D">
              <w:rPr>
                <w:noProof/>
                <w:webHidden/>
              </w:rPr>
              <w:fldChar w:fldCharType="separate"/>
            </w:r>
            <w:r w:rsidR="002E33D2">
              <w:rPr>
                <w:noProof/>
                <w:webHidden/>
              </w:rPr>
              <w:t>55</w:t>
            </w:r>
            <w:r w:rsidR="00E9338D">
              <w:rPr>
                <w:noProof/>
                <w:webHidden/>
              </w:rPr>
              <w:fldChar w:fldCharType="end"/>
            </w:r>
          </w:hyperlink>
        </w:p>
        <w:p w14:paraId="2F78B7F7" w14:textId="2703F7C4" w:rsidR="00E9338D" w:rsidRDefault="00000000">
          <w:pPr>
            <w:pStyle w:val="TOC3"/>
            <w:tabs>
              <w:tab w:val="right" w:pos="9350"/>
            </w:tabs>
            <w:rPr>
              <w:rStyle w:val="Hyperlink"/>
              <w:noProof/>
            </w:rPr>
          </w:pPr>
          <w:hyperlink w:anchor="_Toc132828908" w:history="1">
            <w:r w:rsidR="00E9338D" w:rsidRPr="00A25EBA">
              <w:rPr>
                <w:rStyle w:val="Hyperlink"/>
                <w:rFonts w:ascii="Times New Roman" w:hAnsi="Times New Roman" w:cs="Times New Roman"/>
                <w:b/>
                <w:noProof/>
              </w:rPr>
              <w:t>Informed Consent</w:t>
            </w:r>
            <w:r w:rsidR="00E9338D">
              <w:rPr>
                <w:noProof/>
                <w:webHidden/>
              </w:rPr>
              <w:tab/>
            </w:r>
            <w:r w:rsidR="00E9338D">
              <w:rPr>
                <w:noProof/>
                <w:webHidden/>
              </w:rPr>
              <w:fldChar w:fldCharType="begin"/>
            </w:r>
            <w:r w:rsidR="00E9338D">
              <w:rPr>
                <w:noProof/>
                <w:webHidden/>
              </w:rPr>
              <w:instrText xml:space="preserve"> PAGEREF _Toc132828908 \h </w:instrText>
            </w:r>
            <w:r w:rsidR="00E9338D">
              <w:rPr>
                <w:noProof/>
                <w:webHidden/>
              </w:rPr>
            </w:r>
            <w:r w:rsidR="00E9338D">
              <w:rPr>
                <w:noProof/>
                <w:webHidden/>
              </w:rPr>
              <w:fldChar w:fldCharType="separate"/>
            </w:r>
            <w:r w:rsidR="002E33D2">
              <w:rPr>
                <w:noProof/>
                <w:webHidden/>
              </w:rPr>
              <w:t>55</w:t>
            </w:r>
            <w:r w:rsidR="00E9338D">
              <w:rPr>
                <w:noProof/>
                <w:webHidden/>
              </w:rPr>
              <w:fldChar w:fldCharType="end"/>
            </w:r>
          </w:hyperlink>
        </w:p>
        <w:p w14:paraId="38EEB6BF" w14:textId="4DDE27CA" w:rsidR="0058498D" w:rsidRDefault="0058498D" w:rsidP="0058498D">
          <w:pPr>
            <w:rPr>
              <w:noProof/>
            </w:rPr>
          </w:pPr>
          <w:r>
            <w:rPr>
              <w:noProof/>
            </w:rPr>
            <w:tab/>
          </w:r>
          <w:r>
            <w:rPr>
              <w:noProof/>
            </w:rPr>
            <w:tab/>
          </w:r>
          <w:r>
            <w:rPr>
              <w:noProof/>
            </w:rPr>
            <w:tab/>
          </w:r>
          <w:r>
            <w:rPr>
              <w:noProof/>
            </w:rPr>
            <w:tab/>
          </w:r>
          <w:r>
            <w:rPr>
              <w:noProof/>
            </w:rPr>
            <w:tab/>
          </w:r>
          <w:r>
            <w:rPr>
              <w:noProof/>
            </w:rPr>
            <w:tab/>
          </w:r>
        </w:p>
        <w:p w14:paraId="5A0A07B3" w14:textId="77777777" w:rsidR="0058498D" w:rsidRPr="0058498D" w:rsidRDefault="0058498D" w:rsidP="0058498D">
          <w:pPr>
            <w:rPr>
              <w:noProof/>
            </w:rPr>
          </w:pPr>
        </w:p>
        <w:p w14:paraId="4536440A" w14:textId="121D2C2B"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09" w:history="1">
            <w:r w:rsidR="00E9338D" w:rsidRPr="00A25EBA">
              <w:rPr>
                <w:rStyle w:val="Hyperlink"/>
                <w:rFonts w:ascii="Times New Roman" w:hAnsi="Times New Roman" w:cs="Times New Roman"/>
                <w:noProof/>
              </w:rPr>
              <w:t>Data Analysis</w:t>
            </w:r>
            <w:r w:rsidR="00E9338D">
              <w:rPr>
                <w:noProof/>
                <w:webHidden/>
              </w:rPr>
              <w:tab/>
            </w:r>
            <w:r w:rsidR="00E9338D">
              <w:rPr>
                <w:noProof/>
                <w:webHidden/>
              </w:rPr>
              <w:fldChar w:fldCharType="begin"/>
            </w:r>
            <w:r w:rsidR="00E9338D">
              <w:rPr>
                <w:noProof/>
                <w:webHidden/>
              </w:rPr>
              <w:instrText xml:space="preserve"> PAGEREF _Toc132828909 \h </w:instrText>
            </w:r>
            <w:r w:rsidR="00E9338D">
              <w:rPr>
                <w:noProof/>
                <w:webHidden/>
              </w:rPr>
            </w:r>
            <w:r w:rsidR="00E9338D">
              <w:rPr>
                <w:noProof/>
                <w:webHidden/>
              </w:rPr>
              <w:fldChar w:fldCharType="separate"/>
            </w:r>
            <w:r w:rsidR="002E33D2">
              <w:rPr>
                <w:noProof/>
                <w:webHidden/>
              </w:rPr>
              <w:t>56</w:t>
            </w:r>
            <w:r w:rsidR="00E9338D">
              <w:rPr>
                <w:noProof/>
                <w:webHidden/>
              </w:rPr>
              <w:fldChar w:fldCharType="end"/>
            </w:r>
          </w:hyperlink>
        </w:p>
        <w:p w14:paraId="4DDD0E25" w14:textId="60761BC7" w:rsidR="00E9338D" w:rsidRDefault="00000000">
          <w:pPr>
            <w:pStyle w:val="TOC2"/>
            <w:rPr>
              <w:rFonts w:asciiTheme="minorHAnsi" w:eastAsiaTheme="minorEastAsia" w:hAnsiTheme="minorHAnsi" w:cstheme="minorBidi"/>
              <w:sz w:val="24"/>
              <w:szCs w:val="24"/>
              <w:lang w:val="en-US"/>
            </w:rPr>
          </w:pPr>
          <w:hyperlink w:anchor="_Toc132828910" w:history="1">
            <w:r w:rsidR="00E9338D" w:rsidRPr="00A25EBA">
              <w:rPr>
                <w:rStyle w:val="Hyperlink"/>
              </w:rPr>
              <w:t>Quantitative Survey</w:t>
            </w:r>
            <w:r w:rsidR="00E9338D">
              <w:rPr>
                <w:webHidden/>
              </w:rPr>
              <w:tab/>
            </w:r>
            <w:r w:rsidR="00E9338D">
              <w:rPr>
                <w:webHidden/>
              </w:rPr>
              <w:fldChar w:fldCharType="begin"/>
            </w:r>
            <w:r w:rsidR="00E9338D">
              <w:rPr>
                <w:webHidden/>
              </w:rPr>
              <w:instrText xml:space="preserve"> PAGEREF _Toc132828910 \h </w:instrText>
            </w:r>
            <w:r w:rsidR="00E9338D">
              <w:rPr>
                <w:webHidden/>
              </w:rPr>
            </w:r>
            <w:r w:rsidR="00E9338D">
              <w:rPr>
                <w:webHidden/>
              </w:rPr>
              <w:fldChar w:fldCharType="separate"/>
            </w:r>
            <w:r w:rsidR="002E33D2">
              <w:rPr>
                <w:webHidden/>
              </w:rPr>
              <w:t>56</w:t>
            </w:r>
            <w:r w:rsidR="00E9338D">
              <w:rPr>
                <w:webHidden/>
              </w:rPr>
              <w:fldChar w:fldCharType="end"/>
            </w:r>
          </w:hyperlink>
        </w:p>
        <w:p w14:paraId="34748B77" w14:textId="6317F545"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11" w:history="1">
            <w:r w:rsidR="00E9338D" w:rsidRPr="00A25EBA">
              <w:rPr>
                <w:rStyle w:val="Hyperlink"/>
                <w:rFonts w:ascii="Times New Roman" w:hAnsi="Times New Roman" w:cs="Times New Roman"/>
                <w:bCs/>
                <w:noProof/>
              </w:rPr>
              <w:t>Descriptive Data</w:t>
            </w:r>
            <w:r w:rsidR="00E9338D">
              <w:rPr>
                <w:noProof/>
                <w:webHidden/>
              </w:rPr>
              <w:tab/>
            </w:r>
            <w:r w:rsidR="00E9338D">
              <w:rPr>
                <w:noProof/>
                <w:webHidden/>
              </w:rPr>
              <w:fldChar w:fldCharType="begin"/>
            </w:r>
            <w:r w:rsidR="00E9338D">
              <w:rPr>
                <w:noProof/>
                <w:webHidden/>
              </w:rPr>
              <w:instrText xml:space="preserve"> PAGEREF _Toc132828911 \h </w:instrText>
            </w:r>
            <w:r w:rsidR="00E9338D">
              <w:rPr>
                <w:noProof/>
                <w:webHidden/>
              </w:rPr>
            </w:r>
            <w:r w:rsidR="00E9338D">
              <w:rPr>
                <w:noProof/>
                <w:webHidden/>
              </w:rPr>
              <w:fldChar w:fldCharType="separate"/>
            </w:r>
            <w:r w:rsidR="002E33D2">
              <w:rPr>
                <w:noProof/>
                <w:webHidden/>
              </w:rPr>
              <w:t>56</w:t>
            </w:r>
            <w:r w:rsidR="00E9338D">
              <w:rPr>
                <w:noProof/>
                <w:webHidden/>
              </w:rPr>
              <w:fldChar w:fldCharType="end"/>
            </w:r>
          </w:hyperlink>
        </w:p>
        <w:p w14:paraId="76172EE4" w14:textId="31714925" w:rsidR="00E9338D" w:rsidRDefault="00000000">
          <w:pPr>
            <w:pStyle w:val="TOC2"/>
            <w:rPr>
              <w:rFonts w:asciiTheme="minorHAnsi" w:eastAsiaTheme="minorEastAsia" w:hAnsiTheme="minorHAnsi" w:cstheme="minorBidi"/>
              <w:sz w:val="24"/>
              <w:szCs w:val="24"/>
              <w:lang w:val="en-US"/>
            </w:rPr>
          </w:pPr>
          <w:hyperlink w:anchor="_Toc132828912" w:history="1">
            <w:r w:rsidR="00E9338D" w:rsidRPr="00A25EBA">
              <w:rPr>
                <w:rStyle w:val="Hyperlink"/>
              </w:rPr>
              <w:t>Qualitative Interview Questions</w:t>
            </w:r>
            <w:r w:rsidR="00E9338D">
              <w:rPr>
                <w:webHidden/>
              </w:rPr>
              <w:tab/>
            </w:r>
            <w:r w:rsidR="00E9338D">
              <w:rPr>
                <w:webHidden/>
              </w:rPr>
              <w:fldChar w:fldCharType="begin"/>
            </w:r>
            <w:r w:rsidR="00E9338D">
              <w:rPr>
                <w:webHidden/>
              </w:rPr>
              <w:instrText xml:space="preserve"> PAGEREF _Toc132828912 \h </w:instrText>
            </w:r>
            <w:r w:rsidR="00E9338D">
              <w:rPr>
                <w:webHidden/>
              </w:rPr>
            </w:r>
            <w:r w:rsidR="00E9338D">
              <w:rPr>
                <w:webHidden/>
              </w:rPr>
              <w:fldChar w:fldCharType="separate"/>
            </w:r>
            <w:r w:rsidR="002E33D2">
              <w:rPr>
                <w:webHidden/>
              </w:rPr>
              <w:t>57</w:t>
            </w:r>
            <w:r w:rsidR="00E9338D">
              <w:rPr>
                <w:webHidden/>
              </w:rPr>
              <w:fldChar w:fldCharType="end"/>
            </w:r>
          </w:hyperlink>
        </w:p>
        <w:p w14:paraId="726ED8C9" w14:textId="17707FC5"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13" w:history="1">
            <w:r w:rsidR="00E9338D" w:rsidRPr="00A25EBA">
              <w:rPr>
                <w:rStyle w:val="Hyperlink"/>
                <w:rFonts w:ascii="Times New Roman" w:hAnsi="Times New Roman" w:cs="Times New Roman"/>
                <w:bCs/>
                <w:noProof/>
              </w:rPr>
              <w:t>Memos and Coding</w:t>
            </w:r>
            <w:r w:rsidR="00E9338D">
              <w:rPr>
                <w:noProof/>
                <w:webHidden/>
              </w:rPr>
              <w:tab/>
            </w:r>
            <w:r w:rsidR="00E9338D">
              <w:rPr>
                <w:noProof/>
                <w:webHidden/>
              </w:rPr>
              <w:fldChar w:fldCharType="begin"/>
            </w:r>
            <w:r w:rsidR="00E9338D">
              <w:rPr>
                <w:noProof/>
                <w:webHidden/>
              </w:rPr>
              <w:instrText xml:space="preserve"> PAGEREF _Toc132828913 \h </w:instrText>
            </w:r>
            <w:r w:rsidR="00E9338D">
              <w:rPr>
                <w:noProof/>
                <w:webHidden/>
              </w:rPr>
            </w:r>
            <w:r w:rsidR="00E9338D">
              <w:rPr>
                <w:noProof/>
                <w:webHidden/>
              </w:rPr>
              <w:fldChar w:fldCharType="separate"/>
            </w:r>
            <w:r w:rsidR="002E33D2">
              <w:rPr>
                <w:noProof/>
                <w:webHidden/>
              </w:rPr>
              <w:t>57</w:t>
            </w:r>
            <w:r w:rsidR="00E9338D">
              <w:rPr>
                <w:noProof/>
                <w:webHidden/>
              </w:rPr>
              <w:fldChar w:fldCharType="end"/>
            </w:r>
          </w:hyperlink>
        </w:p>
        <w:p w14:paraId="217F8FE2" w14:textId="77645BF6"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14" w:history="1">
            <w:r w:rsidR="00E9338D" w:rsidRPr="00A25EBA">
              <w:rPr>
                <w:rStyle w:val="Hyperlink"/>
                <w:rFonts w:ascii="Times New Roman" w:hAnsi="Times New Roman" w:cs="Times New Roman"/>
                <w:bCs/>
                <w:noProof/>
              </w:rPr>
              <w:t>Selective Coding</w:t>
            </w:r>
            <w:r w:rsidR="00E9338D">
              <w:rPr>
                <w:noProof/>
                <w:webHidden/>
              </w:rPr>
              <w:tab/>
            </w:r>
            <w:r w:rsidR="00E9338D">
              <w:rPr>
                <w:noProof/>
                <w:webHidden/>
              </w:rPr>
              <w:fldChar w:fldCharType="begin"/>
            </w:r>
            <w:r w:rsidR="00E9338D">
              <w:rPr>
                <w:noProof/>
                <w:webHidden/>
              </w:rPr>
              <w:instrText xml:space="preserve"> PAGEREF _Toc132828914 \h </w:instrText>
            </w:r>
            <w:r w:rsidR="00E9338D">
              <w:rPr>
                <w:noProof/>
                <w:webHidden/>
              </w:rPr>
            </w:r>
            <w:r w:rsidR="00E9338D">
              <w:rPr>
                <w:noProof/>
                <w:webHidden/>
              </w:rPr>
              <w:fldChar w:fldCharType="separate"/>
            </w:r>
            <w:r w:rsidR="002E33D2">
              <w:rPr>
                <w:noProof/>
                <w:webHidden/>
              </w:rPr>
              <w:t>59</w:t>
            </w:r>
            <w:r w:rsidR="00E9338D">
              <w:rPr>
                <w:noProof/>
                <w:webHidden/>
              </w:rPr>
              <w:fldChar w:fldCharType="end"/>
            </w:r>
          </w:hyperlink>
        </w:p>
        <w:p w14:paraId="35BF8421" w14:textId="1D16CE11"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15" w:history="1">
            <w:r w:rsidR="00E9338D" w:rsidRPr="00A25EBA">
              <w:rPr>
                <w:rStyle w:val="Hyperlink"/>
                <w:rFonts w:ascii="Times New Roman" w:hAnsi="Times New Roman" w:cs="Times New Roman"/>
                <w:bCs/>
                <w:noProof/>
              </w:rPr>
              <w:t>Saturation</w:t>
            </w:r>
            <w:r w:rsidR="00E9338D">
              <w:rPr>
                <w:noProof/>
                <w:webHidden/>
              </w:rPr>
              <w:tab/>
            </w:r>
            <w:r w:rsidR="00E9338D">
              <w:rPr>
                <w:noProof/>
                <w:webHidden/>
              </w:rPr>
              <w:fldChar w:fldCharType="begin"/>
            </w:r>
            <w:r w:rsidR="00E9338D">
              <w:rPr>
                <w:noProof/>
                <w:webHidden/>
              </w:rPr>
              <w:instrText xml:space="preserve"> PAGEREF _Toc132828915 \h </w:instrText>
            </w:r>
            <w:r w:rsidR="00E9338D">
              <w:rPr>
                <w:noProof/>
                <w:webHidden/>
              </w:rPr>
            </w:r>
            <w:r w:rsidR="00E9338D">
              <w:rPr>
                <w:noProof/>
                <w:webHidden/>
              </w:rPr>
              <w:fldChar w:fldCharType="separate"/>
            </w:r>
            <w:r w:rsidR="002E33D2">
              <w:rPr>
                <w:noProof/>
                <w:webHidden/>
              </w:rPr>
              <w:t>60</w:t>
            </w:r>
            <w:r w:rsidR="00E9338D">
              <w:rPr>
                <w:noProof/>
                <w:webHidden/>
              </w:rPr>
              <w:fldChar w:fldCharType="end"/>
            </w:r>
          </w:hyperlink>
        </w:p>
        <w:p w14:paraId="0F3CB437" w14:textId="149F7B78"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16" w:history="1">
            <w:r w:rsidR="00E9338D" w:rsidRPr="00A25EBA">
              <w:rPr>
                <w:rStyle w:val="Hyperlink"/>
                <w:rFonts w:ascii="Times New Roman" w:hAnsi="Times New Roman" w:cs="Times New Roman"/>
                <w:bCs/>
                <w:noProof/>
              </w:rPr>
              <w:t>Taguette</w:t>
            </w:r>
            <w:r w:rsidR="00E9338D">
              <w:rPr>
                <w:noProof/>
                <w:webHidden/>
              </w:rPr>
              <w:tab/>
            </w:r>
            <w:r w:rsidR="00E9338D">
              <w:rPr>
                <w:noProof/>
                <w:webHidden/>
              </w:rPr>
              <w:fldChar w:fldCharType="begin"/>
            </w:r>
            <w:r w:rsidR="00E9338D">
              <w:rPr>
                <w:noProof/>
                <w:webHidden/>
              </w:rPr>
              <w:instrText xml:space="preserve"> PAGEREF _Toc132828916 \h </w:instrText>
            </w:r>
            <w:r w:rsidR="00E9338D">
              <w:rPr>
                <w:noProof/>
                <w:webHidden/>
              </w:rPr>
            </w:r>
            <w:r w:rsidR="00E9338D">
              <w:rPr>
                <w:noProof/>
                <w:webHidden/>
              </w:rPr>
              <w:fldChar w:fldCharType="separate"/>
            </w:r>
            <w:r w:rsidR="002E33D2">
              <w:rPr>
                <w:noProof/>
                <w:webHidden/>
              </w:rPr>
              <w:t>60</w:t>
            </w:r>
            <w:r w:rsidR="00E9338D">
              <w:rPr>
                <w:noProof/>
                <w:webHidden/>
              </w:rPr>
              <w:fldChar w:fldCharType="end"/>
            </w:r>
          </w:hyperlink>
        </w:p>
        <w:p w14:paraId="26DA6DBC" w14:textId="38357EB4"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17" w:history="1">
            <w:r w:rsidR="00E9338D" w:rsidRPr="00A25EBA">
              <w:rPr>
                <w:rStyle w:val="Hyperlink"/>
                <w:rFonts w:ascii="Times New Roman" w:hAnsi="Times New Roman" w:cs="Times New Roman"/>
                <w:noProof/>
              </w:rPr>
              <w:t>Data Fidelity</w:t>
            </w:r>
            <w:r w:rsidR="00E9338D">
              <w:rPr>
                <w:noProof/>
                <w:webHidden/>
              </w:rPr>
              <w:tab/>
            </w:r>
            <w:r w:rsidR="00E9338D">
              <w:rPr>
                <w:noProof/>
                <w:webHidden/>
              </w:rPr>
              <w:fldChar w:fldCharType="begin"/>
            </w:r>
            <w:r w:rsidR="00E9338D">
              <w:rPr>
                <w:noProof/>
                <w:webHidden/>
              </w:rPr>
              <w:instrText xml:space="preserve"> PAGEREF _Toc132828917 \h </w:instrText>
            </w:r>
            <w:r w:rsidR="00E9338D">
              <w:rPr>
                <w:noProof/>
                <w:webHidden/>
              </w:rPr>
            </w:r>
            <w:r w:rsidR="00E9338D">
              <w:rPr>
                <w:noProof/>
                <w:webHidden/>
              </w:rPr>
              <w:fldChar w:fldCharType="separate"/>
            </w:r>
            <w:r w:rsidR="002E33D2">
              <w:rPr>
                <w:noProof/>
                <w:webHidden/>
              </w:rPr>
              <w:t>61</w:t>
            </w:r>
            <w:r w:rsidR="00E9338D">
              <w:rPr>
                <w:noProof/>
                <w:webHidden/>
              </w:rPr>
              <w:fldChar w:fldCharType="end"/>
            </w:r>
          </w:hyperlink>
        </w:p>
        <w:p w14:paraId="24B09147" w14:textId="009B0401"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18" w:history="1">
            <w:r w:rsidR="00E9338D" w:rsidRPr="00A25EBA">
              <w:rPr>
                <w:rStyle w:val="Hyperlink"/>
                <w:rFonts w:ascii="Times New Roman" w:hAnsi="Times New Roman" w:cs="Times New Roman"/>
                <w:noProof/>
              </w:rPr>
              <w:t>Epistemological Position</w:t>
            </w:r>
            <w:r w:rsidR="00E9338D">
              <w:rPr>
                <w:noProof/>
                <w:webHidden/>
              </w:rPr>
              <w:tab/>
            </w:r>
            <w:r w:rsidR="00E9338D">
              <w:rPr>
                <w:noProof/>
                <w:webHidden/>
              </w:rPr>
              <w:fldChar w:fldCharType="begin"/>
            </w:r>
            <w:r w:rsidR="00E9338D">
              <w:rPr>
                <w:noProof/>
                <w:webHidden/>
              </w:rPr>
              <w:instrText xml:space="preserve"> PAGEREF _Toc132828918 \h </w:instrText>
            </w:r>
            <w:r w:rsidR="00E9338D">
              <w:rPr>
                <w:noProof/>
                <w:webHidden/>
              </w:rPr>
            </w:r>
            <w:r w:rsidR="00E9338D">
              <w:rPr>
                <w:noProof/>
                <w:webHidden/>
              </w:rPr>
              <w:fldChar w:fldCharType="separate"/>
            </w:r>
            <w:r w:rsidR="002E33D2">
              <w:rPr>
                <w:noProof/>
                <w:webHidden/>
              </w:rPr>
              <w:t>62</w:t>
            </w:r>
            <w:r w:rsidR="00E9338D">
              <w:rPr>
                <w:noProof/>
                <w:webHidden/>
              </w:rPr>
              <w:fldChar w:fldCharType="end"/>
            </w:r>
          </w:hyperlink>
        </w:p>
        <w:p w14:paraId="24C20B50" w14:textId="3BA46637"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19" w:history="1">
            <w:r w:rsidR="00E9338D" w:rsidRPr="00A25EBA">
              <w:rPr>
                <w:rStyle w:val="Hyperlink"/>
                <w:rFonts w:ascii="Times New Roman" w:hAnsi="Times New Roman" w:cs="Times New Roman"/>
                <w:noProof/>
              </w:rPr>
              <w:t>Chapter Summary</w:t>
            </w:r>
            <w:r w:rsidR="00E9338D">
              <w:rPr>
                <w:noProof/>
                <w:webHidden/>
              </w:rPr>
              <w:tab/>
            </w:r>
            <w:r w:rsidR="00E9338D">
              <w:rPr>
                <w:noProof/>
                <w:webHidden/>
              </w:rPr>
              <w:fldChar w:fldCharType="begin"/>
            </w:r>
            <w:r w:rsidR="00E9338D">
              <w:rPr>
                <w:noProof/>
                <w:webHidden/>
              </w:rPr>
              <w:instrText xml:space="preserve"> PAGEREF _Toc132828919 \h </w:instrText>
            </w:r>
            <w:r w:rsidR="00E9338D">
              <w:rPr>
                <w:noProof/>
                <w:webHidden/>
              </w:rPr>
            </w:r>
            <w:r w:rsidR="00E9338D">
              <w:rPr>
                <w:noProof/>
                <w:webHidden/>
              </w:rPr>
              <w:fldChar w:fldCharType="separate"/>
            </w:r>
            <w:r w:rsidR="002E33D2">
              <w:rPr>
                <w:noProof/>
                <w:webHidden/>
              </w:rPr>
              <w:t>63</w:t>
            </w:r>
            <w:r w:rsidR="00E9338D">
              <w:rPr>
                <w:noProof/>
                <w:webHidden/>
              </w:rPr>
              <w:fldChar w:fldCharType="end"/>
            </w:r>
          </w:hyperlink>
        </w:p>
        <w:p w14:paraId="4338D095" w14:textId="5F06AD74"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20" w:history="1">
            <w:r w:rsidR="00E9338D" w:rsidRPr="00A25EBA">
              <w:rPr>
                <w:rStyle w:val="Hyperlink"/>
                <w:rFonts w:ascii="Times New Roman" w:hAnsi="Times New Roman" w:cs="Times New Roman"/>
                <w:b/>
                <w:noProof/>
              </w:rPr>
              <w:t>Ch</w:t>
            </w:r>
            <w:r w:rsidR="00E9338D" w:rsidRPr="00A25EBA">
              <w:rPr>
                <w:rStyle w:val="Hyperlink"/>
                <w:rFonts w:ascii="Times New Roman" w:hAnsi="Times New Roman" w:cs="Times New Roman"/>
                <w:b/>
                <w:noProof/>
              </w:rPr>
              <w:t>a</w:t>
            </w:r>
            <w:r w:rsidR="00E9338D" w:rsidRPr="00A25EBA">
              <w:rPr>
                <w:rStyle w:val="Hyperlink"/>
                <w:rFonts w:ascii="Times New Roman" w:hAnsi="Times New Roman" w:cs="Times New Roman"/>
                <w:b/>
                <w:noProof/>
              </w:rPr>
              <w:t>pter 4</w:t>
            </w:r>
            <w:r w:rsidR="00E9338D">
              <w:rPr>
                <w:noProof/>
                <w:webHidden/>
              </w:rPr>
              <w:tab/>
            </w:r>
            <w:r w:rsidR="00E9338D">
              <w:rPr>
                <w:noProof/>
                <w:webHidden/>
              </w:rPr>
              <w:fldChar w:fldCharType="begin"/>
            </w:r>
            <w:r w:rsidR="00E9338D">
              <w:rPr>
                <w:noProof/>
                <w:webHidden/>
              </w:rPr>
              <w:instrText xml:space="preserve"> PAGEREF _Toc132828920 \h </w:instrText>
            </w:r>
            <w:r w:rsidR="00E9338D">
              <w:rPr>
                <w:noProof/>
                <w:webHidden/>
              </w:rPr>
            </w:r>
            <w:r w:rsidR="00E9338D">
              <w:rPr>
                <w:noProof/>
                <w:webHidden/>
              </w:rPr>
              <w:fldChar w:fldCharType="separate"/>
            </w:r>
            <w:r w:rsidR="002E33D2">
              <w:rPr>
                <w:noProof/>
                <w:webHidden/>
              </w:rPr>
              <w:t>64</w:t>
            </w:r>
            <w:r w:rsidR="00E9338D">
              <w:rPr>
                <w:noProof/>
                <w:webHidden/>
              </w:rPr>
              <w:fldChar w:fldCharType="end"/>
            </w:r>
          </w:hyperlink>
        </w:p>
        <w:p w14:paraId="75A6B9C5" w14:textId="10E93BB6"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21" w:history="1">
            <w:r w:rsidR="00E9338D" w:rsidRPr="00A25EBA">
              <w:rPr>
                <w:rStyle w:val="Hyperlink"/>
                <w:rFonts w:ascii="Times New Roman" w:hAnsi="Times New Roman" w:cs="Times New Roman"/>
                <w:noProof/>
              </w:rPr>
              <w:t>Results</w:t>
            </w:r>
            <w:r w:rsidR="00E9338D">
              <w:rPr>
                <w:noProof/>
                <w:webHidden/>
              </w:rPr>
              <w:tab/>
            </w:r>
            <w:r w:rsidR="00E9338D">
              <w:rPr>
                <w:noProof/>
                <w:webHidden/>
              </w:rPr>
              <w:fldChar w:fldCharType="begin"/>
            </w:r>
            <w:r w:rsidR="00E9338D">
              <w:rPr>
                <w:noProof/>
                <w:webHidden/>
              </w:rPr>
              <w:instrText xml:space="preserve"> PAGEREF _Toc132828921 \h </w:instrText>
            </w:r>
            <w:r w:rsidR="00E9338D">
              <w:rPr>
                <w:noProof/>
                <w:webHidden/>
              </w:rPr>
            </w:r>
            <w:r w:rsidR="00E9338D">
              <w:rPr>
                <w:noProof/>
                <w:webHidden/>
              </w:rPr>
              <w:fldChar w:fldCharType="separate"/>
            </w:r>
            <w:r w:rsidR="002E33D2">
              <w:rPr>
                <w:noProof/>
                <w:webHidden/>
              </w:rPr>
              <w:t>64</w:t>
            </w:r>
            <w:r w:rsidR="00E9338D">
              <w:rPr>
                <w:noProof/>
                <w:webHidden/>
              </w:rPr>
              <w:fldChar w:fldCharType="end"/>
            </w:r>
          </w:hyperlink>
        </w:p>
        <w:p w14:paraId="1831AC03" w14:textId="62EBD0CC"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22" w:history="1">
            <w:r w:rsidR="00E9338D" w:rsidRPr="00A25EBA">
              <w:rPr>
                <w:rStyle w:val="Hyperlink"/>
                <w:rFonts w:ascii="Times New Roman" w:hAnsi="Times New Roman" w:cs="Times New Roman"/>
                <w:noProof/>
              </w:rPr>
              <w:t>Survey Results</w:t>
            </w:r>
            <w:r w:rsidR="00E9338D">
              <w:rPr>
                <w:noProof/>
                <w:webHidden/>
              </w:rPr>
              <w:tab/>
            </w:r>
            <w:r w:rsidR="00E9338D">
              <w:rPr>
                <w:noProof/>
                <w:webHidden/>
              </w:rPr>
              <w:fldChar w:fldCharType="begin"/>
            </w:r>
            <w:r w:rsidR="00E9338D">
              <w:rPr>
                <w:noProof/>
                <w:webHidden/>
              </w:rPr>
              <w:instrText xml:space="preserve"> PAGEREF _Toc132828922 \h </w:instrText>
            </w:r>
            <w:r w:rsidR="00E9338D">
              <w:rPr>
                <w:noProof/>
                <w:webHidden/>
              </w:rPr>
            </w:r>
            <w:r w:rsidR="00E9338D">
              <w:rPr>
                <w:noProof/>
                <w:webHidden/>
              </w:rPr>
              <w:fldChar w:fldCharType="separate"/>
            </w:r>
            <w:r w:rsidR="002E33D2">
              <w:rPr>
                <w:noProof/>
                <w:webHidden/>
              </w:rPr>
              <w:t>65</w:t>
            </w:r>
            <w:r w:rsidR="00E9338D">
              <w:rPr>
                <w:noProof/>
                <w:webHidden/>
              </w:rPr>
              <w:fldChar w:fldCharType="end"/>
            </w:r>
          </w:hyperlink>
        </w:p>
        <w:p w14:paraId="44A0A2DE" w14:textId="60B77DA0" w:rsidR="00E9338D" w:rsidRDefault="00000000">
          <w:pPr>
            <w:pStyle w:val="TOC2"/>
            <w:rPr>
              <w:rFonts w:asciiTheme="minorHAnsi" w:eastAsiaTheme="minorEastAsia" w:hAnsiTheme="minorHAnsi" w:cstheme="minorBidi"/>
              <w:sz w:val="24"/>
              <w:szCs w:val="24"/>
              <w:lang w:val="en-US"/>
            </w:rPr>
          </w:pPr>
          <w:hyperlink w:anchor="_Toc132828923" w:history="1">
            <w:r w:rsidR="00E9338D" w:rsidRPr="00A25EBA">
              <w:rPr>
                <w:rStyle w:val="Hyperlink"/>
              </w:rPr>
              <w:t>Table 1</w:t>
            </w:r>
            <w:r w:rsidR="00E9338D">
              <w:rPr>
                <w:webHidden/>
              </w:rPr>
              <w:tab/>
            </w:r>
            <w:r w:rsidR="00E9338D">
              <w:rPr>
                <w:webHidden/>
              </w:rPr>
              <w:fldChar w:fldCharType="begin"/>
            </w:r>
            <w:r w:rsidR="00E9338D">
              <w:rPr>
                <w:webHidden/>
              </w:rPr>
              <w:instrText xml:space="preserve"> PAGEREF _Toc132828923 \h </w:instrText>
            </w:r>
            <w:r w:rsidR="00E9338D">
              <w:rPr>
                <w:webHidden/>
              </w:rPr>
            </w:r>
            <w:r w:rsidR="00E9338D">
              <w:rPr>
                <w:webHidden/>
              </w:rPr>
              <w:fldChar w:fldCharType="separate"/>
            </w:r>
            <w:r w:rsidR="002E33D2">
              <w:rPr>
                <w:webHidden/>
              </w:rPr>
              <w:t>66</w:t>
            </w:r>
            <w:r w:rsidR="00E9338D">
              <w:rPr>
                <w:webHidden/>
              </w:rPr>
              <w:fldChar w:fldCharType="end"/>
            </w:r>
          </w:hyperlink>
        </w:p>
        <w:p w14:paraId="6194E5D4" w14:textId="1E8E443C"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24" w:history="1">
            <w:r w:rsidR="00E9338D" w:rsidRPr="00A25EBA">
              <w:rPr>
                <w:rStyle w:val="Hyperlink"/>
                <w:rFonts w:ascii="Times New Roman" w:hAnsi="Times New Roman" w:cs="Times New Roman"/>
                <w:noProof/>
              </w:rPr>
              <w:t>Demographic Characteristics of Principals</w:t>
            </w:r>
            <w:r w:rsidR="00E9338D">
              <w:rPr>
                <w:noProof/>
                <w:webHidden/>
              </w:rPr>
              <w:tab/>
            </w:r>
            <w:r w:rsidR="00E9338D">
              <w:rPr>
                <w:noProof/>
                <w:webHidden/>
              </w:rPr>
              <w:fldChar w:fldCharType="begin"/>
            </w:r>
            <w:r w:rsidR="00E9338D">
              <w:rPr>
                <w:noProof/>
                <w:webHidden/>
              </w:rPr>
              <w:instrText xml:space="preserve"> PAGEREF _Toc132828924 \h </w:instrText>
            </w:r>
            <w:r w:rsidR="00E9338D">
              <w:rPr>
                <w:noProof/>
                <w:webHidden/>
              </w:rPr>
            </w:r>
            <w:r w:rsidR="00E9338D">
              <w:rPr>
                <w:noProof/>
                <w:webHidden/>
              </w:rPr>
              <w:fldChar w:fldCharType="separate"/>
            </w:r>
            <w:r w:rsidR="002E33D2">
              <w:rPr>
                <w:noProof/>
                <w:webHidden/>
              </w:rPr>
              <w:t>66</w:t>
            </w:r>
            <w:r w:rsidR="00E9338D">
              <w:rPr>
                <w:noProof/>
                <w:webHidden/>
              </w:rPr>
              <w:fldChar w:fldCharType="end"/>
            </w:r>
          </w:hyperlink>
        </w:p>
        <w:p w14:paraId="2841E549" w14:textId="6D2E7433" w:rsidR="00E9338D" w:rsidRDefault="00000000">
          <w:pPr>
            <w:pStyle w:val="TOC2"/>
            <w:rPr>
              <w:rFonts w:asciiTheme="minorHAnsi" w:eastAsiaTheme="minorEastAsia" w:hAnsiTheme="minorHAnsi" w:cstheme="minorBidi"/>
              <w:sz w:val="24"/>
              <w:szCs w:val="24"/>
              <w:lang w:val="en-US"/>
            </w:rPr>
          </w:pPr>
          <w:hyperlink w:anchor="_Toc132828925" w:history="1">
            <w:r w:rsidR="00E9338D" w:rsidRPr="00A25EBA">
              <w:rPr>
                <w:rStyle w:val="Hyperlink"/>
              </w:rPr>
              <w:t>Research Question 1 Survey Results</w:t>
            </w:r>
            <w:r w:rsidR="00E9338D">
              <w:rPr>
                <w:webHidden/>
              </w:rPr>
              <w:tab/>
            </w:r>
            <w:r w:rsidR="00E9338D">
              <w:rPr>
                <w:webHidden/>
              </w:rPr>
              <w:fldChar w:fldCharType="begin"/>
            </w:r>
            <w:r w:rsidR="00E9338D">
              <w:rPr>
                <w:webHidden/>
              </w:rPr>
              <w:instrText xml:space="preserve"> PAGEREF _Toc132828925 \h </w:instrText>
            </w:r>
            <w:r w:rsidR="00E9338D">
              <w:rPr>
                <w:webHidden/>
              </w:rPr>
            </w:r>
            <w:r w:rsidR="00E9338D">
              <w:rPr>
                <w:webHidden/>
              </w:rPr>
              <w:fldChar w:fldCharType="separate"/>
            </w:r>
            <w:r w:rsidR="002E33D2">
              <w:rPr>
                <w:webHidden/>
              </w:rPr>
              <w:t>66</w:t>
            </w:r>
            <w:r w:rsidR="00E9338D">
              <w:rPr>
                <w:webHidden/>
              </w:rPr>
              <w:fldChar w:fldCharType="end"/>
            </w:r>
          </w:hyperlink>
        </w:p>
        <w:p w14:paraId="0305F13F" w14:textId="13B8B8B3"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26" w:history="1">
            <w:r w:rsidR="00E9338D" w:rsidRPr="00A25EBA">
              <w:rPr>
                <w:rStyle w:val="Hyperlink"/>
                <w:rFonts w:ascii="Times New Roman" w:hAnsi="Times New Roman" w:cs="Times New Roman"/>
                <w:noProof/>
              </w:rPr>
              <w:t>Table 2</w:t>
            </w:r>
            <w:r w:rsidR="00E9338D">
              <w:rPr>
                <w:noProof/>
                <w:webHidden/>
              </w:rPr>
              <w:tab/>
            </w:r>
            <w:r w:rsidR="00E9338D">
              <w:rPr>
                <w:noProof/>
                <w:webHidden/>
              </w:rPr>
              <w:fldChar w:fldCharType="begin"/>
            </w:r>
            <w:r w:rsidR="00E9338D">
              <w:rPr>
                <w:noProof/>
                <w:webHidden/>
              </w:rPr>
              <w:instrText xml:space="preserve"> PAGEREF _Toc132828926 \h </w:instrText>
            </w:r>
            <w:r w:rsidR="00E9338D">
              <w:rPr>
                <w:noProof/>
                <w:webHidden/>
              </w:rPr>
            </w:r>
            <w:r w:rsidR="00E9338D">
              <w:rPr>
                <w:noProof/>
                <w:webHidden/>
              </w:rPr>
              <w:fldChar w:fldCharType="separate"/>
            </w:r>
            <w:r w:rsidR="002E33D2">
              <w:rPr>
                <w:noProof/>
                <w:webHidden/>
              </w:rPr>
              <w:t>68</w:t>
            </w:r>
            <w:r w:rsidR="00E9338D">
              <w:rPr>
                <w:noProof/>
                <w:webHidden/>
              </w:rPr>
              <w:fldChar w:fldCharType="end"/>
            </w:r>
          </w:hyperlink>
        </w:p>
        <w:p w14:paraId="1604BB8E" w14:textId="7C5F9417"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27" w:history="1">
            <w:r w:rsidR="00E9338D" w:rsidRPr="00A25EBA">
              <w:rPr>
                <w:rStyle w:val="Hyperlink"/>
                <w:rFonts w:ascii="Times New Roman" w:hAnsi="Times New Roman" w:cs="Times New Roman"/>
                <w:noProof/>
              </w:rPr>
              <w:t>Survey Descriptive Statistics for Research Question 1</w:t>
            </w:r>
            <w:r w:rsidR="00E9338D">
              <w:rPr>
                <w:noProof/>
                <w:webHidden/>
              </w:rPr>
              <w:tab/>
            </w:r>
            <w:r w:rsidR="00E9338D">
              <w:rPr>
                <w:noProof/>
                <w:webHidden/>
              </w:rPr>
              <w:fldChar w:fldCharType="begin"/>
            </w:r>
            <w:r w:rsidR="00E9338D">
              <w:rPr>
                <w:noProof/>
                <w:webHidden/>
              </w:rPr>
              <w:instrText xml:space="preserve"> PAGEREF _Toc132828927 \h </w:instrText>
            </w:r>
            <w:r w:rsidR="00E9338D">
              <w:rPr>
                <w:noProof/>
                <w:webHidden/>
              </w:rPr>
            </w:r>
            <w:r w:rsidR="00E9338D">
              <w:rPr>
                <w:noProof/>
                <w:webHidden/>
              </w:rPr>
              <w:fldChar w:fldCharType="separate"/>
            </w:r>
            <w:r w:rsidR="002E33D2">
              <w:rPr>
                <w:noProof/>
                <w:webHidden/>
              </w:rPr>
              <w:t>68</w:t>
            </w:r>
            <w:r w:rsidR="00E9338D">
              <w:rPr>
                <w:noProof/>
                <w:webHidden/>
              </w:rPr>
              <w:fldChar w:fldCharType="end"/>
            </w:r>
          </w:hyperlink>
        </w:p>
        <w:p w14:paraId="4E9BFCDF" w14:textId="02881299" w:rsidR="00E9338D" w:rsidRDefault="00000000">
          <w:pPr>
            <w:pStyle w:val="TOC2"/>
            <w:rPr>
              <w:rFonts w:asciiTheme="minorHAnsi" w:eastAsiaTheme="minorEastAsia" w:hAnsiTheme="minorHAnsi" w:cstheme="minorBidi"/>
              <w:sz w:val="24"/>
              <w:szCs w:val="24"/>
              <w:lang w:val="en-US"/>
            </w:rPr>
          </w:pPr>
          <w:hyperlink w:anchor="_Toc132828928" w:history="1">
            <w:r w:rsidR="00E9338D" w:rsidRPr="00A25EBA">
              <w:rPr>
                <w:rStyle w:val="Hyperlink"/>
              </w:rPr>
              <w:t>Research Question 2 Survey Results</w:t>
            </w:r>
            <w:r w:rsidR="00E9338D">
              <w:rPr>
                <w:webHidden/>
              </w:rPr>
              <w:tab/>
            </w:r>
            <w:r w:rsidR="00E9338D">
              <w:rPr>
                <w:webHidden/>
              </w:rPr>
              <w:fldChar w:fldCharType="begin"/>
            </w:r>
            <w:r w:rsidR="00E9338D">
              <w:rPr>
                <w:webHidden/>
              </w:rPr>
              <w:instrText xml:space="preserve"> PAGEREF _Toc132828928 \h </w:instrText>
            </w:r>
            <w:r w:rsidR="00E9338D">
              <w:rPr>
                <w:webHidden/>
              </w:rPr>
            </w:r>
            <w:r w:rsidR="00E9338D">
              <w:rPr>
                <w:webHidden/>
              </w:rPr>
              <w:fldChar w:fldCharType="separate"/>
            </w:r>
            <w:r w:rsidR="002E33D2">
              <w:rPr>
                <w:webHidden/>
              </w:rPr>
              <w:t>69</w:t>
            </w:r>
            <w:r w:rsidR="00E9338D">
              <w:rPr>
                <w:webHidden/>
              </w:rPr>
              <w:fldChar w:fldCharType="end"/>
            </w:r>
          </w:hyperlink>
        </w:p>
        <w:p w14:paraId="5140D007" w14:textId="1F014768" w:rsidR="00E9338D" w:rsidRDefault="00000000">
          <w:pPr>
            <w:pStyle w:val="TOC2"/>
            <w:rPr>
              <w:rFonts w:asciiTheme="minorHAnsi" w:eastAsiaTheme="minorEastAsia" w:hAnsiTheme="minorHAnsi" w:cstheme="minorBidi"/>
              <w:sz w:val="24"/>
              <w:szCs w:val="24"/>
              <w:lang w:val="en-US"/>
            </w:rPr>
          </w:pPr>
          <w:hyperlink w:anchor="_Toc132828929" w:history="1">
            <w:r w:rsidR="00E9338D" w:rsidRPr="00A25EBA">
              <w:rPr>
                <w:rStyle w:val="Hyperlink"/>
              </w:rPr>
              <w:t>Table 3</w:t>
            </w:r>
            <w:r w:rsidR="00E9338D">
              <w:rPr>
                <w:webHidden/>
              </w:rPr>
              <w:tab/>
            </w:r>
            <w:r w:rsidR="00E9338D">
              <w:rPr>
                <w:webHidden/>
              </w:rPr>
              <w:fldChar w:fldCharType="begin"/>
            </w:r>
            <w:r w:rsidR="00E9338D">
              <w:rPr>
                <w:webHidden/>
              </w:rPr>
              <w:instrText xml:space="preserve"> PAGEREF _Toc132828929 \h </w:instrText>
            </w:r>
            <w:r w:rsidR="00E9338D">
              <w:rPr>
                <w:webHidden/>
              </w:rPr>
            </w:r>
            <w:r w:rsidR="00E9338D">
              <w:rPr>
                <w:webHidden/>
              </w:rPr>
              <w:fldChar w:fldCharType="separate"/>
            </w:r>
            <w:r w:rsidR="002E33D2">
              <w:rPr>
                <w:webHidden/>
              </w:rPr>
              <w:t>70</w:t>
            </w:r>
            <w:r w:rsidR="00E9338D">
              <w:rPr>
                <w:webHidden/>
              </w:rPr>
              <w:fldChar w:fldCharType="end"/>
            </w:r>
          </w:hyperlink>
        </w:p>
        <w:p w14:paraId="3E796E4A" w14:textId="692EDEB1"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30" w:history="1">
            <w:r w:rsidR="00E9338D" w:rsidRPr="00A25EBA">
              <w:rPr>
                <w:rStyle w:val="Hyperlink"/>
                <w:rFonts w:ascii="Times New Roman" w:hAnsi="Times New Roman" w:cs="Times New Roman"/>
                <w:i/>
                <w:noProof/>
              </w:rPr>
              <w:t>Survey Descriptive Statistics for Research Question 2</w:t>
            </w:r>
            <w:r w:rsidR="00E9338D">
              <w:rPr>
                <w:noProof/>
                <w:webHidden/>
              </w:rPr>
              <w:tab/>
            </w:r>
            <w:r w:rsidR="00E9338D">
              <w:rPr>
                <w:noProof/>
                <w:webHidden/>
              </w:rPr>
              <w:fldChar w:fldCharType="begin"/>
            </w:r>
            <w:r w:rsidR="00E9338D">
              <w:rPr>
                <w:noProof/>
                <w:webHidden/>
              </w:rPr>
              <w:instrText xml:space="preserve"> PAGEREF _Toc132828930 \h </w:instrText>
            </w:r>
            <w:r w:rsidR="00E9338D">
              <w:rPr>
                <w:noProof/>
                <w:webHidden/>
              </w:rPr>
            </w:r>
            <w:r w:rsidR="00E9338D">
              <w:rPr>
                <w:noProof/>
                <w:webHidden/>
              </w:rPr>
              <w:fldChar w:fldCharType="separate"/>
            </w:r>
            <w:r w:rsidR="002E33D2">
              <w:rPr>
                <w:noProof/>
                <w:webHidden/>
              </w:rPr>
              <w:t>70</w:t>
            </w:r>
            <w:r w:rsidR="00E9338D">
              <w:rPr>
                <w:noProof/>
                <w:webHidden/>
              </w:rPr>
              <w:fldChar w:fldCharType="end"/>
            </w:r>
          </w:hyperlink>
        </w:p>
        <w:p w14:paraId="5388ED3D" w14:textId="2357F8FC"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31" w:history="1">
            <w:r w:rsidR="00E9338D" w:rsidRPr="00A25EBA">
              <w:rPr>
                <w:rStyle w:val="Hyperlink"/>
                <w:rFonts w:ascii="Times New Roman" w:hAnsi="Times New Roman" w:cs="Times New Roman"/>
                <w:noProof/>
              </w:rPr>
              <w:t>Interview Results</w:t>
            </w:r>
            <w:r w:rsidR="00E9338D">
              <w:rPr>
                <w:noProof/>
                <w:webHidden/>
              </w:rPr>
              <w:tab/>
            </w:r>
            <w:r w:rsidR="00E9338D">
              <w:rPr>
                <w:noProof/>
                <w:webHidden/>
              </w:rPr>
              <w:fldChar w:fldCharType="begin"/>
            </w:r>
            <w:r w:rsidR="00E9338D">
              <w:rPr>
                <w:noProof/>
                <w:webHidden/>
              </w:rPr>
              <w:instrText xml:space="preserve"> PAGEREF _Toc132828931 \h </w:instrText>
            </w:r>
            <w:r w:rsidR="00E9338D">
              <w:rPr>
                <w:noProof/>
                <w:webHidden/>
              </w:rPr>
            </w:r>
            <w:r w:rsidR="00E9338D">
              <w:rPr>
                <w:noProof/>
                <w:webHidden/>
              </w:rPr>
              <w:fldChar w:fldCharType="separate"/>
            </w:r>
            <w:r w:rsidR="002E33D2">
              <w:rPr>
                <w:noProof/>
                <w:webHidden/>
              </w:rPr>
              <w:t>71</w:t>
            </w:r>
            <w:r w:rsidR="00E9338D">
              <w:rPr>
                <w:noProof/>
                <w:webHidden/>
              </w:rPr>
              <w:fldChar w:fldCharType="end"/>
            </w:r>
          </w:hyperlink>
        </w:p>
        <w:p w14:paraId="47022DA1" w14:textId="356FFCC2" w:rsidR="00E9338D" w:rsidRDefault="00000000">
          <w:pPr>
            <w:pStyle w:val="TOC2"/>
            <w:rPr>
              <w:rFonts w:asciiTheme="minorHAnsi" w:eastAsiaTheme="minorEastAsia" w:hAnsiTheme="minorHAnsi" w:cstheme="minorBidi"/>
              <w:sz w:val="24"/>
              <w:szCs w:val="24"/>
              <w:lang w:val="en-US"/>
            </w:rPr>
          </w:pPr>
          <w:hyperlink w:anchor="_Toc132828932" w:history="1">
            <w:r w:rsidR="00E9338D" w:rsidRPr="00A25EBA">
              <w:rPr>
                <w:rStyle w:val="Hyperlink"/>
              </w:rPr>
              <w:t>Table 4</w:t>
            </w:r>
            <w:r w:rsidR="00E9338D">
              <w:rPr>
                <w:webHidden/>
              </w:rPr>
              <w:tab/>
            </w:r>
            <w:r w:rsidR="00E9338D">
              <w:rPr>
                <w:webHidden/>
              </w:rPr>
              <w:fldChar w:fldCharType="begin"/>
            </w:r>
            <w:r w:rsidR="00E9338D">
              <w:rPr>
                <w:webHidden/>
              </w:rPr>
              <w:instrText xml:space="preserve"> PAGEREF _Toc132828932 \h </w:instrText>
            </w:r>
            <w:r w:rsidR="00E9338D">
              <w:rPr>
                <w:webHidden/>
              </w:rPr>
            </w:r>
            <w:r w:rsidR="00E9338D">
              <w:rPr>
                <w:webHidden/>
              </w:rPr>
              <w:fldChar w:fldCharType="separate"/>
            </w:r>
            <w:r w:rsidR="002E33D2">
              <w:rPr>
                <w:webHidden/>
              </w:rPr>
              <w:t>72</w:t>
            </w:r>
            <w:r w:rsidR="00E9338D">
              <w:rPr>
                <w:webHidden/>
              </w:rPr>
              <w:fldChar w:fldCharType="end"/>
            </w:r>
          </w:hyperlink>
        </w:p>
        <w:p w14:paraId="399D459E" w14:textId="542FE848"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33" w:history="1">
            <w:r w:rsidR="00E9338D" w:rsidRPr="00A25EBA">
              <w:rPr>
                <w:rStyle w:val="Hyperlink"/>
                <w:rFonts w:ascii="Times New Roman" w:hAnsi="Times New Roman" w:cs="Times New Roman"/>
                <w:noProof/>
              </w:rPr>
              <w:t>Demographic Characteristics of Principals</w:t>
            </w:r>
            <w:r w:rsidR="00E9338D">
              <w:rPr>
                <w:noProof/>
                <w:webHidden/>
              </w:rPr>
              <w:tab/>
            </w:r>
            <w:r w:rsidR="00E9338D">
              <w:rPr>
                <w:noProof/>
                <w:webHidden/>
              </w:rPr>
              <w:fldChar w:fldCharType="begin"/>
            </w:r>
            <w:r w:rsidR="00E9338D">
              <w:rPr>
                <w:noProof/>
                <w:webHidden/>
              </w:rPr>
              <w:instrText xml:space="preserve"> PAGEREF _Toc132828933 \h </w:instrText>
            </w:r>
            <w:r w:rsidR="00E9338D">
              <w:rPr>
                <w:noProof/>
                <w:webHidden/>
              </w:rPr>
            </w:r>
            <w:r w:rsidR="00E9338D">
              <w:rPr>
                <w:noProof/>
                <w:webHidden/>
              </w:rPr>
              <w:fldChar w:fldCharType="separate"/>
            </w:r>
            <w:r w:rsidR="002E33D2">
              <w:rPr>
                <w:noProof/>
                <w:webHidden/>
              </w:rPr>
              <w:t>72</w:t>
            </w:r>
            <w:r w:rsidR="00E9338D">
              <w:rPr>
                <w:noProof/>
                <w:webHidden/>
              </w:rPr>
              <w:fldChar w:fldCharType="end"/>
            </w:r>
          </w:hyperlink>
        </w:p>
        <w:p w14:paraId="618486DA" w14:textId="07478BA3" w:rsidR="00E9338D" w:rsidRDefault="00000000">
          <w:pPr>
            <w:pStyle w:val="TOC2"/>
            <w:rPr>
              <w:rFonts w:asciiTheme="minorHAnsi" w:eastAsiaTheme="minorEastAsia" w:hAnsiTheme="minorHAnsi" w:cstheme="minorBidi"/>
              <w:sz w:val="24"/>
              <w:szCs w:val="24"/>
              <w:lang w:val="en-US"/>
            </w:rPr>
          </w:pPr>
          <w:hyperlink w:anchor="_Toc132828934" w:history="1">
            <w:r w:rsidR="00E9338D" w:rsidRPr="00A25EBA">
              <w:rPr>
                <w:rStyle w:val="Hyperlink"/>
              </w:rPr>
              <w:t>Table 5</w:t>
            </w:r>
            <w:r w:rsidR="00E9338D">
              <w:rPr>
                <w:webHidden/>
              </w:rPr>
              <w:tab/>
            </w:r>
            <w:r w:rsidR="00E9338D">
              <w:rPr>
                <w:webHidden/>
              </w:rPr>
              <w:fldChar w:fldCharType="begin"/>
            </w:r>
            <w:r w:rsidR="00E9338D">
              <w:rPr>
                <w:webHidden/>
              </w:rPr>
              <w:instrText xml:space="preserve"> PAGEREF _Toc132828934 \h </w:instrText>
            </w:r>
            <w:r w:rsidR="00E9338D">
              <w:rPr>
                <w:webHidden/>
              </w:rPr>
            </w:r>
            <w:r w:rsidR="00E9338D">
              <w:rPr>
                <w:webHidden/>
              </w:rPr>
              <w:fldChar w:fldCharType="separate"/>
            </w:r>
            <w:r w:rsidR="002E33D2">
              <w:rPr>
                <w:webHidden/>
              </w:rPr>
              <w:t>74</w:t>
            </w:r>
            <w:r w:rsidR="00E9338D">
              <w:rPr>
                <w:webHidden/>
              </w:rPr>
              <w:fldChar w:fldCharType="end"/>
            </w:r>
          </w:hyperlink>
        </w:p>
        <w:p w14:paraId="34364BD6" w14:textId="382F1AF9"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35" w:history="1">
            <w:r w:rsidR="00E9338D" w:rsidRPr="00A25EBA">
              <w:rPr>
                <w:rStyle w:val="Hyperlink"/>
                <w:rFonts w:ascii="Times New Roman" w:hAnsi="Times New Roman" w:cs="Times New Roman"/>
                <w:noProof/>
              </w:rPr>
              <w:t>Middle School Principals</w:t>
            </w:r>
            <w:r w:rsidR="00E9338D">
              <w:rPr>
                <w:noProof/>
                <w:webHidden/>
              </w:rPr>
              <w:tab/>
            </w:r>
            <w:r w:rsidR="00E9338D">
              <w:rPr>
                <w:noProof/>
                <w:webHidden/>
              </w:rPr>
              <w:fldChar w:fldCharType="begin"/>
            </w:r>
            <w:r w:rsidR="00E9338D">
              <w:rPr>
                <w:noProof/>
                <w:webHidden/>
              </w:rPr>
              <w:instrText xml:space="preserve"> PAGEREF _Toc132828935 \h </w:instrText>
            </w:r>
            <w:r w:rsidR="00E9338D">
              <w:rPr>
                <w:noProof/>
                <w:webHidden/>
              </w:rPr>
            </w:r>
            <w:r w:rsidR="00E9338D">
              <w:rPr>
                <w:noProof/>
                <w:webHidden/>
              </w:rPr>
              <w:fldChar w:fldCharType="separate"/>
            </w:r>
            <w:r w:rsidR="002E33D2">
              <w:rPr>
                <w:noProof/>
                <w:webHidden/>
              </w:rPr>
              <w:t>74</w:t>
            </w:r>
            <w:r w:rsidR="00E9338D">
              <w:rPr>
                <w:noProof/>
                <w:webHidden/>
              </w:rPr>
              <w:fldChar w:fldCharType="end"/>
            </w:r>
          </w:hyperlink>
        </w:p>
        <w:p w14:paraId="22082723" w14:textId="37A9A20F" w:rsidR="00E9338D" w:rsidRDefault="00000000">
          <w:pPr>
            <w:pStyle w:val="TOC2"/>
            <w:rPr>
              <w:rFonts w:asciiTheme="minorHAnsi" w:eastAsiaTheme="minorEastAsia" w:hAnsiTheme="minorHAnsi" w:cstheme="minorBidi"/>
              <w:sz w:val="24"/>
              <w:szCs w:val="24"/>
              <w:lang w:val="en-US"/>
            </w:rPr>
          </w:pPr>
          <w:hyperlink w:anchor="_Toc132828936" w:history="1">
            <w:r w:rsidR="00E9338D" w:rsidRPr="00A25EBA">
              <w:rPr>
                <w:rStyle w:val="Hyperlink"/>
              </w:rPr>
              <w:t>Table 6</w:t>
            </w:r>
            <w:r w:rsidR="00E9338D">
              <w:rPr>
                <w:webHidden/>
              </w:rPr>
              <w:tab/>
            </w:r>
            <w:r w:rsidR="00E9338D">
              <w:rPr>
                <w:webHidden/>
              </w:rPr>
              <w:fldChar w:fldCharType="begin"/>
            </w:r>
            <w:r w:rsidR="00E9338D">
              <w:rPr>
                <w:webHidden/>
              </w:rPr>
              <w:instrText xml:space="preserve"> PAGEREF _Toc132828936 \h </w:instrText>
            </w:r>
            <w:r w:rsidR="00E9338D">
              <w:rPr>
                <w:webHidden/>
              </w:rPr>
            </w:r>
            <w:r w:rsidR="00E9338D">
              <w:rPr>
                <w:webHidden/>
              </w:rPr>
              <w:fldChar w:fldCharType="separate"/>
            </w:r>
            <w:r w:rsidR="002E33D2">
              <w:rPr>
                <w:webHidden/>
              </w:rPr>
              <w:t>75</w:t>
            </w:r>
            <w:r w:rsidR="00E9338D">
              <w:rPr>
                <w:webHidden/>
              </w:rPr>
              <w:fldChar w:fldCharType="end"/>
            </w:r>
          </w:hyperlink>
        </w:p>
        <w:p w14:paraId="2DD22DC0" w14:textId="79F7DEDE"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37" w:history="1">
            <w:r w:rsidR="00E9338D" w:rsidRPr="00A25EBA">
              <w:rPr>
                <w:rStyle w:val="Hyperlink"/>
                <w:rFonts w:ascii="Times New Roman" w:hAnsi="Times New Roman" w:cs="Times New Roman"/>
                <w:noProof/>
              </w:rPr>
              <w:t>High School Principals</w:t>
            </w:r>
            <w:r w:rsidR="00E9338D">
              <w:rPr>
                <w:noProof/>
                <w:webHidden/>
              </w:rPr>
              <w:tab/>
            </w:r>
            <w:r w:rsidR="00E9338D">
              <w:rPr>
                <w:noProof/>
                <w:webHidden/>
              </w:rPr>
              <w:fldChar w:fldCharType="begin"/>
            </w:r>
            <w:r w:rsidR="00E9338D">
              <w:rPr>
                <w:noProof/>
                <w:webHidden/>
              </w:rPr>
              <w:instrText xml:space="preserve"> PAGEREF _Toc132828937 \h </w:instrText>
            </w:r>
            <w:r w:rsidR="00E9338D">
              <w:rPr>
                <w:noProof/>
                <w:webHidden/>
              </w:rPr>
            </w:r>
            <w:r w:rsidR="00E9338D">
              <w:rPr>
                <w:noProof/>
                <w:webHidden/>
              </w:rPr>
              <w:fldChar w:fldCharType="separate"/>
            </w:r>
            <w:r w:rsidR="002E33D2">
              <w:rPr>
                <w:noProof/>
                <w:webHidden/>
              </w:rPr>
              <w:t>75</w:t>
            </w:r>
            <w:r w:rsidR="00E9338D">
              <w:rPr>
                <w:noProof/>
                <w:webHidden/>
              </w:rPr>
              <w:fldChar w:fldCharType="end"/>
            </w:r>
          </w:hyperlink>
        </w:p>
        <w:p w14:paraId="7331F5E4" w14:textId="3D49F970" w:rsidR="00E9338D" w:rsidRDefault="00000000">
          <w:pPr>
            <w:pStyle w:val="TOC2"/>
            <w:rPr>
              <w:rFonts w:asciiTheme="minorHAnsi" w:eastAsiaTheme="minorEastAsia" w:hAnsiTheme="minorHAnsi" w:cstheme="minorBidi"/>
              <w:sz w:val="24"/>
              <w:szCs w:val="24"/>
              <w:lang w:val="en-US"/>
            </w:rPr>
          </w:pPr>
          <w:hyperlink w:anchor="_Toc132828938" w:history="1">
            <w:r w:rsidR="00E9338D" w:rsidRPr="00A25EBA">
              <w:rPr>
                <w:rStyle w:val="Hyperlink"/>
              </w:rPr>
              <w:t>Data Coding</w:t>
            </w:r>
            <w:r w:rsidR="00E9338D">
              <w:rPr>
                <w:webHidden/>
              </w:rPr>
              <w:tab/>
            </w:r>
            <w:r w:rsidR="00E9338D">
              <w:rPr>
                <w:webHidden/>
              </w:rPr>
              <w:fldChar w:fldCharType="begin"/>
            </w:r>
            <w:r w:rsidR="00E9338D">
              <w:rPr>
                <w:webHidden/>
              </w:rPr>
              <w:instrText xml:space="preserve"> PAGEREF _Toc132828938 \h </w:instrText>
            </w:r>
            <w:r w:rsidR="00E9338D">
              <w:rPr>
                <w:webHidden/>
              </w:rPr>
            </w:r>
            <w:r w:rsidR="00E9338D">
              <w:rPr>
                <w:webHidden/>
              </w:rPr>
              <w:fldChar w:fldCharType="separate"/>
            </w:r>
            <w:r w:rsidR="002E33D2">
              <w:rPr>
                <w:webHidden/>
              </w:rPr>
              <w:t>77</w:t>
            </w:r>
            <w:r w:rsidR="00E9338D">
              <w:rPr>
                <w:webHidden/>
              </w:rPr>
              <w:fldChar w:fldCharType="end"/>
            </w:r>
          </w:hyperlink>
        </w:p>
        <w:p w14:paraId="5EB30F2E" w14:textId="5CE612B5" w:rsidR="00E9338D" w:rsidRDefault="00000000">
          <w:pPr>
            <w:pStyle w:val="TOC1"/>
            <w:tabs>
              <w:tab w:val="right" w:pos="9350"/>
            </w:tabs>
            <w:rPr>
              <w:rStyle w:val="Hyperlink"/>
              <w:noProof/>
            </w:rPr>
          </w:pPr>
          <w:hyperlink w:anchor="_Toc132828939" w:history="1">
            <w:r w:rsidR="00E9338D" w:rsidRPr="00A25EBA">
              <w:rPr>
                <w:rStyle w:val="Hyperlink"/>
                <w:rFonts w:ascii="Times New Roman" w:hAnsi="Times New Roman" w:cs="Times New Roman"/>
                <w:noProof/>
              </w:rPr>
              <w:t>Research Question Results based on the Interview Data</w:t>
            </w:r>
            <w:r w:rsidR="00E9338D">
              <w:rPr>
                <w:noProof/>
                <w:webHidden/>
              </w:rPr>
              <w:tab/>
            </w:r>
            <w:r w:rsidR="00E9338D">
              <w:rPr>
                <w:noProof/>
                <w:webHidden/>
              </w:rPr>
              <w:fldChar w:fldCharType="begin"/>
            </w:r>
            <w:r w:rsidR="00E9338D">
              <w:rPr>
                <w:noProof/>
                <w:webHidden/>
              </w:rPr>
              <w:instrText xml:space="preserve"> PAGEREF _Toc132828939 \h </w:instrText>
            </w:r>
            <w:r w:rsidR="00E9338D">
              <w:rPr>
                <w:noProof/>
                <w:webHidden/>
              </w:rPr>
            </w:r>
            <w:r w:rsidR="00E9338D">
              <w:rPr>
                <w:noProof/>
                <w:webHidden/>
              </w:rPr>
              <w:fldChar w:fldCharType="separate"/>
            </w:r>
            <w:r w:rsidR="002E33D2">
              <w:rPr>
                <w:noProof/>
                <w:webHidden/>
              </w:rPr>
              <w:t>78</w:t>
            </w:r>
            <w:r w:rsidR="00E9338D">
              <w:rPr>
                <w:noProof/>
                <w:webHidden/>
              </w:rPr>
              <w:fldChar w:fldCharType="end"/>
            </w:r>
          </w:hyperlink>
        </w:p>
        <w:p w14:paraId="4D90FFA2" w14:textId="201B382C" w:rsidR="0058498D" w:rsidRPr="0058498D" w:rsidRDefault="0058498D" w:rsidP="0058498D">
          <w:pPr>
            <w:rPr>
              <w:noProof/>
            </w:rPr>
          </w:pPr>
          <w:r>
            <w:rPr>
              <w:noProof/>
            </w:rPr>
            <w:tab/>
          </w:r>
          <w:r>
            <w:rPr>
              <w:noProof/>
            </w:rPr>
            <w:tab/>
          </w:r>
          <w:r>
            <w:rPr>
              <w:noProof/>
            </w:rPr>
            <w:tab/>
          </w:r>
          <w:r>
            <w:rPr>
              <w:noProof/>
            </w:rPr>
            <w:tab/>
          </w:r>
          <w:r>
            <w:rPr>
              <w:noProof/>
            </w:rPr>
            <w:tab/>
          </w:r>
          <w:r>
            <w:rPr>
              <w:noProof/>
            </w:rPr>
            <w:tab/>
          </w:r>
        </w:p>
        <w:p w14:paraId="165A5285" w14:textId="223C8801" w:rsidR="00E9338D" w:rsidRDefault="00000000">
          <w:pPr>
            <w:pStyle w:val="TOC2"/>
            <w:rPr>
              <w:rFonts w:asciiTheme="minorHAnsi" w:eastAsiaTheme="minorEastAsia" w:hAnsiTheme="minorHAnsi" w:cstheme="minorBidi"/>
              <w:sz w:val="24"/>
              <w:szCs w:val="24"/>
              <w:lang w:val="en-US"/>
            </w:rPr>
          </w:pPr>
          <w:hyperlink w:anchor="_Toc132828940" w:history="1">
            <w:r w:rsidR="00E9338D" w:rsidRPr="00A25EBA">
              <w:rPr>
                <w:rStyle w:val="Hyperlink"/>
              </w:rPr>
              <w:t>Research Question One Themes</w:t>
            </w:r>
            <w:r w:rsidR="00E9338D">
              <w:rPr>
                <w:webHidden/>
              </w:rPr>
              <w:tab/>
            </w:r>
            <w:r w:rsidR="00E9338D">
              <w:rPr>
                <w:webHidden/>
              </w:rPr>
              <w:fldChar w:fldCharType="begin"/>
            </w:r>
            <w:r w:rsidR="00E9338D">
              <w:rPr>
                <w:webHidden/>
              </w:rPr>
              <w:instrText xml:space="preserve"> PAGEREF _Toc132828940 \h </w:instrText>
            </w:r>
            <w:r w:rsidR="00E9338D">
              <w:rPr>
                <w:webHidden/>
              </w:rPr>
            </w:r>
            <w:r w:rsidR="00E9338D">
              <w:rPr>
                <w:webHidden/>
              </w:rPr>
              <w:fldChar w:fldCharType="separate"/>
            </w:r>
            <w:r w:rsidR="002E33D2">
              <w:rPr>
                <w:webHidden/>
              </w:rPr>
              <w:t>79</w:t>
            </w:r>
            <w:r w:rsidR="00E9338D">
              <w:rPr>
                <w:webHidden/>
              </w:rPr>
              <w:fldChar w:fldCharType="end"/>
            </w:r>
          </w:hyperlink>
        </w:p>
        <w:p w14:paraId="221C86FE" w14:textId="637DB570" w:rsidR="00E9338D" w:rsidRDefault="00000000">
          <w:pPr>
            <w:pStyle w:val="TOC2"/>
            <w:rPr>
              <w:rFonts w:asciiTheme="minorHAnsi" w:eastAsiaTheme="minorEastAsia" w:hAnsiTheme="minorHAnsi" w:cstheme="minorBidi"/>
              <w:sz w:val="24"/>
              <w:szCs w:val="24"/>
              <w:lang w:val="en-US"/>
            </w:rPr>
          </w:pPr>
          <w:hyperlink w:anchor="_Toc132828941" w:history="1">
            <w:r w:rsidR="00E9338D" w:rsidRPr="00A25EBA">
              <w:rPr>
                <w:rStyle w:val="Hyperlink"/>
              </w:rPr>
              <w:t>Theme One: Opportunities/Obstacles of Implementing Movement as Part of Instruction.</w:t>
            </w:r>
            <w:r w:rsidR="00E9338D">
              <w:rPr>
                <w:webHidden/>
              </w:rPr>
              <w:tab/>
            </w:r>
            <w:r w:rsidR="00E9338D">
              <w:rPr>
                <w:webHidden/>
              </w:rPr>
              <w:fldChar w:fldCharType="begin"/>
            </w:r>
            <w:r w:rsidR="00E9338D">
              <w:rPr>
                <w:webHidden/>
              </w:rPr>
              <w:instrText xml:space="preserve"> PAGEREF _Toc132828941 \h </w:instrText>
            </w:r>
            <w:r w:rsidR="00E9338D">
              <w:rPr>
                <w:webHidden/>
              </w:rPr>
            </w:r>
            <w:r w:rsidR="00E9338D">
              <w:rPr>
                <w:webHidden/>
              </w:rPr>
              <w:fldChar w:fldCharType="separate"/>
            </w:r>
            <w:r w:rsidR="002E33D2">
              <w:rPr>
                <w:webHidden/>
              </w:rPr>
              <w:t>80</w:t>
            </w:r>
            <w:r w:rsidR="00E9338D">
              <w:rPr>
                <w:webHidden/>
              </w:rPr>
              <w:fldChar w:fldCharType="end"/>
            </w:r>
          </w:hyperlink>
        </w:p>
        <w:p w14:paraId="3B738D79" w14:textId="54A7D832" w:rsidR="00E9338D" w:rsidRDefault="00000000">
          <w:pPr>
            <w:pStyle w:val="TOC2"/>
            <w:rPr>
              <w:rFonts w:asciiTheme="minorHAnsi" w:eastAsiaTheme="minorEastAsia" w:hAnsiTheme="minorHAnsi" w:cstheme="minorBidi"/>
              <w:sz w:val="24"/>
              <w:szCs w:val="24"/>
              <w:lang w:val="en-US"/>
            </w:rPr>
          </w:pPr>
          <w:hyperlink w:anchor="_Toc132828942" w:history="1">
            <w:r w:rsidR="00E9338D" w:rsidRPr="00A25EBA">
              <w:rPr>
                <w:rStyle w:val="Hyperlink"/>
              </w:rPr>
              <w:t>Theme Three: Movement Supports Cognitive Growth and Retention.</w:t>
            </w:r>
            <w:r w:rsidR="00E9338D">
              <w:rPr>
                <w:webHidden/>
              </w:rPr>
              <w:tab/>
            </w:r>
            <w:r w:rsidR="00E9338D">
              <w:rPr>
                <w:webHidden/>
              </w:rPr>
              <w:fldChar w:fldCharType="begin"/>
            </w:r>
            <w:r w:rsidR="00E9338D">
              <w:rPr>
                <w:webHidden/>
              </w:rPr>
              <w:instrText xml:space="preserve"> PAGEREF _Toc132828942 \h </w:instrText>
            </w:r>
            <w:r w:rsidR="00E9338D">
              <w:rPr>
                <w:webHidden/>
              </w:rPr>
            </w:r>
            <w:r w:rsidR="00E9338D">
              <w:rPr>
                <w:webHidden/>
              </w:rPr>
              <w:fldChar w:fldCharType="separate"/>
            </w:r>
            <w:r w:rsidR="002E33D2">
              <w:rPr>
                <w:webHidden/>
              </w:rPr>
              <w:t>81</w:t>
            </w:r>
            <w:r w:rsidR="00E9338D">
              <w:rPr>
                <w:webHidden/>
              </w:rPr>
              <w:fldChar w:fldCharType="end"/>
            </w:r>
          </w:hyperlink>
        </w:p>
        <w:p w14:paraId="5B073492" w14:textId="01290362" w:rsidR="00E9338D" w:rsidRDefault="00000000">
          <w:pPr>
            <w:pStyle w:val="TOC2"/>
            <w:rPr>
              <w:rFonts w:asciiTheme="minorHAnsi" w:eastAsiaTheme="minorEastAsia" w:hAnsiTheme="minorHAnsi" w:cstheme="minorBidi"/>
              <w:sz w:val="24"/>
              <w:szCs w:val="24"/>
              <w:lang w:val="en-US"/>
            </w:rPr>
          </w:pPr>
          <w:hyperlink w:anchor="_Toc132828943" w:history="1">
            <w:r w:rsidR="00E9338D" w:rsidRPr="00A25EBA">
              <w:rPr>
                <w:rStyle w:val="Hyperlink"/>
              </w:rPr>
              <w:t>Research Question Two Themes</w:t>
            </w:r>
            <w:r w:rsidR="00E9338D">
              <w:rPr>
                <w:webHidden/>
              </w:rPr>
              <w:tab/>
            </w:r>
            <w:r w:rsidR="00E9338D">
              <w:rPr>
                <w:webHidden/>
              </w:rPr>
              <w:fldChar w:fldCharType="begin"/>
            </w:r>
            <w:r w:rsidR="00E9338D">
              <w:rPr>
                <w:webHidden/>
              </w:rPr>
              <w:instrText xml:space="preserve"> PAGEREF _Toc132828943 \h </w:instrText>
            </w:r>
            <w:r w:rsidR="00E9338D">
              <w:rPr>
                <w:webHidden/>
              </w:rPr>
            </w:r>
            <w:r w:rsidR="00E9338D">
              <w:rPr>
                <w:webHidden/>
              </w:rPr>
              <w:fldChar w:fldCharType="separate"/>
            </w:r>
            <w:r w:rsidR="002E33D2">
              <w:rPr>
                <w:webHidden/>
              </w:rPr>
              <w:t>81</w:t>
            </w:r>
            <w:r w:rsidR="00E9338D">
              <w:rPr>
                <w:webHidden/>
              </w:rPr>
              <w:fldChar w:fldCharType="end"/>
            </w:r>
          </w:hyperlink>
        </w:p>
        <w:p w14:paraId="3E78A82B" w14:textId="72D15AEB" w:rsidR="00E9338D" w:rsidRDefault="00000000">
          <w:pPr>
            <w:pStyle w:val="TOC2"/>
            <w:rPr>
              <w:rFonts w:asciiTheme="minorHAnsi" w:eastAsiaTheme="minorEastAsia" w:hAnsiTheme="minorHAnsi" w:cstheme="minorBidi"/>
              <w:sz w:val="24"/>
              <w:szCs w:val="24"/>
              <w:lang w:val="en-US"/>
            </w:rPr>
          </w:pPr>
          <w:hyperlink w:anchor="_Toc132828944" w:history="1">
            <w:r w:rsidR="00E9338D" w:rsidRPr="00A25EBA">
              <w:rPr>
                <w:rStyle w:val="Hyperlink"/>
              </w:rPr>
              <w:t>Theme Four: Movement Is Essential to Whole-Body Learning.</w:t>
            </w:r>
            <w:r w:rsidR="00E9338D">
              <w:rPr>
                <w:webHidden/>
              </w:rPr>
              <w:tab/>
            </w:r>
            <w:r w:rsidR="00E9338D">
              <w:rPr>
                <w:webHidden/>
              </w:rPr>
              <w:fldChar w:fldCharType="begin"/>
            </w:r>
            <w:r w:rsidR="00E9338D">
              <w:rPr>
                <w:webHidden/>
              </w:rPr>
              <w:instrText xml:space="preserve"> PAGEREF _Toc132828944 \h </w:instrText>
            </w:r>
            <w:r w:rsidR="00E9338D">
              <w:rPr>
                <w:webHidden/>
              </w:rPr>
            </w:r>
            <w:r w:rsidR="00E9338D">
              <w:rPr>
                <w:webHidden/>
              </w:rPr>
              <w:fldChar w:fldCharType="separate"/>
            </w:r>
            <w:r w:rsidR="002E33D2">
              <w:rPr>
                <w:webHidden/>
              </w:rPr>
              <w:t>81</w:t>
            </w:r>
            <w:r w:rsidR="00E9338D">
              <w:rPr>
                <w:webHidden/>
              </w:rPr>
              <w:fldChar w:fldCharType="end"/>
            </w:r>
          </w:hyperlink>
        </w:p>
        <w:p w14:paraId="35D85F60" w14:textId="7D7EE6D2" w:rsidR="00E9338D" w:rsidRDefault="00000000">
          <w:pPr>
            <w:pStyle w:val="TOC2"/>
            <w:rPr>
              <w:rFonts w:asciiTheme="minorHAnsi" w:eastAsiaTheme="minorEastAsia" w:hAnsiTheme="minorHAnsi" w:cstheme="minorBidi"/>
              <w:sz w:val="24"/>
              <w:szCs w:val="24"/>
              <w:lang w:val="en-US"/>
            </w:rPr>
          </w:pPr>
          <w:hyperlink w:anchor="_Toc132828945" w:history="1">
            <w:r w:rsidR="00E9338D" w:rsidRPr="00A25EBA">
              <w:rPr>
                <w:rStyle w:val="Hyperlink"/>
              </w:rPr>
              <w:t>Theme Five: Movement Promotes Student Engagement.</w:t>
            </w:r>
            <w:r w:rsidR="00E9338D">
              <w:rPr>
                <w:webHidden/>
              </w:rPr>
              <w:tab/>
            </w:r>
            <w:r w:rsidR="00E9338D">
              <w:rPr>
                <w:webHidden/>
              </w:rPr>
              <w:fldChar w:fldCharType="begin"/>
            </w:r>
            <w:r w:rsidR="00E9338D">
              <w:rPr>
                <w:webHidden/>
              </w:rPr>
              <w:instrText xml:space="preserve"> PAGEREF _Toc132828945 \h </w:instrText>
            </w:r>
            <w:r w:rsidR="00E9338D">
              <w:rPr>
                <w:webHidden/>
              </w:rPr>
            </w:r>
            <w:r w:rsidR="00E9338D">
              <w:rPr>
                <w:webHidden/>
              </w:rPr>
              <w:fldChar w:fldCharType="separate"/>
            </w:r>
            <w:r w:rsidR="002E33D2">
              <w:rPr>
                <w:webHidden/>
              </w:rPr>
              <w:t>82</w:t>
            </w:r>
            <w:r w:rsidR="00E9338D">
              <w:rPr>
                <w:webHidden/>
              </w:rPr>
              <w:fldChar w:fldCharType="end"/>
            </w:r>
          </w:hyperlink>
        </w:p>
        <w:p w14:paraId="48CFB2FA" w14:textId="64F293D4" w:rsidR="00E9338D" w:rsidRDefault="00000000">
          <w:pPr>
            <w:pStyle w:val="TOC2"/>
            <w:rPr>
              <w:rFonts w:asciiTheme="minorHAnsi" w:eastAsiaTheme="minorEastAsia" w:hAnsiTheme="minorHAnsi" w:cstheme="minorBidi"/>
              <w:sz w:val="24"/>
              <w:szCs w:val="24"/>
              <w:lang w:val="en-US"/>
            </w:rPr>
          </w:pPr>
          <w:hyperlink w:anchor="_Toc132828946" w:history="1">
            <w:r w:rsidR="00E9338D" w:rsidRPr="00A25EBA">
              <w:rPr>
                <w:rStyle w:val="Hyperlink"/>
                <w:bCs/>
              </w:rPr>
              <w:t>Theme Six: Enable Student Opportunities for Collaboration.</w:t>
            </w:r>
            <w:r w:rsidR="00E9338D">
              <w:rPr>
                <w:webHidden/>
              </w:rPr>
              <w:tab/>
            </w:r>
            <w:r w:rsidR="00E9338D">
              <w:rPr>
                <w:webHidden/>
              </w:rPr>
              <w:fldChar w:fldCharType="begin"/>
            </w:r>
            <w:r w:rsidR="00E9338D">
              <w:rPr>
                <w:webHidden/>
              </w:rPr>
              <w:instrText xml:space="preserve"> PAGEREF _Toc132828946 \h </w:instrText>
            </w:r>
            <w:r w:rsidR="00E9338D">
              <w:rPr>
                <w:webHidden/>
              </w:rPr>
            </w:r>
            <w:r w:rsidR="00E9338D">
              <w:rPr>
                <w:webHidden/>
              </w:rPr>
              <w:fldChar w:fldCharType="separate"/>
            </w:r>
            <w:r w:rsidR="002E33D2">
              <w:rPr>
                <w:webHidden/>
              </w:rPr>
              <w:t>83</w:t>
            </w:r>
            <w:r w:rsidR="00E9338D">
              <w:rPr>
                <w:webHidden/>
              </w:rPr>
              <w:fldChar w:fldCharType="end"/>
            </w:r>
          </w:hyperlink>
        </w:p>
        <w:p w14:paraId="6311F723" w14:textId="22B07341" w:rsidR="00E9338D" w:rsidRDefault="00000000">
          <w:pPr>
            <w:pStyle w:val="TOC2"/>
            <w:rPr>
              <w:rFonts w:asciiTheme="minorHAnsi" w:eastAsiaTheme="minorEastAsia" w:hAnsiTheme="minorHAnsi" w:cstheme="minorBidi"/>
              <w:sz w:val="24"/>
              <w:szCs w:val="24"/>
              <w:lang w:val="en-US"/>
            </w:rPr>
          </w:pPr>
          <w:hyperlink w:anchor="_Toc132828947" w:history="1">
            <w:r w:rsidR="00E9338D" w:rsidRPr="00A25EBA">
              <w:rPr>
                <w:rStyle w:val="Hyperlink"/>
              </w:rPr>
              <w:t>Research Question Three Themes</w:t>
            </w:r>
            <w:r w:rsidR="00E9338D">
              <w:rPr>
                <w:webHidden/>
              </w:rPr>
              <w:tab/>
            </w:r>
            <w:r w:rsidR="00E9338D">
              <w:rPr>
                <w:webHidden/>
              </w:rPr>
              <w:fldChar w:fldCharType="begin"/>
            </w:r>
            <w:r w:rsidR="00E9338D">
              <w:rPr>
                <w:webHidden/>
              </w:rPr>
              <w:instrText xml:space="preserve"> PAGEREF _Toc132828947 \h </w:instrText>
            </w:r>
            <w:r w:rsidR="00E9338D">
              <w:rPr>
                <w:webHidden/>
              </w:rPr>
            </w:r>
            <w:r w:rsidR="00E9338D">
              <w:rPr>
                <w:webHidden/>
              </w:rPr>
              <w:fldChar w:fldCharType="separate"/>
            </w:r>
            <w:r w:rsidR="002E33D2">
              <w:rPr>
                <w:webHidden/>
              </w:rPr>
              <w:t>84</w:t>
            </w:r>
            <w:r w:rsidR="00E9338D">
              <w:rPr>
                <w:webHidden/>
              </w:rPr>
              <w:fldChar w:fldCharType="end"/>
            </w:r>
          </w:hyperlink>
        </w:p>
        <w:p w14:paraId="4342DD25" w14:textId="18DB5496" w:rsidR="00E9338D" w:rsidRDefault="00000000">
          <w:pPr>
            <w:pStyle w:val="TOC2"/>
            <w:rPr>
              <w:rFonts w:asciiTheme="minorHAnsi" w:eastAsiaTheme="minorEastAsia" w:hAnsiTheme="minorHAnsi" w:cstheme="minorBidi"/>
              <w:sz w:val="24"/>
              <w:szCs w:val="24"/>
              <w:lang w:val="en-US"/>
            </w:rPr>
          </w:pPr>
          <w:hyperlink w:anchor="_Toc132828948" w:history="1">
            <w:r w:rsidR="00E9338D" w:rsidRPr="00A25EBA">
              <w:rPr>
                <w:rStyle w:val="Hyperlink"/>
              </w:rPr>
              <w:t>Theme Ten: Principal Support of Teachers is Critical.</w:t>
            </w:r>
            <w:r w:rsidR="00E9338D">
              <w:rPr>
                <w:webHidden/>
              </w:rPr>
              <w:tab/>
            </w:r>
            <w:r w:rsidR="00E9338D">
              <w:rPr>
                <w:webHidden/>
              </w:rPr>
              <w:fldChar w:fldCharType="begin"/>
            </w:r>
            <w:r w:rsidR="00E9338D">
              <w:rPr>
                <w:webHidden/>
              </w:rPr>
              <w:instrText xml:space="preserve"> PAGEREF _Toc132828948 \h </w:instrText>
            </w:r>
            <w:r w:rsidR="00E9338D">
              <w:rPr>
                <w:webHidden/>
              </w:rPr>
            </w:r>
            <w:r w:rsidR="00E9338D">
              <w:rPr>
                <w:webHidden/>
              </w:rPr>
              <w:fldChar w:fldCharType="separate"/>
            </w:r>
            <w:r w:rsidR="002E33D2">
              <w:rPr>
                <w:webHidden/>
              </w:rPr>
              <w:t>84</w:t>
            </w:r>
            <w:r w:rsidR="00E9338D">
              <w:rPr>
                <w:webHidden/>
              </w:rPr>
              <w:fldChar w:fldCharType="end"/>
            </w:r>
          </w:hyperlink>
        </w:p>
        <w:p w14:paraId="772AAFB3" w14:textId="4E2AD9E4" w:rsidR="00E9338D" w:rsidRDefault="00000000">
          <w:pPr>
            <w:pStyle w:val="TOC2"/>
            <w:rPr>
              <w:rFonts w:asciiTheme="minorHAnsi" w:eastAsiaTheme="minorEastAsia" w:hAnsiTheme="minorHAnsi" w:cstheme="minorBidi"/>
              <w:sz w:val="24"/>
              <w:szCs w:val="24"/>
              <w:lang w:val="en-US"/>
            </w:rPr>
          </w:pPr>
          <w:hyperlink w:anchor="_Toc132828949" w:history="1">
            <w:r w:rsidR="00E9338D" w:rsidRPr="00A25EBA">
              <w:rPr>
                <w:rStyle w:val="Hyperlink"/>
              </w:rPr>
              <w:t>Theme Seven: Movement Shifts Traditional Instructional Methods</w:t>
            </w:r>
            <w:r w:rsidR="00E9338D">
              <w:rPr>
                <w:webHidden/>
              </w:rPr>
              <w:tab/>
            </w:r>
            <w:r w:rsidR="00E9338D">
              <w:rPr>
                <w:webHidden/>
              </w:rPr>
              <w:fldChar w:fldCharType="begin"/>
            </w:r>
            <w:r w:rsidR="00E9338D">
              <w:rPr>
                <w:webHidden/>
              </w:rPr>
              <w:instrText xml:space="preserve"> PAGEREF _Toc132828949 \h </w:instrText>
            </w:r>
            <w:r w:rsidR="00E9338D">
              <w:rPr>
                <w:webHidden/>
              </w:rPr>
            </w:r>
            <w:r w:rsidR="00E9338D">
              <w:rPr>
                <w:webHidden/>
              </w:rPr>
              <w:fldChar w:fldCharType="separate"/>
            </w:r>
            <w:r w:rsidR="002E33D2">
              <w:rPr>
                <w:webHidden/>
              </w:rPr>
              <w:t>85</w:t>
            </w:r>
            <w:r w:rsidR="00E9338D">
              <w:rPr>
                <w:webHidden/>
              </w:rPr>
              <w:fldChar w:fldCharType="end"/>
            </w:r>
          </w:hyperlink>
        </w:p>
        <w:p w14:paraId="3BA36F5F" w14:textId="62527CC3" w:rsidR="00E9338D" w:rsidRDefault="00000000">
          <w:pPr>
            <w:pStyle w:val="TOC2"/>
            <w:rPr>
              <w:rFonts w:asciiTheme="minorHAnsi" w:eastAsiaTheme="minorEastAsia" w:hAnsiTheme="minorHAnsi" w:cstheme="minorBidi"/>
              <w:sz w:val="24"/>
              <w:szCs w:val="24"/>
              <w:lang w:val="en-US"/>
            </w:rPr>
          </w:pPr>
          <w:hyperlink w:anchor="_Toc132828950" w:history="1">
            <w:r w:rsidR="00E9338D" w:rsidRPr="00A25EBA">
              <w:rPr>
                <w:rStyle w:val="Hyperlink"/>
              </w:rPr>
              <w:t>Theme Eight: Movement Improves Classroom Management Practices</w:t>
            </w:r>
            <w:r w:rsidR="00E9338D">
              <w:rPr>
                <w:webHidden/>
              </w:rPr>
              <w:tab/>
            </w:r>
            <w:r w:rsidR="00E9338D">
              <w:rPr>
                <w:webHidden/>
              </w:rPr>
              <w:fldChar w:fldCharType="begin"/>
            </w:r>
            <w:r w:rsidR="00E9338D">
              <w:rPr>
                <w:webHidden/>
              </w:rPr>
              <w:instrText xml:space="preserve"> PAGEREF _Toc132828950 \h </w:instrText>
            </w:r>
            <w:r w:rsidR="00E9338D">
              <w:rPr>
                <w:webHidden/>
              </w:rPr>
            </w:r>
            <w:r w:rsidR="00E9338D">
              <w:rPr>
                <w:webHidden/>
              </w:rPr>
              <w:fldChar w:fldCharType="separate"/>
            </w:r>
            <w:r w:rsidR="002E33D2">
              <w:rPr>
                <w:webHidden/>
              </w:rPr>
              <w:t>86</w:t>
            </w:r>
            <w:r w:rsidR="00E9338D">
              <w:rPr>
                <w:webHidden/>
              </w:rPr>
              <w:fldChar w:fldCharType="end"/>
            </w:r>
          </w:hyperlink>
        </w:p>
        <w:p w14:paraId="07F46768" w14:textId="54DAE5D7" w:rsidR="00E9338D" w:rsidRDefault="00000000">
          <w:pPr>
            <w:pStyle w:val="TOC2"/>
            <w:rPr>
              <w:rFonts w:asciiTheme="minorHAnsi" w:eastAsiaTheme="minorEastAsia" w:hAnsiTheme="minorHAnsi" w:cstheme="minorBidi"/>
              <w:sz w:val="24"/>
              <w:szCs w:val="24"/>
              <w:lang w:val="en-US"/>
            </w:rPr>
          </w:pPr>
          <w:hyperlink w:anchor="_Toc132828951" w:history="1">
            <w:r w:rsidR="00E9338D" w:rsidRPr="00A25EBA">
              <w:rPr>
                <w:rStyle w:val="Hyperlink"/>
              </w:rPr>
              <w:t>Theme Nine:  Awareness of a Systematic Educational Concern</w:t>
            </w:r>
            <w:r w:rsidR="00E9338D">
              <w:rPr>
                <w:webHidden/>
              </w:rPr>
              <w:tab/>
            </w:r>
            <w:r w:rsidR="00E9338D">
              <w:rPr>
                <w:webHidden/>
              </w:rPr>
              <w:fldChar w:fldCharType="begin"/>
            </w:r>
            <w:r w:rsidR="00E9338D">
              <w:rPr>
                <w:webHidden/>
              </w:rPr>
              <w:instrText xml:space="preserve"> PAGEREF _Toc132828951 \h </w:instrText>
            </w:r>
            <w:r w:rsidR="00E9338D">
              <w:rPr>
                <w:webHidden/>
              </w:rPr>
            </w:r>
            <w:r w:rsidR="00E9338D">
              <w:rPr>
                <w:webHidden/>
              </w:rPr>
              <w:fldChar w:fldCharType="separate"/>
            </w:r>
            <w:r w:rsidR="002E33D2">
              <w:rPr>
                <w:webHidden/>
              </w:rPr>
              <w:t>88</w:t>
            </w:r>
            <w:r w:rsidR="00E9338D">
              <w:rPr>
                <w:webHidden/>
              </w:rPr>
              <w:fldChar w:fldCharType="end"/>
            </w:r>
          </w:hyperlink>
        </w:p>
        <w:p w14:paraId="462FB6BB" w14:textId="3FDCFCE8"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52" w:history="1">
            <w:r w:rsidR="00E9338D" w:rsidRPr="00A25EBA">
              <w:rPr>
                <w:rStyle w:val="Hyperlink"/>
                <w:rFonts w:ascii="Times New Roman" w:hAnsi="Times New Roman" w:cs="Times New Roman"/>
                <w:bCs/>
                <w:noProof/>
              </w:rPr>
              <w:t>Summary</w:t>
            </w:r>
            <w:r w:rsidR="00E9338D">
              <w:rPr>
                <w:noProof/>
                <w:webHidden/>
              </w:rPr>
              <w:tab/>
            </w:r>
            <w:r w:rsidR="00E9338D">
              <w:rPr>
                <w:noProof/>
                <w:webHidden/>
              </w:rPr>
              <w:fldChar w:fldCharType="begin"/>
            </w:r>
            <w:r w:rsidR="00E9338D">
              <w:rPr>
                <w:noProof/>
                <w:webHidden/>
              </w:rPr>
              <w:instrText xml:space="preserve"> PAGEREF _Toc132828952 \h </w:instrText>
            </w:r>
            <w:r w:rsidR="00E9338D">
              <w:rPr>
                <w:noProof/>
                <w:webHidden/>
              </w:rPr>
            </w:r>
            <w:r w:rsidR="00E9338D">
              <w:rPr>
                <w:noProof/>
                <w:webHidden/>
              </w:rPr>
              <w:fldChar w:fldCharType="separate"/>
            </w:r>
            <w:r w:rsidR="002E33D2">
              <w:rPr>
                <w:noProof/>
                <w:webHidden/>
              </w:rPr>
              <w:t>89</w:t>
            </w:r>
            <w:r w:rsidR="00E9338D">
              <w:rPr>
                <w:noProof/>
                <w:webHidden/>
              </w:rPr>
              <w:fldChar w:fldCharType="end"/>
            </w:r>
          </w:hyperlink>
        </w:p>
        <w:p w14:paraId="2F81F562" w14:textId="5BB03550"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53" w:history="1">
            <w:r w:rsidR="00E9338D" w:rsidRPr="00A25EBA">
              <w:rPr>
                <w:rStyle w:val="Hyperlink"/>
                <w:rFonts w:ascii="Times New Roman" w:hAnsi="Times New Roman" w:cs="Times New Roman"/>
                <w:noProof/>
              </w:rPr>
              <w:t>Chapter 5</w:t>
            </w:r>
            <w:r w:rsidR="00E9338D">
              <w:rPr>
                <w:noProof/>
                <w:webHidden/>
              </w:rPr>
              <w:tab/>
            </w:r>
            <w:r w:rsidR="00E9338D">
              <w:rPr>
                <w:noProof/>
                <w:webHidden/>
              </w:rPr>
              <w:fldChar w:fldCharType="begin"/>
            </w:r>
            <w:r w:rsidR="00E9338D">
              <w:rPr>
                <w:noProof/>
                <w:webHidden/>
              </w:rPr>
              <w:instrText xml:space="preserve"> PAGEREF _Toc132828953 \h </w:instrText>
            </w:r>
            <w:r w:rsidR="00E9338D">
              <w:rPr>
                <w:noProof/>
                <w:webHidden/>
              </w:rPr>
            </w:r>
            <w:r w:rsidR="00E9338D">
              <w:rPr>
                <w:noProof/>
                <w:webHidden/>
              </w:rPr>
              <w:fldChar w:fldCharType="separate"/>
            </w:r>
            <w:r w:rsidR="002E33D2">
              <w:rPr>
                <w:noProof/>
                <w:webHidden/>
              </w:rPr>
              <w:t>91</w:t>
            </w:r>
            <w:r w:rsidR="00E9338D">
              <w:rPr>
                <w:noProof/>
                <w:webHidden/>
              </w:rPr>
              <w:fldChar w:fldCharType="end"/>
            </w:r>
          </w:hyperlink>
        </w:p>
        <w:p w14:paraId="27AF7516" w14:textId="42570BE2"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54" w:history="1">
            <w:r w:rsidR="00E9338D" w:rsidRPr="00A25EBA">
              <w:rPr>
                <w:rStyle w:val="Hyperlink"/>
                <w:rFonts w:ascii="Times New Roman" w:hAnsi="Times New Roman" w:cs="Times New Roman"/>
                <w:noProof/>
              </w:rPr>
              <w:t>CONCLUSIONS</w:t>
            </w:r>
            <w:r w:rsidR="00E9338D">
              <w:rPr>
                <w:noProof/>
                <w:webHidden/>
              </w:rPr>
              <w:tab/>
            </w:r>
            <w:r w:rsidR="00E9338D">
              <w:rPr>
                <w:noProof/>
                <w:webHidden/>
              </w:rPr>
              <w:fldChar w:fldCharType="begin"/>
            </w:r>
            <w:r w:rsidR="00E9338D">
              <w:rPr>
                <w:noProof/>
                <w:webHidden/>
              </w:rPr>
              <w:instrText xml:space="preserve"> PAGEREF _Toc132828954 \h </w:instrText>
            </w:r>
            <w:r w:rsidR="00E9338D">
              <w:rPr>
                <w:noProof/>
                <w:webHidden/>
              </w:rPr>
            </w:r>
            <w:r w:rsidR="00E9338D">
              <w:rPr>
                <w:noProof/>
                <w:webHidden/>
              </w:rPr>
              <w:fldChar w:fldCharType="separate"/>
            </w:r>
            <w:r w:rsidR="002E33D2">
              <w:rPr>
                <w:noProof/>
                <w:webHidden/>
              </w:rPr>
              <w:t>91</w:t>
            </w:r>
            <w:r w:rsidR="00E9338D">
              <w:rPr>
                <w:noProof/>
                <w:webHidden/>
              </w:rPr>
              <w:fldChar w:fldCharType="end"/>
            </w:r>
          </w:hyperlink>
        </w:p>
        <w:p w14:paraId="112BA795" w14:textId="79260915"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55" w:history="1">
            <w:r w:rsidR="00E9338D" w:rsidRPr="00A25EBA">
              <w:rPr>
                <w:rStyle w:val="Hyperlink"/>
                <w:rFonts w:ascii="Times New Roman" w:hAnsi="Times New Roman" w:cs="Times New Roman"/>
                <w:noProof/>
              </w:rPr>
              <w:t>Summary of Findings</w:t>
            </w:r>
            <w:r w:rsidR="00E9338D">
              <w:rPr>
                <w:noProof/>
                <w:webHidden/>
              </w:rPr>
              <w:tab/>
            </w:r>
            <w:r w:rsidR="00E9338D">
              <w:rPr>
                <w:noProof/>
                <w:webHidden/>
              </w:rPr>
              <w:fldChar w:fldCharType="begin"/>
            </w:r>
            <w:r w:rsidR="00E9338D">
              <w:rPr>
                <w:noProof/>
                <w:webHidden/>
              </w:rPr>
              <w:instrText xml:space="preserve"> PAGEREF _Toc132828955 \h </w:instrText>
            </w:r>
            <w:r w:rsidR="00E9338D">
              <w:rPr>
                <w:noProof/>
                <w:webHidden/>
              </w:rPr>
            </w:r>
            <w:r w:rsidR="00E9338D">
              <w:rPr>
                <w:noProof/>
                <w:webHidden/>
              </w:rPr>
              <w:fldChar w:fldCharType="separate"/>
            </w:r>
            <w:r w:rsidR="002E33D2">
              <w:rPr>
                <w:noProof/>
                <w:webHidden/>
              </w:rPr>
              <w:t>92</w:t>
            </w:r>
            <w:r w:rsidR="00E9338D">
              <w:rPr>
                <w:noProof/>
                <w:webHidden/>
              </w:rPr>
              <w:fldChar w:fldCharType="end"/>
            </w:r>
          </w:hyperlink>
        </w:p>
        <w:p w14:paraId="52C8C9C2" w14:textId="3D751CDF" w:rsidR="00E9338D" w:rsidRDefault="00000000">
          <w:pPr>
            <w:pStyle w:val="TOC2"/>
            <w:rPr>
              <w:rFonts w:asciiTheme="minorHAnsi" w:eastAsiaTheme="minorEastAsia" w:hAnsiTheme="minorHAnsi" w:cstheme="minorBidi"/>
              <w:sz w:val="24"/>
              <w:szCs w:val="24"/>
              <w:lang w:val="en-US"/>
            </w:rPr>
          </w:pPr>
          <w:hyperlink w:anchor="_Toc132828956" w:history="1">
            <w:r w:rsidR="00E9338D" w:rsidRPr="00A25EBA">
              <w:rPr>
                <w:rStyle w:val="Hyperlink"/>
              </w:rPr>
              <w:t>Research Question 1</w:t>
            </w:r>
            <w:r w:rsidR="00E9338D">
              <w:rPr>
                <w:webHidden/>
              </w:rPr>
              <w:tab/>
            </w:r>
            <w:r w:rsidR="00E9338D">
              <w:rPr>
                <w:webHidden/>
              </w:rPr>
              <w:fldChar w:fldCharType="begin"/>
            </w:r>
            <w:r w:rsidR="00E9338D">
              <w:rPr>
                <w:webHidden/>
              </w:rPr>
              <w:instrText xml:space="preserve"> PAGEREF _Toc132828956 \h </w:instrText>
            </w:r>
            <w:r w:rsidR="00E9338D">
              <w:rPr>
                <w:webHidden/>
              </w:rPr>
            </w:r>
            <w:r w:rsidR="00E9338D">
              <w:rPr>
                <w:webHidden/>
              </w:rPr>
              <w:fldChar w:fldCharType="separate"/>
            </w:r>
            <w:r w:rsidR="002E33D2">
              <w:rPr>
                <w:webHidden/>
              </w:rPr>
              <w:t>92</w:t>
            </w:r>
            <w:r w:rsidR="00E9338D">
              <w:rPr>
                <w:webHidden/>
              </w:rPr>
              <w:fldChar w:fldCharType="end"/>
            </w:r>
          </w:hyperlink>
        </w:p>
        <w:p w14:paraId="7BF0EE04" w14:textId="72FE1503" w:rsidR="00E9338D" w:rsidRDefault="00000000">
          <w:pPr>
            <w:pStyle w:val="TOC2"/>
            <w:rPr>
              <w:rFonts w:asciiTheme="minorHAnsi" w:eastAsiaTheme="minorEastAsia" w:hAnsiTheme="minorHAnsi" w:cstheme="minorBidi"/>
              <w:sz w:val="24"/>
              <w:szCs w:val="24"/>
              <w:lang w:val="en-US"/>
            </w:rPr>
          </w:pPr>
          <w:hyperlink w:anchor="_Toc132828957" w:history="1">
            <w:r w:rsidR="00E9338D" w:rsidRPr="00A25EBA">
              <w:rPr>
                <w:rStyle w:val="Hyperlink"/>
              </w:rPr>
              <w:t>Research Question 2</w:t>
            </w:r>
            <w:r w:rsidR="00E9338D">
              <w:rPr>
                <w:webHidden/>
              </w:rPr>
              <w:tab/>
            </w:r>
            <w:r w:rsidR="00E9338D">
              <w:rPr>
                <w:webHidden/>
              </w:rPr>
              <w:fldChar w:fldCharType="begin"/>
            </w:r>
            <w:r w:rsidR="00E9338D">
              <w:rPr>
                <w:webHidden/>
              </w:rPr>
              <w:instrText xml:space="preserve"> PAGEREF _Toc132828957 \h </w:instrText>
            </w:r>
            <w:r w:rsidR="00E9338D">
              <w:rPr>
                <w:webHidden/>
              </w:rPr>
            </w:r>
            <w:r w:rsidR="00E9338D">
              <w:rPr>
                <w:webHidden/>
              </w:rPr>
              <w:fldChar w:fldCharType="separate"/>
            </w:r>
            <w:r w:rsidR="002E33D2">
              <w:rPr>
                <w:webHidden/>
              </w:rPr>
              <w:t>93</w:t>
            </w:r>
            <w:r w:rsidR="00E9338D">
              <w:rPr>
                <w:webHidden/>
              </w:rPr>
              <w:fldChar w:fldCharType="end"/>
            </w:r>
          </w:hyperlink>
        </w:p>
        <w:p w14:paraId="64E807C9" w14:textId="76A5033B" w:rsidR="00E9338D" w:rsidRDefault="00000000">
          <w:pPr>
            <w:pStyle w:val="TOC2"/>
            <w:rPr>
              <w:rFonts w:asciiTheme="minorHAnsi" w:eastAsiaTheme="minorEastAsia" w:hAnsiTheme="minorHAnsi" w:cstheme="minorBidi"/>
              <w:sz w:val="24"/>
              <w:szCs w:val="24"/>
              <w:lang w:val="en-US"/>
            </w:rPr>
          </w:pPr>
          <w:hyperlink w:anchor="_Toc132828958" w:history="1">
            <w:r w:rsidR="00E9338D" w:rsidRPr="00A25EBA">
              <w:rPr>
                <w:rStyle w:val="Hyperlink"/>
              </w:rPr>
              <w:t>Research Question 3</w:t>
            </w:r>
            <w:r w:rsidR="00E9338D">
              <w:rPr>
                <w:webHidden/>
              </w:rPr>
              <w:tab/>
            </w:r>
            <w:r w:rsidR="00E9338D">
              <w:rPr>
                <w:webHidden/>
              </w:rPr>
              <w:fldChar w:fldCharType="begin"/>
            </w:r>
            <w:r w:rsidR="00E9338D">
              <w:rPr>
                <w:webHidden/>
              </w:rPr>
              <w:instrText xml:space="preserve"> PAGEREF _Toc132828958 \h </w:instrText>
            </w:r>
            <w:r w:rsidR="00E9338D">
              <w:rPr>
                <w:webHidden/>
              </w:rPr>
            </w:r>
            <w:r w:rsidR="00E9338D">
              <w:rPr>
                <w:webHidden/>
              </w:rPr>
              <w:fldChar w:fldCharType="separate"/>
            </w:r>
            <w:r w:rsidR="002E33D2">
              <w:rPr>
                <w:webHidden/>
              </w:rPr>
              <w:t>94</w:t>
            </w:r>
            <w:r w:rsidR="00E9338D">
              <w:rPr>
                <w:webHidden/>
              </w:rPr>
              <w:fldChar w:fldCharType="end"/>
            </w:r>
          </w:hyperlink>
        </w:p>
        <w:p w14:paraId="347F9F6F" w14:textId="667FE3A6" w:rsidR="00E9338D" w:rsidRDefault="00000000">
          <w:pPr>
            <w:pStyle w:val="TOC2"/>
            <w:rPr>
              <w:rFonts w:asciiTheme="minorHAnsi" w:eastAsiaTheme="minorEastAsia" w:hAnsiTheme="minorHAnsi" w:cstheme="minorBidi"/>
              <w:sz w:val="24"/>
              <w:szCs w:val="24"/>
              <w:lang w:val="en-US"/>
            </w:rPr>
          </w:pPr>
          <w:hyperlink w:anchor="_Toc132828959" w:history="1">
            <w:r w:rsidR="00E9338D" w:rsidRPr="00A25EBA">
              <w:rPr>
                <w:rStyle w:val="Hyperlink"/>
              </w:rPr>
              <w:t>Research Subquestion</w:t>
            </w:r>
            <w:r w:rsidR="00E9338D">
              <w:rPr>
                <w:webHidden/>
              </w:rPr>
              <w:tab/>
            </w:r>
            <w:r w:rsidR="00E9338D">
              <w:rPr>
                <w:webHidden/>
              </w:rPr>
              <w:fldChar w:fldCharType="begin"/>
            </w:r>
            <w:r w:rsidR="00E9338D">
              <w:rPr>
                <w:webHidden/>
              </w:rPr>
              <w:instrText xml:space="preserve"> PAGEREF _Toc132828959 \h </w:instrText>
            </w:r>
            <w:r w:rsidR="00E9338D">
              <w:rPr>
                <w:webHidden/>
              </w:rPr>
            </w:r>
            <w:r w:rsidR="00E9338D">
              <w:rPr>
                <w:webHidden/>
              </w:rPr>
              <w:fldChar w:fldCharType="separate"/>
            </w:r>
            <w:r w:rsidR="002E33D2">
              <w:rPr>
                <w:webHidden/>
              </w:rPr>
              <w:t>96</w:t>
            </w:r>
            <w:r w:rsidR="00E9338D">
              <w:rPr>
                <w:webHidden/>
              </w:rPr>
              <w:fldChar w:fldCharType="end"/>
            </w:r>
          </w:hyperlink>
        </w:p>
        <w:p w14:paraId="1F143101" w14:textId="5634A9A7"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60" w:history="1">
            <w:r w:rsidR="00E9338D" w:rsidRPr="00A25EBA">
              <w:rPr>
                <w:rStyle w:val="Hyperlink"/>
                <w:rFonts w:ascii="Times New Roman" w:hAnsi="Times New Roman" w:cs="Times New Roman"/>
                <w:noProof/>
              </w:rPr>
              <w:t>Conclusions of Study</w:t>
            </w:r>
            <w:r w:rsidR="00E9338D">
              <w:rPr>
                <w:noProof/>
                <w:webHidden/>
              </w:rPr>
              <w:tab/>
            </w:r>
            <w:r w:rsidR="00E9338D">
              <w:rPr>
                <w:noProof/>
                <w:webHidden/>
              </w:rPr>
              <w:fldChar w:fldCharType="begin"/>
            </w:r>
            <w:r w:rsidR="00E9338D">
              <w:rPr>
                <w:noProof/>
                <w:webHidden/>
              </w:rPr>
              <w:instrText xml:space="preserve"> PAGEREF _Toc132828960 \h </w:instrText>
            </w:r>
            <w:r w:rsidR="00E9338D">
              <w:rPr>
                <w:noProof/>
                <w:webHidden/>
              </w:rPr>
            </w:r>
            <w:r w:rsidR="00E9338D">
              <w:rPr>
                <w:noProof/>
                <w:webHidden/>
              </w:rPr>
              <w:fldChar w:fldCharType="separate"/>
            </w:r>
            <w:r w:rsidR="002E33D2">
              <w:rPr>
                <w:noProof/>
                <w:webHidden/>
              </w:rPr>
              <w:t>97</w:t>
            </w:r>
            <w:r w:rsidR="00E9338D">
              <w:rPr>
                <w:noProof/>
                <w:webHidden/>
              </w:rPr>
              <w:fldChar w:fldCharType="end"/>
            </w:r>
          </w:hyperlink>
        </w:p>
        <w:p w14:paraId="64A8B85F" w14:textId="3E65BC38" w:rsidR="00E9338D" w:rsidRDefault="00000000">
          <w:pPr>
            <w:pStyle w:val="TOC2"/>
            <w:rPr>
              <w:rFonts w:asciiTheme="minorHAnsi" w:eastAsiaTheme="minorEastAsia" w:hAnsiTheme="minorHAnsi" w:cstheme="minorBidi"/>
              <w:sz w:val="24"/>
              <w:szCs w:val="24"/>
              <w:lang w:val="en-US"/>
            </w:rPr>
          </w:pPr>
          <w:hyperlink w:anchor="_Toc132828961" w:history="1">
            <w:r w:rsidR="00E9338D" w:rsidRPr="00A25EBA">
              <w:rPr>
                <w:rStyle w:val="Hyperlink"/>
              </w:rPr>
              <w:t>Research Question 1</w:t>
            </w:r>
            <w:r w:rsidR="00E9338D">
              <w:rPr>
                <w:webHidden/>
              </w:rPr>
              <w:tab/>
            </w:r>
            <w:r w:rsidR="00E9338D">
              <w:rPr>
                <w:webHidden/>
              </w:rPr>
              <w:fldChar w:fldCharType="begin"/>
            </w:r>
            <w:r w:rsidR="00E9338D">
              <w:rPr>
                <w:webHidden/>
              </w:rPr>
              <w:instrText xml:space="preserve"> PAGEREF _Toc132828961 \h </w:instrText>
            </w:r>
            <w:r w:rsidR="00E9338D">
              <w:rPr>
                <w:webHidden/>
              </w:rPr>
            </w:r>
            <w:r w:rsidR="00E9338D">
              <w:rPr>
                <w:webHidden/>
              </w:rPr>
              <w:fldChar w:fldCharType="separate"/>
            </w:r>
            <w:r w:rsidR="002E33D2">
              <w:rPr>
                <w:webHidden/>
              </w:rPr>
              <w:t>97</w:t>
            </w:r>
            <w:r w:rsidR="00E9338D">
              <w:rPr>
                <w:webHidden/>
              </w:rPr>
              <w:fldChar w:fldCharType="end"/>
            </w:r>
          </w:hyperlink>
        </w:p>
        <w:p w14:paraId="37B5F984" w14:textId="745339C6" w:rsidR="00E9338D" w:rsidRDefault="00000000">
          <w:pPr>
            <w:pStyle w:val="TOC2"/>
            <w:rPr>
              <w:rFonts w:asciiTheme="minorHAnsi" w:eastAsiaTheme="minorEastAsia" w:hAnsiTheme="minorHAnsi" w:cstheme="minorBidi"/>
              <w:sz w:val="24"/>
              <w:szCs w:val="24"/>
              <w:lang w:val="en-US"/>
            </w:rPr>
          </w:pPr>
          <w:hyperlink w:anchor="_Toc132828962" w:history="1">
            <w:r w:rsidR="00E9338D" w:rsidRPr="00A25EBA">
              <w:rPr>
                <w:rStyle w:val="Hyperlink"/>
              </w:rPr>
              <w:t>Research Question 2</w:t>
            </w:r>
            <w:r w:rsidR="00E9338D">
              <w:rPr>
                <w:webHidden/>
              </w:rPr>
              <w:tab/>
            </w:r>
            <w:r w:rsidR="00E9338D">
              <w:rPr>
                <w:webHidden/>
              </w:rPr>
              <w:fldChar w:fldCharType="begin"/>
            </w:r>
            <w:r w:rsidR="00E9338D">
              <w:rPr>
                <w:webHidden/>
              </w:rPr>
              <w:instrText xml:space="preserve"> PAGEREF _Toc132828962 \h </w:instrText>
            </w:r>
            <w:r w:rsidR="00E9338D">
              <w:rPr>
                <w:webHidden/>
              </w:rPr>
            </w:r>
            <w:r w:rsidR="00E9338D">
              <w:rPr>
                <w:webHidden/>
              </w:rPr>
              <w:fldChar w:fldCharType="separate"/>
            </w:r>
            <w:r w:rsidR="002E33D2">
              <w:rPr>
                <w:webHidden/>
              </w:rPr>
              <w:t>100</w:t>
            </w:r>
            <w:r w:rsidR="00E9338D">
              <w:rPr>
                <w:webHidden/>
              </w:rPr>
              <w:fldChar w:fldCharType="end"/>
            </w:r>
          </w:hyperlink>
        </w:p>
        <w:p w14:paraId="5B321119" w14:textId="194E2C25" w:rsidR="00E9338D" w:rsidRDefault="00000000">
          <w:pPr>
            <w:pStyle w:val="TOC2"/>
            <w:rPr>
              <w:rFonts w:asciiTheme="minorHAnsi" w:eastAsiaTheme="minorEastAsia" w:hAnsiTheme="minorHAnsi" w:cstheme="minorBidi"/>
              <w:sz w:val="24"/>
              <w:szCs w:val="24"/>
              <w:lang w:val="en-US"/>
            </w:rPr>
          </w:pPr>
          <w:hyperlink w:anchor="_Toc132828963" w:history="1">
            <w:r w:rsidR="00E9338D" w:rsidRPr="00A25EBA">
              <w:rPr>
                <w:rStyle w:val="Hyperlink"/>
              </w:rPr>
              <w:t>Research Question 3</w:t>
            </w:r>
            <w:r w:rsidR="00E9338D">
              <w:rPr>
                <w:webHidden/>
              </w:rPr>
              <w:tab/>
            </w:r>
            <w:r w:rsidR="00E9338D">
              <w:rPr>
                <w:webHidden/>
              </w:rPr>
              <w:fldChar w:fldCharType="begin"/>
            </w:r>
            <w:r w:rsidR="00E9338D">
              <w:rPr>
                <w:webHidden/>
              </w:rPr>
              <w:instrText xml:space="preserve"> PAGEREF _Toc132828963 \h </w:instrText>
            </w:r>
            <w:r w:rsidR="00E9338D">
              <w:rPr>
                <w:webHidden/>
              </w:rPr>
            </w:r>
            <w:r w:rsidR="00E9338D">
              <w:rPr>
                <w:webHidden/>
              </w:rPr>
              <w:fldChar w:fldCharType="separate"/>
            </w:r>
            <w:r w:rsidR="002E33D2">
              <w:rPr>
                <w:webHidden/>
              </w:rPr>
              <w:t>105</w:t>
            </w:r>
            <w:r w:rsidR="00E9338D">
              <w:rPr>
                <w:webHidden/>
              </w:rPr>
              <w:fldChar w:fldCharType="end"/>
            </w:r>
          </w:hyperlink>
        </w:p>
        <w:p w14:paraId="2AC6C540" w14:textId="0DD5C713" w:rsidR="00E9338D" w:rsidRDefault="00000000">
          <w:pPr>
            <w:pStyle w:val="TOC2"/>
            <w:rPr>
              <w:rFonts w:asciiTheme="minorHAnsi" w:eastAsiaTheme="minorEastAsia" w:hAnsiTheme="minorHAnsi" w:cstheme="minorBidi"/>
              <w:sz w:val="24"/>
              <w:szCs w:val="24"/>
              <w:lang w:val="en-US"/>
            </w:rPr>
          </w:pPr>
          <w:hyperlink w:anchor="_Toc132828964" w:history="1">
            <w:r w:rsidR="00E9338D" w:rsidRPr="00A25EBA">
              <w:rPr>
                <w:rStyle w:val="Hyperlink"/>
              </w:rPr>
              <w:t>Research Subquestion</w:t>
            </w:r>
            <w:r w:rsidR="00E9338D">
              <w:rPr>
                <w:webHidden/>
              </w:rPr>
              <w:tab/>
            </w:r>
            <w:r w:rsidR="00E9338D">
              <w:rPr>
                <w:webHidden/>
              </w:rPr>
              <w:fldChar w:fldCharType="begin"/>
            </w:r>
            <w:r w:rsidR="00E9338D">
              <w:rPr>
                <w:webHidden/>
              </w:rPr>
              <w:instrText xml:space="preserve"> PAGEREF _Toc132828964 \h </w:instrText>
            </w:r>
            <w:r w:rsidR="00E9338D">
              <w:rPr>
                <w:webHidden/>
              </w:rPr>
            </w:r>
            <w:r w:rsidR="00E9338D">
              <w:rPr>
                <w:webHidden/>
              </w:rPr>
              <w:fldChar w:fldCharType="separate"/>
            </w:r>
            <w:r w:rsidR="002E33D2">
              <w:rPr>
                <w:webHidden/>
              </w:rPr>
              <w:t>107</w:t>
            </w:r>
            <w:r w:rsidR="00E9338D">
              <w:rPr>
                <w:webHidden/>
              </w:rPr>
              <w:fldChar w:fldCharType="end"/>
            </w:r>
          </w:hyperlink>
        </w:p>
        <w:p w14:paraId="2689E192" w14:textId="682DD755"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65" w:history="1">
            <w:r w:rsidR="00E9338D" w:rsidRPr="00A25EBA">
              <w:rPr>
                <w:rStyle w:val="Hyperlink"/>
                <w:rFonts w:ascii="Times New Roman" w:hAnsi="Times New Roman" w:cs="Times New Roman"/>
                <w:noProof/>
              </w:rPr>
              <w:t>Discussion of Findings</w:t>
            </w:r>
            <w:r w:rsidR="00E9338D">
              <w:rPr>
                <w:noProof/>
                <w:webHidden/>
              </w:rPr>
              <w:tab/>
            </w:r>
            <w:r w:rsidR="00E9338D">
              <w:rPr>
                <w:noProof/>
                <w:webHidden/>
              </w:rPr>
              <w:fldChar w:fldCharType="begin"/>
            </w:r>
            <w:r w:rsidR="00E9338D">
              <w:rPr>
                <w:noProof/>
                <w:webHidden/>
              </w:rPr>
              <w:instrText xml:space="preserve"> PAGEREF _Toc132828965 \h </w:instrText>
            </w:r>
            <w:r w:rsidR="00E9338D">
              <w:rPr>
                <w:noProof/>
                <w:webHidden/>
              </w:rPr>
            </w:r>
            <w:r w:rsidR="00E9338D">
              <w:rPr>
                <w:noProof/>
                <w:webHidden/>
              </w:rPr>
              <w:fldChar w:fldCharType="separate"/>
            </w:r>
            <w:r w:rsidR="002E33D2">
              <w:rPr>
                <w:noProof/>
                <w:webHidden/>
              </w:rPr>
              <w:t>110</w:t>
            </w:r>
            <w:r w:rsidR="00E9338D">
              <w:rPr>
                <w:noProof/>
                <w:webHidden/>
              </w:rPr>
              <w:fldChar w:fldCharType="end"/>
            </w:r>
          </w:hyperlink>
        </w:p>
        <w:p w14:paraId="129F7628" w14:textId="4D6AC644"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66" w:history="1">
            <w:r w:rsidR="00E9338D" w:rsidRPr="00A25EBA">
              <w:rPr>
                <w:rStyle w:val="Hyperlink"/>
                <w:rFonts w:ascii="Times New Roman" w:hAnsi="Times New Roman" w:cs="Times New Roman"/>
                <w:noProof/>
              </w:rPr>
              <w:t>Recommendations for Future Research</w:t>
            </w:r>
            <w:r w:rsidR="00E9338D">
              <w:rPr>
                <w:noProof/>
                <w:webHidden/>
              </w:rPr>
              <w:tab/>
            </w:r>
            <w:r w:rsidR="00E9338D">
              <w:rPr>
                <w:noProof/>
                <w:webHidden/>
              </w:rPr>
              <w:fldChar w:fldCharType="begin"/>
            </w:r>
            <w:r w:rsidR="00E9338D">
              <w:rPr>
                <w:noProof/>
                <w:webHidden/>
              </w:rPr>
              <w:instrText xml:space="preserve"> PAGEREF _Toc132828966 \h </w:instrText>
            </w:r>
            <w:r w:rsidR="00E9338D">
              <w:rPr>
                <w:noProof/>
                <w:webHidden/>
              </w:rPr>
            </w:r>
            <w:r w:rsidR="00E9338D">
              <w:rPr>
                <w:noProof/>
                <w:webHidden/>
              </w:rPr>
              <w:fldChar w:fldCharType="separate"/>
            </w:r>
            <w:r w:rsidR="002E33D2">
              <w:rPr>
                <w:noProof/>
                <w:webHidden/>
              </w:rPr>
              <w:t>114</w:t>
            </w:r>
            <w:r w:rsidR="00E9338D">
              <w:rPr>
                <w:noProof/>
                <w:webHidden/>
              </w:rPr>
              <w:fldChar w:fldCharType="end"/>
            </w:r>
          </w:hyperlink>
        </w:p>
        <w:p w14:paraId="0A84A763" w14:textId="32F1B5D6"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67" w:history="1">
            <w:r w:rsidR="00E9338D" w:rsidRPr="00A25EBA">
              <w:rPr>
                <w:rStyle w:val="Hyperlink"/>
                <w:rFonts w:ascii="Times New Roman" w:hAnsi="Times New Roman" w:cs="Times New Roman"/>
                <w:noProof/>
              </w:rPr>
              <w:t>Implications for Policy and Practice</w:t>
            </w:r>
            <w:r w:rsidR="00E9338D">
              <w:rPr>
                <w:noProof/>
                <w:webHidden/>
              </w:rPr>
              <w:tab/>
            </w:r>
            <w:r w:rsidR="00E9338D">
              <w:rPr>
                <w:noProof/>
                <w:webHidden/>
              </w:rPr>
              <w:fldChar w:fldCharType="begin"/>
            </w:r>
            <w:r w:rsidR="00E9338D">
              <w:rPr>
                <w:noProof/>
                <w:webHidden/>
              </w:rPr>
              <w:instrText xml:space="preserve"> PAGEREF _Toc132828967 \h </w:instrText>
            </w:r>
            <w:r w:rsidR="00E9338D">
              <w:rPr>
                <w:noProof/>
                <w:webHidden/>
              </w:rPr>
            </w:r>
            <w:r w:rsidR="00E9338D">
              <w:rPr>
                <w:noProof/>
                <w:webHidden/>
              </w:rPr>
              <w:fldChar w:fldCharType="separate"/>
            </w:r>
            <w:r w:rsidR="002E33D2">
              <w:rPr>
                <w:noProof/>
                <w:webHidden/>
              </w:rPr>
              <w:t>115</w:t>
            </w:r>
            <w:r w:rsidR="00E9338D">
              <w:rPr>
                <w:noProof/>
                <w:webHidden/>
              </w:rPr>
              <w:fldChar w:fldCharType="end"/>
            </w:r>
          </w:hyperlink>
        </w:p>
        <w:p w14:paraId="1E16460D" w14:textId="20B65936"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68" w:history="1">
            <w:r w:rsidR="00E9338D" w:rsidRPr="00A25EBA">
              <w:rPr>
                <w:rStyle w:val="Hyperlink"/>
                <w:rFonts w:ascii="Times New Roman" w:hAnsi="Times New Roman" w:cs="Times New Roman"/>
                <w:noProof/>
              </w:rPr>
              <w:t>Chapter Summary</w:t>
            </w:r>
            <w:r w:rsidR="00E9338D">
              <w:rPr>
                <w:noProof/>
                <w:webHidden/>
              </w:rPr>
              <w:tab/>
            </w:r>
            <w:r w:rsidR="00E9338D">
              <w:rPr>
                <w:noProof/>
                <w:webHidden/>
              </w:rPr>
              <w:fldChar w:fldCharType="begin"/>
            </w:r>
            <w:r w:rsidR="00E9338D">
              <w:rPr>
                <w:noProof/>
                <w:webHidden/>
              </w:rPr>
              <w:instrText xml:space="preserve"> PAGEREF _Toc132828968 \h </w:instrText>
            </w:r>
            <w:r w:rsidR="00E9338D">
              <w:rPr>
                <w:noProof/>
                <w:webHidden/>
              </w:rPr>
            </w:r>
            <w:r w:rsidR="00E9338D">
              <w:rPr>
                <w:noProof/>
                <w:webHidden/>
              </w:rPr>
              <w:fldChar w:fldCharType="separate"/>
            </w:r>
            <w:r w:rsidR="002E33D2">
              <w:rPr>
                <w:noProof/>
                <w:webHidden/>
              </w:rPr>
              <w:t>118</w:t>
            </w:r>
            <w:r w:rsidR="00E9338D">
              <w:rPr>
                <w:noProof/>
                <w:webHidden/>
              </w:rPr>
              <w:fldChar w:fldCharType="end"/>
            </w:r>
          </w:hyperlink>
        </w:p>
        <w:p w14:paraId="578A2654" w14:textId="401F2DAE"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69" w:history="1">
            <w:r w:rsidR="00E9338D" w:rsidRPr="00A25EBA">
              <w:rPr>
                <w:rStyle w:val="Hyperlink"/>
                <w:rFonts w:ascii="Times New Roman" w:hAnsi="Times New Roman" w:cs="Times New Roman"/>
                <w:b/>
                <w:noProof/>
              </w:rPr>
              <w:t>References</w:t>
            </w:r>
            <w:r w:rsidR="00E9338D">
              <w:rPr>
                <w:noProof/>
                <w:webHidden/>
              </w:rPr>
              <w:tab/>
            </w:r>
            <w:r w:rsidR="00E9338D">
              <w:rPr>
                <w:noProof/>
                <w:webHidden/>
              </w:rPr>
              <w:fldChar w:fldCharType="begin"/>
            </w:r>
            <w:r w:rsidR="00E9338D">
              <w:rPr>
                <w:noProof/>
                <w:webHidden/>
              </w:rPr>
              <w:instrText xml:space="preserve"> PAGEREF _Toc132828969 \h </w:instrText>
            </w:r>
            <w:r w:rsidR="00E9338D">
              <w:rPr>
                <w:noProof/>
                <w:webHidden/>
              </w:rPr>
            </w:r>
            <w:r w:rsidR="00E9338D">
              <w:rPr>
                <w:noProof/>
                <w:webHidden/>
              </w:rPr>
              <w:fldChar w:fldCharType="separate"/>
            </w:r>
            <w:r w:rsidR="002E33D2">
              <w:rPr>
                <w:noProof/>
                <w:webHidden/>
              </w:rPr>
              <w:t>120</w:t>
            </w:r>
            <w:r w:rsidR="00E9338D">
              <w:rPr>
                <w:noProof/>
                <w:webHidden/>
              </w:rPr>
              <w:fldChar w:fldCharType="end"/>
            </w:r>
          </w:hyperlink>
        </w:p>
        <w:p w14:paraId="69ED5AE6" w14:textId="2FE32916"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70" w:history="1">
            <w:r w:rsidR="00E9338D" w:rsidRPr="00A25EBA">
              <w:rPr>
                <w:rStyle w:val="Hyperlink"/>
                <w:rFonts w:ascii="Times New Roman" w:hAnsi="Times New Roman" w:cs="Times New Roman"/>
                <w:noProof/>
              </w:rPr>
              <w:t>Appendix A</w:t>
            </w:r>
            <w:r w:rsidR="00E9338D">
              <w:rPr>
                <w:noProof/>
                <w:webHidden/>
              </w:rPr>
              <w:tab/>
            </w:r>
            <w:r w:rsidR="00E9338D">
              <w:rPr>
                <w:noProof/>
                <w:webHidden/>
              </w:rPr>
              <w:fldChar w:fldCharType="begin"/>
            </w:r>
            <w:r w:rsidR="00E9338D">
              <w:rPr>
                <w:noProof/>
                <w:webHidden/>
              </w:rPr>
              <w:instrText xml:space="preserve"> PAGEREF _Toc132828970 \h </w:instrText>
            </w:r>
            <w:r w:rsidR="00E9338D">
              <w:rPr>
                <w:noProof/>
                <w:webHidden/>
              </w:rPr>
            </w:r>
            <w:r w:rsidR="00E9338D">
              <w:rPr>
                <w:noProof/>
                <w:webHidden/>
              </w:rPr>
              <w:fldChar w:fldCharType="separate"/>
            </w:r>
            <w:r w:rsidR="002E33D2">
              <w:rPr>
                <w:noProof/>
                <w:webHidden/>
              </w:rPr>
              <w:t>157</w:t>
            </w:r>
            <w:r w:rsidR="00E9338D">
              <w:rPr>
                <w:noProof/>
                <w:webHidden/>
              </w:rPr>
              <w:fldChar w:fldCharType="end"/>
            </w:r>
          </w:hyperlink>
        </w:p>
        <w:p w14:paraId="51C52975" w14:textId="36DE5074" w:rsidR="00E9338D" w:rsidRDefault="00000000">
          <w:pPr>
            <w:pStyle w:val="TOC1"/>
            <w:tabs>
              <w:tab w:val="right" w:pos="9350"/>
            </w:tabs>
            <w:rPr>
              <w:rStyle w:val="Hyperlink"/>
              <w:noProof/>
            </w:rPr>
          </w:pPr>
          <w:hyperlink w:anchor="_Toc132828971" w:history="1">
            <w:r w:rsidR="00E9338D" w:rsidRPr="00A25EBA">
              <w:rPr>
                <w:rStyle w:val="Hyperlink"/>
                <w:rFonts w:ascii="Times New Roman" w:hAnsi="Times New Roman" w:cs="Times New Roman"/>
                <w:noProof/>
              </w:rPr>
              <w:t>Appendix B</w:t>
            </w:r>
            <w:r w:rsidR="00E9338D">
              <w:rPr>
                <w:noProof/>
                <w:webHidden/>
              </w:rPr>
              <w:tab/>
            </w:r>
            <w:r w:rsidR="00E9338D">
              <w:rPr>
                <w:noProof/>
                <w:webHidden/>
              </w:rPr>
              <w:fldChar w:fldCharType="begin"/>
            </w:r>
            <w:r w:rsidR="00E9338D">
              <w:rPr>
                <w:noProof/>
                <w:webHidden/>
              </w:rPr>
              <w:instrText xml:space="preserve"> PAGEREF _Toc132828971 \h </w:instrText>
            </w:r>
            <w:r w:rsidR="00E9338D">
              <w:rPr>
                <w:noProof/>
                <w:webHidden/>
              </w:rPr>
            </w:r>
            <w:r w:rsidR="00E9338D">
              <w:rPr>
                <w:noProof/>
                <w:webHidden/>
              </w:rPr>
              <w:fldChar w:fldCharType="separate"/>
            </w:r>
            <w:r w:rsidR="002E33D2">
              <w:rPr>
                <w:noProof/>
                <w:webHidden/>
              </w:rPr>
              <w:t>159</w:t>
            </w:r>
            <w:r w:rsidR="00E9338D">
              <w:rPr>
                <w:noProof/>
                <w:webHidden/>
              </w:rPr>
              <w:fldChar w:fldCharType="end"/>
            </w:r>
          </w:hyperlink>
        </w:p>
        <w:p w14:paraId="0CEFF46E" w14:textId="4F46C361" w:rsidR="0058498D" w:rsidRDefault="0058498D" w:rsidP="0058498D">
          <w:pPr>
            <w:rPr>
              <w:noProof/>
            </w:rPr>
          </w:pPr>
          <w:r>
            <w:rPr>
              <w:noProof/>
            </w:rPr>
            <w:tab/>
          </w:r>
          <w:r>
            <w:rPr>
              <w:noProof/>
            </w:rPr>
            <w:tab/>
          </w:r>
          <w:r>
            <w:rPr>
              <w:noProof/>
            </w:rPr>
            <w:tab/>
          </w:r>
          <w:r>
            <w:rPr>
              <w:noProof/>
            </w:rPr>
            <w:tab/>
          </w:r>
          <w:r>
            <w:rPr>
              <w:noProof/>
            </w:rPr>
            <w:tab/>
          </w:r>
          <w:r>
            <w:rPr>
              <w:noProof/>
            </w:rPr>
            <w:tab/>
          </w:r>
        </w:p>
        <w:p w14:paraId="254D8096" w14:textId="77777777" w:rsidR="0058498D" w:rsidRPr="0058498D" w:rsidRDefault="0058498D" w:rsidP="0058498D">
          <w:pPr>
            <w:rPr>
              <w:noProof/>
            </w:rPr>
          </w:pPr>
        </w:p>
        <w:p w14:paraId="13D449AB" w14:textId="57AF2C4D"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72" w:history="1">
            <w:r w:rsidR="00E9338D" w:rsidRPr="00A25EBA">
              <w:rPr>
                <w:rStyle w:val="Hyperlink"/>
                <w:rFonts w:ascii="Times New Roman" w:hAnsi="Times New Roman" w:cs="Times New Roman"/>
                <w:noProof/>
              </w:rPr>
              <w:t>Appendix C</w:t>
            </w:r>
            <w:r w:rsidR="00E9338D">
              <w:rPr>
                <w:noProof/>
                <w:webHidden/>
              </w:rPr>
              <w:tab/>
            </w:r>
            <w:r w:rsidR="00E9338D">
              <w:rPr>
                <w:noProof/>
                <w:webHidden/>
              </w:rPr>
              <w:fldChar w:fldCharType="begin"/>
            </w:r>
            <w:r w:rsidR="00E9338D">
              <w:rPr>
                <w:noProof/>
                <w:webHidden/>
              </w:rPr>
              <w:instrText xml:space="preserve"> PAGEREF _Toc132828972 \h </w:instrText>
            </w:r>
            <w:r w:rsidR="00E9338D">
              <w:rPr>
                <w:noProof/>
                <w:webHidden/>
              </w:rPr>
            </w:r>
            <w:r w:rsidR="00E9338D">
              <w:rPr>
                <w:noProof/>
                <w:webHidden/>
              </w:rPr>
              <w:fldChar w:fldCharType="separate"/>
            </w:r>
            <w:r w:rsidR="002E33D2">
              <w:rPr>
                <w:noProof/>
                <w:webHidden/>
              </w:rPr>
              <w:t>160</w:t>
            </w:r>
            <w:r w:rsidR="00E9338D">
              <w:rPr>
                <w:noProof/>
                <w:webHidden/>
              </w:rPr>
              <w:fldChar w:fldCharType="end"/>
            </w:r>
          </w:hyperlink>
        </w:p>
        <w:p w14:paraId="521AE8A1" w14:textId="15C491F0"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73" w:history="1">
            <w:r w:rsidR="00E9338D" w:rsidRPr="00A25EBA">
              <w:rPr>
                <w:rStyle w:val="Hyperlink"/>
                <w:rFonts w:ascii="Times New Roman" w:hAnsi="Times New Roman" w:cs="Times New Roman"/>
                <w:noProof/>
              </w:rPr>
              <w:t>Informed Consent</w:t>
            </w:r>
            <w:r w:rsidR="00E9338D">
              <w:rPr>
                <w:noProof/>
                <w:webHidden/>
              </w:rPr>
              <w:tab/>
            </w:r>
            <w:r w:rsidR="00E9338D">
              <w:rPr>
                <w:noProof/>
                <w:webHidden/>
              </w:rPr>
              <w:fldChar w:fldCharType="begin"/>
            </w:r>
            <w:r w:rsidR="00E9338D">
              <w:rPr>
                <w:noProof/>
                <w:webHidden/>
              </w:rPr>
              <w:instrText xml:space="preserve"> PAGEREF _Toc132828973 \h </w:instrText>
            </w:r>
            <w:r w:rsidR="00E9338D">
              <w:rPr>
                <w:noProof/>
                <w:webHidden/>
              </w:rPr>
            </w:r>
            <w:r w:rsidR="00E9338D">
              <w:rPr>
                <w:noProof/>
                <w:webHidden/>
              </w:rPr>
              <w:fldChar w:fldCharType="separate"/>
            </w:r>
            <w:r w:rsidR="002E33D2">
              <w:rPr>
                <w:noProof/>
                <w:webHidden/>
              </w:rPr>
              <w:t>160</w:t>
            </w:r>
            <w:r w:rsidR="00E9338D">
              <w:rPr>
                <w:noProof/>
                <w:webHidden/>
              </w:rPr>
              <w:fldChar w:fldCharType="end"/>
            </w:r>
          </w:hyperlink>
        </w:p>
        <w:p w14:paraId="6D5B5B93" w14:textId="1D80C341"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74" w:history="1">
            <w:r w:rsidR="00E9338D" w:rsidRPr="00A25EBA">
              <w:rPr>
                <w:rStyle w:val="Hyperlink"/>
                <w:rFonts w:ascii="Times New Roman" w:hAnsi="Times New Roman" w:cs="Times New Roman"/>
                <w:noProof/>
              </w:rPr>
              <w:t>Appendix D</w:t>
            </w:r>
            <w:r w:rsidR="00E9338D">
              <w:rPr>
                <w:noProof/>
                <w:webHidden/>
              </w:rPr>
              <w:tab/>
            </w:r>
            <w:r w:rsidR="00E9338D">
              <w:rPr>
                <w:noProof/>
                <w:webHidden/>
              </w:rPr>
              <w:fldChar w:fldCharType="begin"/>
            </w:r>
            <w:r w:rsidR="00E9338D">
              <w:rPr>
                <w:noProof/>
                <w:webHidden/>
              </w:rPr>
              <w:instrText xml:space="preserve"> PAGEREF _Toc132828974 \h </w:instrText>
            </w:r>
            <w:r w:rsidR="00E9338D">
              <w:rPr>
                <w:noProof/>
                <w:webHidden/>
              </w:rPr>
            </w:r>
            <w:r w:rsidR="00E9338D">
              <w:rPr>
                <w:noProof/>
                <w:webHidden/>
              </w:rPr>
              <w:fldChar w:fldCharType="separate"/>
            </w:r>
            <w:r w:rsidR="002E33D2">
              <w:rPr>
                <w:noProof/>
                <w:webHidden/>
              </w:rPr>
              <w:t>162</w:t>
            </w:r>
            <w:r w:rsidR="00E9338D">
              <w:rPr>
                <w:noProof/>
                <w:webHidden/>
              </w:rPr>
              <w:fldChar w:fldCharType="end"/>
            </w:r>
          </w:hyperlink>
        </w:p>
        <w:p w14:paraId="64D5169A" w14:textId="0279F914"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75" w:history="1">
            <w:r w:rsidR="00E9338D" w:rsidRPr="00A25EBA">
              <w:rPr>
                <w:rStyle w:val="Hyperlink"/>
                <w:rFonts w:ascii="Times New Roman" w:hAnsi="Times New Roman" w:cs="Times New Roman"/>
                <w:noProof/>
              </w:rPr>
              <w:t>Principal's Survey</w:t>
            </w:r>
            <w:r w:rsidR="00E9338D">
              <w:rPr>
                <w:noProof/>
                <w:webHidden/>
              </w:rPr>
              <w:tab/>
            </w:r>
            <w:r w:rsidR="00E9338D">
              <w:rPr>
                <w:noProof/>
                <w:webHidden/>
              </w:rPr>
              <w:fldChar w:fldCharType="begin"/>
            </w:r>
            <w:r w:rsidR="00E9338D">
              <w:rPr>
                <w:noProof/>
                <w:webHidden/>
              </w:rPr>
              <w:instrText xml:space="preserve"> PAGEREF _Toc132828975 \h </w:instrText>
            </w:r>
            <w:r w:rsidR="00E9338D">
              <w:rPr>
                <w:noProof/>
                <w:webHidden/>
              </w:rPr>
            </w:r>
            <w:r w:rsidR="00E9338D">
              <w:rPr>
                <w:noProof/>
                <w:webHidden/>
              </w:rPr>
              <w:fldChar w:fldCharType="separate"/>
            </w:r>
            <w:r w:rsidR="002E33D2">
              <w:rPr>
                <w:noProof/>
                <w:webHidden/>
              </w:rPr>
              <w:t>162</w:t>
            </w:r>
            <w:r w:rsidR="00E9338D">
              <w:rPr>
                <w:noProof/>
                <w:webHidden/>
              </w:rPr>
              <w:fldChar w:fldCharType="end"/>
            </w:r>
          </w:hyperlink>
        </w:p>
        <w:p w14:paraId="5DD10A0E" w14:textId="07F40BF2"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76" w:history="1">
            <w:r w:rsidR="00E9338D" w:rsidRPr="00A25EBA">
              <w:rPr>
                <w:rStyle w:val="Hyperlink"/>
                <w:rFonts w:ascii="Times New Roman" w:hAnsi="Times New Roman" w:cs="Times New Roman"/>
                <w:b/>
                <w:noProof/>
              </w:rPr>
              <w:t>Appendix E</w:t>
            </w:r>
            <w:r w:rsidR="00E9338D">
              <w:rPr>
                <w:noProof/>
                <w:webHidden/>
              </w:rPr>
              <w:tab/>
            </w:r>
            <w:r w:rsidR="00E9338D">
              <w:rPr>
                <w:noProof/>
                <w:webHidden/>
              </w:rPr>
              <w:fldChar w:fldCharType="begin"/>
            </w:r>
            <w:r w:rsidR="00E9338D">
              <w:rPr>
                <w:noProof/>
                <w:webHidden/>
              </w:rPr>
              <w:instrText xml:space="preserve"> PAGEREF _Toc132828976 \h </w:instrText>
            </w:r>
            <w:r w:rsidR="00E9338D">
              <w:rPr>
                <w:noProof/>
                <w:webHidden/>
              </w:rPr>
            </w:r>
            <w:r w:rsidR="00E9338D">
              <w:rPr>
                <w:noProof/>
                <w:webHidden/>
              </w:rPr>
              <w:fldChar w:fldCharType="separate"/>
            </w:r>
            <w:r w:rsidR="002E33D2">
              <w:rPr>
                <w:noProof/>
                <w:webHidden/>
              </w:rPr>
              <w:t>165</w:t>
            </w:r>
            <w:r w:rsidR="00E9338D">
              <w:rPr>
                <w:noProof/>
                <w:webHidden/>
              </w:rPr>
              <w:fldChar w:fldCharType="end"/>
            </w:r>
          </w:hyperlink>
        </w:p>
        <w:p w14:paraId="377B9B72" w14:textId="60AA07BB"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77" w:history="1">
            <w:r w:rsidR="00E9338D" w:rsidRPr="00A25EBA">
              <w:rPr>
                <w:rStyle w:val="Hyperlink"/>
                <w:rFonts w:ascii="Times New Roman" w:hAnsi="Times New Roman" w:cs="Times New Roman"/>
                <w:noProof/>
              </w:rPr>
              <w:t>Interview Protocol and Questions</w:t>
            </w:r>
            <w:r w:rsidR="00E9338D">
              <w:rPr>
                <w:noProof/>
                <w:webHidden/>
              </w:rPr>
              <w:tab/>
            </w:r>
            <w:r w:rsidR="00E9338D">
              <w:rPr>
                <w:noProof/>
                <w:webHidden/>
              </w:rPr>
              <w:fldChar w:fldCharType="begin"/>
            </w:r>
            <w:r w:rsidR="00E9338D">
              <w:rPr>
                <w:noProof/>
                <w:webHidden/>
              </w:rPr>
              <w:instrText xml:space="preserve"> PAGEREF _Toc132828977 \h </w:instrText>
            </w:r>
            <w:r w:rsidR="00E9338D">
              <w:rPr>
                <w:noProof/>
                <w:webHidden/>
              </w:rPr>
            </w:r>
            <w:r w:rsidR="00E9338D">
              <w:rPr>
                <w:noProof/>
                <w:webHidden/>
              </w:rPr>
              <w:fldChar w:fldCharType="separate"/>
            </w:r>
            <w:r w:rsidR="002E33D2">
              <w:rPr>
                <w:noProof/>
                <w:webHidden/>
              </w:rPr>
              <w:t>165</w:t>
            </w:r>
            <w:r w:rsidR="00E9338D">
              <w:rPr>
                <w:noProof/>
                <w:webHidden/>
              </w:rPr>
              <w:fldChar w:fldCharType="end"/>
            </w:r>
          </w:hyperlink>
        </w:p>
        <w:p w14:paraId="1C072E85" w14:textId="3254823F"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78" w:history="1">
            <w:r w:rsidR="00E9338D" w:rsidRPr="00A25EBA">
              <w:rPr>
                <w:rStyle w:val="Hyperlink"/>
                <w:rFonts w:ascii="Times New Roman" w:hAnsi="Times New Roman" w:cs="Times New Roman"/>
                <w:noProof/>
              </w:rPr>
              <w:t>Appendix F</w:t>
            </w:r>
            <w:r w:rsidR="00E9338D">
              <w:rPr>
                <w:noProof/>
                <w:webHidden/>
              </w:rPr>
              <w:tab/>
            </w:r>
            <w:r w:rsidR="00E9338D">
              <w:rPr>
                <w:noProof/>
                <w:webHidden/>
              </w:rPr>
              <w:fldChar w:fldCharType="begin"/>
            </w:r>
            <w:r w:rsidR="00E9338D">
              <w:rPr>
                <w:noProof/>
                <w:webHidden/>
              </w:rPr>
              <w:instrText xml:space="preserve"> PAGEREF _Toc132828978 \h </w:instrText>
            </w:r>
            <w:r w:rsidR="00E9338D">
              <w:rPr>
                <w:noProof/>
                <w:webHidden/>
              </w:rPr>
            </w:r>
            <w:r w:rsidR="00E9338D">
              <w:rPr>
                <w:noProof/>
                <w:webHidden/>
              </w:rPr>
              <w:fldChar w:fldCharType="separate"/>
            </w:r>
            <w:r w:rsidR="002E33D2">
              <w:rPr>
                <w:noProof/>
                <w:webHidden/>
              </w:rPr>
              <w:t>172</w:t>
            </w:r>
            <w:r w:rsidR="00E9338D">
              <w:rPr>
                <w:noProof/>
                <w:webHidden/>
              </w:rPr>
              <w:fldChar w:fldCharType="end"/>
            </w:r>
          </w:hyperlink>
        </w:p>
        <w:p w14:paraId="5A907071" w14:textId="254CFF5E"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79" w:history="1">
            <w:r w:rsidR="00E9338D" w:rsidRPr="00A25EBA">
              <w:rPr>
                <w:rStyle w:val="Hyperlink"/>
                <w:rFonts w:ascii="Times New Roman" w:hAnsi="Times New Roman" w:cs="Times New Roman"/>
                <w:noProof/>
              </w:rPr>
              <w:t>Content Validation Table</w:t>
            </w:r>
            <w:r w:rsidR="00E9338D">
              <w:rPr>
                <w:noProof/>
                <w:webHidden/>
              </w:rPr>
              <w:tab/>
            </w:r>
            <w:r w:rsidR="00E9338D">
              <w:rPr>
                <w:noProof/>
                <w:webHidden/>
              </w:rPr>
              <w:fldChar w:fldCharType="begin"/>
            </w:r>
            <w:r w:rsidR="00E9338D">
              <w:rPr>
                <w:noProof/>
                <w:webHidden/>
              </w:rPr>
              <w:instrText xml:space="preserve"> PAGEREF _Toc132828979 \h </w:instrText>
            </w:r>
            <w:r w:rsidR="00E9338D">
              <w:rPr>
                <w:noProof/>
                <w:webHidden/>
              </w:rPr>
            </w:r>
            <w:r w:rsidR="00E9338D">
              <w:rPr>
                <w:noProof/>
                <w:webHidden/>
              </w:rPr>
              <w:fldChar w:fldCharType="separate"/>
            </w:r>
            <w:r w:rsidR="002E33D2">
              <w:rPr>
                <w:noProof/>
                <w:webHidden/>
              </w:rPr>
              <w:t>172</w:t>
            </w:r>
            <w:r w:rsidR="00E9338D">
              <w:rPr>
                <w:noProof/>
                <w:webHidden/>
              </w:rPr>
              <w:fldChar w:fldCharType="end"/>
            </w:r>
          </w:hyperlink>
        </w:p>
        <w:p w14:paraId="72368DDE" w14:textId="5460DA46" w:rsidR="00E9338D" w:rsidRDefault="00000000">
          <w:pPr>
            <w:pStyle w:val="TOC1"/>
            <w:tabs>
              <w:tab w:val="right" w:pos="9350"/>
            </w:tabs>
            <w:rPr>
              <w:rFonts w:asciiTheme="minorHAnsi" w:eastAsiaTheme="minorEastAsia" w:hAnsiTheme="minorHAnsi" w:cstheme="minorBidi"/>
              <w:noProof/>
              <w:sz w:val="24"/>
              <w:szCs w:val="24"/>
              <w:lang w:val="en-US"/>
            </w:rPr>
          </w:pPr>
          <w:hyperlink w:anchor="_Toc132828980" w:history="1">
            <w:r w:rsidR="00E9338D" w:rsidRPr="00A25EBA">
              <w:rPr>
                <w:rStyle w:val="Hyperlink"/>
                <w:rFonts w:ascii="Times New Roman" w:hAnsi="Times New Roman" w:cs="Times New Roman"/>
                <w:noProof/>
              </w:rPr>
              <w:t>Table 8</w:t>
            </w:r>
            <w:r w:rsidR="00E9338D">
              <w:rPr>
                <w:noProof/>
                <w:webHidden/>
              </w:rPr>
              <w:tab/>
            </w:r>
            <w:r w:rsidR="00E9338D">
              <w:rPr>
                <w:noProof/>
                <w:webHidden/>
              </w:rPr>
              <w:fldChar w:fldCharType="begin"/>
            </w:r>
            <w:r w:rsidR="00E9338D">
              <w:rPr>
                <w:noProof/>
                <w:webHidden/>
              </w:rPr>
              <w:instrText xml:space="preserve"> PAGEREF _Toc132828980 \h </w:instrText>
            </w:r>
            <w:r w:rsidR="00E9338D">
              <w:rPr>
                <w:noProof/>
                <w:webHidden/>
              </w:rPr>
            </w:r>
            <w:r w:rsidR="00E9338D">
              <w:rPr>
                <w:noProof/>
                <w:webHidden/>
              </w:rPr>
              <w:fldChar w:fldCharType="separate"/>
            </w:r>
            <w:r w:rsidR="002E33D2">
              <w:rPr>
                <w:noProof/>
                <w:webHidden/>
              </w:rPr>
              <w:t>177</w:t>
            </w:r>
            <w:r w:rsidR="00E9338D">
              <w:rPr>
                <w:noProof/>
                <w:webHidden/>
              </w:rPr>
              <w:fldChar w:fldCharType="end"/>
            </w:r>
          </w:hyperlink>
        </w:p>
        <w:p w14:paraId="31ED704A" w14:textId="517BA219"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81" w:history="1">
            <w:r w:rsidR="00E9338D" w:rsidRPr="00A25EBA">
              <w:rPr>
                <w:rStyle w:val="Hyperlink"/>
                <w:rFonts w:ascii="Times New Roman" w:hAnsi="Times New Roman" w:cs="Times New Roman"/>
                <w:noProof/>
              </w:rPr>
              <w:t>Codebook of Categories</w:t>
            </w:r>
            <w:r w:rsidR="00E9338D">
              <w:rPr>
                <w:noProof/>
                <w:webHidden/>
              </w:rPr>
              <w:tab/>
            </w:r>
            <w:r w:rsidR="00E9338D">
              <w:rPr>
                <w:noProof/>
                <w:webHidden/>
              </w:rPr>
              <w:fldChar w:fldCharType="begin"/>
            </w:r>
            <w:r w:rsidR="00E9338D">
              <w:rPr>
                <w:noProof/>
                <w:webHidden/>
              </w:rPr>
              <w:instrText xml:space="preserve"> PAGEREF _Toc132828981 \h </w:instrText>
            </w:r>
            <w:r w:rsidR="00E9338D">
              <w:rPr>
                <w:noProof/>
                <w:webHidden/>
              </w:rPr>
            </w:r>
            <w:r w:rsidR="00E9338D">
              <w:rPr>
                <w:noProof/>
                <w:webHidden/>
              </w:rPr>
              <w:fldChar w:fldCharType="separate"/>
            </w:r>
            <w:r w:rsidR="002E33D2">
              <w:rPr>
                <w:noProof/>
                <w:webHidden/>
              </w:rPr>
              <w:t>177</w:t>
            </w:r>
            <w:r w:rsidR="00E9338D">
              <w:rPr>
                <w:noProof/>
                <w:webHidden/>
              </w:rPr>
              <w:fldChar w:fldCharType="end"/>
            </w:r>
          </w:hyperlink>
        </w:p>
        <w:p w14:paraId="7CF99D6C" w14:textId="074B0433" w:rsidR="00E9338D" w:rsidRDefault="00000000">
          <w:pPr>
            <w:pStyle w:val="TOC2"/>
            <w:rPr>
              <w:rFonts w:asciiTheme="minorHAnsi" w:eastAsiaTheme="minorEastAsia" w:hAnsiTheme="minorHAnsi" w:cstheme="minorBidi"/>
              <w:sz w:val="24"/>
              <w:szCs w:val="24"/>
              <w:lang w:val="en-US"/>
            </w:rPr>
          </w:pPr>
          <w:hyperlink w:anchor="_Toc132828982" w:history="1">
            <w:r w:rsidR="00E9338D" w:rsidRPr="00A25EBA">
              <w:rPr>
                <w:rStyle w:val="Hyperlink"/>
              </w:rPr>
              <w:t>Table 9</w:t>
            </w:r>
            <w:r w:rsidR="00E9338D">
              <w:rPr>
                <w:webHidden/>
              </w:rPr>
              <w:tab/>
            </w:r>
            <w:r w:rsidR="00E9338D">
              <w:rPr>
                <w:webHidden/>
              </w:rPr>
              <w:fldChar w:fldCharType="begin"/>
            </w:r>
            <w:r w:rsidR="00E9338D">
              <w:rPr>
                <w:webHidden/>
              </w:rPr>
              <w:instrText xml:space="preserve"> PAGEREF _Toc132828982 \h </w:instrText>
            </w:r>
            <w:r w:rsidR="00E9338D">
              <w:rPr>
                <w:webHidden/>
              </w:rPr>
            </w:r>
            <w:r w:rsidR="00E9338D">
              <w:rPr>
                <w:webHidden/>
              </w:rPr>
              <w:fldChar w:fldCharType="separate"/>
            </w:r>
            <w:r w:rsidR="002E33D2">
              <w:rPr>
                <w:webHidden/>
              </w:rPr>
              <w:t>185</w:t>
            </w:r>
            <w:r w:rsidR="00E9338D">
              <w:rPr>
                <w:webHidden/>
              </w:rPr>
              <w:fldChar w:fldCharType="end"/>
            </w:r>
          </w:hyperlink>
        </w:p>
        <w:p w14:paraId="0F193093" w14:textId="107D3B77"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83" w:history="1">
            <w:r w:rsidR="00E9338D" w:rsidRPr="00A25EBA">
              <w:rPr>
                <w:rStyle w:val="Hyperlink"/>
                <w:noProof/>
              </w:rPr>
              <w:t>Codes to Theme One“ Opportunity/obstacles of implementing movement into lecture style courses”</w:t>
            </w:r>
            <w:r w:rsidR="00E9338D">
              <w:rPr>
                <w:noProof/>
                <w:webHidden/>
              </w:rPr>
              <w:tab/>
            </w:r>
            <w:r w:rsidR="00E9338D">
              <w:rPr>
                <w:noProof/>
                <w:webHidden/>
              </w:rPr>
              <w:fldChar w:fldCharType="begin"/>
            </w:r>
            <w:r w:rsidR="00E9338D">
              <w:rPr>
                <w:noProof/>
                <w:webHidden/>
              </w:rPr>
              <w:instrText xml:space="preserve"> PAGEREF _Toc132828983 \h </w:instrText>
            </w:r>
            <w:r w:rsidR="00E9338D">
              <w:rPr>
                <w:noProof/>
                <w:webHidden/>
              </w:rPr>
            </w:r>
            <w:r w:rsidR="00E9338D">
              <w:rPr>
                <w:noProof/>
                <w:webHidden/>
              </w:rPr>
              <w:fldChar w:fldCharType="separate"/>
            </w:r>
            <w:r w:rsidR="002E33D2">
              <w:rPr>
                <w:noProof/>
                <w:webHidden/>
              </w:rPr>
              <w:t>185</w:t>
            </w:r>
            <w:r w:rsidR="00E9338D">
              <w:rPr>
                <w:noProof/>
                <w:webHidden/>
              </w:rPr>
              <w:fldChar w:fldCharType="end"/>
            </w:r>
          </w:hyperlink>
        </w:p>
        <w:p w14:paraId="54692016" w14:textId="6CA48625" w:rsidR="00E9338D" w:rsidRDefault="00000000">
          <w:pPr>
            <w:pStyle w:val="TOC2"/>
            <w:rPr>
              <w:rFonts w:asciiTheme="minorHAnsi" w:eastAsiaTheme="minorEastAsia" w:hAnsiTheme="minorHAnsi" w:cstheme="minorBidi"/>
              <w:sz w:val="24"/>
              <w:szCs w:val="24"/>
              <w:lang w:val="en-US"/>
            </w:rPr>
          </w:pPr>
          <w:hyperlink w:anchor="_Toc132828984" w:history="1">
            <w:r w:rsidR="00E9338D" w:rsidRPr="00A25EBA">
              <w:rPr>
                <w:rStyle w:val="Hyperlink"/>
              </w:rPr>
              <w:t>Table 10</w:t>
            </w:r>
            <w:r w:rsidR="00E9338D">
              <w:rPr>
                <w:webHidden/>
              </w:rPr>
              <w:tab/>
            </w:r>
            <w:r w:rsidR="00E9338D">
              <w:rPr>
                <w:webHidden/>
              </w:rPr>
              <w:fldChar w:fldCharType="begin"/>
            </w:r>
            <w:r w:rsidR="00E9338D">
              <w:rPr>
                <w:webHidden/>
              </w:rPr>
              <w:instrText xml:space="preserve"> PAGEREF _Toc132828984 \h </w:instrText>
            </w:r>
            <w:r w:rsidR="00E9338D">
              <w:rPr>
                <w:webHidden/>
              </w:rPr>
            </w:r>
            <w:r w:rsidR="00E9338D">
              <w:rPr>
                <w:webHidden/>
              </w:rPr>
              <w:fldChar w:fldCharType="separate"/>
            </w:r>
            <w:r w:rsidR="002E33D2">
              <w:rPr>
                <w:webHidden/>
              </w:rPr>
              <w:t>186</w:t>
            </w:r>
            <w:r w:rsidR="00E9338D">
              <w:rPr>
                <w:webHidden/>
              </w:rPr>
              <w:fldChar w:fldCharType="end"/>
            </w:r>
          </w:hyperlink>
        </w:p>
        <w:p w14:paraId="6000DE08" w14:textId="6AF9363A"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85" w:history="1">
            <w:r w:rsidR="00E9338D" w:rsidRPr="00A25EBA">
              <w:rPr>
                <w:rStyle w:val="Hyperlink"/>
                <w:rFonts w:ascii="Times New Roman" w:hAnsi="Times New Roman" w:cs="Times New Roman"/>
                <w:noProof/>
              </w:rPr>
              <w:t>Codes to Theme</w:t>
            </w:r>
            <w:r w:rsidR="00E9338D" w:rsidRPr="00A25EBA">
              <w:rPr>
                <w:rStyle w:val="Hyperlink"/>
                <w:noProof/>
              </w:rPr>
              <w:t xml:space="preserve"> Three“ Movement Supports Cognitive Growth and Retention”</w:t>
            </w:r>
            <w:r w:rsidR="00E9338D">
              <w:rPr>
                <w:noProof/>
                <w:webHidden/>
              </w:rPr>
              <w:tab/>
            </w:r>
            <w:r w:rsidR="00E9338D">
              <w:rPr>
                <w:noProof/>
                <w:webHidden/>
              </w:rPr>
              <w:fldChar w:fldCharType="begin"/>
            </w:r>
            <w:r w:rsidR="00E9338D">
              <w:rPr>
                <w:noProof/>
                <w:webHidden/>
              </w:rPr>
              <w:instrText xml:space="preserve"> PAGEREF _Toc132828985 \h </w:instrText>
            </w:r>
            <w:r w:rsidR="00E9338D">
              <w:rPr>
                <w:noProof/>
                <w:webHidden/>
              </w:rPr>
            </w:r>
            <w:r w:rsidR="00E9338D">
              <w:rPr>
                <w:noProof/>
                <w:webHidden/>
              </w:rPr>
              <w:fldChar w:fldCharType="separate"/>
            </w:r>
            <w:r w:rsidR="002E33D2">
              <w:rPr>
                <w:noProof/>
                <w:webHidden/>
              </w:rPr>
              <w:t>186</w:t>
            </w:r>
            <w:r w:rsidR="00E9338D">
              <w:rPr>
                <w:noProof/>
                <w:webHidden/>
              </w:rPr>
              <w:fldChar w:fldCharType="end"/>
            </w:r>
          </w:hyperlink>
        </w:p>
        <w:p w14:paraId="1C52C448" w14:textId="6CBCD9B6" w:rsidR="00E9338D" w:rsidRDefault="00000000">
          <w:pPr>
            <w:pStyle w:val="TOC2"/>
            <w:rPr>
              <w:rFonts w:asciiTheme="minorHAnsi" w:eastAsiaTheme="minorEastAsia" w:hAnsiTheme="minorHAnsi" w:cstheme="minorBidi"/>
              <w:sz w:val="24"/>
              <w:szCs w:val="24"/>
              <w:lang w:val="en-US"/>
            </w:rPr>
          </w:pPr>
          <w:hyperlink w:anchor="_Toc132828986" w:history="1">
            <w:r w:rsidR="00E9338D" w:rsidRPr="00A25EBA">
              <w:rPr>
                <w:rStyle w:val="Hyperlink"/>
              </w:rPr>
              <w:t>Table 11</w:t>
            </w:r>
            <w:r w:rsidR="00E9338D">
              <w:rPr>
                <w:webHidden/>
              </w:rPr>
              <w:tab/>
            </w:r>
            <w:r w:rsidR="00E9338D">
              <w:rPr>
                <w:webHidden/>
              </w:rPr>
              <w:fldChar w:fldCharType="begin"/>
            </w:r>
            <w:r w:rsidR="00E9338D">
              <w:rPr>
                <w:webHidden/>
              </w:rPr>
              <w:instrText xml:space="preserve"> PAGEREF _Toc132828986 \h </w:instrText>
            </w:r>
            <w:r w:rsidR="00E9338D">
              <w:rPr>
                <w:webHidden/>
              </w:rPr>
            </w:r>
            <w:r w:rsidR="00E9338D">
              <w:rPr>
                <w:webHidden/>
              </w:rPr>
              <w:fldChar w:fldCharType="separate"/>
            </w:r>
            <w:r w:rsidR="002E33D2">
              <w:rPr>
                <w:webHidden/>
              </w:rPr>
              <w:t>187</w:t>
            </w:r>
            <w:r w:rsidR="00E9338D">
              <w:rPr>
                <w:webHidden/>
              </w:rPr>
              <w:fldChar w:fldCharType="end"/>
            </w:r>
          </w:hyperlink>
        </w:p>
        <w:p w14:paraId="2E40BCCC" w14:textId="2501BCE7"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87" w:history="1">
            <w:r w:rsidR="00E9338D" w:rsidRPr="00A25EBA">
              <w:rPr>
                <w:rStyle w:val="Hyperlink"/>
                <w:rFonts w:ascii="Times New Roman" w:hAnsi="Times New Roman" w:cs="Times New Roman"/>
                <w:noProof/>
              </w:rPr>
              <w:t>Codes to Theme Four“ Movement is Essential to Whole Body Learning”</w:t>
            </w:r>
            <w:r w:rsidR="00E9338D">
              <w:rPr>
                <w:noProof/>
                <w:webHidden/>
              </w:rPr>
              <w:tab/>
            </w:r>
            <w:r w:rsidR="00E9338D">
              <w:rPr>
                <w:noProof/>
                <w:webHidden/>
              </w:rPr>
              <w:fldChar w:fldCharType="begin"/>
            </w:r>
            <w:r w:rsidR="00E9338D">
              <w:rPr>
                <w:noProof/>
                <w:webHidden/>
              </w:rPr>
              <w:instrText xml:space="preserve"> PAGEREF _Toc132828987 \h </w:instrText>
            </w:r>
            <w:r w:rsidR="00E9338D">
              <w:rPr>
                <w:noProof/>
                <w:webHidden/>
              </w:rPr>
            </w:r>
            <w:r w:rsidR="00E9338D">
              <w:rPr>
                <w:noProof/>
                <w:webHidden/>
              </w:rPr>
              <w:fldChar w:fldCharType="separate"/>
            </w:r>
            <w:r w:rsidR="002E33D2">
              <w:rPr>
                <w:noProof/>
                <w:webHidden/>
              </w:rPr>
              <w:t>187</w:t>
            </w:r>
            <w:r w:rsidR="00E9338D">
              <w:rPr>
                <w:noProof/>
                <w:webHidden/>
              </w:rPr>
              <w:fldChar w:fldCharType="end"/>
            </w:r>
          </w:hyperlink>
        </w:p>
        <w:p w14:paraId="0497B242" w14:textId="1DEAC14D" w:rsidR="00E9338D" w:rsidRDefault="00000000">
          <w:pPr>
            <w:pStyle w:val="TOC2"/>
            <w:rPr>
              <w:rFonts w:asciiTheme="minorHAnsi" w:eastAsiaTheme="minorEastAsia" w:hAnsiTheme="minorHAnsi" w:cstheme="minorBidi"/>
              <w:sz w:val="24"/>
              <w:szCs w:val="24"/>
              <w:lang w:val="en-US"/>
            </w:rPr>
          </w:pPr>
          <w:hyperlink w:anchor="_Toc132828988" w:history="1">
            <w:r w:rsidR="00E9338D" w:rsidRPr="00A25EBA">
              <w:rPr>
                <w:rStyle w:val="Hyperlink"/>
              </w:rPr>
              <w:t>Table 12</w:t>
            </w:r>
            <w:r w:rsidR="00E9338D">
              <w:rPr>
                <w:webHidden/>
              </w:rPr>
              <w:tab/>
            </w:r>
            <w:r w:rsidR="00E9338D">
              <w:rPr>
                <w:webHidden/>
              </w:rPr>
              <w:fldChar w:fldCharType="begin"/>
            </w:r>
            <w:r w:rsidR="00E9338D">
              <w:rPr>
                <w:webHidden/>
              </w:rPr>
              <w:instrText xml:space="preserve"> PAGEREF _Toc132828988 \h </w:instrText>
            </w:r>
            <w:r w:rsidR="00E9338D">
              <w:rPr>
                <w:webHidden/>
              </w:rPr>
            </w:r>
            <w:r w:rsidR="00E9338D">
              <w:rPr>
                <w:webHidden/>
              </w:rPr>
              <w:fldChar w:fldCharType="separate"/>
            </w:r>
            <w:r w:rsidR="002E33D2">
              <w:rPr>
                <w:webHidden/>
              </w:rPr>
              <w:t>188</w:t>
            </w:r>
            <w:r w:rsidR="00E9338D">
              <w:rPr>
                <w:webHidden/>
              </w:rPr>
              <w:fldChar w:fldCharType="end"/>
            </w:r>
          </w:hyperlink>
        </w:p>
        <w:p w14:paraId="4A9E40C7" w14:textId="5CAE3292"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89" w:history="1">
            <w:r w:rsidR="00E9338D" w:rsidRPr="00A25EBA">
              <w:rPr>
                <w:rStyle w:val="Hyperlink"/>
                <w:rFonts w:ascii="Times New Roman" w:hAnsi="Times New Roman" w:cs="Times New Roman"/>
                <w:noProof/>
              </w:rPr>
              <w:t>Codes to Theme Five“ Promotes Student Engagement”</w:t>
            </w:r>
            <w:r w:rsidR="00E9338D">
              <w:rPr>
                <w:noProof/>
                <w:webHidden/>
              </w:rPr>
              <w:tab/>
            </w:r>
            <w:r w:rsidR="00E9338D">
              <w:rPr>
                <w:noProof/>
                <w:webHidden/>
              </w:rPr>
              <w:fldChar w:fldCharType="begin"/>
            </w:r>
            <w:r w:rsidR="00E9338D">
              <w:rPr>
                <w:noProof/>
                <w:webHidden/>
              </w:rPr>
              <w:instrText xml:space="preserve"> PAGEREF _Toc132828989 \h </w:instrText>
            </w:r>
            <w:r w:rsidR="00E9338D">
              <w:rPr>
                <w:noProof/>
                <w:webHidden/>
              </w:rPr>
            </w:r>
            <w:r w:rsidR="00E9338D">
              <w:rPr>
                <w:noProof/>
                <w:webHidden/>
              </w:rPr>
              <w:fldChar w:fldCharType="separate"/>
            </w:r>
            <w:r w:rsidR="002E33D2">
              <w:rPr>
                <w:noProof/>
                <w:webHidden/>
              </w:rPr>
              <w:t>188</w:t>
            </w:r>
            <w:r w:rsidR="00E9338D">
              <w:rPr>
                <w:noProof/>
                <w:webHidden/>
              </w:rPr>
              <w:fldChar w:fldCharType="end"/>
            </w:r>
          </w:hyperlink>
        </w:p>
        <w:p w14:paraId="3427F1FA" w14:textId="50308E35" w:rsidR="00E9338D" w:rsidRDefault="00000000">
          <w:pPr>
            <w:pStyle w:val="TOC2"/>
            <w:rPr>
              <w:rFonts w:asciiTheme="minorHAnsi" w:eastAsiaTheme="minorEastAsia" w:hAnsiTheme="minorHAnsi" w:cstheme="minorBidi"/>
              <w:sz w:val="24"/>
              <w:szCs w:val="24"/>
              <w:lang w:val="en-US"/>
            </w:rPr>
          </w:pPr>
          <w:hyperlink w:anchor="_Toc132828990" w:history="1">
            <w:r w:rsidR="00E9338D" w:rsidRPr="00A25EBA">
              <w:rPr>
                <w:rStyle w:val="Hyperlink"/>
              </w:rPr>
              <w:t>Table 13</w:t>
            </w:r>
            <w:r w:rsidR="00E9338D">
              <w:rPr>
                <w:webHidden/>
              </w:rPr>
              <w:tab/>
            </w:r>
            <w:r w:rsidR="00E9338D">
              <w:rPr>
                <w:webHidden/>
              </w:rPr>
              <w:fldChar w:fldCharType="begin"/>
            </w:r>
            <w:r w:rsidR="00E9338D">
              <w:rPr>
                <w:webHidden/>
              </w:rPr>
              <w:instrText xml:space="preserve"> PAGEREF _Toc132828990 \h </w:instrText>
            </w:r>
            <w:r w:rsidR="00E9338D">
              <w:rPr>
                <w:webHidden/>
              </w:rPr>
            </w:r>
            <w:r w:rsidR="00E9338D">
              <w:rPr>
                <w:webHidden/>
              </w:rPr>
              <w:fldChar w:fldCharType="separate"/>
            </w:r>
            <w:r w:rsidR="002E33D2">
              <w:rPr>
                <w:webHidden/>
              </w:rPr>
              <w:t>188</w:t>
            </w:r>
            <w:r w:rsidR="00E9338D">
              <w:rPr>
                <w:webHidden/>
              </w:rPr>
              <w:fldChar w:fldCharType="end"/>
            </w:r>
          </w:hyperlink>
        </w:p>
        <w:p w14:paraId="7B7ADBEF" w14:textId="4770D601"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91" w:history="1">
            <w:r w:rsidR="00E9338D" w:rsidRPr="00A25EBA">
              <w:rPr>
                <w:rStyle w:val="Hyperlink"/>
                <w:rFonts w:ascii="Times New Roman" w:hAnsi="Times New Roman" w:cs="Times New Roman"/>
                <w:noProof/>
              </w:rPr>
              <w:t>Codes to Theme Six“Enables Student Opportunities for Collaboration</w:t>
            </w:r>
            <w:r w:rsidR="00E9338D">
              <w:rPr>
                <w:rStyle w:val="Hyperlink"/>
                <w:rFonts w:ascii="Times New Roman" w:hAnsi="Times New Roman" w:cs="Times New Roman"/>
                <w:noProof/>
              </w:rPr>
              <w:tab/>
            </w:r>
            <w:r w:rsidR="00E9338D">
              <w:rPr>
                <w:noProof/>
                <w:webHidden/>
              </w:rPr>
              <w:fldChar w:fldCharType="begin"/>
            </w:r>
            <w:r w:rsidR="00E9338D">
              <w:rPr>
                <w:noProof/>
                <w:webHidden/>
              </w:rPr>
              <w:instrText xml:space="preserve"> PAGEREF _Toc132828991 \h </w:instrText>
            </w:r>
            <w:r w:rsidR="00E9338D">
              <w:rPr>
                <w:noProof/>
                <w:webHidden/>
              </w:rPr>
            </w:r>
            <w:r w:rsidR="00E9338D">
              <w:rPr>
                <w:noProof/>
                <w:webHidden/>
              </w:rPr>
              <w:fldChar w:fldCharType="separate"/>
            </w:r>
            <w:r w:rsidR="002E33D2">
              <w:rPr>
                <w:noProof/>
                <w:webHidden/>
              </w:rPr>
              <w:t>188</w:t>
            </w:r>
            <w:r w:rsidR="00E9338D">
              <w:rPr>
                <w:noProof/>
                <w:webHidden/>
              </w:rPr>
              <w:fldChar w:fldCharType="end"/>
            </w:r>
          </w:hyperlink>
        </w:p>
        <w:p w14:paraId="3354510B" w14:textId="6D215A06" w:rsidR="00E9338D" w:rsidRDefault="00000000">
          <w:pPr>
            <w:pStyle w:val="TOC2"/>
            <w:rPr>
              <w:rFonts w:asciiTheme="minorHAnsi" w:eastAsiaTheme="minorEastAsia" w:hAnsiTheme="minorHAnsi" w:cstheme="minorBidi"/>
              <w:sz w:val="24"/>
              <w:szCs w:val="24"/>
              <w:lang w:val="en-US"/>
            </w:rPr>
          </w:pPr>
          <w:hyperlink w:anchor="_Toc132828992" w:history="1">
            <w:r w:rsidR="00E9338D" w:rsidRPr="00A25EBA">
              <w:rPr>
                <w:rStyle w:val="Hyperlink"/>
              </w:rPr>
              <w:t>Table 14</w:t>
            </w:r>
            <w:r w:rsidR="00E9338D">
              <w:rPr>
                <w:webHidden/>
              </w:rPr>
              <w:tab/>
            </w:r>
            <w:r w:rsidR="00E9338D">
              <w:rPr>
                <w:webHidden/>
              </w:rPr>
              <w:fldChar w:fldCharType="begin"/>
            </w:r>
            <w:r w:rsidR="00E9338D">
              <w:rPr>
                <w:webHidden/>
              </w:rPr>
              <w:instrText xml:space="preserve"> PAGEREF _Toc132828992 \h </w:instrText>
            </w:r>
            <w:r w:rsidR="00E9338D">
              <w:rPr>
                <w:webHidden/>
              </w:rPr>
            </w:r>
            <w:r w:rsidR="00E9338D">
              <w:rPr>
                <w:webHidden/>
              </w:rPr>
              <w:fldChar w:fldCharType="separate"/>
            </w:r>
            <w:r w:rsidR="002E33D2">
              <w:rPr>
                <w:webHidden/>
              </w:rPr>
              <w:t>189</w:t>
            </w:r>
            <w:r w:rsidR="00E9338D">
              <w:rPr>
                <w:webHidden/>
              </w:rPr>
              <w:fldChar w:fldCharType="end"/>
            </w:r>
          </w:hyperlink>
        </w:p>
        <w:p w14:paraId="44B5D828" w14:textId="73584012"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93" w:history="1">
            <w:r w:rsidR="00E9338D" w:rsidRPr="00A25EBA">
              <w:rPr>
                <w:rStyle w:val="Hyperlink"/>
                <w:rFonts w:ascii="Times New Roman" w:hAnsi="Times New Roman" w:cs="Times New Roman"/>
                <w:noProof/>
              </w:rPr>
              <w:t>Codes to Theme Ten“ Teacher Support”</w:t>
            </w:r>
            <w:r w:rsidR="00E9338D">
              <w:rPr>
                <w:noProof/>
                <w:webHidden/>
              </w:rPr>
              <w:tab/>
            </w:r>
            <w:r w:rsidR="00E9338D">
              <w:rPr>
                <w:noProof/>
                <w:webHidden/>
              </w:rPr>
              <w:fldChar w:fldCharType="begin"/>
            </w:r>
            <w:r w:rsidR="00E9338D">
              <w:rPr>
                <w:noProof/>
                <w:webHidden/>
              </w:rPr>
              <w:instrText xml:space="preserve"> PAGEREF _Toc132828993 \h </w:instrText>
            </w:r>
            <w:r w:rsidR="00E9338D">
              <w:rPr>
                <w:noProof/>
                <w:webHidden/>
              </w:rPr>
            </w:r>
            <w:r w:rsidR="00E9338D">
              <w:rPr>
                <w:noProof/>
                <w:webHidden/>
              </w:rPr>
              <w:fldChar w:fldCharType="separate"/>
            </w:r>
            <w:r w:rsidR="002E33D2">
              <w:rPr>
                <w:noProof/>
                <w:webHidden/>
              </w:rPr>
              <w:t>189</w:t>
            </w:r>
            <w:r w:rsidR="00E9338D">
              <w:rPr>
                <w:noProof/>
                <w:webHidden/>
              </w:rPr>
              <w:fldChar w:fldCharType="end"/>
            </w:r>
          </w:hyperlink>
        </w:p>
        <w:p w14:paraId="0F32431C" w14:textId="3A6BE503" w:rsidR="00E9338D" w:rsidRDefault="00000000">
          <w:pPr>
            <w:pStyle w:val="TOC2"/>
            <w:rPr>
              <w:rFonts w:asciiTheme="minorHAnsi" w:eastAsiaTheme="minorEastAsia" w:hAnsiTheme="minorHAnsi" w:cstheme="minorBidi"/>
              <w:sz w:val="24"/>
              <w:szCs w:val="24"/>
              <w:lang w:val="en-US"/>
            </w:rPr>
          </w:pPr>
          <w:hyperlink w:anchor="_Toc132828994" w:history="1">
            <w:r w:rsidR="00E9338D" w:rsidRPr="00A25EBA">
              <w:rPr>
                <w:rStyle w:val="Hyperlink"/>
              </w:rPr>
              <w:t>Table 15</w:t>
            </w:r>
            <w:r w:rsidR="00E9338D">
              <w:rPr>
                <w:webHidden/>
              </w:rPr>
              <w:tab/>
            </w:r>
            <w:r w:rsidR="00E9338D">
              <w:rPr>
                <w:webHidden/>
              </w:rPr>
              <w:fldChar w:fldCharType="begin"/>
            </w:r>
            <w:r w:rsidR="00E9338D">
              <w:rPr>
                <w:webHidden/>
              </w:rPr>
              <w:instrText xml:space="preserve"> PAGEREF _Toc132828994 \h </w:instrText>
            </w:r>
            <w:r w:rsidR="00E9338D">
              <w:rPr>
                <w:webHidden/>
              </w:rPr>
            </w:r>
            <w:r w:rsidR="00E9338D">
              <w:rPr>
                <w:webHidden/>
              </w:rPr>
              <w:fldChar w:fldCharType="separate"/>
            </w:r>
            <w:r w:rsidR="002E33D2">
              <w:rPr>
                <w:webHidden/>
              </w:rPr>
              <w:t>190</w:t>
            </w:r>
            <w:r w:rsidR="00E9338D">
              <w:rPr>
                <w:webHidden/>
              </w:rPr>
              <w:fldChar w:fldCharType="end"/>
            </w:r>
          </w:hyperlink>
        </w:p>
        <w:p w14:paraId="16455514" w14:textId="48D013BF"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95" w:history="1">
            <w:r w:rsidR="00E9338D" w:rsidRPr="00A25EBA">
              <w:rPr>
                <w:rStyle w:val="Hyperlink"/>
                <w:rFonts w:ascii="Times New Roman" w:hAnsi="Times New Roman" w:cs="Times New Roman"/>
                <w:noProof/>
              </w:rPr>
              <w:t>Codes to Theme Seven “ Movement Shifts Traditional Instruction”</w:t>
            </w:r>
            <w:r w:rsidR="00E9338D">
              <w:rPr>
                <w:noProof/>
                <w:webHidden/>
              </w:rPr>
              <w:tab/>
            </w:r>
            <w:r w:rsidR="00E9338D">
              <w:rPr>
                <w:noProof/>
                <w:webHidden/>
              </w:rPr>
              <w:fldChar w:fldCharType="begin"/>
            </w:r>
            <w:r w:rsidR="00E9338D">
              <w:rPr>
                <w:noProof/>
                <w:webHidden/>
              </w:rPr>
              <w:instrText xml:space="preserve"> PAGEREF _Toc132828995 \h </w:instrText>
            </w:r>
            <w:r w:rsidR="00E9338D">
              <w:rPr>
                <w:noProof/>
                <w:webHidden/>
              </w:rPr>
            </w:r>
            <w:r w:rsidR="00E9338D">
              <w:rPr>
                <w:noProof/>
                <w:webHidden/>
              </w:rPr>
              <w:fldChar w:fldCharType="separate"/>
            </w:r>
            <w:r w:rsidR="002E33D2">
              <w:rPr>
                <w:noProof/>
                <w:webHidden/>
              </w:rPr>
              <w:t>190</w:t>
            </w:r>
            <w:r w:rsidR="00E9338D">
              <w:rPr>
                <w:noProof/>
                <w:webHidden/>
              </w:rPr>
              <w:fldChar w:fldCharType="end"/>
            </w:r>
          </w:hyperlink>
        </w:p>
        <w:p w14:paraId="7CDD93D0" w14:textId="183D3A57" w:rsidR="00E9338D" w:rsidRDefault="00000000">
          <w:pPr>
            <w:pStyle w:val="TOC2"/>
            <w:rPr>
              <w:rFonts w:asciiTheme="minorHAnsi" w:eastAsiaTheme="minorEastAsia" w:hAnsiTheme="minorHAnsi" w:cstheme="minorBidi"/>
              <w:sz w:val="24"/>
              <w:szCs w:val="24"/>
              <w:lang w:val="en-US"/>
            </w:rPr>
          </w:pPr>
          <w:hyperlink w:anchor="_Toc132828996" w:history="1">
            <w:r w:rsidR="00E9338D" w:rsidRPr="00A25EBA">
              <w:rPr>
                <w:rStyle w:val="Hyperlink"/>
              </w:rPr>
              <w:t>Table 16</w:t>
            </w:r>
            <w:r w:rsidR="00E9338D">
              <w:rPr>
                <w:webHidden/>
              </w:rPr>
              <w:tab/>
            </w:r>
            <w:r w:rsidR="00E9338D">
              <w:rPr>
                <w:webHidden/>
              </w:rPr>
              <w:fldChar w:fldCharType="begin"/>
            </w:r>
            <w:r w:rsidR="00E9338D">
              <w:rPr>
                <w:webHidden/>
              </w:rPr>
              <w:instrText xml:space="preserve"> PAGEREF _Toc132828996 \h </w:instrText>
            </w:r>
            <w:r w:rsidR="00E9338D">
              <w:rPr>
                <w:webHidden/>
              </w:rPr>
            </w:r>
            <w:r w:rsidR="00E9338D">
              <w:rPr>
                <w:webHidden/>
              </w:rPr>
              <w:fldChar w:fldCharType="separate"/>
            </w:r>
            <w:r w:rsidR="002E33D2">
              <w:rPr>
                <w:webHidden/>
              </w:rPr>
              <w:t>191</w:t>
            </w:r>
            <w:r w:rsidR="00E9338D">
              <w:rPr>
                <w:webHidden/>
              </w:rPr>
              <w:fldChar w:fldCharType="end"/>
            </w:r>
          </w:hyperlink>
        </w:p>
        <w:p w14:paraId="5B7C9191" w14:textId="4767A9C9"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97" w:history="1">
            <w:r w:rsidR="00E9338D" w:rsidRPr="00A25EBA">
              <w:rPr>
                <w:rStyle w:val="Hyperlink"/>
                <w:rFonts w:ascii="Times New Roman" w:hAnsi="Times New Roman" w:cs="Times New Roman"/>
                <w:noProof/>
              </w:rPr>
              <w:t>Codes to Theme Eight “ Movement Improves Classroom Management”</w:t>
            </w:r>
            <w:r w:rsidR="00E9338D">
              <w:rPr>
                <w:noProof/>
                <w:webHidden/>
              </w:rPr>
              <w:tab/>
            </w:r>
            <w:r w:rsidR="00E9338D">
              <w:rPr>
                <w:noProof/>
                <w:webHidden/>
              </w:rPr>
              <w:fldChar w:fldCharType="begin"/>
            </w:r>
            <w:r w:rsidR="00E9338D">
              <w:rPr>
                <w:noProof/>
                <w:webHidden/>
              </w:rPr>
              <w:instrText xml:space="preserve"> PAGEREF _Toc132828997 \h </w:instrText>
            </w:r>
            <w:r w:rsidR="00E9338D">
              <w:rPr>
                <w:noProof/>
                <w:webHidden/>
              </w:rPr>
            </w:r>
            <w:r w:rsidR="00E9338D">
              <w:rPr>
                <w:noProof/>
                <w:webHidden/>
              </w:rPr>
              <w:fldChar w:fldCharType="separate"/>
            </w:r>
            <w:r w:rsidR="002E33D2">
              <w:rPr>
                <w:noProof/>
                <w:webHidden/>
              </w:rPr>
              <w:t>191</w:t>
            </w:r>
            <w:r w:rsidR="00E9338D">
              <w:rPr>
                <w:noProof/>
                <w:webHidden/>
              </w:rPr>
              <w:fldChar w:fldCharType="end"/>
            </w:r>
          </w:hyperlink>
        </w:p>
        <w:p w14:paraId="54E93D05" w14:textId="073EAF91" w:rsidR="00E9338D" w:rsidRDefault="00000000">
          <w:pPr>
            <w:pStyle w:val="TOC2"/>
            <w:rPr>
              <w:rFonts w:asciiTheme="minorHAnsi" w:eastAsiaTheme="minorEastAsia" w:hAnsiTheme="minorHAnsi" w:cstheme="minorBidi"/>
              <w:sz w:val="24"/>
              <w:szCs w:val="24"/>
              <w:lang w:val="en-US"/>
            </w:rPr>
          </w:pPr>
          <w:hyperlink w:anchor="_Toc132828998" w:history="1">
            <w:r w:rsidR="00E9338D" w:rsidRPr="00A25EBA">
              <w:rPr>
                <w:rStyle w:val="Hyperlink"/>
              </w:rPr>
              <w:t>Table 17</w:t>
            </w:r>
            <w:r w:rsidR="00E9338D">
              <w:rPr>
                <w:webHidden/>
              </w:rPr>
              <w:tab/>
            </w:r>
            <w:r w:rsidR="00E9338D">
              <w:rPr>
                <w:webHidden/>
              </w:rPr>
              <w:fldChar w:fldCharType="begin"/>
            </w:r>
            <w:r w:rsidR="00E9338D">
              <w:rPr>
                <w:webHidden/>
              </w:rPr>
              <w:instrText xml:space="preserve"> PAGEREF _Toc132828998 \h </w:instrText>
            </w:r>
            <w:r w:rsidR="00E9338D">
              <w:rPr>
                <w:webHidden/>
              </w:rPr>
            </w:r>
            <w:r w:rsidR="00E9338D">
              <w:rPr>
                <w:webHidden/>
              </w:rPr>
              <w:fldChar w:fldCharType="separate"/>
            </w:r>
            <w:r w:rsidR="002E33D2">
              <w:rPr>
                <w:webHidden/>
              </w:rPr>
              <w:t>192</w:t>
            </w:r>
            <w:r w:rsidR="00E9338D">
              <w:rPr>
                <w:webHidden/>
              </w:rPr>
              <w:fldChar w:fldCharType="end"/>
            </w:r>
          </w:hyperlink>
        </w:p>
        <w:p w14:paraId="12D6BE63" w14:textId="1BA38339"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8999" w:history="1">
            <w:r w:rsidR="00E9338D" w:rsidRPr="00A25EBA">
              <w:rPr>
                <w:rStyle w:val="Hyperlink"/>
                <w:rFonts w:ascii="Times New Roman" w:hAnsi="Times New Roman" w:cs="Times New Roman"/>
                <w:noProof/>
              </w:rPr>
              <w:t>Codes to Theme Two“ Absences of Professional Development”</w:t>
            </w:r>
            <w:r w:rsidR="00E9338D">
              <w:rPr>
                <w:noProof/>
                <w:webHidden/>
              </w:rPr>
              <w:tab/>
            </w:r>
            <w:r w:rsidR="00E9338D">
              <w:rPr>
                <w:noProof/>
                <w:webHidden/>
              </w:rPr>
              <w:fldChar w:fldCharType="begin"/>
            </w:r>
            <w:r w:rsidR="00E9338D">
              <w:rPr>
                <w:noProof/>
                <w:webHidden/>
              </w:rPr>
              <w:instrText xml:space="preserve"> PAGEREF _Toc132828999 \h </w:instrText>
            </w:r>
            <w:r w:rsidR="00E9338D">
              <w:rPr>
                <w:noProof/>
                <w:webHidden/>
              </w:rPr>
            </w:r>
            <w:r w:rsidR="00E9338D">
              <w:rPr>
                <w:noProof/>
                <w:webHidden/>
              </w:rPr>
              <w:fldChar w:fldCharType="separate"/>
            </w:r>
            <w:r w:rsidR="002E33D2">
              <w:rPr>
                <w:noProof/>
                <w:webHidden/>
              </w:rPr>
              <w:t>192</w:t>
            </w:r>
            <w:r w:rsidR="00E9338D">
              <w:rPr>
                <w:noProof/>
                <w:webHidden/>
              </w:rPr>
              <w:fldChar w:fldCharType="end"/>
            </w:r>
          </w:hyperlink>
        </w:p>
        <w:p w14:paraId="5352A013" w14:textId="40FB7F0A" w:rsidR="00E9338D" w:rsidRDefault="00000000">
          <w:pPr>
            <w:pStyle w:val="TOC2"/>
            <w:rPr>
              <w:rFonts w:asciiTheme="minorHAnsi" w:eastAsiaTheme="minorEastAsia" w:hAnsiTheme="minorHAnsi" w:cstheme="minorBidi"/>
              <w:sz w:val="24"/>
              <w:szCs w:val="24"/>
              <w:lang w:val="en-US"/>
            </w:rPr>
          </w:pPr>
          <w:hyperlink w:anchor="_Toc132829000" w:history="1">
            <w:r w:rsidR="00E9338D" w:rsidRPr="00A25EBA">
              <w:rPr>
                <w:rStyle w:val="Hyperlink"/>
              </w:rPr>
              <w:t>Table 18</w:t>
            </w:r>
            <w:r w:rsidR="00E9338D">
              <w:rPr>
                <w:webHidden/>
              </w:rPr>
              <w:tab/>
            </w:r>
            <w:r w:rsidR="00E9338D">
              <w:rPr>
                <w:webHidden/>
              </w:rPr>
              <w:fldChar w:fldCharType="begin"/>
            </w:r>
            <w:r w:rsidR="00E9338D">
              <w:rPr>
                <w:webHidden/>
              </w:rPr>
              <w:instrText xml:space="preserve"> PAGEREF _Toc132829000 \h </w:instrText>
            </w:r>
            <w:r w:rsidR="00E9338D">
              <w:rPr>
                <w:webHidden/>
              </w:rPr>
            </w:r>
            <w:r w:rsidR="00E9338D">
              <w:rPr>
                <w:webHidden/>
              </w:rPr>
              <w:fldChar w:fldCharType="separate"/>
            </w:r>
            <w:r w:rsidR="002E33D2">
              <w:rPr>
                <w:webHidden/>
              </w:rPr>
              <w:t>193</w:t>
            </w:r>
            <w:r w:rsidR="00E9338D">
              <w:rPr>
                <w:webHidden/>
              </w:rPr>
              <w:fldChar w:fldCharType="end"/>
            </w:r>
          </w:hyperlink>
        </w:p>
        <w:p w14:paraId="23D3D704" w14:textId="0420FB7F" w:rsidR="00E9338D" w:rsidRDefault="00000000">
          <w:pPr>
            <w:pStyle w:val="TOC3"/>
            <w:tabs>
              <w:tab w:val="right" w:pos="9350"/>
            </w:tabs>
            <w:rPr>
              <w:rStyle w:val="Hyperlink"/>
              <w:noProof/>
            </w:rPr>
          </w:pPr>
          <w:hyperlink w:anchor="_Toc132829001" w:history="1">
            <w:r w:rsidR="00E9338D" w:rsidRPr="00A25EBA">
              <w:rPr>
                <w:rStyle w:val="Hyperlink"/>
                <w:rFonts w:ascii="Times New Roman" w:hAnsi="Times New Roman" w:cs="Times New Roman"/>
                <w:i/>
                <w:noProof/>
              </w:rPr>
              <w:t>Codes to Theme Nine“ Exposes a systemic Concern”</w:t>
            </w:r>
            <w:r w:rsidR="00E9338D">
              <w:rPr>
                <w:noProof/>
                <w:webHidden/>
              </w:rPr>
              <w:tab/>
            </w:r>
            <w:r w:rsidR="00E9338D">
              <w:rPr>
                <w:noProof/>
                <w:webHidden/>
              </w:rPr>
              <w:fldChar w:fldCharType="begin"/>
            </w:r>
            <w:r w:rsidR="00E9338D">
              <w:rPr>
                <w:noProof/>
                <w:webHidden/>
              </w:rPr>
              <w:instrText xml:space="preserve"> PAGEREF _Toc132829001 \h </w:instrText>
            </w:r>
            <w:r w:rsidR="00E9338D">
              <w:rPr>
                <w:noProof/>
                <w:webHidden/>
              </w:rPr>
            </w:r>
            <w:r w:rsidR="00E9338D">
              <w:rPr>
                <w:noProof/>
                <w:webHidden/>
              </w:rPr>
              <w:fldChar w:fldCharType="separate"/>
            </w:r>
            <w:r w:rsidR="002E33D2">
              <w:rPr>
                <w:noProof/>
                <w:webHidden/>
              </w:rPr>
              <w:t>193</w:t>
            </w:r>
            <w:r w:rsidR="00E9338D">
              <w:rPr>
                <w:noProof/>
                <w:webHidden/>
              </w:rPr>
              <w:fldChar w:fldCharType="end"/>
            </w:r>
          </w:hyperlink>
        </w:p>
        <w:p w14:paraId="08711D78" w14:textId="7684303D" w:rsidR="0058498D" w:rsidRDefault="0058498D" w:rsidP="0058498D">
          <w:pPr>
            <w:rPr>
              <w:noProof/>
            </w:rPr>
          </w:pPr>
        </w:p>
        <w:p w14:paraId="483B79BA" w14:textId="7F2F37F1" w:rsidR="0058498D" w:rsidRPr="0058498D" w:rsidRDefault="0058498D" w:rsidP="0058498D">
          <w:pPr>
            <w:rPr>
              <w:noProof/>
            </w:rPr>
          </w:pPr>
          <w:r>
            <w:rPr>
              <w:noProof/>
            </w:rPr>
            <w:tab/>
          </w:r>
          <w:r>
            <w:rPr>
              <w:noProof/>
            </w:rPr>
            <w:tab/>
          </w:r>
          <w:r>
            <w:rPr>
              <w:noProof/>
            </w:rPr>
            <w:tab/>
          </w:r>
          <w:r>
            <w:rPr>
              <w:noProof/>
            </w:rPr>
            <w:tab/>
          </w:r>
          <w:r>
            <w:rPr>
              <w:noProof/>
            </w:rPr>
            <w:tab/>
          </w:r>
          <w:r>
            <w:rPr>
              <w:noProof/>
            </w:rPr>
            <w:tab/>
          </w:r>
        </w:p>
        <w:p w14:paraId="10EC6D54" w14:textId="050C3875" w:rsidR="00E9338D" w:rsidRDefault="00000000">
          <w:pPr>
            <w:pStyle w:val="TOC2"/>
            <w:rPr>
              <w:rFonts w:asciiTheme="minorHAnsi" w:eastAsiaTheme="minorEastAsia" w:hAnsiTheme="minorHAnsi" w:cstheme="minorBidi"/>
              <w:sz w:val="24"/>
              <w:szCs w:val="24"/>
              <w:lang w:val="en-US"/>
            </w:rPr>
          </w:pPr>
          <w:hyperlink w:anchor="_Toc132829002" w:history="1">
            <w:r w:rsidR="00E9338D" w:rsidRPr="00A25EBA">
              <w:rPr>
                <w:rStyle w:val="Hyperlink"/>
              </w:rPr>
              <w:t>Table 19</w:t>
            </w:r>
            <w:r w:rsidR="00E9338D">
              <w:rPr>
                <w:webHidden/>
              </w:rPr>
              <w:tab/>
            </w:r>
            <w:r w:rsidR="00E9338D">
              <w:rPr>
                <w:webHidden/>
              </w:rPr>
              <w:fldChar w:fldCharType="begin"/>
            </w:r>
            <w:r w:rsidR="00E9338D">
              <w:rPr>
                <w:webHidden/>
              </w:rPr>
              <w:instrText xml:space="preserve"> PAGEREF _Toc132829002 \h </w:instrText>
            </w:r>
            <w:r w:rsidR="00E9338D">
              <w:rPr>
                <w:webHidden/>
              </w:rPr>
            </w:r>
            <w:r w:rsidR="00E9338D">
              <w:rPr>
                <w:webHidden/>
              </w:rPr>
              <w:fldChar w:fldCharType="separate"/>
            </w:r>
            <w:r w:rsidR="002E33D2">
              <w:rPr>
                <w:webHidden/>
              </w:rPr>
              <w:t>194</w:t>
            </w:r>
            <w:r w:rsidR="00E9338D">
              <w:rPr>
                <w:webHidden/>
              </w:rPr>
              <w:fldChar w:fldCharType="end"/>
            </w:r>
          </w:hyperlink>
        </w:p>
        <w:p w14:paraId="592ADDD2" w14:textId="341F7867" w:rsidR="00E9338D" w:rsidRDefault="00000000">
          <w:pPr>
            <w:pStyle w:val="TOC3"/>
            <w:tabs>
              <w:tab w:val="right" w:pos="9350"/>
            </w:tabs>
            <w:rPr>
              <w:rFonts w:asciiTheme="minorHAnsi" w:eastAsiaTheme="minorEastAsia" w:hAnsiTheme="minorHAnsi" w:cstheme="minorBidi"/>
              <w:noProof/>
              <w:sz w:val="24"/>
              <w:szCs w:val="24"/>
              <w:lang w:val="en-US"/>
            </w:rPr>
          </w:pPr>
          <w:hyperlink w:anchor="_Toc132829003" w:history="1">
            <w:r w:rsidR="00E9338D" w:rsidRPr="00A25EBA">
              <w:rPr>
                <w:rStyle w:val="Hyperlink"/>
                <w:rFonts w:ascii="Times New Roman" w:hAnsi="Times New Roman" w:cs="Times New Roman"/>
                <w:noProof/>
              </w:rPr>
              <w:t>Themes derived from categories for Research Questions.</w:t>
            </w:r>
            <w:r w:rsidR="00E9338D">
              <w:rPr>
                <w:noProof/>
                <w:webHidden/>
              </w:rPr>
              <w:tab/>
            </w:r>
            <w:r w:rsidR="00E9338D">
              <w:rPr>
                <w:noProof/>
                <w:webHidden/>
              </w:rPr>
              <w:fldChar w:fldCharType="begin"/>
            </w:r>
            <w:r w:rsidR="00E9338D">
              <w:rPr>
                <w:noProof/>
                <w:webHidden/>
              </w:rPr>
              <w:instrText xml:space="preserve"> PAGEREF _Toc132829003 \h </w:instrText>
            </w:r>
            <w:r w:rsidR="00E9338D">
              <w:rPr>
                <w:noProof/>
                <w:webHidden/>
              </w:rPr>
            </w:r>
            <w:r w:rsidR="00E9338D">
              <w:rPr>
                <w:noProof/>
                <w:webHidden/>
              </w:rPr>
              <w:fldChar w:fldCharType="separate"/>
            </w:r>
            <w:r w:rsidR="002E33D2">
              <w:rPr>
                <w:noProof/>
                <w:webHidden/>
              </w:rPr>
              <w:t>194</w:t>
            </w:r>
            <w:r w:rsidR="00E9338D">
              <w:rPr>
                <w:noProof/>
                <w:webHidden/>
              </w:rPr>
              <w:fldChar w:fldCharType="end"/>
            </w:r>
          </w:hyperlink>
        </w:p>
        <w:p w14:paraId="0DF8D10E" w14:textId="5C8CA4DE" w:rsidR="00783034" w:rsidRPr="00025114" w:rsidRDefault="00000000">
          <w:pPr>
            <w:widowControl w:val="0"/>
            <w:tabs>
              <w:tab w:val="right" w:pos="12000"/>
            </w:tabs>
            <w:spacing w:before="60" w:line="240" w:lineRule="auto"/>
            <w:rPr>
              <w:rFonts w:ascii="Times New Roman" w:eastAsia="Times New Roman" w:hAnsi="Times New Roman" w:cs="Times New Roman"/>
              <w:b/>
              <w:color w:val="000000"/>
              <w:sz w:val="24"/>
              <w:szCs w:val="24"/>
            </w:rPr>
          </w:pPr>
          <w:r w:rsidRPr="00025114">
            <w:rPr>
              <w:rFonts w:ascii="Times New Roman" w:hAnsi="Times New Roman" w:cs="Times New Roman"/>
              <w:sz w:val="24"/>
              <w:szCs w:val="24"/>
            </w:rPr>
            <w:fldChar w:fldCharType="end"/>
          </w:r>
        </w:p>
      </w:sdtContent>
    </w:sdt>
    <w:p w14:paraId="1D78AC01" w14:textId="77777777" w:rsidR="00783034" w:rsidRPr="00025114" w:rsidRDefault="00783034">
      <w:pPr>
        <w:spacing w:after="160" w:line="480" w:lineRule="auto"/>
        <w:rPr>
          <w:rFonts w:ascii="Times New Roman" w:eastAsia="Times New Roman" w:hAnsi="Times New Roman" w:cs="Times New Roman"/>
          <w:sz w:val="24"/>
          <w:szCs w:val="24"/>
        </w:rPr>
      </w:pPr>
    </w:p>
    <w:p w14:paraId="396B5265" w14:textId="2E7FFE21" w:rsidR="00783034" w:rsidRDefault="00783034">
      <w:pPr>
        <w:spacing w:after="160" w:line="480" w:lineRule="auto"/>
        <w:jc w:val="center"/>
        <w:rPr>
          <w:rFonts w:ascii="Times New Roman" w:eastAsia="Times New Roman" w:hAnsi="Times New Roman" w:cs="Times New Roman"/>
          <w:sz w:val="24"/>
          <w:szCs w:val="24"/>
        </w:rPr>
      </w:pPr>
    </w:p>
    <w:p w14:paraId="7F44F846" w14:textId="13F58FCA" w:rsidR="0058498D" w:rsidRDefault="0058498D">
      <w:pPr>
        <w:spacing w:after="160" w:line="480" w:lineRule="auto"/>
        <w:jc w:val="center"/>
        <w:rPr>
          <w:rFonts w:ascii="Times New Roman" w:eastAsia="Times New Roman" w:hAnsi="Times New Roman" w:cs="Times New Roman"/>
          <w:sz w:val="24"/>
          <w:szCs w:val="24"/>
        </w:rPr>
      </w:pPr>
    </w:p>
    <w:p w14:paraId="4E9A03AF" w14:textId="058C3F79" w:rsidR="0058498D" w:rsidRDefault="0058498D">
      <w:pPr>
        <w:spacing w:after="160" w:line="480" w:lineRule="auto"/>
        <w:jc w:val="center"/>
        <w:rPr>
          <w:rFonts w:ascii="Times New Roman" w:eastAsia="Times New Roman" w:hAnsi="Times New Roman" w:cs="Times New Roman"/>
          <w:sz w:val="24"/>
          <w:szCs w:val="24"/>
        </w:rPr>
      </w:pPr>
    </w:p>
    <w:p w14:paraId="706BB1D6" w14:textId="6E925760" w:rsidR="0058498D" w:rsidRDefault="0058498D">
      <w:pPr>
        <w:spacing w:after="160" w:line="480" w:lineRule="auto"/>
        <w:jc w:val="center"/>
        <w:rPr>
          <w:rFonts w:ascii="Times New Roman" w:eastAsia="Times New Roman" w:hAnsi="Times New Roman" w:cs="Times New Roman"/>
          <w:sz w:val="24"/>
          <w:szCs w:val="24"/>
        </w:rPr>
      </w:pPr>
    </w:p>
    <w:p w14:paraId="7F2EE8CB" w14:textId="45A5BBBE" w:rsidR="0058498D" w:rsidRDefault="0058498D">
      <w:pPr>
        <w:spacing w:after="160" w:line="480" w:lineRule="auto"/>
        <w:jc w:val="center"/>
        <w:rPr>
          <w:rFonts w:ascii="Times New Roman" w:eastAsia="Times New Roman" w:hAnsi="Times New Roman" w:cs="Times New Roman"/>
          <w:sz w:val="24"/>
          <w:szCs w:val="24"/>
        </w:rPr>
      </w:pPr>
    </w:p>
    <w:p w14:paraId="02203594" w14:textId="28B4222B" w:rsidR="0058498D" w:rsidRDefault="0058498D">
      <w:pPr>
        <w:spacing w:after="160" w:line="480" w:lineRule="auto"/>
        <w:jc w:val="center"/>
        <w:rPr>
          <w:rFonts w:ascii="Times New Roman" w:eastAsia="Times New Roman" w:hAnsi="Times New Roman" w:cs="Times New Roman"/>
          <w:sz w:val="24"/>
          <w:szCs w:val="24"/>
        </w:rPr>
      </w:pPr>
    </w:p>
    <w:p w14:paraId="218F9654" w14:textId="1C86E2AB" w:rsidR="0058498D" w:rsidRDefault="0058498D">
      <w:pPr>
        <w:spacing w:after="160" w:line="480" w:lineRule="auto"/>
        <w:jc w:val="center"/>
        <w:rPr>
          <w:rFonts w:ascii="Times New Roman" w:eastAsia="Times New Roman" w:hAnsi="Times New Roman" w:cs="Times New Roman"/>
          <w:sz w:val="24"/>
          <w:szCs w:val="24"/>
        </w:rPr>
      </w:pPr>
    </w:p>
    <w:p w14:paraId="7DB27EE7" w14:textId="43BB5A61" w:rsidR="0058498D" w:rsidRDefault="0058498D">
      <w:pPr>
        <w:spacing w:after="160" w:line="480" w:lineRule="auto"/>
        <w:jc w:val="center"/>
        <w:rPr>
          <w:rFonts w:ascii="Times New Roman" w:eastAsia="Times New Roman" w:hAnsi="Times New Roman" w:cs="Times New Roman"/>
          <w:sz w:val="24"/>
          <w:szCs w:val="24"/>
        </w:rPr>
      </w:pPr>
    </w:p>
    <w:p w14:paraId="05871BD3" w14:textId="2B43264D" w:rsidR="0058498D" w:rsidRDefault="0058498D">
      <w:pPr>
        <w:spacing w:after="160" w:line="480" w:lineRule="auto"/>
        <w:jc w:val="center"/>
        <w:rPr>
          <w:rFonts w:ascii="Times New Roman" w:eastAsia="Times New Roman" w:hAnsi="Times New Roman" w:cs="Times New Roman"/>
          <w:sz w:val="24"/>
          <w:szCs w:val="24"/>
        </w:rPr>
      </w:pPr>
    </w:p>
    <w:p w14:paraId="4A2117BD" w14:textId="7298773D" w:rsidR="0058498D" w:rsidRDefault="0058498D">
      <w:pPr>
        <w:spacing w:after="160" w:line="480" w:lineRule="auto"/>
        <w:jc w:val="center"/>
        <w:rPr>
          <w:rFonts w:ascii="Times New Roman" w:eastAsia="Times New Roman" w:hAnsi="Times New Roman" w:cs="Times New Roman"/>
          <w:sz w:val="24"/>
          <w:szCs w:val="24"/>
        </w:rPr>
      </w:pPr>
    </w:p>
    <w:p w14:paraId="5E23473C" w14:textId="0A70AE2E" w:rsidR="0058498D" w:rsidRDefault="0058498D">
      <w:pPr>
        <w:spacing w:after="160" w:line="480" w:lineRule="auto"/>
        <w:jc w:val="center"/>
        <w:rPr>
          <w:rFonts w:ascii="Times New Roman" w:eastAsia="Times New Roman" w:hAnsi="Times New Roman" w:cs="Times New Roman"/>
          <w:sz w:val="24"/>
          <w:szCs w:val="24"/>
        </w:rPr>
      </w:pPr>
    </w:p>
    <w:p w14:paraId="1FD6C4F9" w14:textId="0D4F4905" w:rsidR="0058498D" w:rsidRDefault="0058498D">
      <w:pPr>
        <w:spacing w:after="160" w:line="480" w:lineRule="auto"/>
        <w:jc w:val="center"/>
        <w:rPr>
          <w:rFonts w:ascii="Times New Roman" w:eastAsia="Times New Roman" w:hAnsi="Times New Roman" w:cs="Times New Roman"/>
          <w:sz w:val="24"/>
          <w:szCs w:val="24"/>
        </w:rPr>
      </w:pPr>
    </w:p>
    <w:p w14:paraId="35B10003" w14:textId="625A3998" w:rsidR="0058498D" w:rsidRDefault="0058498D">
      <w:pPr>
        <w:spacing w:after="160" w:line="480" w:lineRule="auto"/>
        <w:jc w:val="center"/>
        <w:rPr>
          <w:rFonts w:ascii="Times New Roman" w:eastAsia="Times New Roman" w:hAnsi="Times New Roman" w:cs="Times New Roman"/>
          <w:sz w:val="24"/>
          <w:szCs w:val="24"/>
        </w:rPr>
      </w:pPr>
    </w:p>
    <w:p w14:paraId="3A607980" w14:textId="2221F1F4" w:rsidR="0058498D" w:rsidRDefault="0058498D">
      <w:pPr>
        <w:spacing w:after="160" w:line="480" w:lineRule="auto"/>
        <w:jc w:val="center"/>
        <w:rPr>
          <w:rFonts w:ascii="Times New Roman" w:eastAsia="Times New Roman" w:hAnsi="Times New Roman" w:cs="Times New Roman"/>
          <w:sz w:val="24"/>
          <w:szCs w:val="24"/>
        </w:rPr>
      </w:pPr>
    </w:p>
    <w:p w14:paraId="6544B0B9" w14:textId="77777777" w:rsidR="00783034" w:rsidRPr="00025114" w:rsidRDefault="00783034" w:rsidP="0058498D">
      <w:pPr>
        <w:spacing w:after="160" w:line="480" w:lineRule="auto"/>
        <w:rPr>
          <w:rFonts w:ascii="Times New Roman" w:eastAsia="Times New Roman" w:hAnsi="Times New Roman" w:cs="Times New Roman"/>
          <w:sz w:val="24"/>
          <w:szCs w:val="24"/>
        </w:rPr>
      </w:pPr>
    </w:p>
    <w:p w14:paraId="3D6BF8BA" w14:textId="4D3E6CC0" w:rsidR="00783034" w:rsidRPr="00025114" w:rsidRDefault="00000000">
      <w:pPr>
        <w:pStyle w:val="Heading1"/>
        <w:jc w:val="center"/>
        <w:rPr>
          <w:rFonts w:ascii="Times New Roman" w:hAnsi="Times New Roman" w:cs="Times New Roman"/>
          <w:sz w:val="24"/>
          <w:szCs w:val="24"/>
        </w:rPr>
      </w:pPr>
      <w:bookmarkStart w:id="0" w:name="_Toc132828849"/>
      <w:r w:rsidRPr="00025114">
        <w:rPr>
          <w:rFonts w:ascii="Times New Roman" w:hAnsi="Times New Roman" w:cs="Times New Roman"/>
          <w:sz w:val="24"/>
          <w:szCs w:val="24"/>
        </w:rPr>
        <w:lastRenderedPageBreak/>
        <w:t>LIST OF TABLES</w:t>
      </w:r>
      <w:bookmarkEnd w:id="0"/>
    </w:p>
    <w:p w14:paraId="7231CDCF" w14:textId="77777777" w:rsidR="00783034" w:rsidRPr="00025114" w:rsidRDefault="00783034">
      <w:pPr>
        <w:spacing w:line="480" w:lineRule="auto"/>
        <w:rPr>
          <w:rFonts w:ascii="Times New Roman" w:eastAsia="Times New Roman" w:hAnsi="Times New Roman" w:cs="Times New Roman"/>
          <w:sz w:val="24"/>
          <w:szCs w:val="24"/>
        </w:rPr>
      </w:pPr>
    </w:p>
    <w:p w14:paraId="7BB18105" w14:textId="77777777" w:rsidR="00783034" w:rsidRPr="00025114" w:rsidRDefault="00000000">
      <w:pPr>
        <w:spacing w:line="480" w:lineRule="auto"/>
        <w:ind w:left="880" w:hanging="440"/>
        <w:rPr>
          <w:rFonts w:ascii="Times New Roman" w:eastAsia="Times New Roman" w:hAnsi="Times New Roman" w:cs="Times New Roman"/>
          <w:i/>
          <w:sz w:val="24"/>
          <w:szCs w:val="24"/>
        </w:rPr>
      </w:pPr>
      <w:hyperlink w:anchor="_heading=h.3fwokq0">
        <w:r w:rsidRPr="00025114">
          <w:rPr>
            <w:rFonts w:ascii="Times New Roman" w:eastAsia="Times New Roman" w:hAnsi="Times New Roman" w:cs="Times New Roman"/>
            <w:sz w:val="24"/>
            <w:szCs w:val="24"/>
          </w:rPr>
          <w:t xml:space="preserve">Table 1 </w:t>
        </w:r>
      </w:hyperlink>
      <w:r w:rsidRPr="00025114">
        <w:rPr>
          <w:rFonts w:ascii="Times New Roman" w:eastAsia="Times New Roman" w:hAnsi="Times New Roman" w:cs="Times New Roman"/>
          <w:i/>
          <w:sz w:val="24"/>
          <w:szCs w:val="24"/>
        </w:rPr>
        <w:t>Demographic Characteristics of Principals</w:t>
      </w:r>
    </w:p>
    <w:p w14:paraId="63AFA2B6" w14:textId="77777777" w:rsidR="00783034" w:rsidRPr="00025114" w:rsidRDefault="00000000">
      <w:pPr>
        <w:spacing w:line="480" w:lineRule="auto"/>
        <w:ind w:left="440"/>
        <w:rPr>
          <w:rFonts w:ascii="Times New Roman" w:eastAsia="Times New Roman" w:hAnsi="Times New Roman" w:cs="Times New Roman"/>
          <w:i/>
          <w:sz w:val="24"/>
          <w:szCs w:val="24"/>
        </w:rPr>
      </w:pPr>
      <w:hyperlink w:anchor="_heading=h.pw8zapml8er0">
        <w:r w:rsidRPr="00025114">
          <w:rPr>
            <w:rFonts w:ascii="Times New Roman" w:eastAsia="Times New Roman" w:hAnsi="Times New Roman" w:cs="Times New Roman"/>
            <w:sz w:val="24"/>
            <w:szCs w:val="24"/>
          </w:rPr>
          <w:t>Table 2</w:t>
        </w:r>
      </w:hyperlink>
      <w:r w:rsidRPr="00025114">
        <w:rPr>
          <w:rFonts w:ascii="Times New Roman" w:eastAsia="Times New Roman" w:hAnsi="Times New Roman" w:cs="Times New Roman"/>
          <w:sz w:val="24"/>
          <w:szCs w:val="24"/>
        </w:rPr>
        <w:t xml:space="preserve"> </w:t>
      </w:r>
      <w:r w:rsidRPr="00025114">
        <w:rPr>
          <w:rFonts w:ascii="Times New Roman" w:eastAsia="Times New Roman" w:hAnsi="Times New Roman" w:cs="Times New Roman"/>
          <w:i/>
          <w:sz w:val="24"/>
          <w:szCs w:val="24"/>
        </w:rPr>
        <w:t>Survey Descriptive Statistics for Research Question 1</w:t>
      </w:r>
    </w:p>
    <w:p w14:paraId="640210BC" w14:textId="77777777" w:rsidR="00783034" w:rsidRPr="00025114" w:rsidRDefault="00000000">
      <w:pPr>
        <w:spacing w:line="480" w:lineRule="auto"/>
        <w:ind w:left="440"/>
        <w:rPr>
          <w:rFonts w:ascii="Times New Roman" w:eastAsia="Times New Roman" w:hAnsi="Times New Roman" w:cs="Times New Roman"/>
          <w:i/>
          <w:sz w:val="24"/>
          <w:szCs w:val="24"/>
        </w:rPr>
      </w:pPr>
      <w:hyperlink w:anchor="_heading=h.frt6wdw4v4ya">
        <w:r w:rsidRPr="00025114">
          <w:rPr>
            <w:rFonts w:ascii="Times New Roman" w:eastAsia="Times New Roman" w:hAnsi="Times New Roman" w:cs="Times New Roman"/>
            <w:sz w:val="24"/>
            <w:szCs w:val="24"/>
          </w:rPr>
          <w:t>Table 3</w:t>
        </w:r>
      </w:hyperlink>
      <w:r w:rsidRPr="00025114">
        <w:rPr>
          <w:rFonts w:ascii="Times New Roman" w:eastAsia="Times New Roman" w:hAnsi="Times New Roman" w:cs="Times New Roman"/>
          <w:sz w:val="24"/>
          <w:szCs w:val="24"/>
        </w:rPr>
        <w:t xml:space="preserve"> </w:t>
      </w:r>
      <w:r w:rsidRPr="00025114">
        <w:rPr>
          <w:rFonts w:ascii="Times New Roman" w:eastAsia="Times New Roman" w:hAnsi="Times New Roman" w:cs="Times New Roman"/>
          <w:i/>
          <w:sz w:val="24"/>
          <w:szCs w:val="24"/>
        </w:rPr>
        <w:t>Survey Descriptive Statistics for Research Question 2</w:t>
      </w:r>
    </w:p>
    <w:p w14:paraId="3E48D65C" w14:textId="77777777" w:rsidR="00783034" w:rsidRPr="00025114" w:rsidRDefault="00000000">
      <w:pPr>
        <w:spacing w:line="480" w:lineRule="auto"/>
        <w:ind w:left="440"/>
        <w:rPr>
          <w:rFonts w:ascii="Times New Roman" w:eastAsia="Times New Roman" w:hAnsi="Times New Roman" w:cs="Times New Roman"/>
          <w:i/>
          <w:sz w:val="24"/>
          <w:szCs w:val="24"/>
        </w:rPr>
      </w:pPr>
      <w:hyperlink w:anchor="_heading=h.exh0i8mr13rs">
        <w:r w:rsidRPr="00025114">
          <w:rPr>
            <w:rFonts w:ascii="Times New Roman" w:eastAsia="Times New Roman" w:hAnsi="Times New Roman" w:cs="Times New Roman"/>
            <w:sz w:val="24"/>
            <w:szCs w:val="24"/>
          </w:rPr>
          <w:t>Table 4</w:t>
        </w:r>
      </w:hyperlink>
      <w:r w:rsidRPr="00025114">
        <w:rPr>
          <w:rFonts w:ascii="Times New Roman" w:eastAsia="Times New Roman" w:hAnsi="Times New Roman" w:cs="Times New Roman"/>
          <w:sz w:val="24"/>
          <w:szCs w:val="24"/>
        </w:rPr>
        <w:t xml:space="preserve">  </w:t>
      </w:r>
      <w:r w:rsidRPr="00025114">
        <w:rPr>
          <w:rFonts w:ascii="Times New Roman" w:eastAsia="Times New Roman" w:hAnsi="Times New Roman" w:cs="Times New Roman"/>
          <w:i/>
          <w:sz w:val="24"/>
          <w:szCs w:val="24"/>
        </w:rPr>
        <w:t>Demographic Characteristics of Principals</w:t>
      </w:r>
    </w:p>
    <w:p w14:paraId="0B546E01" w14:textId="77777777" w:rsidR="00783034" w:rsidRPr="00025114" w:rsidRDefault="00000000">
      <w:pPr>
        <w:spacing w:line="480" w:lineRule="auto"/>
        <w:ind w:left="440"/>
        <w:rPr>
          <w:rFonts w:ascii="Times New Roman" w:eastAsia="Times New Roman" w:hAnsi="Times New Roman" w:cs="Times New Roman"/>
          <w:i/>
          <w:sz w:val="24"/>
          <w:szCs w:val="24"/>
        </w:rPr>
      </w:pPr>
      <w:hyperlink w:anchor="_heading=h.ajr9anhcea9c">
        <w:r w:rsidRPr="00025114">
          <w:rPr>
            <w:rFonts w:ascii="Times New Roman" w:eastAsia="Times New Roman" w:hAnsi="Times New Roman" w:cs="Times New Roman"/>
            <w:sz w:val="24"/>
            <w:szCs w:val="24"/>
          </w:rPr>
          <w:t>Table 5</w:t>
        </w:r>
      </w:hyperlink>
      <w:r w:rsidRPr="00025114">
        <w:rPr>
          <w:rFonts w:ascii="Times New Roman" w:eastAsia="Times New Roman" w:hAnsi="Times New Roman" w:cs="Times New Roman"/>
          <w:sz w:val="24"/>
          <w:szCs w:val="24"/>
        </w:rPr>
        <w:t xml:space="preserve"> </w:t>
      </w:r>
      <w:r w:rsidRPr="00025114">
        <w:rPr>
          <w:rFonts w:ascii="Times New Roman" w:eastAsia="Times New Roman" w:hAnsi="Times New Roman" w:cs="Times New Roman"/>
          <w:i/>
          <w:sz w:val="24"/>
          <w:szCs w:val="24"/>
        </w:rPr>
        <w:t>Middle School Principals Interview Transcript Data</w:t>
      </w:r>
    </w:p>
    <w:p w14:paraId="410CC307" w14:textId="77777777" w:rsidR="00783034" w:rsidRPr="00025114" w:rsidRDefault="00000000">
      <w:pPr>
        <w:spacing w:line="480" w:lineRule="auto"/>
        <w:ind w:left="440"/>
        <w:rPr>
          <w:rFonts w:ascii="Times New Roman" w:eastAsia="Times New Roman" w:hAnsi="Times New Roman" w:cs="Times New Roman"/>
          <w:i/>
          <w:sz w:val="24"/>
          <w:szCs w:val="24"/>
        </w:rPr>
      </w:pPr>
      <w:hyperlink w:anchor="_heading=h.i2qai3gwv9sw">
        <w:r w:rsidRPr="00025114">
          <w:rPr>
            <w:rFonts w:ascii="Times New Roman" w:eastAsia="Times New Roman" w:hAnsi="Times New Roman" w:cs="Times New Roman"/>
            <w:sz w:val="24"/>
            <w:szCs w:val="24"/>
          </w:rPr>
          <w:t>Table 6</w:t>
        </w:r>
      </w:hyperlink>
      <w:hyperlink w:anchor="_heading=h.i2qai3gwv9sw">
        <w:r w:rsidRPr="00025114">
          <w:rPr>
            <w:rFonts w:ascii="Times New Roman" w:eastAsia="Times New Roman" w:hAnsi="Times New Roman" w:cs="Times New Roman"/>
            <w:color w:val="1155CC"/>
            <w:sz w:val="24"/>
            <w:szCs w:val="24"/>
          </w:rPr>
          <w:t xml:space="preserve"> </w:t>
        </w:r>
      </w:hyperlink>
      <w:r w:rsidRPr="00025114">
        <w:rPr>
          <w:rFonts w:ascii="Times New Roman" w:eastAsia="Times New Roman" w:hAnsi="Times New Roman" w:cs="Times New Roman"/>
          <w:i/>
          <w:sz w:val="24"/>
          <w:szCs w:val="24"/>
        </w:rPr>
        <w:t>High School Principals Interview Transcript Data</w:t>
      </w:r>
    </w:p>
    <w:p w14:paraId="21A2B2E5" w14:textId="77777777" w:rsidR="00783034" w:rsidRPr="00025114" w:rsidRDefault="00000000">
      <w:pPr>
        <w:spacing w:line="480" w:lineRule="auto"/>
        <w:ind w:left="440"/>
        <w:rPr>
          <w:rFonts w:ascii="Times New Roman" w:eastAsia="Times New Roman" w:hAnsi="Times New Roman" w:cs="Times New Roman"/>
          <w:i/>
          <w:sz w:val="24"/>
          <w:szCs w:val="24"/>
        </w:rPr>
      </w:pPr>
      <w:hyperlink w:anchor="_heading=h.owzeotmktrj4">
        <w:r w:rsidRPr="00025114">
          <w:rPr>
            <w:rFonts w:ascii="Times New Roman" w:eastAsia="Times New Roman" w:hAnsi="Times New Roman" w:cs="Times New Roman"/>
            <w:sz w:val="24"/>
            <w:szCs w:val="24"/>
          </w:rPr>
          <w:t xml:space="preserve">Table 7 </w:t>
        </w:r>
      </w:hyperlink>
      <w:r w:rsidRPr="00025114">
        <w:rPr>
          <w:rFonts w:ascii="Times New Roman" w:eastAsia="Times New Roman" w:hAnsi="Times New Roman" w:cs="Times New Roman"/>
          <w:i/>
          <w:sz w:val="24"/>
          <w:szCs w:val="24"/>
        </w:rPr>
        <w:t xml:space="preserve">Content Validation Table </w:t>
      </w:r>
    </w:p>
    <w:p w14:paraId="79B5BC60" w14:textId="77777777" w:rsidR="00783034" w:rsidRPr="00025114" w:rsidRDefault="00000000">
      <w:pPr>
        <w:spacing w:line="480" w:lineRule="auto"/>
        <w:ind w:left="440"/>
        <w:rPr>
          <w:rFonts w:ascii="Times New Roman" w:eastAsia="Times New Roman" w:hAnsi="Times New Roman" w:cs="Times New Roman"/>
          <w:i/>
          <w:sz w:val="24"/>
          <w:szCs w:val="24"/>
        </w:rPr>
      </w:pPr>
      <w:hyperlink w:anchor="_heading=h.857anh103b2u">
        <w:r w:rsidRPr="00025114">
          <w:rPr>
            <w:rFonts w:ascii="Times New Roman" w:eastAsia="Times New Roman" w:hAnsi="Times New Roman" w:cs="Times New Roman"/>
            <w:sz w:val="24"/>
            <w:szCs w:val="24"/>
          </w:rPr>
          <w:t xml:space="preserve">Table 8 </w:t>
        </w:r>
      </w:hyperlink>
      <w:r w:rsidRPr="00025114">
        <w:rPr>
          <w:rFonts w:ascii="Times New Roman" w:eastAsia="Times New Roman" w:hAnsi="Times New Roman" w:cs="Times New Roman"/>
          <w:i/>
          <w:sz w:val="24"/>
          <w:szCs w:val="24"/>
        </w:rPr>
        <w:t>Codebook of Categories</w:t>
      </w:r>
    </w:p>
    <w:p w14:paraId="4C08B020" w14:textId="77777777" w:rsidR="00783034" w:rsidRPr="00025114" w:rsidRDefault="00000000">
      <w:pPr>
        <w:spacing w:line="480" w:lineRule="auto"/>
        <w:ind w:left="440"/>
        <w:rPr>
          <w:rFonts w:ascii="Times New Roman" w:eastAsia="Times New Roman" w:hAnsi="Times New Roman" w:cs="Times New Roman"/>
          <w:i/>
          <w:sz w:val="24"/>
          <w:szCs w:val="24"/>
        </w:rPr>
      </w:pPr>
      <w:hyperlink w:anchor="_heading=h.v9a8xfxnzri">
        <w:r w:rsidRPr="00025114">
          <w:rPr>
            <w:rFonts w:ascii="Times New Roman" w:eastAsia="Times New Roman" w:hAnsi="Times New Roman" w:cs="Times New Roman"/>
            <w:sz w:val="24"/>
            <w:szCs w:val="24"/>
          </w:rPr>
          <w:t>Table 9</w:t>
        </w:r>
      </w:hyperlink>
      <w:r w:rsidRPr="00025114">
        <w:rPr>
          <w:rFonts w:ascii="Times New Roman" w:eastAsia="Times New Roman" w:hAnsi="Times New Roman" w:cs="Times New Roman"/>
          <w:sz w:val="24"/>
          <w:szCs w:val="24"/>
        </w:rPr>
        <w:t xml:space="preserve"> </w:t>
      </w:r>
      <w:r w:rsidRPr="00025114">
        <w:rPr>
          <w:rFonts w:ascii="Times New Roman" w:eastAsia="Times New Roman" w:hAnsi="Times New Roman" w:cs="Times New Roman"/>
          <w:i/>
          <w:sz w:val="24"/>
          <w:szCs w:val="24"/>
        </w:rPr>
        <w:t xml:space="preserve">Codes to Theme </w:t>
      </w:r>
      <w:proofErr w:type="gramStart"/>
      <w:r w:rsidRPr="00025114">
        <w:rPr>
          <w:rFonts w:ascii="Times New Roman" w:eastAsia="Times New Roman" w:hAnsi="Times New Roman" w:cs="Times New Roman"/>
          <w:i/>
          <w:sz w:val="24"/>
          <w:szCs w:val="24"/>
        </w:rPr>
        <w:t>One“ Opportunity</w:t>
      </w:r>
      <w:proofErr w:type="gramEnd"/>
      <w:r w:rsidRPr="00025114">
        <w:rPr>
          <w:rFonts w:ascii="Times New Roman" w:eastAsia="Times New Roman" w:hAnsi="Times New Roman" w:cs="Times New Roman"/>
          <w:i/>
          <w:sz w:val="24"/>
          <w:szCs w:val="24"/>
        </w:rPr>
        <w:t>/obstacles of implementing movement”</w:t>
      </w:r>
    </w:p>
    <w:p w14:paraId="0459A235" w14:textId="77777777" w:rsidR="00783034" w:rsidRPr="00025114" w:rsidRDefault="00000000">
      <w:pPr>
        <w:spacing w:line="480" w:lineRule="auto"/>
        <w:ind w:left="440"/>
        <w:rPr>
          <w:rFonts w:ascii="Times New Roman" w:eastAsia="Times New Roman" w:hAnsi="Times New Roman" w:cs="Times New Roman"/>
          <w:i/>
          <w:sz w:val="24"/>
          <w:szCs w:val="24"/>
        </w:rPr>
      </w:pPr>
      <w:hyperlink w:anchor="_heading=h.v67dwo5elnhp">
        <w:r w:rsidRPr="00025114">
          <w:rPr>
            <w:rFonts w:ascii="Times New Roman" w:eastAsia="Times New Roman" w:hAnsi="Times New Roman" w:cs="Times New Roman"/>
            <w:sz w:val="24"/>
            <w:szCs w:val="24"/>
          </w:rPr>
          <w:t>Table 10</w:t>
        </w:r>
      </w:hyperlink>
      <w:r w:rsidRPr="00025114">
        <w:rPr>
          <w:rFonts w:ascii="Times New Roman" w:eastAsia="Times New Roman" w:hAnsi="Times New Roman" w:cs="Times New Roman"/>
          <w:sz w:val="24"/>
          <w:szCs w:val="24"/>
        </w:rPr>
        <w:t xml:space="preserve"> </w:t>
      </w:r>
      <w:r w:rsidRPr="00025114">
        <w:rPr>
          <w:rFonts w:ascii="Times New Roman" w:eastAsia="Times New Roman" w:hAnsi="Times New Roman" w:cs="Times New Roman"/>
          <w:i/>
          <w:sz w:val="24"/>
          <w:szCs w:val="24"/>
        </w:rPr>
        <w:t xml:space="preserve">Codes to Theme </w:t>
      </w:r>
      <w:proofErr w:type="gramStart"/>
      <w:r w:rsidRPr="00025114">
        <w:rPr>
          <w:rFonts w:ascii="Times New Roman" w:eastAsia="Times New Roman" w:hAnsi="Times New Roman" w:cs="Times New Roman"/>
          <w:i/>
          <w:sz w:val="24"/>
          <w:szCs w:val="24"/>
        </w:rPr>
        <w:t>Three“ Movement</w:t>
      </w:r>
      <w:proofErr w:type="gramEnd"/>
      <w:r w:rsidRPr="00025114">
        <w:rPr>
          <w:rFonts w:ascii="Times New Roman" w:eastAsia="Times New Roman" w:hAnsi="Times New Roman" w:cs="Times New Roman"/>
          <w:i/>
          <w:sz w:val="24"/>
          <w:szCs w:val="24"/>
        </w:rPr>
        <w:t xml:space="preserve"> Supports Cognitive Growth and Retention”</w:t>
      </w:r>
    </w:p>
    <w:p w14:paraId="7DB071EA" w14:textId="77777777" w:rsidR="00783034" w:rsidRPr="00025114" w:rsidRDefault="00000000">
      <w:pPr>
        <w:spacing w:line="480" w:lineRule="auto"/>
        <w:ind w:left="440"/>
        <w:rPr>
          <w:rFonts w:ascii="Times New Roman" w:eastAsia="Times New Roman" w:hAnsi="Times New Roman" w:cs="Times New Roman"/>
          <w:i/>
          <w:sz w:val="24"/>
          <w:szCs w:val="24"/>
        </w:rPr>
      </w:pPr>
      <w:hyperlink w:anchor="_heading=h.gm2vp0gh9gb4">
        <w:r w:rsidRPr="00025114">
          <w:rPr>
            <w:rFonts w:ascii="Times New Roman" w:eastAsia="Times New Roman" w:hAnsi="Times New Roman" w:cs="Times New Roman"/>
            <w:sz w:val="24"/>
            <w:szCs w:val="24"/>
          </w:rPr>
          <w:t>Table 11</w:t>
        </w:r>
      </w:hyperlink>
      <w:r w:rsidRPr="00025114">
        <w:rPr>
          <w:rFonts w:ascii="Times New Roman" w:eastAsia="Times New Roman" w:hAnsi="Times New Roman" w:cs="Times New Roman"/>
          <w:sz w:val="24"/>
          <w:szCs w:val="24"/>
        </w:rPr>
        <w:t xml:space="preserve"> </w:t>
      </w:r>
      <w:r w:rsidRPr="00025114">
        <w:rPr>
          <w:rFonts w:ascii="Times New Roman" w:eastAsia="Times New Roman" w:hAnsi="Times New Roman" w:cs="Times New Roman"/>
          <w:i/>
          <w:sz w:val="24"/>
          <w:szCs w:val="24"/>
        </w:rPr>
        <w:t xml:space="preserve">Codes to Theme </w:t>
      </w:r>
      <w:proofErr w:type="gramStart"/>
      <w:r w:rsidRPr="00025114">
        <w:rPr>
          <w:rFonts w:ascii="Times New Roman" w:eastAsia="Times New Roman" w:hAnsi="Times New Roman" w:cs="Times New Roman"/>
          <w:i/>
          <w:sz w:val="24"/>
          <w:szCs w:val="24"/>
        </w:rPr>
        <w:t>Four“ Movement</w:t>
      </w:r>
      <w:proofErr w:type="gramEnd"/>
      <w:r w:rsidRPr="00025114">
        <w:rPr>
          <w:rFonts w:ascii="Times New Roman" w:eastAsia="Times New Roman" w:hAnsi="Times New Roman" w:cs="Times New Roman"/>
          <w:i/>
          <w:sz w:val="24"/>
          <w:szCs w:val="24"/>
        </w:rPr>
        <w:t xml:space="preserve"> is Essential to Whole Body Learning”</w:t>
      </w:r>
    </w:p>
    <w:p w14:paraId="750F13B8" w14:textId="77777777" w:rsidR="00783034" w:rsidRPr="00025114" w:rsidRDefault="00000000">
      <w:pPr>
        <w:spacing w:line="480" w:lineRule="auto"/>
        <w:ind w:left="440"/>
        <w:rPr>
          <w:rFonts w:ascii="Times New Roman" w:eastAsia="Times New Roman" w:hAnsi="Times New Roman" w:cs="Times New Roman"/>
          <w:i/>
          <w:sz w:val="24"/>
          <w:szCs w:val="24"/>
        </w:rPr>
      </w:pPr>
      <w:hyperlink w:anchor="_heading=h.2j2soamq3yx2">
        <w:r w:rsidRPr="00025114">
          <w:rPr>
            <w:rFonts w:ascii="Times New Roman" w:eastAsia="Times New Roman" w:hAnsi="Times New Roman" w:cs="Times New Roman"/>
            <w:sz w:val="24"/>
            <w:szCs w:val="24"/>
          </w:rPr>
          <w:t>Table 12</w:t>
        </w:r>
      </w:hyperlink>
      <w:r w:rsidRPr="00025114">
        <w:rPr>
          <w:rFonts w:ascii="Times New Roman" w:eastAsia="Times New Roman" w:hAnsi="Times New Roman" w:cs="Times New Roman"/>
          <w:sz w:val="24"/>
          <w:szCs w:val="24"/>
        </w:rPr>
        <w:t xml:space="preserve"> </w:t>
      </w:r>
      <w:r w:rsidRPr="00025114">
        <w:rPr>
          <w:rFonts w:ascii="Times New Roman" w:eastAsia="Times New Roman" w:hAnsi="Times New Roman" w:cs="Times New Roman"/>
          <w:i/>
          <w:sz w:val="24"/>
          <w:szCs w:val="24"/>
        </w:rPr>
        <w:t xml:space="preserve">Codes to Theme </w:t>
      </w:r>
      <w:proofErr w:type="gramStart"/>
      <w:r w:rsidRPr="00025114">
        <w:rPr>
          <w:rFonts w:ascii="Times New Roman" w:eastAsia="Times New Roman" w:hAnsi="Times New Roman" w:cs="Times New Roman"/>
          <w:i/>
          <w:sz w:val="24"/>
          <w:szCs w:val="24"/>
        </w:rPr>
        <w:t>Five“ Promotes</w:t>
      </w:r>
      <w:proofErr w:type="gramEnd"/>
      <w:r w:rsidRPr="00025114">
        <w:rPr>
          <w:rFonts w:ascii="Times New Roman" w:eastAsia="Times New Roman" w:hAnsi="Times New Roman" w:cs="Times New Roman"/>
          <w:i/>
          <w:sz w:val="24"/>
          <w:szCs w:val="24"/>
        </w:rPr>
        <w:t xml:space="preserve"> Student Engagement”</w:t>
      </w:r>
    </w:p>
    <w:p w14:paraId="5E746178" w14:textId="77777777" w:rsidR="00783034" w:rsidRPr="00025114" w:rsidRDefault="00000000">
      <w:pPr>
        <w:spacing w:line="480" w:lineRule="auto"/>
        <w:ind w:left="440"/>
        <w:rPr>
          <w:rFonts w:ascii="Times New Roman" w:eastAsia="Times New Roman" w:hAnsi="Times New Roman" w:cs="Times New Roman"/>
          <w:i/>
          <w:sz w:val="24"/>
          <w:szCs w:val="24"/>
        </w:rPr>
      </w:pPr>
      <w:hyperlink w:anchor="_heading=h.ykxl20ggs38m">
        <w:r w:rsidRPr="00025114">
          <w:rPr>
            <w:rFonts w:ascii="Times New Roman" w:eastAsia="Times New Roman" w:hAnsi="Times New Roman" w:cs="Times New Roman"/>
            <w:sz w:val="24"/>
            <w:szCs w:val="24"/>
          </w:rPr>
          <w:t xml:space="preserve">Table 13 </w:t>
        </w:r>
      </w:hyperlink>
      <w:r w:rsidRPr="00025114">
        <w:rPr>
          <w:rFonts w:ascii="Times New Roman" w:eastAsia="Times New Roman" w:hAnsi="Times New Roman" w:cs="Times New Roman"/>
          <w:i/>
          <w:sz w:val="24"/>
          <w:szCs w:val="24"/>
        </w:rPr>
        <w:t>C</w:t>
      </w:r>
      <w:r w:rsidRPr="00025114">
        <w:rPr>
          <w:rFonts w:ascii="Times New Roman" w:eastAsia="Times New Roman" w:hAnsi="Times New Roman" w:cs="Times New Roman"/>
          <w:sz w:val="24"/>
          <w:szCs w:val="24"/>
        </w:rPr>
        <w:t>o</w:t>
      </w:r>
      <w:r w:rsidRPr="00025114">
        <w:rPr>
          <w:rFonts w:ascii="Times New Roman" w:eastAsia="Times New Roman" w:hAnsi="Times New Roman" w:cs="Times New Roman"/>
          <w:i/>
          <w:sz w:val="24"/>
          <w:szCs w:val="24"/>
        </w:rPr>
        <w:t xml:space="preserve">des to Theme </w:t>
      </w:r>
      <w:proofErr w:type="spellStart"/>
      <w:proofErr w:type="gramStart"/>
      <w:r w:rsidRPr="00025114">
        <w:rPr>
          <w:rFonts w:ascii="Times New Roman" w:eastAsia="Times New Roman" w:hAnsi="Times New Roman" w:cs="Times New Roman"/>
          <w:i/>
          <w:sz w:val="24"/>
          <w:szCs w:val="24"/>
        </w:rPr>
        <w:t>Six“</w:t>
      </w:r>
      <w:proofErr w:type="gramEnd"/>
      <w:r w:rsidRPr="00025114">
        <w:rPr>
          <w:rFonts w:ascii="Times New Roman" w:eastAsia="Times New Roman" w:hAnsi="Times New Roman" w:cs="Times New Roman"/>
          <w:i/>
          <w:sz w:val="24"/>
          <w:szCs w:val="24"/>
        </w:rPr>
        <w:t>Enables</w:t>
      </w:r>
      <w:proofErr w:type="spellEnd"/>
      <w:r w:rsidRPr="00025114">
        <w:rPr>
          <w:rFonts w:ascii="Times New Roman" w:eastAsia="Times New Roman" w:hAnsi="Times New Roman" w:cs="Times New Roman"/>
          <w:i/>
          <w:sz w:val="24"/>
          <w:szCs w:val="24"/>
        </w:rPr>
        <w:t xml:space="preserve"> Student Opportunities for Collaboration</w:t>
      </w:r>
    </w:p>
    <w:p w14:paraId="31CC1A87" w14:textId="77777777" w:rsidR="00783034" w:rsidRPr="00025114" w:rsidRDefault="00000000">
      <w:pPr>
        <w:spacing w:line="480" w:lineRule="auto"/>
        <w:ind w:left="440"/>
        <w:rPr>
          <w:rFonts w:ascii="Times New Roman" w:eastAsia="Times New Roman" w:hAnsi="Times New Roman" w:cs="Times New Roman"/>
          <w:i/>
          <w:sz w:val="24"/>
          <w:szCs w:val="24"/>
        </w:rPr>
      </w:pPr>
      <w:hyperlink w:anchor="_heading=h.dstv2zmcis">
        <w:r w:rsidRPr="00025114">
          <w:rPr>
            <w:rFonts w:ascii="Times New Roman" w:eastAsia="Times New Roman" w:hAnsi="Times New Roman" w:cs="Times New Roman"/>
            <w:sz w:val="24"/>
            <w:szCs w:val="24"/>
          </w:rPr>
          <w:t>Table 14</w:t>
        </w:r>
      </w:hyperlink>
      <w:r w:rsidRPr="00025114">
        <w:rPr>
          <w:rFonts w:ascii="Times New Roman" w:eastAsia="Times New Roman" w:hAnsi="Times New Roman" w:cs="Times New Roman"/>
          <w:sz w:val="24"/>
          <w:szCs w:val="24"/>
        </w:rPr>
        <w:t xml:space="preserve"> </w:t>
      </w:r>
      <w:r w:rsidRPr="00025114">
        <w:rPr>
          <w:rFonts w:ascii="Times New Roman" w:eastAsia="Times New Roman" w:hAnsi="Times New Roman" w:cs="Times New Roman"/>
          <w:i/>
          <w:sz w:val="24"/>
          <w:szCs w:val="24"/>
        </w:rPr>
        <w:t xml:space="preserve">Codes to Theme </w:t>
      </w:r>
      <w:proofErr w:type="gramStart"/>
      <w:r w:rsidRPr="00025114">
        <w:rPr>
          <w:rFonts w:ascii="Times New Roman" w:eastAsia="Times New Roman" w:hAnsi="Times New Roman" w:cs="Times New Roman"/>
          <w:i/>
          <w:sz w:val="24"/>
          <w:szCs w:val="24"/>
        </w:rPr>
        <w:t>Ten“ Teacher</w:t>
      </w:r>
      <w:proofErr w:type="gramEnd"/>
      <w:r w:rsidRPr="00025114">
        <w:rPr>
          <w:rFonts w:ascii="Times New Roman" w:eastAsia="Times New Roman" w:hAnsi="Times New Roman" w:cs="Times New Roman"/>
          <w:i/>
          <w:sz w:val="24"/>
          <w:szCs w:val="24"/>
        </w:rPr>
        <w:t xml:space="preserve"> Support”</w:t>
      </w:r>
    </w:p>
    <w:p w14:paraId="7E227007" w14:textId="77777777" w:rsidR="00783034" w:rsidRPr="00025114" w:rsidRDefault="00000000">
      <w:pPr>
        <w:spacing w:line="480" w:lineRule="auto"/>
        <w:ind w:left="440"/>
        <w:rPr>
          <w:rFonts w:ascii="Times New Roman" w:eastAsia="Times New Roman" w:hAnsi="Times New Roman" w:cs="Times New Roman"/>
          <w:i/>
          <w:sz w:val="24"/>
          <w:szCs w:val="24"/>
        </w:rPr>
      </w:pPr>
      <w:hyperlink w:anchor="_heading=h.2juwsjoghvnl">
        <w:r w:rsidRPr="00025114">
          <w:rPr>
            <w:rFonts w:ascii="Times New Roman" w:eastAsia="Times New Roman" w:hAnsi="Times New Roman" w:cs="Times New Roman"/>
            <w:sz w:val="24"/>
            <w:szCs w:val="24"/>
          </w:rPr>
          <w:t xml:space="preserve">Table 15 </w:t>
        </w:r>
      </w:hyperlink>
      <w:r w:rsidRPr="00025114">
        <w:rPr>
          <w:rFonts w:ascii="Times New Roman" w:eastAsia="Times New Roman" w:hAnsi="Times New Roman" w:cs="Times New Roman"/>
          <w:i/>
          <w:sz w:val="24"/>
          <w:szCs w:val="24"/>
        </w:rPr>
        <w:t xml:space="preserve">Codes to Theme Seven </w:t>
      </w:r>
      <w:proofErr w:type="gramStart"/>
      <w:r w:rsidRPr="00025114">
        <w:rPr>
          <w:rFonts w:ascii="Times New Roman" w:eastAsia="Times New Roman" w:hAnsi="Times New Roman" w:cs="Times New Roman"/>
          <w:i/>
          <w:sz w:val="24"/>
          <w:szCs w:val="24"/>
        </w:rPr>
        <w:t>“ Movement</w:t>
      </w:r>
      <w:proofErr w:type="gramEnd"/>
      <w:r w:rsidRPr="00025114">
        <w:rPr>
          <w:rFonts w:ascii="Times New Roman" w:eastAsia="Times New Roman" w:hAnsi="Times New Roman" w:cs="Times New Roman"/>
          <w:i/>
          <w:sz w:val="24"/>
          <w:szCs w:val="24"/>
        </w:rPr>
        <w:t xml:space="preserve"> Shifts Traditional Instruction”</w:t>
      </w:r>
    </w:p>
    <w:p w14:paraId="0A30A539" w14:textId="77777777" w:rsidR="00783034" w:rsidRPr="00025114" w:rsidRDefault="00000000">
      <w:pPr>
        <w:spacing w:line="480" w:lineRule="auto"/>
        <w:ind w:left="440"/>
        <w:rPr>
          <w:rFonts w:ascii="Times New Roman" w:eastAsia="Times New Roman" w:hAnsi="Times New Roman" w:cs="Times New Roman"/>
          <w:i/>
          <w:sz w:val="24"/>
          <w:szCs w:val="24"/>
        </w:rPr>
      </w:pPr>
      <w:hyperlink w:anchor="_heading=h.jibsma7qembz">
        <w:r w:rsidRPr="00025114">
          <w:rPr>
            <w:rFonts w:ascii="Times New Roman" w:eastAsia="Times New Roman" w:hAnsi="Times New Roman" w:cs="Times New Roman"/>
            <w:sz w:val="24"/>
            <w:szCs w:val="24"/>
          </w:rPr>
          <w:t xml:space="preserve">Table 16 </w:t>
        </w:r>
      </w:hyperlink>
      <w:r w:rsidRPr="00025114">
        <w:rPr>
          <w:rFonts w:ascii="Times New Roman" w:eastAsia="Times New Roman" w:hAnsi="Times New Roman" w:cs="Times New Roman"/>
          <w:i/>
          <w:sz w:val="24"/>
          <w:szCs w:val="24"/>
        </w:rPr>
        <w:t xml:space="preserve">Codes to Theme Eight </w:t>
      </w:r>
      <w:proofErr w:type="gramStart"/>
      <w:r w:rsidRPr="00025114">
        <w:rPr>
          <w:rFonts w:ascii="Times New Roman" w:eastAsia="Times New Roman" w:hAnsi="Times New Roman" w:cs="Times New Roman"/>
          <w:i/>
          <w:sz w:val="24"/>
          <w:szCs w:val="24"/>
        </w:rPr>
        <w:t>“ Movement</w:t>
      </w:r>
      <w:proofErr w:type="gramEnd"/>
      <w:r w:rsidRPr="00025114">
        <w:rPr>
          <w:rFonts w:ascii="Times New Roman" w:eastAsia="Times New Roman" w:hAnsi="Times New Roman" w:cs="Times New Roman"/>
          <w:i/>
          <w:sz w:val="24"/>
          <w:szCs w:val="24"/>
        </w:rPr>
        <w:t xml:space="preserve"> Improves Classroom Management”</w:t>
      </w:r>
    </w:p>
    <w:p w14:paraId="073F25BF" w14:textId="77777777" w:rsidR="00783034" w:rsidRPr="00025114" w:rsidRDefault="00000000">
      <w:pPr>
        <w:spacing w:line="480" w:lineRule="auto"/>
        <w:ind w:left="440"/>
        <w:rPr>
          <w:rFonts w:ascii="Times New Roman" w:eastAsia="Times New Roman" w:hAnsi="Times New Roman" w:cs="Times New Roman"/>
          <w:i/>
          <w:sz w:val="24"/>
          <w:szCs w:val="24"/>
        </w:rPr>
      </w:pPr>
      <w:hyperlink w:anchor="_heading=h.rr87trq52fhw">
        <w:r w:rsidRPr="00025114">
          <w:rPr>
            <w:rFonts w:ascii="Times New Roman" w:eastAsia="Times New Roman" w:hAnsi="Times New Roman" w:cs="Times New Roman"/>
            <w:sz w:val="24"/>
            <w:szCs w:val="24"/>
          </w:rPr>
          <w:t>Table 17</w:t>
        </w:r>
      </w:hyperlink>
      <w:r w:rsidRPr="00025114">
        <w:rPr>
          <w:rFonts w:ascii="Times New Roman" w:eastAsia="Times New Roman" w:hAnsi="Times New Roman" w:cs="Times New Roman"/>
          <w:sz w:val="24"/>
          <w:szCs w:val="24"/>
        </w:rPr>
        <w:t xml:space="preserve"> </w:t>
      </w:r>
      <w:r w:rsidRPr="00025114">
        <w:rPr>
          <w:rFonts w:ascii="Times New Roman" w:eastAsia="Times New Roman" w:hAnsi="Times New Roman" w:cs="Times New Roman"/>
          <w:i/>
          <w:sz w:val="24"/>
          <w:szCs w:val="24"/>
        </w:rPr>
        <w:t xml:space="preserve">Codes to Theme </w:t>
      </w:r>
      <w:proofErr w:type="gramStart"/>
      <w:r w:rsidRPr="00025114">
        <w:rPr>
          <w:rFonts w:ascii="Times New Roman" w:eastAsia="Times New Roman" w:hAnsi="Times New Roman" w:cs="Times New Roman"/>
          <w:i/>
          <w:sz w:val="24"/>
          <w:szCs w:val="24"/>
        </w:rPr>
        <w:t>Two“ Absences</w:t>
      </w:r>
      <w:proofErr w:type="gramEnd"/>
      <w:r w:rsidRPr="00025114">
        <w:rPr>
          <w:rFonts w:ascii="Times New Roman" w:eastAsia="Times New Roman" w:hAnsi="Times New Roman" w:cs="Times New Roman"/>
          <w:i/>
          <w:sz w:val="24"/>
          <w:szCs w:val="24"/>
        </w:rPr>
        <w:t xml:space="preserve"> of Professional Development”</w:t>
      </w:r>
    </w:p>
    <w:p w14:paraId="1C97C00B" w14:textId="77777777" w:rsidR="00783034" w:rsidRPr="00025114" w:rsidRDefault="00000000">
      <w:pPr>
        <w:spacing w:line="480" w:lineRule="auto"/>
        <w:ind w:left="440"/>
        <w:rPr>
          <w:rFonts w:ascii="Times New Roman" w:eastAsia="Times New Roman" w:hAnsi="Times New Roman" w:cs="Times New Roman"/>
          <w:i/>
          <w:sz w:val="24"/>
          <w:szCs w:val="24"/>
        </w:rPr>
      </w:pPr>
      <w:hyperlink w:anchor="_heading=h.xwiy0tvy96iq">
        <w:r w:rsidRPr="00025114">
          <w:rPr>
            <w:rFonts w:ascii="Times New Roman" w:eastAsia="Times New Roman" w:hAnsi="Times New Roman" w:cs="Times New Roman"/>
            <w:sz w:val="24"/>
            <w:szCs w:val="24"/>
          </w:rPr>
          <w:t>Table 18</w:t>
        </w:r>
      </w:hyperlink>
      <w:r w:rsidRPr="00025114">
        <w:rPr>
          <w:rFonts w:ascii="Times New Roman" w:eastAsia="Times New Roman" w:hAnsi="Times New Roman" w:cs="Times New Roman"/>
          <w:sz w:val="24"/>
          <w:szCs w:val="24"/>
        </w:rPr>
        <w:t xml:space="preserve"> </w:t>
      </w:r>
      <w:r w:rsidRPr="00025114">
        <w:rPr>
          <w:rFonts w:ascii="Times New Roman" w:eastAsia="Times New Roman" w:hAnsi="Times New Roman" w:cs="Times New Roman"/>
          <w:i/>
          <w:sz w:val="24"/>
          <w:szCs w:val="24"/>
        </w:rPr>
        <w:t xml:space="preserve">Codes to Theme </w:t>
      </w:r>
      <w:proofErr w:type="gramStart"/>
      <w:r w:rsidRPr="00025114">
        <w:rPr>
          <w:rFonts w:ascii="Times New Roman" w:eastAsia="Times New Roman" w:hAnsi="Times New Roman" w:cs="Times New Roman"/>
          <w:i/>
          <w:sz w:val="24"/>
          <w:szCs w:val="24"/>
        </w:rPr>
        <w:t>Nine“ Exposes</w:t>
      </w:r>
      <w:proofErr w:type="gramEnd"/>
      <w:r w:rsidRPr="00025114">
        <w:rPr>
          <w:rFonts w:ascii="Times New Roman" w:eastAsia="Times New Roman" w:hAnsi="Times New Roman" w:cs="Times New Roman"/>
          <w:i/>
          <w:sz w:val="24"/>
          <w:szCs w:val="24"/>
        </w:rPr>
        <w:t xml:space="preserve"> a systemic Concern”</w:t>
      </w:r>
    </w:p>
    <w:p w14:paraId="4F7365F8" w14:textId="1B5F8C20" w:rsidR="00783034" w:rsidRDefault="00000000" w:rsidP="00356F61">
      <w:pPr>
        <w:spacing w:line="480" w:lineRule="auto"/>
        <w:ind w:left="440"/>
        <w:rPr>
          <w:rFonts w:ascii="Times New Roman" w:eastAsia="Times New Roman" w:hAnsi="Times New Roman" w:cs="Times New Roman"/>
          <w:i/>
          <w:sz w:val="24"/>
          <w:szCs w:val="24"/>
        </w:rPr>
      </w:pPr>
      <w:hyperlink w:anchor="_heading=h.it9u2gr3yecr">
        <w:r w:rsidRPr="00025114">
          <w:rPr>
            <w:rFonts w:ascii="Times New Roman" w:eastAsia="Times New Roman" w:hAnsi="Times New Roman" w:cs="Times New Roman"/>
            <w:sz w:val="24"/>
            <w:szCs w:val="24"/>
          </w:rPr>
          <w:t xml:space="preserve">Table 19 </w:t>
        </w:r>
      </w:hyperlink>
      <w:r w:rsidRPr="00025114">
        <w:rPr>
          <w:rFonts w:ascii="Times New Roman" w:eastAsia="Times New Roman" w:hAnsi="Times New Roman" w:cs="Times New Roman"/>
          <w:i/>
          <w:sz w:val="24"/>
          <w:szCs w:val="24"/>
        </w:rPr>
        <w:t>Themes derived from categories for Research Questions.</w:t>
      </w:r>
    </w:p>
    <w:p w14:paraId="3B8F5F26" w14:textId="75CAFDA1" w:rsidR="0058498D" w:rsidRPr="00356F61" w:rsidRDefault="0058498D" w:rsidP="00356F61">
      <w:pPr>
        <w:spacing w:line="480" w:lineRule="auto"/>
        <w:ind w:left="440"/>
        <w:rPr>
          <w:rFonts w:ascii="Times New Roman" w:eastAsia="Times New Roman" w:hAnsi="Times New Roman" w:cs="Times New Roman"/>
          <w:i/>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191BBC94" w14:textId="77777777" w:rsidR="00783034" w:rsidRPr="00025114" w:rsidRDefault="00783034">
      <w:pPr>
        <w:rPr>
          <w:rFonts w:ascii="Times New Roman" w:hAnsi="Times New Roman" w:cs="Times New Roman"/>
          <w:sz w:val="24"/>
          <w:szCs w:val="24"/>
        </w:rPr>
      </w:pPr>
    </w:p>
    <w:p w14:paraId="581E394E" w14:textId="77777777" w:rsidR="00783034" w:rsidRPr="00025114" w:rsidRDefault="00000000">
      <w:pPr>
        <w:pStyle w:val="Heading1"/>
        <w:spacing w:after="160" w:line="480" w:lineRule="auto"/>
        <w:jc w:val="center"/>
        <w:rPr>
          <w:rFonts w:ascii="Times New Roman" w:hAnsi="Times New Roman" w:cs="Times New Roman"/>
          <w:sz w:val="24"/>
          <w:szCs w:val="24"/>
        </w:rPr>
      </w:pPr>
      <w:bookmarkStart w:id="1" w:name="_Toc132828850"/>
      <w:r w:rsidRPr="00025114">
        <w:rPr>
          <w:rFonts w:ascii="Times New Roman" w:hAnsi="Times New Roman" w:cs="Times New Roman"/>
          <w:color w:val="222222"/>
          <w:sz w:val="24"/>
          <w:szCs w:val="24"/>
        </w:rPr>
        <w:lastRenderedPageBreak/>
        <w:t>ABS</w:t>
      </w:r>
      <w:r w:rsidRPr="00025114">
        <w:rPr>
          <w:rFonts w:ascii="Times New Roman" w:hAnsi="Times New Roman" w:cs="Times New Roman"/>
          <w:sz w:val="24"/>
          <w:szCs w:val="24"/>
        </w:rPr>
        <w:t>TRACT</w:t>
      </w:r>
      <w:bookmarkEnd w:id="1"/>
    </w:p>
    <w:p w14:paraId="1A894060" w14:textId="77777777" w:rsidR="00783034" w:rsidRPr="00025114" w:rsidRDefault="00000000">
      <w:pPr>
        <w:spacing w:line="480" w:lineRule="auto"/>
        <w:ind w:firstLine="720"/>
        <w:rPr>
          <w:rFonts w:ascii="Times New Roman" w:eastAsia="Times New Roman" w:hAnsi="Times New Roman" w:cs="Times New Roman"/>
          <w:color w:val="FF0000"/>
          <w:sz w:val="24"/>
          <w:szCs w:val="24"/>
        </w:rPr>
      </w:pPr>
      <w:r w:rsidRPr="00025114">
        <w:rPr>
          <w:rFonts w:ascii="Times New Roman" w:eastAsia="Times New Roman" w:hAnsi="Times New Roman" w:cs="Times New Roman"/>
          <w:sz w:val="24"/>
          <w:szCs w:val="24"/>
        </w:rPr>
        <w:t>Research has reported multiple benefits when using movement in the classroom as part of the curriculum. These benefits have been shown to help students physically, emotionally, and mentally. Research on the benefits of movement on our bodies, specifically centered on brain growth and development in both medical and educational studies, supported that movement is</w:t>
      </w:r>
      <w:r w:rsidRPr="00025114">
        <w:rPr>
          <w:rFonts w:ascii="Times New Roman" w:eastAsia="Times New Roman" w:hAnsi="Times New Roman" w:cs="Times New Roman"/>
          <w:strike/>
          <w:sz w:val="24"/>
          <w:szCs w:val="24"/>
        </w:rPr>
        <w:t xml:space="preserve"> </w:t>
      </w:r>
      <w:r w:rsidRPr="00025114">
        <w:rPr>
          <w:rFonts w:ascii="Times New Roman" w:eastAsia="Times New Roman" w:hAnsi="Times New Roman" w:cs="Times New Roman"/>
          <w:sz w:val="24"/>
          <w:szCs w:val="24"/>
        </w:rPr>
        <w:t>beneficial for students’ learning and retaining information, along with developing positive lifelong habits (</w:t>
      </w:r>
      <w:proofErr w:type="spellStart"/>
      <w:r w:rsidRPr="00025114">
        <w:rPr>
          <w:rFonts w:ascii="Times New Roman" w:eastAsia="Times New Roman" w:hAnsi="Times New Roman" w:cs="Times New Roman"/>
          <w:sz w:val="24"/>
          <w:szCs w:val="24"/>
        </w:rPr>
        <w:t>Holzschneider</w:t>
      </w:r>
      <w:proofErr w:type="spellEnd"/>
      <w:r w:rsidRPr="00025114">
        <w:rPr>
          <w:rFonts w:ascii="Times New Roman" w:eastAsia="Times New Roman" w:hAnsi="Times New Roman" w:cs="Times New Roman"/>
          <w:sz w:val="24"/>
          <w:szCs w:val="24"/>
        </w:rPr>
        <w:t xml:space="preserve"> et al., 2012; Lin et al., 2012; Lu et al., 2016; Mahar et al., 2006; Stevens-Smith, 2016).</w:t>
      </w:r>
    </w:p>
    <w:p w14:paraId="1E7770F4"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A primary objective of this study was to determine principals' perceptions of best practices for adding movement into middle and high school courses that are routinely identified as traditional lecture courses. As part of the learning environment, movement in the classroom helps students learn the content without the teacher providing extra materials or taking time to focus on this piece of the instruction in planning or implementation. There is a potential need for principals to provide professional development on best practices for implementing movement in the classroom, specifically those classrooms centered on lecture-style instructional methods. </w:t>
      </w:r>
    </w:p>
    <w:p w14:paraId="02071384" w14:textId="77777777" w:rsidR="0058498D"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sz w:val="24"/>
          <w:szCs w:val="24"/>
        </w:rPr>
        <w:t xml:space="preserve">This exploratory sequential mixed methods study incorporated an understanding of action-based learning theory (Madigan, 2004; Medina, 2008; </w:t>
      </w:r>
      <w:proofErr w:type="spellStart"/>
      <w:r w:rsidRPr="00025114">
        <w:rPr>
          <w:rFonts w:ascii="Times New Roman" w:eastAsia="Times New Roman" w:hAnsi="Times New Roman" w:cs="Times New Roman"/>
          <w:sz w:val="24"/>
          <w:szCs w:val="24"/>
        </w:rPr>
        <w:t>Ratey</w:t>
      </w:r>
      <w:proofErr w:type="spellEnd"/>
      <w:r w:rsidRPr="00025114">
        <w:rPr>
          <w:rFonts w:ascii="Times New Roman" w:eastAsia="Times New Roman" w:hAnsi="Times New Roman" w:cs="Times New Roman"/>
          <w:sz w:val="24"/>
          <w:szCs w:val="24"/>
        </w:rPr>
        <w:t xml:space="preserve">, 2008) as a framework for understanding principals’ perspectives on movement in traditional lecture-style courses. A survey and interviews were designed to explore and discover patterns in principals' perspectives. </w:t>
      </w:r>
      <w:r w:rsidRPr="00025114">
        <w:rPr>
          <w:rFonts w:ascii="Times New Roman" w:eastAsia="Times New Roman" w:hAnsi="Times New Roman" w:cs="Times New Roman"/>
          <w:color w:val="222222"/>
          <w:sz w:val="24"/>
          <w:szCs w:val="24"/>
        </w:rPr>
        <w:t xml:space="preserve">One finding was principals understand the benefits of movement as part of learning, but do not </w:t>
      </w:r>
    </w:p>
    <w:p w14:paraId="6734FE74" w14:textId="2D9B048B" w:rsidR="00783034" w:rsidRPr="00025114" w:rsidRDefault="00000000" w:rsidP="0058498D">
      <w:pPr>
        <w:spacing w:line="480" w:lineRule="auto"/>
        <w:rPr>
          <w:rFonts w:ascii="Times New Roman" w:eastAsia="Times New Roman" w:hAnsi="Times New Roman" w:cs="Times New Roman"/>
          <w:color w:val="222222"/>
          <w:sz w:val="24"/>
          <w:szCs w:val="24"/>
        </w:rPr>
        <w:sectPr w:rsidR="00783034" w:rsidRPr="00025114" w:rsidSect="00C8721E">
          <w:footerReference w:type="default" r:id="rId17"/>
          <w:type w:val="continuous"/>
          <w:pgSz w:w="12240" w:h="15840"/>
          <w:pgMar w:top="1440" w:right="1440" w:bottom="1440" w:left="1440" w:header="720" w:footer="720" w:gutter="0"/>
          <w:pgNumType w:fmt="lowerRoman"/>
          <w:cols w:space="720"/>
        </w:sectPr>
      </w:pPr>
      <w:r w:rsidRPr="00025114">
        <w:rPr>
          <w:rFonts w:ascii="Times New Roman" w:eastAsia="Times New Roman" w:hAnsi="Times New Roman" w:cs="Times New Roman"/>
          <w:color w:val="222222"/>
          <w:sz w:val="24"/>
          <w:szCs w:val="24"/>
        </w:rPr>
        <w:t xml:space="preserve">have the resources to support teachers in this area. Second, testing demands, significant </w:t>
      </w:r>
      <w:proofErr w:type="gramStart"/>
      <w:r w:rsidRPr="00025114">
        <w:rPr>
          <w:rFonts w:ascii="Times New Roman" w:eastAsia="Times New Roman" w:hAnsi="Times New Roman" w:cs="Times New Roman"/>
          <w:color w:val="222222"/>
          <w:sz w:val="24"/>
          <w:szCs w:val="24"/>
        </w:rPr>
        <w:t xml:space="preserve">amounts </w:t>
      </w:r>
      <w:r w:rsidR="0058498D">
        <w:rPr>
          <w:rFonts w:ascii="Times New Roman" w:eastAsia="Times New Roman" w:hAnsi="Times New Roman" w:cs="Times New Roman"/>
          <w:color w:val="222222"/>
          <w:sz w:val="24"/>
          <w:szCs w:val="24"/>
        </w:rPr>
        <w:t xml:space="preserve"> </w:t>
      </w:r>
      <w:r w:rsidRPr="00025114">
        <w:rPr>
          <w:rFonts w:ascii="Times New Roman" w:eastAsia="Times New Roman" w:hAnsi="Times New Roman" w:cs="Times New Roman"/>
          <w:color w:val="222222"/>
          <w:sz w:val="24"/>
          <w:szCs w:val="24"/>
        </w:rPr>
        <w:t>of</w:t>
      </w:r>
      <w:proofErr w:type="gramEnd"/>
      <w:r w:rsidRPr="00025114">
        <w:rPr>
          <w:rFonts w:ascii="Times New Roman" w:eastAsia="Times New Roman" w:hAnsi="Times New Roman" w:cs="Times New Roman"/>
          <w:color w:val="222222"/>
          <w:sz w:val="24"/>
          <w:szCs w:val="24"/>
        </w:rPr>
        <w:t xml:space="preserve"> content, and time restrictions were barriers principals faced when trying to promote best instructional practices. Finally, the demand for students in both middle and high schools to b</w:t>
      </w:r>
      <w:r w:rsidR="0058498D">
        <w:rPr>
          <w:rFonts w:ascii="Times New Roman" w:eastAsia="Times New Roman" w:hAnsi="Times New Roman" w:cs="Times New Roman"/>
          <w:color w:val="222222"/>
          <w:sz w:val="24"/>
          <w:szCs w:val="24"/>
        </w:rPr>
        <w:t xml:space="preserve">e </w:t>
      </w:r>
      <w:r w:rsidR="0058498D">
        <w:rPr>
          <w:rFonts w:ascii="Times New Roman" w:eastAsia="Times New Roman" w:hAnsi="Times New Roman" w:cs="Times New Roman"/>
          <w:color w:val="222222"/>
          <w:sz w:val="24"/>
          <w:szCs w:val="24"/>
        </w:rPr>
        <w:lastRenderedPageBreak/>
        <w:t xml:space="preserve">prepared for lecture-style course in college prevented many principals from being able to </w:t>
      </w:r>
      <w:proofErr w:type="spellStart"/>
      <w:r w:rsidR="0058498D">
        <w:rPr>
          <w:rFonts w:ascii="Times New Roman" w:eastAsia="Times New Roman" w:hAnsi="Times New Roman" w:cs="Times New Roman"/>
          <w:color w:val="222222"/>
          <w:sz w:val="24"/>
          <w:szCs w:val="24"/>
        </w:rPr>
        <w:t>convice</w:t>
      </w:r>
      <w:proofErr w:type="spellEnd"/>
      <w:r w:rsidR="0058498D">
        <w:rPr>
          <w:rFonts w:ascii="Times New Roman" w:eastAsia="Times New Roman" w:hAnsi="Times New Roman" w:cs="Times New Roman"/>
          <w:color w:val="222222"/>
          <w:sz w:val="24"/>
          <w:szCs w:val="24"/>
        </w:rPr>
        <w:t xml:space="preserve"> teaches and districts that </w:t>
      </w:r>
      <w:proofErr w:type="spellStart"/>
      <w:r w:rsidR="0058498D">
        <w:rPr>
          <w:rFonts w:ascii="Times New Roman" w:eastAsia="Times New Roman" w:hAnsi="Times New Roman" w:cs="Times New Roman"/>
          <w:color w:val="222222"/>
          <w:sz w:val="24"/>
          <w:szCs w:val="24"/>
        </w:rPr>
        <w:t>moveme</w:t>
      </w:r>
      <w:proofErr w:type="spellEnd"/>
      <w:r w:rsidR="0058498D">
        <w:rPr>
          <w:rFonts w:ascii="Times New Roman" w:eastAsia="Times New Roman" w:hAnsi="Times New Roman" w:cs="Times New Roman"/>
          <w:color w:val="222222"/>
          <w:sz w:val="24"/>
          <w:szCs w:val="24"/>
        </w:rPr>
        <w:t xml:space="preserve"> </w:t>
      </w:r>
      <w:proofErr w:type="spellStart"/>
      <w:r w:rsidR="0058498D">
        <w:rPr>
          <w:rFonts w:ascii="Times New Roman" w:eastAsia="Times New Roman" w:hAnsi="Times New Roman" w:cs="Times New Roman"/>
          <w:color w:val="222222"/>
          <w:sz w:val="24"/>
          <w:szCs w:val="24"/>
        </w:rPr>
        <w:t>tas</w:t>
      </w:r>
      <w:proofErr w:type="spellEnd"/>
      <w:r w:rsidR="0058498D">
        <w:rPr>
          <w:rFonts w:ascii="Times New Roman" w:eastAsia="Times New Roman" w:hAnsi="Times New Roman" w:cs="Times New Roman"/>
          <w:color w:val="222222"/>
          <w:sz w:val="24"/>
          <w:szCs w:val="24"/>
        </w:rPr>
        <w:t xml:space="preserve"> part of instruction would be a purposeful school </w:t>
      </w:r>
      <w:proofErr w:type="spellStart"/>
      <w:r w:rsidR="0058498D">
        <w:rPr>
          <w:rFonts w:ascii="Times New Roman" w:eastAsia="Times New Roman" w:hAnsi="Times New Roman" w:cs="Times New Roman"/>
          <w:color w:val="222222"/>
          <w:sz w:val="24"/>
          <w:szCs w:val="24"/>
        </w:rPr>
        <w:t>intiatiative</w:t>
      </w:r>
      <w:proofErr w:type="spellEnd"/>
      <w:r w:rsidR="0058498D">
        <w:rPr>
          <w:rFonts w:ascii="Times New Roman" w:eastAsia="Times New Roman" w:hAnsi="Times New Roman" w:cs="Times New Roman"/>
          <w:color w:val="222222"/>
          <w:sz w:val="24"/>
          <w:szCs w:val="24"/>
        </w:rPr>
        <w:t xml:space="preserve">. </w:t>
      </w:r>
    </w:p>
    <w:p w14:paraId="7E3F5E8C" w14:textId="77777777" w:rsidR="00783034" w:rsidRDefault="00000000">
      <w:pPr>
        <w:spacing w:line="480" w:lineRule="auto"/>
        <w:rPr>
          <w:rFonts w:ascii="Times New Roman" w:eastAsia="Times New Roman" w:hAnsi="Times New Roman" w:cs="Times New Roman"/>
          <w:color w:val="222222"/>
          <w:sz w:val="24"/>
          <w:szCs w:val="24"/>
        </w:rPr>
      </w:pPr>
      <w:r w:rsidRPr="00025114">
        <w:rPr>
          <w:rFonts w:ascii="Times New Roman" w:eastAsia="Times New Roman" w:hAnsi="Times New Roman" w:cs="Times New Roman"/>
          <w:i/>
          <w:color w:val="222222"/>
          <w:sz w:val="24"/>
          <w:szCs w:val="24"/>
        </w:rPr>
        <w:t>Keywords</w:t>
      </w:r>
      <w:r w:rsidRPr="00025114">
        <w:rPr>
          <w:rFonts w:ascii="Times New Roman" w:eastAsia="Times New Roman" w:hAnsi="Times New Roman" w:cs="Times New Roman"/>
          <w:color w:val="222222"/>
          <w:sz w:val="24"/>
          <w:szCs w:val="24"/>
        </w:rPr>
        <w:t>: action-based learning, instructional best practices, classroom movement, lecture-style cours</w:t>
      </w:r>
      <w:r w:rsidR="00C8721E" w:rsidRPr="00025114">
        <w:rPr>
          <w:rFonts w:ascii="Times New Roman" w:eastAsia="Times New Roman" w:hAnsi="Times New Roman" w:cs="Times New Roman"/>
          <w:color w:val="222222"/>
          <w:sz w:val="24"/>
          <w:szCs w:val="24"/>
        </w:rPr>
        <w:t>e</w:t>
      </w:r>
    </w:p>
    <w:p w14:paraId="6D75C450" w14:textId="77777777" w:rsidR="00D917D9" w:rsidRDefault="00D917D9">
      <w:pPr>
        <w:spacing w:line="480" w:lineRule="auto"/>
        <w:rPr>
          <w:rFonts w:ascii="Times New Roman" w:eastAsia="Times New Roman" w:hAnsi="Times New Roman" w:cs="Times New Roman"/>
          <w:color w:val="222222"/>
          <w:sz w:val="24"/>
          <w:szCs w:val="24"/>
        </w:rPr>
      </w:pPr>
    </w:p>
    <w:p w14:paraId="20F97358" w14:textId="7382AF1B" w:rsidR="00D917D9" w:rsidRPr="00025114" w:rsidRDefault="0058498D">
      <w:pPr>
        <w:spacing w:line="480" w:lineRule="auto"/>
        <w:rPr>
          <w:rFonts w:ascii="Times New Roman" w:eastAsia="Times New Roman" w:hAnsi="Times New Roman" w:cs="Times New Roman"/>
          <w:color w:val="FF0000"/>
          <w:sz w:val="24"/>
          <w:szCs w:val="24"/>
        </w:rPr>
        <w:sectPr w:rsidR="00D917D9" w:rsidRPr="00025114" w:rsidSect="00C8721E">
          <w:footerReference w:type="default" r:id="rId18"/>
          <w:type w:val="continuous"/>
          <w:pgSz w:w="12240" w:h="15840"/>
          <w:pgMar w:top="1440" w:right="1440" w:bottom="1440" w:left="1440" w:header="720" w:footer="720" w:gutter="0"/>
          <w:pgNumType w:fmt="lowerRoman"/>
          <w:cols w:space="720"/>
        </w:sectPr>
      </w:pP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p>
    <w:p w14:paraId="1CCAAC3F" w14:textId="77777777" w:rsidR="00783034" w:rsidRPr="00025114" w:rsidRDefault="00783034">
      <w:pPr>
        <w:spacing w:line="480" w:lineRule="auto"/>
        <w:rPr>
          <w:rFonts w:ascii="Times New Roman" w:eastAsia="Times New Roman" w:hAnsi="Times New Roman" w:cs="Times New Roman"/>
          <w:color w:val="FF0000"/>
          <w:sz w:val="24"/>
          <w:szCs w:val="24"/>
        </w:rPr>
      </w:pPr>
    </w:p>
    <w:p w14:paraId="263EA5FC" w14:textId="77777777" w:rsidR="00783034" w:rsidRPr="00025114" w:rsidRDefault="00000000">
      <w:pPr>
        <w:pStyle w:val="Heading1"/>
        <w:spacing w:line="480" w:lineRule="auto"/>
        <w:jc w:val="center"/>
        <w:rPr>
          <w:rFonts w:ascii="Times New Roman" w:hAnsi="Times New Roman" w:cs="Times New Roman"/>
          <w:sz w:val="24"/>
          <w:szCs w:val="24"/>
        </w:rPr>
      </w:pPr>
      <w:bookmarkStart w:id="2" w:name="_Toc132828851"/>
      <w:r w:rsidRPr="00025114">
        <w:rPr>
          <w:rFonts w:ascii="Times New Roman" w:hAnsi="Times New Roman" w:cs="Times New Roman"/>
          <w:sz w:val="24"/>
          <w:szCs w:val="24"/>
        </w:rPr>
        <w:t>Chapter 1</w:t>
      </w:r>
      <w:bookmarkEnd w:id="2"/>
    </w:p>
    <w:p w14:paraId="4C7277C2" w14:textId="77777777" w:rsidR="00783034" w:rsidRPr="00025114" w:rsidRDefault="00000000">
      <w:pPr>
        <w:pStyle w:val="Heading1"/>
        <w:spacing w:line="480" w:lineRule="auto"/>
        <w:jc w:val="center"/>
        <w:rPr>
          <w:rFonts w:ascii="Times New Roman" w:hAnsi="Times New Roman" w:cs="Times New Roman"/>
          <w:sz w:val="24"/>
          <w:szCs w:val="24"/>
        </w:rPr>
      </w:pPr>
      <w:bookmarkStart w:id="3" w:name="_Toc132828852"/>
      <w:r w:rsidRPr="00025114">
        <w:rPr>
          <w:rFonts w:ascii="Times New Roman" w:hAnsi="Times New Roman" w:cs="Times New Roman"/>
          <w:sz w:val="24"/>
          <w:szCs w:val="24"/>
        </w:rPr>
        <w:t>INTRODUCTION</w:t>
      </w:r>
      <w:bookmarkEnd w:id="3"/>
    </w:p>
    <w:p w14:paraId="5E6924B1"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It is well-known that time for physical education and recess continues to decline steadily in schools across America. Concern regarding rigorous testing has often </w:t>
      </w:r>
      <w:r w:rsidRPr="00025114">
        <w:rPr>
          <w:rFonts w:ascii="Times New Roman" w:eastAsia="Times New Roman" w:hAnsi="Times New Roman" w:cs="Times New Roman"/>
          <w:sz w:val="24"/>
          <w:szCs w:val="24"/>
        </w:rPr>
        <w:t xml:space="preserve">eliminated </w:t>
      </w:r>
      <w:r w:rsidRPr="00025114">
        <w:rPr>
          <w:rFonts w:ascii="Times New Roman" w:eastAsia="Times New Roman" w:hAnsi="Times New Roman" w:cs="Times New Roman"/>
          <w:color w:val="222222"/>
          <w:sz w:val="24"/>
          <w:szCs w:val="24"/>
        </w:rPr>
        <w:t xml:space="preserve">opportunities for students to enjoy physical activities such as recess, play, and hands-on learning that promote movement. Empirical peer-reviewed studies have described the implications of intentional movement in both early and elementary classroom settings (Ebert, 2012; Kaltman, 2010; Meyer et al., 1997; </w:t>
      </w:r>
      <w:proofErr w:type="spellStart"/>
      <w:r w:rsidRPr="00025114">
        <w:rPr>
          <w:rFonts w:ascii="Times New Roman" w:eastAsia="Times New Roman" w:hAnsi="Times New Roman" w:cs="Times New Roman"/>
          <w:color w:val="222222"/>
          <w:sz w:val="24"/>
          <w:szCs w:val="24"/>
        </w:rPr>
        <w:t>Pui</w:t>
      </w:r>
      <w:proofErr w:type="spellEnd"/>
      <w:r w:rsidRPr="00025114">
        <w:rPr>
          <w:rFonts w:ascii="Times New Roman" w:eastAsia="Times New Roman" w:hAnsi="Times New Roman" w:cs="Times New Roman"/>
          <w:color w:val="222222"/>
          <w:sz w:val="24"/>
          <w:szCs w:val="24"/>
        </w:rPr>
        <w:t xml:space="preserve">-Wah, 2010; Thomas &amp; </w:t>
      </w:r>
      <w:proofErr w:type="spellStart"/>
      <w:r w:rsidRPr="00025114">
        <w:rPr>
          <w:rFonts w:ascii="Times New Roman" w:eastAsia="Times New Roman" w:hAnsi="Times New Roman" w:cs="Times New Roman"/>
          <w:color w:val="222222"/>
          <w:sz w:val="24"/>
          <w:szCs w:val="24"/>
        </w:rPr>
        <w:t>Centeio</w:t>
      </w:r>
      <w:proofErr w:type="spellEnd"/>
      <w:r w:rsidRPr="00025114">
        <w:rPr>
          <w:rFonts w:ascii="Times New Roman" w:eastAsia="Times New Roman" w:hAnsi="Times New Roman" w:cs="Times New Roman"/>
          <w:color w:val="222222"/>
          <w:sz w:val="24"/>
          <w:szCs w:val="24"/>
        </w:rPr>
        <w:t>, 2020). Conversely, there is scant research on the impact of instructional methods that incorporate intentional movement on middle school, high school, and university students. Also, there is a perception that certain courses cannot incorporate movement into the instruction because of the style of the course, particularly lecture-style courses.</w:t>
      </w:r>
    </w:p>
    <w:p w14:paraId="06931D6F" w14:textId="77777777" w:rsidR="0058498D"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The primary objective of this study was to understand the perceptions of intentional movement in middle and high school settings by seeking the view of principals because they are the instructional leaders of the school (Jones &amp; Blake, 2017). It is critical to understand the demand, support, and expectations for incorporating movement as part of instruction into students' routine learning environments. There is an increasing expectation for schools to encourage students to live healthy and active lifestyles. Repeatedly, studies elaborate on students who are more active demonstrating sharpened focus, faster cognitive processing, and more successful memory retention than less active students (</w:t>
      </w:r>
      <w:proofErr w:type="spellStart"/>
      <w:r w:rsidRPr="00025114">
        <w:rPr>
          <w:rFonts w:ascii="Times New Roman" w:eastAsia="Times New Roman" w:hAnsi="Times New Roman" w:cs="Times New Roman"/>
          <w:color w:val="222222"/>
          <w:sz w:val="24"/>
          <w:szCs w:val="24"/>
        </w:rPr>
        <w:t>Fratiglioni</w:t>
      </w:r>
      <w:proofErr w:type="spellEnd"/>
      <w:r w:rsidRPr="00025114">
        <w:rPr>
          <w:rFonts w:ascii="Times New Roman" w:eastAsia="Times New Roman" w:hAnsi="Times New Roman" w:cs="Times New Roman"/>
          <w:color w:val="222222"/>
          <w:sz w:val="24"/>
          <w:szCs w:val="24"/>
        </w:rPr>
        <w:t xml:space="preserve"> et al., 2004; </w:t>
      </w:r>
      <w:proofErr w:type="spellStart"/>
      <w:r w:rsidRPr="00025114">
        <w:rPr>
          <w:rFonts w:ascii="Times New Roman" w:eastAsia="Times New Roman" w:hAnsi="Times New Roman" w:cs="Times New Roman"/>
          <w:color w:val="222222"/>
          <w:sz w:val="24"/>
          <w:szCs w:val="24"/>
        </w:rPr>
        <w:t>Markant</w:t>
      </w:r>
      <w:proofErr w:type="spellEnd"/>
      <w:r w:rsidRPr="00025114">
        <w:rPr>
          <w:rFonts w:ascii="Times New Roman" w:eastAsia="Times New Roman" w:hAnsi="Times New Roman" w:cs="Times New Roman"/>
          <w:color w:val="222222"/>
          <w:sz w:val="24"/>
          <w:szCs w:val="24"/>
        </w:rPr>
        <w:t xml:space="preserve"> et al., 2016). </w:t>
      </w:r>
    </w:p>
    <w:p w14:paraId="3C52CEDD" w14:textId="77777777" w:rsidR="0058498D" w:rsidRDefault="00000000" w:rsidP="0058498D">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lastRenderedPageBreak/>
        <w:t>For example, Biller (2002) demonstrated that when students exercise, the brain releases four key chemicals (serotonin, dopamine, endorphins, cortisone) that foster mental comprehensibility and improve learning, along with improving physical and neurological health.</w:t>
      </w:r>
      <w:bookmarkStart w:id="4" w:name="_Toc132828853"/>
    </w:p>
    <w:p w14:paraId="6F39BE4C" w14:textId="2608D7FD" w:rsidR="00783034" w:rsidRPr="0058498D" w:rsidRDefault="00000000" w:rsidP="0058498D">
      <w:pPr>
        <w:spacing w:line="480" w:lineRule="auto"/>
        <w:rPr>
          <w:rFonts w:ascii="Times New Roman" w:eastAsia="Times New Roman" w:hAnsi="Times New Roman" w:cs="Times New Roman"/>
          <w:color w:val="222222"/>
          <w:sz w:val="24"/>
          <w:szCs w:val="24"/>
        </w:rPr>
      </w:pPr>
      <w:r w:rsidRPr="00025114">
        <w:rPr>
          <w:rFonts w:ascii="Times New Roman" w:hAnsi="Times New Roman" w:cs="Times New Roman"/>
          <w:sz w:val="24"/>
          <w:szCs w:val="24"/>
        </w:rPr>
        <w:t>Importance of Movement</w:t>
      </w:r>
      <w:bookmarkEnd w:id="4"/>
    </w:p>
    <w:p w14:paraId="4207B01E" w14:textId="77777777" w:rsidR="0058498D" w:rsidRDefault="00000000" w:rsidP="0058498D">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Movement is vital to improving the physical, mental, and emotional state of all students in the classroom. </w:t>
      </w:r>
      <w:r w:rsidRPr="00025114">
        <w:rPr>
          <w:rFonts w:ascii="Times New Roman" w:eastAsia="Times New Roman" w:hAnsi="Times New Roman" w:cs="Times New Roman"/>
          <w:color w:val="222222"/>
          <w:sz w:val="24"/>
          <w:szCs w:val="24"/>
        </w:rPr>
        <w:t>Strong et al.</w:t>
      </w:r>
      <w:r w:rsidRPr="00025114">
        <w:rPr>
          <w:rFonts w:ascii="Times New Roman" w:eastAsia="Times New Roman" w:hAnsi="Times New Roman" w:cs="Times New Roman"/>
          <w:sz w:val="24"/>
          <w:szCs w:val="24"/>
        </w:rPr>
        <w:t xml:space="preserve"> (2005) found that daily physical activity for at least 30 to 60 minutes is associated with reduced behavior and mental health issues and improved attention, which creates more engaging, meaningful classes. Teachers spend </w:t>
      </w:r>
      <w:proofErr w:type="gramStart"/>
      <w:r w:rsidRPr="00025114">
        <w:rPr>
          <w:rFonts w:ascii="Times New Roman" w:eastAsia="Times New Roman" w:hAnsi="Times New Roman" w:cs="Times New Roman"/>
          <w:sz w:val="24"/>
          <w:szCs w:val="24"/>
        </w:rPr>
        <w:t>a majority of</w:t>
      </w:r>
      <w:proofErr w:type="gramEnd"/>
      <w:r w:rsidRPr="00025114">
        <w:rPr>
          <w:rFonts w:ascii="Times New Roman" w:eastAsia="Times New Roman" w:hAnsi="Times New Roman" w:cs="Times New Roman"/>
          <w:sz w:val="24"/>
          <w:szCs w:val="24"/>
        </w:rPr>
        <w:t xml:space="preserve"> instructional time on</w:t>
      </w:r>
      <w:r w:rsidRPr="00025114">
        <w:rPr>
          <w:rFonts w:ascii="Times New Roman" w:eastAsia="Times New Roman" w:hAnsi="Times New Roman" w:cs="Times New Roman"/>
          <w:color w:val="222222"/>
          <w:sz w:val="24"/>
          <w:szCs w:val="24"/>
        </w:rPr>
        <w:t xml:space="preserve"> reading </w:t>
      </w:r>
      <w:r w:rsidRPr="00025114">
        <w:rPr>
          <w:rFonts w:ascii="Times New Roman" w:eastAsia="Times New Roman" w:hAnsi="Times New Roman" w:cs="Times New Roman"/>
          <w:sz w:val="24"/>
          <w:szCs w:val="24"/>
        </w:rPr>
        <w:t>and mathematical concepts, causing limited time for, and often disregarding, critical areas such as social studies and science along with the arts and physical education (Graham et al., 2002; Jones et al., 2003).</w:t>
      </w:r>
      <w:bookmarkStart w:id="5" w:name="_Toc132828854"/>
    </w:p>
    <w:p w14:paraId="45A1A3EA" w14:textId="35561245" w:rsidR="00783034" w:rsidRPr="0058498D" w:rsidRDefault="00000000" w:rsidP="0058498D">
      <w:pPr>
        <w:spacing w:line="480" w:lineRule="auto"/>
        <w:rPr>
          <w:rFonts w:ascii="Times New Roman" w:eastAsia="Times New Roman" w:hAnsi="Times New Roman" w:cs="Times New Roman"/>
          <w:sz w:val="24"/>
          <w:szCs w:val="24"/>
        </w:rPr>
      </w:pPr>
      <w:r w:rsidRPr="00025114">
        <w:rPr>
          <w:rFonts w:ascii="Times New Roman" w:hAnsi="Times New Roman" w:cs="Times New Roman"/>
          <w:sz w:val="24"/>
          <w:szCs w:val="24"/>
        </w:rPr>
        <w:t>Differentiated Instruction</w:t>
      </w:r>
      <w:bookmarkEnd w:id="5"/>
    </w:p>
    <w:p w14:paraId="651A2990"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Additionally, teachers are expected to differentiate their instruction for students who fall below the standard learning expectations or have learning </w:t>
      </w:r>
      <w:r w:rsidRPr="00025114">
        <w:rPr>
          <w:rFonts w:ascii="Times New Roman" w:eastAsia="Times New Roman" w:hAnsi="Times New Roman" w:cs="Times New Roman"/>
          <w:color w:val="222222"/>
          <w:sz w:val="24"/>
          <w:szCs w:val="24"/>
          <w:highlight w:val="white"/>
        </w:rPr>
        <w:t>challenges</w:t>
      </w:r>
      <w:r w:rsidRPr="00025114">
        <w:rPr>
          <w:rFonts w:ascii="Times New Roman" w:eastAsia="Times New Roman" w:hAnsi="Times New Roman" w:cs="Times New Roman"/>
          <w:color w:val="222222"/>
          <w:sz w:val="24"/>
          <w:szCs w:val="24"/>
        </w:rPr>
        <w:t xml:space="preserve"> that must be addressed before learning (Murphy et al., 1982; Tomlinson, 2001). Similarly, the instructional demands put on teachers are coupled with a significant population of students identified with learning, behavioral, or attention issues (</w:t>
      </w:r>
      <w:proofErr w:type="spellStart"/>
      <w:r w:rsidRPr="00025114">
        <w:rPr>
          <w:rFonts w:ascii="Times New Roman" w:eastAsia="Times New Roman" w:hAnsi="Times New Roman" w:cs="Times New Roman"/>
          <w:color w:val="222222"/>
          <w:sz w:val="24"/>
          <w:szCs w:val="24"/>
        </w:rPr>
        <w:t>Alhamisi</w:t>
      </w:r>
      <w:proofErr w:type="spellEnd"/>
      <w:r w:rsidRPr="00025114">
        <w:rPr>
          <w:rFonts w:ascii="Times New Roman" w:eastAsia="Times New Roman" w:hAnsi="Times New Roman" w:cs="Times New Roman"/>
          <w:color w:val="222222"/>
          <w:sz w:val="24"/>
          <w:szCs w:val="24"/>
        </w:rPr>
        <w:t xml:space="preserve">, 2011). In addition, many states have mandated blocks of minutes, or approximately three hours, specifically to address math and reading objectives, where often the students are expected to sit and practice being quiet. With these demands, it is critical that teachers utilize best educational practices and integrate subjects to increase opportunities for student learning. Thus, physical movement instruction should be incorporated into lessons in every classroom. </w:t>
      </w:r>
    </w:p>
    <w:p w14:paraId="37B9662F" w14:textId="77777777" w:rsidR="00783034" w:rsidRPr="00025114" w:rsidRDefault="00000000">
      <w:pPr>
        <w:pStyle w:val="Heading2"/>
        <w:spacing w:line="480" w:lineRule="auto"/>
        <w:rPr>
          <w:rFonts w:ascii="Times New Roman" w:hAnsi="Times New Roman" w:cs="Times New Roman"/>
          <w:sz w:val="24"/>
          <w:szCs w:val="24"/>
        </w:rPr>
      </w:pPr>
      <w:bookmarkStart w:id="6" w:name="_Toc132828855"/>
      <w:r w:rsidRPr="00025114">
        <w:rPr>
          <w:rFonts w:ascii="Times New Roman" w:hAnsi="Times New Roman" w:cs="Times New Roman"/>
          <w:sz w:val="24"/>
          <w:szCs w:val="24"/>
        </w:rPr>
        <w:lastRenderedPageBreak/>
        <w:t>Current Trends</w:t>
      </w:r>
      <w:bookmarkEnd w:id="6"/>
      <w:r w:rsidRPr="00025114">
        <w:rPr>
          <w:rFonts w:ascii="Times New Roman" w:hAnsi="Times New Roman" w:cs="Times New Roman"/>
          <w:sz w:val="24"/>
          <w:szCs w:val="24"/>
        </w:rPr>
        <w:t xml:space="preserve"> </w:t>
      </w:r>
    </w:p>
    <w:p w14:paraId="5E91EFFD"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color w:val="222222"/>
          <w:sz w:val="24"/>
          <w:szCs w:val="24"/>
        </w:rPr>
        <w:t>As the education system has recognized the importance of intentional movement as part of learning, a variety of techniques have been introduced to incorporate movement in the classroom, such as brain breaks, yoga, and action-based learning (</w:t>
      </w:r>
      <w:proofErr w:type="spellStart"/>
      <w:r w:rsidRPr="00025114">
        <w:rPr>
          <w:rFonts w:ascii="Times New Roman" w:eastAsia="Times New Roman" w:hAnsi="Times New Roman" w:cs="Times New Roman"/>
          <w:color w:val="222222"/>
          <w:sz w:val="24"/>
          <w:szCs w:val="24"/>
        </w:rPr>
        <w:t>Strean</w:t>
      </w:r>
      <w:proofErr w:type="spellEnd"/>
      <w:r w:rsidRPr="00025114">
        <w:rPr>
          <w:rFonts w:ascii="Times New Roman" w:eastAsia="Times New Roman" w:hAnsi="Times New Roman" w:cs="Times New Roman"/>
          <w:color w:val="222222"/>
          <w:sz w:val="24"/>
          <w:szCs w:val="24"/>
        </w:rPr>
        <w:t xml:space="preserve">, 2011). The concept of movement is </w:t>
      </w:r>
      <w:r w:rsidRPr="00025114">
        <w:rPr>
          <w:rFonts w:ascii="Times New Roman" w:eastAsia="Times New Roman" w:hAnsi="Times New Roman" w:cs="Times New Roman"/>
          <w:i/>
          <w:color w:val="222222"/>
          <w:sz w:val="24"/>
          <w:szCs w:val="24"/>
        </w:rPr>
        <w:t>action-based learning</w:t>
      </w:r>
      <w:r w:rsidRPr="00025114">
        <w:rPr>
          <w:rFonts w:ascii="Times New Roman" w:eastAsia="Times New Roman" w:hAnsi="Times New Roman" w:cs="Times New Roman"/>
          <w:color w:val="222222"/>
          <w:sz w:val="24"/>
          <w:szCs w:val="24"/>
        </w:rPr>
        <w:t xml:space="preserve"> (ABL), which is increasingly becoming a focus in education across the country. Action-based learning and movement in the classroom are founded on research that conc</w:t>
      </w:r>
      <w:r w:rsidRPr="00025114">
        <w:rPr>
          <w:rFonts w:ascii="Times New Roman" w:eastAsia="Times New Roman" w:hAnsi="Times New Roman" w:cs="Times New Roman"/>
          <w:sz w:val="24"/>
          <w:szCs w:val="24"/>
        </w:rPr>
        <w:t xml:space="preserve">ludes students, especially in elementary grades, experience improved memory retention, prolonged focus, and attention because learning is broken into chunks. Students are engaged through enjoyable learning strategies. Also, other benefits to incorporating movement into learning are grade improvement over time and improvement in student behavior and engagement in their learning when movement and learning are linked. </w:t>
      </w:r>
    </w:p>
    <w:p w14:paraId="1FB0B1BA" w14:textId="77777777" w:rsidR="00783034" w:rsidRPr="00025114" w:rsidRDefault="00000000">
      <w:pPr>
        <w:pStyle w:val="Heading1"/>
        <w:spacing w:line="480" w:lineRule="auto"/>
        <w:jc w:val="center"/>
        <w:rPr>
          <w:rFonts w:ascii="Times New Roman" w:hAnsi="Times New Roman" w:cs="Times New Roman"/>
          <w:sz w:val="24"/>
          <w:szCs w:val="24"/>
        </w:rPr>
      </w:pPr>
      <w:bookmarkStart w:id="7" w:name="_Toc132828856"/>
      <w:r w:rsidRPr="00025114">
        <w:rPr>
          <w:rFonts w:ascii="Times New Roman" w:hAnsi="Times New Roman" w:cs="Times New Roman"/>
          <w:sz w:val="24"/>
          <w:szCs w:val="24"/>
        </w:rPr>
        <w:t>Movement and Action Methods of Learning in the Classroom</w:t>
      </w:r>
      <w:bookmarkEnd w:id="7"/>
    </w:p>
    <w:p w14:paraId="589EE6DD" w14:textId="77777777" w:rsidR="00783034" w:rsidRPr="00025114" w:rsidRDefault="00000000">
      <w:pPr>
        <w:spacing w:line="480" w:lineRule="auto"/>
        <w:ind w:firstLine="720"/>
        <w:rPr>
          <w:rFonts w:ascii="Times New Roman" w:eastAsia="Times New Roman" w:hAnsi="Times New Roman" w:cs="Times New Roman"/>
          <w:color w:val="FF0000"/>
          <w:sz w:val="24"/>
          <w:szCs w:val="24"/>
        </w:rPr>
      </w:pPr>
      <w:r w:rsidRPr="00025114">
        <w:rPr>
          <w:rFonts w:ascii="Times New Roman" w:eastAsia="Times New Roman" w:hAnsi="Times New Roman" w:cs="Times New Roman"/>
          <w:sz w:val="24"/>
          <w:szCs w:val="24"/>
        </w:rPr>
        <w:t>There is a noticeable interest in intentional movement in the classroom through philo</w:t>
      </w:r>
      <w:r w:rsidRPr="00025114">
        <w:rPr>
          <w:rFonts w:ascii="Times New Roman" w:eastAsia="Times New Roman" w:hAnsi="Times New Roman" w:cs="Times New Roman"/>
          <w:color w:val="222222"/>
          <w:sz w:val="24"/>
          <w:szCs w:val="24"/>
        </w:rPr>
        <w:t xml:space="preserve">sophies such as hands-on learning, project-based learning, brain breaks, and play in elementary schools (Ebert, 2012; Meyer et al., 1997; </w:t>
      </w:r>
      <w:proofErr w:type="spellStart"/>
      <w:r w:rsidRPr="00025114">
        <w:rPr>
          <w:rFonts w:ascii="Times New Roman" w:eastAsia="Times New Roman" w:hAnsi="Times New Roman" w:cs="Times New Roman"/>
          <w:color w:val="222222"/>
          <w:sz w:val="24"/>
          <w:szCs w:val="24"/>
        </w:rPr>
        <w:t>Pui</w:t>
      </w:r>
      <w:proofErr w:type="spellEnd"/>
      <w:r w:rsidRPr="00025114">
        <w:rPr>
          <w:rFonts w:ascii="Times New Roman" w:eastAsia="Times New Roman" w:hAnsi="Times New Roman" w:cs="Times New Roman"/>
          <w:color w:val="222222"/>
          <w:sz w:val="24"/>
          <w:szCs w:val="24"/>
        </w:rPr>
        <w:t xml:space="preserve">-Wah, 2010; Thomas &amp; </w:t>
      </w:r>
      <w:proofErr w:type="spellStart"/>
      <w:r w:rsidRPr="00025114">
        <w:rPr>
          <w:rFonts w:ascii="Times New Roman" w:eastAsia="Times New Roman" w:hAnsi="Times New Roman" w:cs="Times New Roman"/>
          <w:color w:val="222222"/>
          <w:sz w:val="24"/>
          <w:szCs w:val="24"/>
        </w:rPr>
        <w:t>Centeio</w:t>
      </w:r>
      <w:proofErr w:type="spellEnd"/>
      <w:r w:rsidRPr="00025114">
        <w:rPr>
          <w:rFonts w:ascii="Times New Roman" w:eastAsia="Times New Roman" w:hAnsi="Times New Roman" w:cs="Times New Roman"/>
          <w:color w:val="222222"/>
          <w:sz w:val="24"/>
          <w:szCs w:val="24"/>
        </w:rPr>
        <w:t xml:space="preserve">, 2020). Even with generous amounts of </w:t>
      </w:r>
      <w:r w:rsidRPr="00025114">
        <w:rPr>
          <w:rFonts w:ascii="Times New Roman" w:eastAsia="Times New Roman" w:hAnsi="Times New Roman" w:cs="Times New Roman"/>
          <w:sz w:val="24"/>
          <w:szCs w:val="24"/>
        </w:rPr>
        <w:t>research</w:t>
      </w:r>
      <w:r w:rsidRPr="00025114">
        <w:rPr>
          <w:rFonts w:ascii="Times New Roman" w:eastAsia="Times New Roman" w:hAnsi="Times New Roman" w:cs="Times New Roman"/>
          <w:color w:val="222222"/>
          <w:sz w:val="24"/>
          <w:szCs w:val="24"/>
        </w:rPr>
        <w:t xml:space="preserve"> encouraging movement as part of a strong educational program with multiple benefits, including increased student learning, these </w:t>
      </w:r>
      <w:r w:rsidRPr="00025114">
        <w:rPr>
          <w:rFonts w:ascii="Times New Roman" w:eastAsia="Times New Roman" w:hAnsi="Times New Roman" w:cs="Times New Roman"/>
          <w:sz w:val="24"/>
          <w:szCs w:val="24"/>
        </w:rPr>
        <w:t xml:space="preserve">philosophies </w:t>
      </w:r>
      <w:r w:rsidRPr="00025114">
        <w:rPr>
          <w:rFonts w:ascii="Times New Roman" w:eastAsia="Times New Roman" w:hAnsi="Times New Roman" w:cs="Times New Roman"/>
          <w:color w:val="222222"/>
          <w:sz w:val="24"/>
          <w:szCs w:val="24"/>
        </w:rPr>
        <w:t>have been integrated primarily into early and elementary classrooms (Johnson et al., 1987). Even more concerning is that these philosophies are often practices that becom</w:t>
      </w:r>
      <w:r w:rsidRPr="00025114">
        <w:rPr>
          <w:rFonts w:ascii="Times New Roman" w:eastAsia="Times New Roman" w:hAnsi="Times New Roman" w:cs="Times New Roman"/>
          <w:sz w:val="24"/>
          <w:szCs w:val="24"/>
        </w:rPr>
        <w:t>e educational fads (</w:t>
      </w:r>
      <w:proofErr w:type="spellStart"/>
      <w:r w:rsidRPr="00025114">
        <w:rPr>
          <w:rFonts w:ascii="Times New Roman" w:eastAsia="Times New Roman" w:hAnsi="Times New Roman" w:cs="Times New Roman"/>
          <w:sz w:val="24"/>
          <w:szCs w:val="24"/>
        </w:rPr>
        <w:t>Sara</w:t>
      </w:r>
      <w:r w:rsidRPr="00025114">
        <w:rPr>
          <w:rFonts w:ascii="Times New Roman" w:eastAsia="Times New Roman" w:hAnsi="Times New Roman" w:cs="Times New Roman"/>
          <w:color w:val="222222"/>
          <w:sz w:val="24"/>
          <w:szCs w:val="24"/>
        </w:rPr>
        <w:t>son</w:t>
      </w:r>
      <w:proofErr w:type="spellEnd"/>
      <w:r w:rsidRPr="00025114">
        <w:rPr>
          <w:rFonts w:ascii="Times New Roman" w:eastAsia="Times New Roman" w:hAnsi="Times New Roman" w:cs="Times New Roman"/>
          <w:color w:val="222222"/>
          <w:sz w:val="24"/>
          <w:szCs w:val="24"/>
        </w:rPr>
        <w:t xml:space="preserve">, 1990). School districts looking for the "next big thing" often push these practices on teachers, do not offer appropriate ongoing training, and do not provide professional development, causing many educators to become frustrated (Koozer, 2019; Mis, 2008).  </w:t>
      </w:r>
    </w:p>
    <w:p w14:paraId="630B9243"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color w:val="222222"/>
          <w:sz w:val="24"/>
          <w:szCs w:val="24"/>
        </w:rPr>
        <w:lastRenderedPageBreak/>
        <w:t xml:space="preserve">Often these practices are swiftly removed from the initiative of the district as another failed attempt to improve student test scores (Sowell, 2002). In addition, the push for state testing has placed limitations on play, hands-on practices, art, and physical education courses even in early and elementary education in recent years (Hall, 2007; Jones et al., 2003; </w:t>
      </w:r>
      <w:proofErr w:type="spellStart"/>
      <w:r w:rsidRPr="00025114">
        <w:rPr>
          <w:rFonts w:ascii="Times New Roman" w:eastAsia="Times New Roman" w:hAnsi="Times New Roman" w:cs="Times New Roman"/>
          <w:color w:val="222222"/>
          <w:sz w:val="24"/>
          <w:szCs w:val="24"/>
        </w:rPr>
        <w:t>Nicolopoulou</w:t>
      </w:r>
      <w:proofErr w:type="spellEnd"/>
      <w:r w:rsidRPr="00025114">
        <w:rPr>
          <w:rFonts w:ascii="Times New Roman" w:eastAsia="Times New Roman" w:hAnsi="Times New Roman" w:cs="Times New Roman"/>
          <w:color w:val="222222"/>
          <w:sz w:val="24"/>
          <w:szCs w:val="24"/>
        </w:rPr>
        <w:t>, 2010). Currently, in middle and high schools, research on the impact of movement as part of instruction is lacking (Carlson, 2008). It is critical that movement as a part of instruction be addressed and researched for middle and high schools where the combination of the lack of movement and longer clas</w:t>
      </w:r>
      <w:r w:rsidRPr="00025114">
        <w:rPr>
          <w:rFonts w:ascii="Times New Roman" w:eastAsia="Times New Roman" w:hAnsi="Times New Roman" w:cs="Times New Roman"/>
          <w:sz w:val="24"/>
          <w:szCs w:val="24"/>
        </w:rPr>
        <w:t>s periods are possibly hindering students from reaching their full academic potential (Coe et al., 2006).</w:t>
      </w:r>
    </w:p>
    <w:p w14:paraId="4DF6F658" w14:textId="77777777" w:rsidR="00783034" w:rsidRPr="00025114" w:rsidRDefault="00000000">
      <w:pPr>
        <w:spacing w:line="480" w:lineRule="auto"/>
        <w:ind w:firstLine="720"/>
        <w:rPr>
          <w:rFonts w:ascii="Times New Roman" w:eastAsia="Times New Roman" w:hAnsi="Times New Roman" w:cs="Times New Roman"/>
          <w:strike/>
          <w:color w:val="222222"/>
          <w:sz w:val="24"/>
          <w:szCs w:val="24"/>
        </w:rPr>
      </w:pPr>
      <w:r w:rsidRPr="00025114">
        <w:rPr>
          <w:rFonts w:ascii="Times New Roman" w:eastAsia="Times New Roman" w:hAnsi="Times New Roman" w:cs="Times New Roman"/>
          <w:color w:val="222222"/>
          <w:sz w:val="24"/>
          <w:szCs w:val="24"/>
        </w:rPr>
        <w:t xml:space="preserve">A plethora of research supports an urgency to stop the trend of students being required to remain stationary for longer periods with their only movement switching between classes. A sedentary lifestyle at school minimizes and often limits students’ opportunities for collaborative learning. Additionally, sitting for long periods of time prevents a student from significant cognitive growth and retention because the brain is not actively engaged in the learning (Chisholm &amp; Spencer, 2017). Students are not reaching their full academic potential because the average attention span of adolescents is about 20 minutes; therefore, longer class periods that are not broken up by movement results in vast chunks of content not being retained by students (Beeks, 2006; Caldwell, 2007). </w:t>
      </w:r>
    </w:p>
    <w:p w14:paraId="16557E4A"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 The education system promotes the idea of enabling students to become well-rounded individuals, with a focus on the whole child instead of the narrow perspective of focusing only on proficiency in academic content. One objective of the education system is to help students understand the importance of a healthy lifestyle because schools are an ideal setting to educate, provide services, and cre</w:t>
      </w:r>
      <w:r w:rsidRPr="00025114">
        <w:rPr>
          <w:rFonts w:ascii="Times New Roman" w:eastAsia="Times New Roman" w:hAnsi="Times New Roman" w:cs="Times New Roman"/>
          <w:sz w:val="24"/>
          <w:szCs w:val="24"/>
        </w:rPr>
        <w:t xml:space="preserve">ate opportunities for "social mobility, higher income, and employment </w:t>
      </w:r>
      <w:r w:rsidRPr="00025114">
        <w:rPr>
          <w:rFonts w:ascii="Times New Roman" w:eastAsia="Times New Roman" w:hAnsi="Times New Roman" w:cs="Times New Roman"/>
          <w:sz w:val="24"/>
          <w:szCs w:val="24"/>
        </w:rPr>
        <w:lastRenderedPageBreak/>
        <w:t>security, all of which have an impact on health status” (</w:t>
      </w:r>
      <w:proofErr w:type="spellStart"/>
      <w:r w:rsidRPr="00025114">
        <w:rPr>
          <w:rFonts w:ascii="Times New Roman" w:eastAsia="Times New Roman" w:hAnsi="Times New Roman" w:cs="Times New Roman"/>
          <w:sz w:val="24"/>
          <w:szCs w:val="24"/>
        </w:rPr>
        <w:t>Egerter</w:t>
      </w:r>
      <w:proofErr w:type="spellEnd"/>
      <w:r w:rsidRPr="00025114">
        <w:rPr>
          <w:rFonts w:ascii="Times New Roman" w:eastAsia="Times New Roman" w:hAnsi="Times New Roman" w:cs="Times New Roman"/>
          <w:sz w:val="24"/>
          <w:szCs w:val="24"/>
        </w:rPr>
        <w:t xml:space="preserve"> et al., 2009, p. 3). </w:t>
      </w:r>
      <w:r w:rsidRPr="00025114">
        <w:rPr>
          <w:rFonts w:ascii="Times New Roman" w:eastAsia="Times New Roman" w:hAnsi="Times New Roman" w:cs="Times New Roman"/>
          <w:color w:val="222222"/>
          <w:sz w:val="24"/>
          <w:szCs w:val="24"/>
        </w:rPr>
        <w:t xml:space="preserve">Studies have shown fitness opportunities in schools lead to short- and long-term benefits including better focus, retention, and less absenteeism due to better health, and prevention of long-term overall health issues including diabetes and obesity (D'Agostino et al., 2018; Demir &amp; </w:t>
      </w:r>
      <w:proofErr w:type="spellStart"/>
      <w:r w:rsidRPr="00025114">
        <w:rPr>
          <w:rFonts w:ascii="Times New Roman" w:eastAsia="Times New Roman" w:hAnsi="Times New Roman" w:cs="Times New Roman"/>
          <w:color w:val="222222"/>
          <w:sz w:val="24"/>
          <w:szCs w:val="24"/>
        </w:rPr>
        <w:t>Karabeyoglu</w:t>
      </w:r>
      <w:proofErr w:type="spellEnd"/>
      <w:r w:rsidRPr="00025114">
        <w:rPr>
          <w:rFonts w:ascii="Times New Roman" w:eastAsia="Times New Roman" w:hAnsi="Times New Roman" w:cs="Times New Roman"/>
          <w:color w:val="222222"/>
          <w:sz w:val="24"/>
          <w:szCs w:val="24"/>
        </w:rPr>
        <w:t>, 2015; Ogden et al., 2020; Shephard &amp; Trudeau, 2000).</w:t>
      </w:r>
    </w:p>
    <w:p w14:paraId="3BCBF3E7" w14:textId="77777777" w:rsidR="0058498D" w:rsidRDefault="00000000" w:rsidP="0058498D">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Furthermore, studies have concluded, “people with more education tend to report being in better health, compared to people with less education” (</w:t>
      </w:r>
      <w:proofErr w:type="spellStart"/>
      <w:r w:rsidRPr="00025114">
        <w:rPr>
          <w:rFonts w:ascii="Times New Roman" w:eastAsia="Times New Roman" w:hAnsi="Times New Roman" w:cs="Times New Roman"/>
          <w:sz w:val="24"/>
          <w:szCs w:val="24"/>
        </w:rPr>
        <w:t>Raghupathi</w:t>
      </w:r>
      <w:proofErr w:type="spellEnd"/>
      <w:r w:rsidRPr="00025114">
        <w:rPr>
          <w:rFonts w:ascii="Times New Roman" w:eastAsia="Times New Roman" w:hAnsi="Times New Roman" w:cs="Times New Roman"/>
          <w:sz w:val="24"/>
          <w:szCs w:val="24"/>
        </w:rPr>
        <w:t xml:space="preserve"> &amp; </w:t>
      </w:r>
      <w:proofErr w:type="spellStart"/>
      <w:r w:rsidRPr="00025114">
        <w:rPr>
          <w:rFonts w:ascii="Times New Roman" w:eastAsia="Times New Roman" w:hAnsi="Times New Roman" w:cs="Times New Roman"/>
          <w:sz w:val="24"/>
          <w:szCs w:val="24"/>
        </w:rPr>
        <w:t>Raghupathi</w:t>
      </w:r>
      <w:proofErr w:type="spellEnd"/>
      <w:r w:rsidRPr="00025114">
        <w:rPr>
          <w:rFonts w:ascii="Times New Roman" w:eastAsia="Times New Roman" w:hAnsi="Times New Roman" w:cs="Times New Roman"/>
          <w:sz w:val="24"/>
          <w:szCs w:val="24"/>
        </w:rPr>
        <w:t>, 2020, p. 5). Equally important, physical education and movement help to promote healthy lifestyles that lead to the benefit of an extended life expectancy. On average, “college graduates live at least five years longer than people who do not complete high school” (</w:t>
      </w:r>
      <w:proofErr w:type="spellStart"/>
      <w:r w:rsidRPr="00025114">
        <w:rPr>
          <w:rFonts w:ascii="Times New Roman" w:eastAsia="Times New Roman" w:hAnsi="Times New Roman" w:cs="Times New Roman"/>
          <w:sz w:val="24"/>
          <w:szCs w:val="24"/>
        </w:rPr>
        <w:t>Rodondi</w:t>
      </w:r>
      <w:proofErr w:type="spellEnd"/>
      <w:r w:rsidRPr="00025114">
        <w:rPr>
          <w:rFonts w:ascii="Times New Roman" w:eastAsia="Times New Roman" w:hAnsi="Times New Roman" w:cs="Times New Roman"/>
          <w:sz w:val="24"/>
          <w:szCs w:val="24"/>
        </w:rPr>
        <w:t xml:space="preserve"> et al., 2006, p. 3) due to the ability to pay for better health care, access, and quality of food, along with the ability to afford activities of interest such as sports and gyms (</w:t>
      </w:r>
      <w:proofErr w:type="spellStart"/>
      <w:r w:rsidRPr="00025114">
        <w:rPr>
          <w:rFonts w:ascii="Times New Roman" w:eastAsia="Times New Roman" w:hAnsi="Times New Roman" w:cs="Times New Roman"/>
          <w:sz w:val="24"/>
          <w:szCs w:val="24"/>
        </w:rPr>
        <w:t>Egerter</w:t>
      </w:r>
      <w:proofErr w:type="spellEnd"/>
      <w:r w:rsidRPr="00025114">
        <w:rPr>
          <w:rFonts w:ascii="Times New Roman" w:eastAsia="Times New Roman" w:hAnsi="Times New Roman" w:cs="Times New Roman"/>
          <w:sz w:val="24"/>
          <w:szCs w:val="24"/>
        </w:rPr>
        <w:t xml:space="preserve"> et al. 2009; McConnell, 2005; </w:t>
      </w:r>
      <w:proofErr w:type="spellStart"/>
      <w:r w:rsidRPr="00025114">
        <w:rPr>
          <w:rFonts w:ascii="Times New Roman" w:eastAsia="Times New Roman" w:hAnsi="Times New Roman" w:cs="Times New Roman"/>
          <w:sz w:val="24"/>
          <w:szCs w:val="24"/>
        </w:rPr>
        <w:t>Vavken</w:t>
      </w:r>
      <w:proofErr w:type="spellEnd"/>
      <w:r w:rsidRPr="00025114">
        <w:rPr>
          <w:rFonts w:ascii="Times New Roman" w:eastAsia="Times New Roman" w:hAnsi="Times New Roman" w:cs="Times New Roman"/>
          <w:sz w:val="24"/>
          <w:szCs w:val="24"/>
        </w:rPr>
        <w:t xml:space="preserve"> et al., 2012).</w:t>
      </w:r>
      <w:bookmarkStart w:id="8" w:name="_Toc132828857"/>
    </w:p>
    <w:p w14:paraId="257BF89A" w14:textId="358EA13A" w:rsidR="00783034" w:rsidRPr="0058498D" w:rsidRDefault="00000000" w:rsidP="0058498D">
      <w:pPr>
        <w:spacing w:line="480" w:lineRule="auto"/>
        <w:ind w:left="2880" w:firstLine="720"/>
        <w:rPr>
          <w:rFonts w:ascii="Times New Roman" w:eastAsia="Times New Roman" w:hAnsi="Times New Roman" w:cs="Times New Roman"/>
          <w:color w:val="222222"/>
          <w:sz w:val="24"/>
          <w:szCs w:val="24"/>
        </w:rPr>
      </w:pPr>
      <w:r w:rsidRPr="00025114">
        <w:rPr>
          <w:rFonts w:ascii="Times New Roman" w:hAnsi="Times New Roman" w:cs="Times New Roman"/>
          <w:sz w:val="24"/>
          <w:szCs w:val="24"/>
        </w:rPr>
        <w:t>Problem Statement</w:t>
      </w:r>
      <w:bookmarkEnd w:id="8"/>
    </w:p>
    <w:p w14:paraId="1FFCF77A"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The problem appears to be that there is</w:t>
      </w:r>
      <w:r w:rsidRPr="00025114">
        <w:rPr>
          <w:rFonts w:ascii="Times New Roman" w:eastAsia="Times New Roman" w:hAnsi="Times New Roman" w:cs="Times New Roman"/>
          <w:color w:val="FF0000"/>
          <w:sz w:val="24"/>
          <w:szCs w:val="24"/>
        </w:rPr>
        <w:t xml:space="preserve"> </w:t>
      </w:r>
      <w:r w:rsidRPr="00025114">
        <w:rPr>
          <w:rFonts w:ascii="Times New Roman" w:eastAsia="Times New Roman" w:hAnsi="Times New Roman" w:cs="Times New Roman"/>
          <w:sz w:val="24"/>
          <w:szCs w:val="24"/>
        </w:rPr>
        <w:t xml:space="preserve">insufficient empirical literature regarding principals' perspectives on intentional movement as part of instructional practices in middle and high schools. Additionally, there is a lack of implementation of movement in lecture-style courses in these environments. There are gaps in the empirical literature and educational trends that this study explores in a meaningful way. Therefore, this study is necessary to explore movement as part of instruction for traditional lecture-style courses in middle and high schools. There is ample research indicating the benefits to students when movement is included as part of the learning experience for early and elementary levels (Ebert, 2012; Kaltman, 2010; Meyer et al., 1997; </w:t>
      </w:r>
      <w:proofErr w:type="spellStart"/>
      <w:r w:rsidRPr="00025114">
        <w:rPr>
          <w:rFonts w:ascii="Times New Roman" w:eastAsia="Times New Roman" w:hAnsi="Times New Roman" w:cs="Times New Roman"/>
          <w:sz w:val="24"/>
          <w:szCs w:val="24"/>
        </w:rPr>
        <w:t>Pui</w:t>
      </w:r>
      <w:proofErr w:type="spellEnd"/>
      <w:r w:rsidRPr="00025114">
        <w:rPr>
          <w:rFonts w:ascii="Times New Roman" w:eastAsia="Times New Roman" w:hAnsi="Times New Roman" w:cs="Times New Roman"/>
          <w:sz w:val="24"/>
          <w:szCs w:val="24"/>
        </w:rPr>
        <w:t xml:space="preserve">-Wah, 2010; Thomas &amp; </w:t>
      </w:r>
      <w:proofErr w:type="spellStart"/>
      <w:r w:rsidRPr="00025114">
        <w:rPr>
          <w:rFonts w:ascii="Times New Roman" w:eastAsia="Times New Roman" w:hAnsi="Times New Roman" w:cs="Times New Roman"/>
          <w:sz w:val="24"/>
          <w:szCs w:val="24"/>
        </w:rPr>
        <w:t>Centeio</w:t>
      </w:r>
      <w:proofErr w:type="spellEnd"/>
      <w:r w:rsidRPr="00025114">
        <w:rPr>
          <w:rFonts w:ascii="Times New Roman" w:eastAsia="Times New Roman" w:hAnsi="Times New Roman" w:cs="Times New Roman"/>
          <w:sz w:val="24"/>
          <w:szCs w:val="24"/>
        </w:rPr>
        <w:t xml:space="preserve">, 2020). There is notable research on the benefits of </w:t>
      </w:r>
      <w:r w:rsidRPr="00025114">
        <w:rPr>
          <w:rFonts w:ascii="Times New Roman" w:eastAsia="Times New Roman" w:hAnsi="Times New Roman" w:cs="Times New Roman"/>
          <w:sz w:val="24"/>
          <w:szCs w:val="24"/>
        </w:rPr>
        <w:lastRenderedPageBreak/>
        <w:t xml:space="preserve">movement on areas of the brain that are responsible for learning, retention, and healthy habits (Demir &amp; </w:t>
      </w:r>
      <w:proofErr w:type="spellStart"/>
      <w:r w:rsidRPr="00025114">
        <w:rPr>
          <w:rFonts w:ascii="Times New Roman" w:eastAsia="Times New Roman" w:hAnsi="Times New Roman" w:cs="Times New Roman"/>
          <w:sz w:val="24"/>
          <w:szCs w:val="24"/>
        </w:rPr>
        <w:t>Karabeyoglu</w:t>
      </w:r>
      <w:proofErr w:type="spellEnd"/>
      <w:r w:rsidRPr="00025114">
        <w:rPr>
          <w:rFonts w:ascii="Times New Roman" w:eastAsia="Times New Roman" w:hAnsi="Times New Roman" w:cs="Times New Roman"/>
          <w:sz w:val="24"/>
          <w:szCs w:val="24"/>
        </w:rPr>
        <w:t>, 2015; Shephard &amp; Trudeau, 2000). It is common knowledge that expectations for schools to perform and exceed standards on standardized tests, along with budget cuts to education, have left few opportunities for students to engage in physical education, art, and music, along with significant limits on other activities such as recess (Conway, 2020;</w:t>
      </w:r>
      <w:r w:rsidRPr="00025114">
        <w:rPr>
          <w:rFonts w:ascii="Times New Roman" w:eastAsia="Times New Roman" w:hAnsi="Times New Roman" w:cs="Times New Roman"/>
          <w:color w:val="222222"/>
          <w:sz w:val="24"/>
          <w:szCs w:val="24"/>
        </w:rPr>
        <w:t xml:space="preserve"> </w:t>
      </w:r>
      <w:r w:rsidRPr="00025114">
        <w:rPr>
          <w:rFonts w:ascii="Times New Roman" w:eastAsia="Times New Roman" w:hAnsi="Times New Roman" w:cs="Times New Roman"/>
          <w:sz w:val="24"/>
          <w:szCs w:val="24"/>
        </w:rPr>
        <w:t>Graham et al., 2002; Jones et al., 2003).</w:t>
      </w:r>
    </w:p>
    <w:p w14:paraId="1AF6747E" w14:textId="77777777" w:rsidR="0058498D" w:rsidRDefault="00000000" w:rsidP="0058498D">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More insights are being discovered about the impacts of lack of movement, play, and recess in elementary grades, yet limited to no research analyzes the impact of little to no movement in middle school, high school, and college learning environments (Jones et al., 2003). Additionally, the administrator's perspective of adding movement into the classroom, specifically lecture-style courses, is completely unknown. Therefore, based upon the knowledge of the benefits of movement as part of learning, it is vital to understand the administrator's perspective of movement in lecture-style courses because they help create the vision and support for success in classrooms. </w:t>
      </w:r>
      <w:bookmarkStart w:id="9" w:name="_Toc132828858"/>
    </w:p>
    <w:p w14:paraId="38317B93" w14:textId="2452E3B6" w:rsidR="00783034" w:rsidRPr="0058498D" w:rsidRDefault="00000000" w:rsidP="0058498D">
      <w:pPr>
        <w:spacing w:line="480" w:lineRule="auto"/>
        <w:ind w:left="3600"/>
        <w:rPr>
          <w:rFonts w:ascii="Times New Roman" w:eastAsia="Times New Roman" w:hAnsi="Times New Roman" w:cs="Times New Roman"/>
          <w:b/>
          <w:color w:val="222222"/>
          <w:sz w:val="24"/>
          <w:szCs w:val="24"/>
        </w:rPr>
      </w:pPr>
      <w:r w:rsidRPr="00025114">
        <w:rPr>
          <w:rFonts w:ascii="Times New Roman" w:hAnsi="Times New Roman" w:cs="Times New Roman"/>
          <w:sz w:val="24"/>
          <w:szCs w:val="24"/>
        </w:rPr>
        <w:t>Purpose of the Study</w:t>
      </w:r>
      <w:bookmarkEnd w:id="9"/>
    </w:p>
    <w:p w14:paraId="5D5E89CC"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Exercise develops brain cells and facilitates cognitive</w:t>
      </w:r>
      <w:r w:rsidRPr="00025114">
        <w:rPr>
          <w:rFonts w:ascii="Times New Roman" w:eastAsia="Times New Roman" w:hAnsi="Times New Roman" w:cs="Times New Roman"/>
          <w:sz w:val="24"/>
          <w:szCs w:val="24"/>
        </w:rPr>
        <w:t xml:space="preserve"> growth long-term while improving the emotional and physical needs of the human body (Lengel &amp; </w:t>
      </w:r>
      <w:proofErr w:type="spellStart"/>
      <w:r w:rsidRPr="00025114">
        <w:rPr>
          <w:rFonts w:ascii="Times New Roman" w:eastAsia="Times New Roman" w:hAnsi="Times New Roman" w:cs="Times New Roman"/>
          <w:sz w:val="24"/>
          <w:szCs w:val="24"/>
        </w:rPr>
        <w:t>Kuczala</w:t>
      </w:r>
      <w:proofErr w:type="spellEnd"/>
      <w:r w:rsidRPr="00025114">
        <w:rPr>
          <w:rFonts w:ascii="Times New Roman" w:eastAsia="Times New Roman" w:hAnsi="Times New Roman" w:cs="Times New Roman"/>
          <w:sz w:val="24"/>
          <w:szCs w:val="24"/>
        </w:rPr>
        <w:t xml:space="preserve">, 2010; </w:t>
      </w:r>
      <w:r w:rsidRPr="00025114">
        <w:rPr>
          <w:rFonts w:ascii="Times New Roman" w:eastAsia="Times New Roman" w:hAnsi="Times New Roman" w:cs="Times New Roman"/>
          <w:color w:val="222222"/>
          <w:sz w:val="24"/>
          <w:szCs w:val="24"/>
        </w:rPr>
        <w:t>Winter et al., 2007).</w:t>
      </w:r>
      <w:r w:rsidRPr="00025114">
        <w:rPr>
          <w:rFonts w:ascii="Times New Roman" w:eastAsia="Times New Roman" w:hAnsi="Times New Roman" w:cs="Times New Roman"/>
          <w:sz w:val="24"/>
          <w:szCs w:val="24"/>
        </w:rPr>
        <w:t xml:space="preserve"> A major goal of the study was to understand principals' perspectives of intentional movement in lecture-style classrooms in middle and high schools and to identify what they would consider best practices of movement integration into instruction to support learning. This study pro</w:t>
      </w:r>
      <w:r w:rsidRPr="00025114">
        <w:rPr>
          <w:rFonts w:ascii="Times New Roman" w:eastAsia="Times New Roman" w:hAnsi="Times New Roman" w:cs="Times New Roman"/>
          <w:color w:val="222222"/>
          <w:sz w:val="24"/>
          <w:szCs w:val="24"/>
        </w:rPr>
        <w:t xml:space="preserve">posed to uncover principals’ beliefs regarding movement as part of instruction and to identify opportunities and methods that encourage learning in a primarily non-sedentary form. </w:t>
      </w:r>
      <w:r w:rsidRPr="00025114">
        <w:rPr>
          <w:rFonts w:ascii="Times New Roman" w:eastAsia="Times New Roman" w:hAnsi="Times New Roman" w:cs="Times New Roman"/>
          <w:sz w:val="24"/>
          <w:szCs w:val="24"/>
        </w:rPr>
        <w:t xml:space="preserve">This study is needed to ascertain how intentional movements that are integrated into the content, </w:t>
      </w:r>
      <w:r w:rsidRPr="00025114">
        <w:rPr>
          <w:rFonts w:ascii="Times New Roman" w:eastAsia="Times New Roman" w:hAnsi="Times New Roman" w:cs="Times New Roman"/>
          <w:sz w:val="24"/>
          <w:szCs w:val="24"/>
        </w:rPr>
        <w:lastRenderedPageBreak/>
        <w:t xml:space="preserve">especially in predominantly sedentary lecture-style courses, will foster academic growth in middle and high school students. </w:t>
      </w:r>
      <w:r w:rsidRPr="00025114">
        <w:rPr>
          <w:rFonts w:ascii="Times New Roman" w:eastAsia="Times New Roman" w:hAnsi="Times New Roman" w:cs="Times New Roman"/>
          <w:color w:val="222222"/>
          <w:sz w:val="24"/>
          <w:szCs w:val="24"/>
        </w:rPr>
        <w:t xml:space="preserve">This study also included cultural receptivity by administrators to this proposed instructional change. </w:t>
      </w:r>
    </w:p>
    <w:p w14:paraId="45F54683" w14:textId="77777777" w:rsidR="0058498D" w:rsidRDefault="00000000" w:rsidP="0058498D">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The purpose of this exploratory sequential mixed methods study included identifying perceptions of principals regarding planning for students to be physically active within the learning environment in middle and high schools. Additionally, this study intended to identify best practices for implementing movement into instruction through the lens of principals. Finally, the study explored the potential impact that practicing non-sedentary behaviors while learning has on factors such as classroom management, student engagement, and differentiated instruction. </w:t>
      </w:r>
      <w:bookmarkStart w:id="10" w:name="_Toc132828859"/>
    </w:p>
    <w:p w14:paraId="3E2C00F5" w14:textId="3E25A9F1" w:rsidR="00783034" w:rsidRPr="0058498D" w:rsidRDefault="00000000" w:rsidP="0058498D">
      <w:pPr>
        <w:spacing w:line="480" w:lineRule="auto"/>
        <w:ind w:left="2880" w:firstLine="720"/>
        <w:rPr>
          <w:rFonts w:ascii="Times New Roman" w:eastAsia="Times New Roman" w:hAnsi="Times New Roman" w:cs="Times New Roman"/>
          <w:color w:val="222222"/>
          <w:sz w:val="24"/>
          <w:szCs w:val="24"/>
        </w:rPr>
      </w:pPr>
      <w:r w:rsidRPr="00025114">
        <w:rPr>
          <w:rFonts w:ascii="Times New Roman" w:hAnsi="Times New Roman" w:cs="Times New Roman"/>
          <w:sz w:val="24"/>
          <w:szCs w:val="24"/>
        </w:rPr>
        <w:t>Research Questions</w:t>
      </w:r>
      <w:bookmarkEnd w:id="10"/>
    </w:p>
    <w:p w14:paraId="392D8B60"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The research questions guiding this study were:</w:t>
      </w:r>
    </w:p>
    <w:p w14:paraId="2348A995" w14:textId="77777777" w:rsidR="00783034" w:rsidRPr="00025114" w:rsidRDefault="00000000">
      <w:pPr>
        <w:spacing w:line="480" w:lineRule="auto"/>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   1. What are the principals’ perspectives on movement breaks in a lecture-style course? </w:t>
      </w:r>
    </w:p>
    <w:p w14:paraId="359E8C73" w14:textId="77777777" w:rsidR="00783034" w:rsidRPr="00025114" w:rsidRDefault="00000000">
      <w:pPr>
        <w:spacing w:line="480" w:lineRule="auto"/>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   2. What are the principals’ perspectives on movement in middle and high school classes?</w:t>
      </w:r>
    </w:p>
    <w:p w14:paraId="1E7EF105" w14:textId="77777777" w:rsidR="00783034" w:rsidRPr="00025114" w:rsidRDefault="00000000">
      <w:pPr>
        <w:spacing w:line="480" w:lineRule="auto"/>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222222"/>
          <w:sz w:val="24"/>
          <w:szCs w:val="24"/>
        </w:rPr>
        <w:t xml:space="preserve">   3. </w:t>
      </w:r>
      <w:r w:rsidRPr="00025114">
        <w:rPr>
          <w:rFonts w:ascii="Times New Roman" w:eastAsia="Times New Roman" w:hAnsi="Times New Roman" w:cs="Times New Roman"/>
          <w:sz w:val="24"/>
          <w:szCs w:val="24"/>
        </w:rPr>
        <w:t xml:space="preserve">How do principals believe they could develop an </w:t>
      </w:r>
      <w:proofErr w:type="spellStart"/>
      <w:r w:rsidRPr="00025114">
        <w:rPr>
          <w:rFonts w:ascii="Times New Roman" w:eastAsia="Times New Roman" w:hAnsi="Times New Roman" w:cs="Times New Roman"/>
          <w:sz w:val="24"/>
          <w:szCs w:val="24"/>
        </w:rPr>
        <w:t>an</w:t>
      </w:r>
      <w:proofErr w:type="spellEnd"/>
      <w:r w:rsidRPr="00025114">
        <w:rPr>
          <w:rFonts w:ascii="Times New Roman" w:eastAsia="Times New Roman" w:hAnsi="Times New Roman" w:cs="Times New Roman"/>
          <w:sz w:val="24"/>
          <w:szCs w:val="24"/>
        </w:rPr>
        <w:t xml:space="preserve"> environment that promotes</w:t>
      </w:r>
      <w:r w:rsidRPr="00025114">
        <w:rPr>
          <w:rFonts w:ascii="Times New Roman" w:eastAsia="Times New Roman" w:hAnsi="Times New Roman" w:cs="Times New Roman"/>
          <w:sz w:val="24"/>
          <w:szCs w:val="24"/>
        </w:rPr>
        <w:tab/>
      </w:r>
      <w:r w:rsidRPr="00025114">
        <w:rPr>
          <w:rFonts w:ascii="Times New Roman" w:eastAsia="Times New Roman" w:hAnsi="Times New Roman" w:cs="Times New Roman"/>
          <w:sz w:val="24"/>
          <w:szCs w:val="24"/>
        </w:rPr>
        <w:tab/>
      </w:r>
      <w:r w:rsidRPr="00025114">
        <w:rPr>
          <w:rFonts w:ascii="Times New Roman" w:eastAsia="Times New Roman" w:hAnsi="Times New Roman" w:cs="Times New Roman"/>
          <w:sz w:val="24"/>
          <w:szCs w:val="24"/>
        </w:rPr>
        <w:tab/>
        <w:t xml:space="preserve"> movement as part of instructional practices in middle and high schools?</w:t>
      </w:r>
    </w:p>
    <w:p w14:paraId="06F10D1C" w14:textId="77777777" w:rsidR="00783034" w:rsidRPr="00025114" w:rsidRDefault="00000000">
      <w:pPr>
        <w:pStyle w:val="Heading1"/>
        <w:spacing w:line="480" w:lineRule="auto"/>
        <w:jc w:val="center"/>
        <w:rPr>
          <w:rFonts w:ascii="Times New Roman" w:hAnsi="Times New Roman" w:cs="Times New Roman"/>
          <w:sz w:val="24"/>
          <w:szCs w:val="24"/>
        </w:rPr>
      </w:pPr>
      <w:bookmarkStart w:id="11" w:name="_Toc132828860"/>
      <w:r w:rsidRPr="00025114">
        <w:rPr>
          <w:rFonts w:ascii="Times New Roman" w:hAnsi="Times New Roman" w:cs="Times New Roman"/>
          <w:sz w:val="24"/>
          <w:szCs w:val="24"/>
        </w:rPr>
        <w:t>Significance of the Study</w:t>
      </w:r>
      <w:bookmarkEnd w:id="11"/>
    </w:p>
    <w:p w14:paraId="689098CD"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The overarching goal of this project was to explore administrator perceptions of integrating movement as part of instruction in lecture-style courses, specifically in middle and high schools. The study wants to contribute to the literature by understanding principals' perceptions of incorporating movement into instruction, and to what extent they feel movement directly impacts students' learning. Movement as part of instructional practices in middle and high schools is vital as the increase in the requirements for teachers to show student growth with </w:t>
      </w:r>
      <w:r w:rsidRPr="00025114">
        <w:rPr>
          <w:rFonts w:ascii="Times New Roman" w:eastAsia="Times New Roman" w:hAnsi="Times New Roman" w:cs="Times New Roman"/>
          <w:color w:val="222222"/>
          <w:sz w:val="24"/>
          <w:szCs w:val="24"/>
        </w:rPr>
        <w:lastRenderedPageBreak/>
        <w:t xml:space="preserve">less support to reach students’ needs continuously puts a significant amount of pressure on teachers to implement strategies effectively that are purposeful for optimal student learning. </w:t>
      </w:r>
    </w:p>
    <w:p w14:paraId="0E42E211" w14:textId="77777777" w:rsidR="00783034" w:rsidRPr="00025114" w:rsidRDefault="00000000">
      <w:pPr>
        <w:pStyle w:val="Heading2"/>
        <w:spacing w:line="480" w:lineRule="auto"/>
        <w:rPr>
          <w:rFonts w:ascii="Times New Roman" w:hAnsi="Times New Roman" w:cs="Times New Roman"/>
          <w:sz w:val="24"/>
          <w:szCs w:val="24"/>
        </w:rPr>
      </w:pPr>
      <w:bookmarkStart w:id="12" w:name="_Toc132828861"/>
      <w:r w:rsidRPr="00025114">
        <w:rPr>
          <w:rFonts w:ascii="Times New Roman" w:hAnsi="Times New Roman" w:cs="Times New Roman"/>
          <w:sz w:val="24"/>
          <w:szCs w:val="24"/>
        </w:rPr>
        <w:t>Limitations</w:t>
      </w:r>
      <w:bookmarkEnd w:id="12"/>
    </w:p>
    <w:p w14:paraId="36E767BD"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color w:val="222222"/>
          <w:sz w:val="24"/>
          <w:szCs w:val="24"/>
        </w:rPr>
        <w:t>The current</w:t>
      </w:r>
      <w:r w:rsidRPr="00025114">
        <w:rPr>
          <w:rFonts w:ascii="Times New Roman" w:eastAsia="Times New Roman" w:hAnsi="Times New Roman" w:cs="Times New Roman"/>
          <w:sz w:val="24"/>
          <w:szCs w:val="24"/>
        </w:rPr>
        <w:t xml:space="preserve"> study was limited by the number of principals willing to participate in something “extra” during the academic school year. The principal interview sample size was small, which is acceptable in a qualitative study; however, the quantitative component of the research (Principal's Survey) would benefit from a larger sample size. Therefore, the results may not be reflective of the general population of principals. </w:t>
      </w:r>
    </w:p>
    <w:p w14:paraId="66839506"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sz w:val="24"/>
          <w:szCs w:val="24"/>
        </w:rPr>
        <w:t xml:space="preserve">Likewise, it was noted that the administrator’s perception of intentional movement in the classroom impacted how movement was discussed during the interview. The study was restricted to principals’ perceptions of how movement is best implemented in the classroom. Additionally, the time needed to prepare and administer district and state testing infringed on time for implementing this study to the fullest by creating time limitations. </w:t>
      </w:r>
    </w:p>
    <w:p w14:paraId="60F8FF70" w14:textId="77777777" w:rsidR="00783034" w:rsidRPr="00025114" w:rsidRDefault="00000000">
      <w:pPr>
        <w:pStyle w:val="Heading1"/>
        <w:spacing w:line="480" w:lineRule="auto"/>
        <w:jc w:val="center"/>
        <w:rPr>
          <w:rFonts w:ascii="Times New Roman" w:hAnsi="Times New Roman" w:cs="Times New Roman"/>
          <w:sz w:val="24"/>
          <w:szCs w:val="24"/>
        </w:rPr>
      </w:pPr>
      <w:bookmarkStart w:id="13" w:name="_Toc132828862"/>
      <w:r w:rsidRPr="00025114">
        <w:rPr>
          <w:rFonts w:ascii="Times New Roman" w:hAnsi="Times New Roman" w:cs="Times New Roman"/>
          <w:sz w:val="24"/>
          <w:szCs w:val="24"/>
        </w:rPr>
        <w:t>Definition of Key Terms</w:t>
      </w:r>
      <w:bookmarkEnd w:id="13"/>
    </w:p>
    <w:p w14:paraId="4B6C59FB" w14:textId="77777777" w:rsidR="00783034" w:rsidRPr="00025114" w:rsidRDefault="00000000">
      <w:pPr>
        <w:spacing w:line="480" w:lineRule="auto"/>
        <w:ind w:firstLine="720"/>
        <w:rPr>
          <w:rFonts w:ascii="Times New Roman" w:eastAsia="Times New Roman" w:hAnsi="Times New Roman" w:cs="Times New Roman"/>
          <w:b/>
          <w:color w:val="222222"/>
          <w:sz w:val="24"/>
          <w:szCs w:val="24"/>
        </w:rPr>
      </w:pPr>
      <w:r w:rsidRPr="00025114">
        <w:rPr>
          <w:rFonts w:ascii="Times New Roman" w:eastAsia="Times New Roman" w:hAnsi="Times New Roman" w:cs="Times New Roman"/>
          <w:sz w:val="24"/>
          <w:szCs w:val="24"/>
        </w:rPr>
        <w:t xml:space="preserve">The following are definitions of many of the key terms incorporated throughout this research study. The definitions are provided to enable the reader to understand the research in-depth and to promote a collective background of the content. </w:t>
      </w:r>
    </w:p>
    <w:p w14:paraId="16C4DA69"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Adequate Attendance</w:t>
      </w:r>
      <w:r w:rsidRPr="00025114">
        <w:rPr>
          <w:rFonts w:ascii="Times New Roman" w:eastAsia="Times New Roman" w:hAnsi="Times New Roman" w:cs="Times New Roman"/>
          <w:sz w:val="24"/>
          <w:szCs w:val="24"/>
        </w:rPr>
        <w:t xml:space="preserve">: The student is present and able to participate in class and learning opportunities, with not more than 10% of the class missed. This can be especially challenging to recognize a student may be in school but not attending specific classes because of “pull-out” activities. If a student misses more than the first 10 minutes of class, they are considered absent, </w:t>
      </w:r>
      <w:r w:rsidRPr="00025114">
        <w:rPr>
          <w:rFonts w:ascii="Times New Roman" w:eastAsia="Times New Roman" w:hAnsi="Times New Roman" w:cs="Times New Roman"/>
          <w:sz w:val="24"/>
          <w:szCs w:val="24"/>
        </w:rPr>
        <w:lastRenderedPageBreak/>
        <w:t>and all assignments due that day are not counted toward their grade (Sheldon, &amp; Epstein, 2004; Levinson et al., 2021).</w:t>
      </w:r>
    </w:p>
    <w:p w14:paraId="18FBBB06"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Achievement</w:t>
      </w:r>
      <w:r w:rsidRPr="00025114">
        <w:rPr>
          <w:rFonts w:ascii="Times New Roman" w:eastAsia="Times New Roman" w:hAnsi="Times New Roman" w:cs="Times New Roman"/>
          <w:sz w:val="24"/>
          <w:szCs w:val="24"/>
        </w:rPr>
        <w:t>: “The ability to demonstrate learning through pre-and post-testing is indicated by grade-point averages, scores on standardized tests, and grades in subject-specific courses” (Carlson, 2008, p. 2). Achievement is unique in education as there is no unified definition shared between policymakers, practice, and research or a unified definition even among the groups (</w:t>
      </w:r>
      <w:proofErr w:type="spellStart"/>
      <w:r w:rsidRPr="00025114">
        <w:rPr>
          <w:rFonts w:ascii="Times New Roman" w:eastAsia="Times New Roman" w:hAnsi="Times New Roman" w:cs="Times New Roman"/>
          <w:sz w:val="24"/>
          <w:szCs w:val="24"/>
        </w:rPr>
        <w:t>Guskey</w:t>
      </w:r>
      <w:proofErr w:type="spellEnd"/>
      <w:r w:rsidRPr="00025114">
        <w:rPr>
          <w:rFonts w:ascii="Times New Roman" w:eastAsia="Times New Roman" w:hAnsi="Times New Roman" w:cs="Times New Roman"/>
          <w:sz w:val="24"/>
          <w:szCs w:val="24"/>
        </w:rPr>
        <w:t>, 2007).</w:t>
      </w:r>
    </w:p>
    <w:p w14:paraId="0C429698"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Action-Based Learning Lab</w:t>
      </w:r>
      <w:r w:rsidRPr="00025114">
        <w:rPr>
          <w:rFonts w:ascii="Times New Roman" w:eastAsia="Times New Roman" w:hAnsi="Times New Roman" w:cs="Times New Roman"/>
          <w:sz w:val="24"/>
          <w:szCs w:val="24"/>
        </w:rPr>
        <w:t>: An active learning station in a lab setting with different activities for students to move with specific physical movements to activate a brain and body connection while students work collaboratively on reviewing a learning concept (</w:t>
      </w:r>
      <w:proofErr w:type="spellStart"/>
      <w:r w:rsidRPr="00025114">
        <w:rPr>
          <w:rFonts w:ascii="Times New Roman" w:eastAsia="Times New Roman" w:hAnsi="Times New Roman" w:cs="Times New Roman"/>
          <w:sz w:val="24"/>
          <w:szCs w:val="24"/>
        </w:rPr>
        <w:t>Blaydes</w:t>
      </w:r>
      <w:proofErr w:type="spellEnd"/>
      <w:r w:rsidRPr="00025114">
        <w:rPr>
          <w:rFonts w:ascii="Times New Roman" w:eastAsia="Times New Roman" w:hAnsi="Times New Roman" w:cs="Times New Roman"/>
          <w:sz w:val="24"/>
          <w:szCs w:val="24"/>
        </w:rPr>
        <w:t xml:space="preserve"> &amp; Hess, 2004).</w:t>
      </w:r>
    </w:p>
    <w:p w14:paraId="71980EA5"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Active Learning</w:t>
      </w:r>
      <w:r w:rsidRPr="00025114">
        <w:rPr>
          <w:rFonts w:ascii="Times New Roman" w:eastAsia="Times New Roman" w:hAnsi="Times New Roman" w:cs="Times New Roman"/>
          <w:sz w:val="24"/>
          <w:szCs w:val="24"/>
        </w:rPr>
        <w:t>: "Active learning consists of short course-related individual or small-group activities that all students in a class are called upon to do, alternating with instructor-led intervals in which student responses are processed, and new information is presented” (Felder &amp; Brent, 2009, p. 2).</w:t>
      </w:r>
    </w:p>
    <w:p w14:paraId="7176D071"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Circulatory Enhancing Movement</w:t>
      </w:r>
      <w:r w:rsidRPr="00025114">
        <w:rPr>
          <w:rFonts w:ascii="Times New Roman" w:eastAsia="Times New Roman" w:hAnsi="Times New Roman" w:cs="Times New Roman"/>
          <w:sz w:val="24"/>
          <w:szCs w:val="24"/>
        </w:rPr>
        <w:t>s: “Movements that increase heart rate, blood flow, and breathing tempo and increase heart health and movement” (Plowman &amp; Smith, 2008, p. 213).</w:t>
      </w:r>
    </w:p>
    <w:p w14:paraId="76276CAB"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Cognitive Domain</w:t>
      </w:r>
      <w:r w:rsidRPr="00025114">
        <w:rPr>
          <w:rFonts w:ascii="Times New Roman" w:eastAsia="Times New Roman" w:hAnsi="Times New Roman" w:cs="Times New Roman"/>
          <w:sz w:val="24"/>
          <w:szCs w:val="24"/>
        </w:rPr>
        <w:t>: “A learning area involving knowledge which includes the recall of facts, procedural patterns, and concepts related to the development of intellectual abilities” (Bloom, 1956, p. 7). In 2009, components of the cognitive domain were revised to include remembering, understanding, applying, analyzing, evaluating, and creating (Hess et al., 2009).</w:t>
      </w:r>
    </w:p>
    <w:p w14:paraId="6180D26E"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Cross-lateral Exercise</w:t>
      </w:r>
      <w:r w:rsidRPr="00025114">
        <w:rPr>
          <w:rFonts w:ascii="Times New Roman" w:eastAsia="Times New Roman" w:hAnsi="Times New Roman" w:cs="Times New Roman"/>
          <w:sz w:val="24"/>
          <w:szCs w:val="24"/>
        </w:rPr>
        <w:t xml:space="preserve">: “Cross crawl refers to any intentional cross-lateral activity in which you cross the midline of the body, such as touching the opposite hand and knee or foot. The focus on building connections between the right and left hemispheres of the brain provides a healthy </w:t>
      </w:r>
      <w:r w:rsidRPr="00025114">
        <w:rPr>
          <w:rFonts w:ascii="Times New Roman" w:eastAsia="Times New Roman" w:hAnsi="Times New Roman" w:cs="Times New Roman"/>
          <w:sz w:val="24"/>
          <w:szCs w:val="24"/>
        </w:rPr>
        <w:lastRenderedPageBreak/>
        <w:t>environment for electrical impulses and information to pass freely between the two, which is essential for physical coordination and cerebral activities” (</w:t>
      </w:r>
      <w:proofErr w:type="spellStart"/>
      <w:r w:rsidRPr="00025114">
        <w:rPr>
          <w:rFonts w:ascii="Times New Roman" w:eastAsia="Times New Roman" w:hAnsi="Times New Roman" w:cs="Times New Roman"/>
          <w:sz w:val="24"/>
          <w:szCs w:val="24"/>
        </w:rPr>
        <w:t>Krog</w:t>
      </w:r>
      <w:proofErr w:type="spellEnd"/>
      <w:r w:rsidRPr="00025114">
        <w:rPr>
          <w:rFonts w:ascii="Times New Roman" w:eastAsia="Times New Roman" w:hAnsi="Times New Roman" w:cs="Times New Roman"/>
          <w:sz w:val="24"/>
          <w:szCs w:val="24"/>
        </w:rPr>
        <w:t>, 2015, p. 33). Most importantly, these movements positively impact other areas in the brain, including learning language, reading, and hand-to-eye coordination (</w:t>
      </w:r>
      <w:proofErr w:type="spellStart"/>
      <w:r w:rsidRPr="00025114">
        <w:rPr>
          <w:rFonts w:ascii="Times New Roman" w:eastAsia="Times New Roman" w:hAnsi="Times New Roman" w:cs="Times New Roman"/>
          <w:sz w:val="24"/>
          <w:szCs w:val="24"/>
        </w:rPr>
        <w:t>Krog</w:t>
      </w:r>
      <w:proofErr w:type="spellEnd"/>
      <w:r w:rsidRPr="00025114">
        <w:rPr>
          <w:rFonts w:ascii="Times New Roman" w:eastAsia="Times New Roman" w:hAnsi="Times New Roman" w:cs="Times New Roman"/>
          <w:sz w:val="24"/>
          <w:szCs w:val="24"/>
        </w:rPr>
        <w:t>, 2015).</w:t>
      </w:r>
    </w:p>
    <w:p w14:paraId="2615BEF9"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highlight w:val="white"/>
        </w:rPr>
        <w:t>Intentional Movement:</w:t>
      </w:r>
      <w:r w:rsidRPr="00025114">
        <w:rPr>
          <w:rFonts w:ascii="Times New Roman" w:eastAsia="Times New Roman" w:hAnsi="Times New Roman" w:cs="Times New Roman"/>
          <w:sz w:val="24"/>
          <w:szCs w:val="24"/>
          <w:highlight w:val="white"/>
        </w:rPr>
        <w:t xml:space="preserve">  For the purposes of this study, intentional movement is an instructional strategy that is integrated into course planning to promote learning, such as think-pair-share, and to encourage collaboration </w:t>
      </w:r>
      <w:r w:rsidRPr="00025114">
        <w:rPr>
          <w:rFonts w:ascii="Times New Roman" w:eastAsia="Times New Roman" w:hAnsi="Times New Roman" w:cs="Times New Roman"/>
          <w:sz w:val="24"/>
          <w:szCs w:val="24"/>
        </w:rPr>
        <w:t>(</w:t>
      </w:r>
      <w:proofErr w:type="spellStart"/>
      <w:r w:rsidRPr="00025114">
        <w:rPr>
          <w:rFonts w:ascii="Times New Roman" w:eastAsia="Times New Roman" w:hAnsi="Times New Roman" w:cs="Times New Roman"/>
          <w:sz w:val="24"/>
          <w:szCs w:val="24"/>
        </w:rPr>
        <w:t>Kaddoura</w:t>
      </w:r>
      <w:proofErr w:type="spellEnd"/>
      <w:r w:rsidRPr="00025114">
        <w:rPr>
          <w:rFonts w:ascii="Times New Roman" w:eastAsia="Times New Roman" w:hAnsi="Times New Roman" w:cs="Times New Roman"/>
          <w:sz w:val="24"/>
          <w:szCs w:val="24"/>
        </w:rPr>
        <w:t>, 2013)</w:t>
      </w:r>
      <w:r w:rsidRPr="00025114">
        <w:rPr>
          <w:rFonts w:ascii="Times New Roman" w:eastAsia="Times New Roman" w:hAnsi="Times New Roman" w:cs="Times New Roman"/>
          <w:sz w:val="24"/>
          <w:szCs w:val="24"/>
          <w:highlight w:val="white"/>
        </w:rPr>
        <w:t>.</w:t>
      </w:r>
    </w:p>
    <w:p w14:paraId="2B4C1759"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Intrinsic Motivation:</w:t>
      </w:r>
      <w:r w:rsidRPr="00025114">
        <w:rPr>
          <w:rFonts w:ascii="Times New Roman" w:eastAsia="Times New Roman" w:hAnsi="Times New Roman" w:cs="Times New Roman"/>
          <w:sz w:val="24"/>
          <w:szCs w:val="24"/>
        </w:rPr>
        <w:t xml:space="preserve"> “Stimulus to learn about a topic strictly inherent to the individual and not induced or manipulated by external means,” meaning an individual's motivation comes from stimulation of personal gratification and/or internal desire, not external rewards (Stipek, 2002, p. 21). </w:t>
      </w:r>
    </w:p>
    <w:p w14:paraId="21287059"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Language Experience Approach (LEA)</w:t>
      </w:r>
      <w:r w:rsidRPr="00025114">
        <w:rPr>
          <w:rFonts w:ascii="Times New Roman" w:eastAsia="Times New Roman" w:hAnsi="Times New Roman" w:cs="Times New Roman"/>
          <w:sz w:val="24"/>
          <w:szCs w:val="24"/>
        </w:rPr>
        <w:t xml:space="preserve">: An instructional framework for reading, writing, or class discussion where a teacher guides an activity or instruction focused on a shared activity that provides a collaborative experience for students. Following the collaboration, students may read, write, talk, or listen to their peers’ ideas and opinions. </w:t>
      </w:r>
      <w:proofErr w:type="gramStart"/>
      <w:r w:rsidRPr="00025114">
        <w:rPr>
          <w:rFonts w:ascii="Times New Roman" w:eastAsia="Times New Roman" w:hAnsi="Times New Roman" w:cs="Times New Roman"/>
          <w:sz w:val="24"/>
          <w:szCs w:val="24"/>
        </w:rPr>
        <w:t>Similar to</w:t>
      </w:r>
      <w:proofErr w:type="gramEnd"/>
      <w:r w:rsidRPr="00025114">
        <w:rPr>
          <w:rFonts w:ascii="Times New Roman" w:eastAsia="Times New Roman" w:hAnsi="Times New Roman" w:cs="Times New Roman"/>
          <w:sz w:val="24"/>
          <w:szCs w:val="24"/>
        </w:rPr>
        <w:t xml:space="preserve"> think-pair-share in elementary (Tompkins, 2009).</w:t>
      </w:r>
    </w:p>
    <w:p w14:paraId="276AD6F5"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Learner-centered Teaching:</w:t>
      </w:r>
      <w:r w:rsidRPr="00025114">
        <w:rPr>
          <w:rFonts w:ascii="Times New Roman" w:eastAsia="Times New Roman" w:hAnsi="Times New Roman" w:cs="Times New Roman"/>
          <w:sz w:val="24"/>
          <w:szCs w:val="24"/>
        </w:rPr>
        <w:t xml:space="preserve"> “A teaching perspective focused on the individual learner’s background, experiences, talents, interests, and needs, as well as teaching practices that promote motivation, learning, and achievement” that encompasses all learners and their individual academic needs (McCombs &amp; </w:t>
      </w:r>
      <w:proofErr w:type="spellStart"/>
      <w:r w:rsidRPr="00025114">
        <w:rPr>
          <w:rFonts w:ascii="Times New Roman" w:eastAsia="Times New Roman" w:hAnsi="Times New Roman" w:cs="Times New Roman"/>
          <w:sz w:val="24"/>
          <w:szCs w:val="24"/>
        </w:rPr>
        <w:t>Whisler</w:t>
      </w:r>
      <w:proofErr w:type="spellEnd"/>
      <w:r w:rsidRPr="00025114">
        <w:rPr>
          <w:rFonts w:ascii="Times New Roman" w:eastAsia="Times New Roman" w:hAnsi="Times New Roman" w:cs="Times New Roman"/>
          <w:sz w:val="24"/>
          <w:szCs w:val="24"/>
        </w:rPr>
        <w:t>, 1997, p. 4).</w:t>
      </w:r>
    </w:p>
    <w:p w14:paraId="48C53990"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Lecture-style:</w:t>
      </w:r>
      <w:r w:rsidRPr="00025114">
        <w:rPr>
          <w:rFonts w:ascii="Times New Roman" w:eastAsia="Times New Roman" w:hAnsi="Times New Roman" w:cs="Times New Roman"/>
          <w:sz w:val="24"/>
          <w:szCs w:val="24"/>
        </w:rPr>
        <w:t xml:space="preserve"> “A prepared disquisition, the formal treatment of a subject, delivered to a class that is designed to instruct; most often a passive way to present information to students with questions and answers exchanged between the lecture and students” (Horgan, 2003, p. 82).</w:t>
      </w:r>
    </w:p>
    <w:p w14:paraId="513E2ADE"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lastRenderedPageBreak/>
        <w:t>Locomotor Skills:</w:t>
      </w:r>
      <w:r w:rsidRPr="00025114">
        <w:rPr>
          <w:rFonts w:ascii="Times New Roman" w:eastAsia="Times New Roman" w:hAnsi="Times New Roman" w:cs="Times New Roman"/>
          <w:sz w:val="24"/>
          <w:szCs w:val="24"/>
        </w:rPr>
        <w:t xml:space="preserve"> A movement that uses human skill to initiate the body into motion, engaging and moving the body from one place to another (Magill &amp; Anderson, 2010). These motions include walking, running, skipping, etc. where the use of the individual's entire body is part of the movement (</w:t>
      </w:r>
      <w:proofErr w:type="spellStart"/>
      <w:r w:rsidRPr="00025114">
        <w:rPr>
          <w:rFonts w:ascii="Times New Roman" w:eastAsia="Times New Roman" w:hAnsi="Times New Roman" w:cs="Times New Roman"/>
          <w:sz w:val="24"/>
          <w:szCs w:val="24"/>
        </w:rPr>
        <w:t>Kluka</w:t>
      </w:r>
      <w:proofErr w:type="spellEnd"/>
      <w:r w:rsidRPr="00025114">
        <w:rPr>
          <w:rFonts w:ascii="Times New Roman" w:eastAsia="Times New Roman" w:hAnsi="Times New Roman" w:cs="Times New Roman"/>
          <w:sz w:val="24"/>
          <w:szCs w:val="24"/>
        </w:rPr>
        <w:t>, 1999).</w:t>
      </w:r>
    </w:p>
    <w:p w14:paraId="58FF7385"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Non-locomotor Skills:</w:t>
      </w:r>
      <w:r w:rsidRPr="00025114">
        <w:rPr>
          <w:rFonts w:ascii="Times New Roman" w:eastAsia="Times New Roman" w:hAnsi="Times New Roman" w:cs="Times New Roman"/>
          <w:sz w:val="24"/>
          <w:szCs w:val="24"/>
        </w:rPr>
        <w:t xml:space="preserve"> Often called axial movements because they are specific movements of a body part without a lot of physical effort of the entire body. An example is making a windmill with your arms. “Classified by its purpose, a movement of the human body using spinal support to suspend, balance, move external objects or receive forced objects, thus movements performed in one location without moving through space” (</w:t>
      </w:r>
      <w:proofErr w:type="spellStart"/>
      <w:r w:rsidRPr="00025114">
        <w:rPr>
          <w:rFonts w:ascii="Times New Roman" w:eastAsia="Times New Roman" w:hAnsi="Times New Roman" w:cs="Times New Roman"/>
          <w:sz w:val="24"/>
          <w:szCs w:val="24"/>
        </w:rPr>
        <w:t>Kluka</w:t>
      </w:r>
      <w:proofErr w:type="spellEnd"/>
      <w:r w:rsidRPr="00025114">
        <w:rPr>
          <w:rFonts w:ascii="Times New Roman" w:eastAsia="Times New Roman" w:hAnsi="Times New Roman" w:cs="Times New Roman"/>
          <w:sz w:val="24"/>
          <w:szCs w:val="24"/>
        </w:rPr>
        <w:t>, 1999, p. 34).</w:t>
      </w:r>
    </w:p>
    <w:p w14:paraId="5AFF8C3B"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Psychomotor Domain:</w:t>
      </w:r>
      <w:r w:rsidRPr="00025114">
        <w:rPr>
          <w:rFonts w:ascii="Times New Roman" w:eastAsia="Times New Roman" w:hAnsi="Times New Roman" w:cs="Times New Roman"/>
          <w:sz w:val="24"/>
          <w:szCs w:val="24"/>
        </w:rPr>
        <w:t xml:space="preserve"> “A learning domain that includes physical movement, coordination, and motor skills” (Simpson, 1966, p. 15; Bloom, 1956).</w:t>
      </w:r>
    </w:p>
    <w:p w14:paraId="18B3A840"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School-aged Children.</w:t>
      </w:r>
      <w:r w:rsidRPr="00025114">
        <w:rPr>
          <w:rFonts w:ascii="Times New Roman" w:eastAsia="Times New Roman" w:hAnsi="Times New Roman" w:cs="Times New Roman"/>
          <w:sz w:val="24"/>
          <w:szCs w:val="24"/>
        </w:rPr>
        <w:t xml:space="preserve"> Students who are of chronological age to participate in school. The grades are elementary, middle, and high school: “elementary (Grades 4–6, 9–11 years old); middle school (Grades 7–9, 12–14 years old); and high school (Grades 10–12, 15–17 years old)” (Fan, &amp; Cao, 2017, p. 3).</w:t>
      </w:r>
    </w:p>
    <w:p w14:paraId="3F4A598B"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Teacher- or Content-centered Teaching:</w:t>
      </w:r>
      <w:r w:rsidRPr="00025114">
        <w:rPr>
          <w:rFonts w:ascii="Times New Roman" w:eastAsia="Times New Roman" w:hAnsi="Times New Roman" w:cs="Times New Roman"/>
          <w:sz w:val="24"/>
          <w:szCs w:val="24"/>
        </w:rPr>
        <w:t xml:space="preserve"> A teaching perspective with a “focus on classroom performance and the ability to transmit information related to the curriculum thinking it will be sufficient for student learning” (Ramsden et al., 2007, p. 53).</w:t>
      </w:r>
    </w:p>
    <w:p w14:paraId="225A0F7A"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Think Pair Share:</w:t>
      </w:r>
      <w:r w:rsidRPr="00025114">
        <w:rPr>
          <w:rFonts w:ascii="Times New Roman" w:eastAsia="Times New Roman" w:hAnsi="Times New Roman" w:cs="Times New Roman"/>
          <w:sz w:val="24"/>
          <w:szCs w:val="24"/>
        </w:rPr>
        <w:t xml:space="preserve"> Opportunities where students are answering questions</w:t>
      </w:r>
    </w:p>
    <w:p w14:paraId="741076F6"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and collaborating with other small groups of students to share ideas (</w:t>
      </w:r>
      <w:proofErr w:type="spellStart"/>
      <w:r w:rsidRPr="00025114">
        <w:rPr>
          <w:rFonts w:ascii="Times New Roman" w:eastAsia="Times New Roman" w:hAnsi="Times New Roman" w:cs="Times New Roman"/>
          <w:sz w:val="24"/>
          <w:szCs w:val="24"/>
        </w:rPr>
        <w:t>Kaddoura</w:t>
      </w:r>
      <w:proofErr w:type="spellEnd"/>
      <w:r w:rsidRPr="00025114">
        <w:rPr>
          <w:rFonts w:ascii="Times New Roman" w:eastAsia="Times New Roman" w:hAnsi="Times New Roman" w:cs="Times New Roman"/>
          <w:sz w:val="24"/>
          <w:szCs w:val="24"/>
        </w:rPr>
        <w:t>, 2013).</w:t>
      </w:r>
    </w:p>
    <w:p w14:paraId="36B0ABB0"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Traditional Class Hours:</w:t>
      </w:r>
      <w:r w:rsidRPr="00025114">
        <w:rPr>
          <w:rFonts w:ascii="Times New Roman" w:eastAsia="Times New Roman" w:hAnsi="Times New Roman" w:cs="Times New Roman"/>
          <w:sz w:val="24"/>
          <w:szCs w:val="24"/>
        </w:rPr>
        <w:t xml:space="preserve"> The average duration of a block period where courses are typically 60 minutes in length for high school students (</w:t>
      </w:r>
      <w:proofErr w:type="spellStart"/>
      <w:r w:rsidRPr="00025114">
        <w:rPr>
          <w:rFonts w:ascii="Times New Roman" w:eastAsia="Times New Roman" w:hAnsi="Times New Roman" w:cs="Times New Roman"/>
          <w:sz w:val="24"/>
          <w:szCs w:val="24"/>
        </w:rPr>
        <w:t>Hackmann</w:t>
      </w:r>
      <w:proofErr w:type="spellEnd"/>
      <w:r w:rsidRPr="00025114">
        <w:rPr>
          <w:rFonts w:ascii="Times New Roman" w:eastAsia="Times New Roman" w:hAnsi="Times New Roman" w:cs="Times New Roman"/>
          <w:sz w:val="24"/>
          <w:szCs w:val="24"/>
        </w:rPr>
        <w:t>, 2004).</w:t>
      </w:r>
    </w:p>
    <w:p w14:paraId="32B73D34" w14:textId="77777777" w:rsidR="00783034" w:rsidRPr="00025114" w:rsidRDefault="00000000">
      <w:pPr>
        <w:pStyle w:val="Heading1"/>
        <w:spacing w:line="480" w:lineRule="auto"/>
        <w:jc w:val="center"/>
        <w:rPr>
          <w:rFonts w:ascii="Times New Roman" w:hAnsi="Times New Roman" w:cs="Times New Roman"/>
          <w:sz w:val="24"/>
          <w:szCs w:val="24"/>
        </w:rPr>
      </w:pPr>
      <w:bookmarkStart w:id="14" w:name="_Toc132828863"/>
      <w:r w:rsidRPr="00025114">
        <w:rPr>
          <w:rFonts w:ascii="Times New Roman" w:hAnsi="Times New Roman" w:cs="Times New Roman"/>
          <w:sz w:val="24"/>
          <w:szCs w:val="24"/>
        </w:rPr>
        <w:lastRenderedPageBreak/>
        <w:t>Overview of Methodology</w:t>
      </w:r>
      <w:bookmarkEnd w:id="14"/>
      <w:r w:rsidRPr="00025114">
        <w:rPr>
          <w:rFonts w:ascii="Times New Roman" w:hAnsi="Times New Roman" w:cs="Times New Roman"/>
          <w:sz w:val="24"/>
          <w:szCs w:val="24"/>
        </w:rPr>
        <w:t xml:space="preserve"> </w:t>
      </w:r>
    </w:p>
    <w:p w14:paraId="3AB3CB8F"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This exploratory sequential mixed method</w:t>
      </w:r>
      <w:r w:rsidRPr="00025114">
        <w:rPr>
          <w:rFonts w:ascii="Times New Roman" w:eastAsia="Times New Roman" w:hAnsi="Times New Roman" w:cs="Times New Roman"/>
          <w:sz w:val="24"/>
          <w:szCs w:val="24"/>
        </w:rPr>
        <w:t>s study focused on perspectives (Leech et al., 2010) gleaned from middle and high school principals. Prin</w:t>
      </w:r>
      <w:r w:rsidRPr="00025114">
        <w:rPr>
          <w:rFonts w:ascii="Times New Roman" w:eastAsia="Times New Roman" w:hAnsi="Times New Roman" w:cs="Times New Roman"/>
          <w:color w:val="222222"/>
          <w:sz w:val="24"/>
          <w:szCs w:val="24"/>
        </w:rPr>
        <w:t xml:space="preserve">cipals' perspectives are discussed to understand their conceptualization of movement as part of instructional practice, and to what degree they understand movement to be vital to learning. This study contributes to empirical literature indicating movement is vital to early and elementary students (Ali et al., 2011; Samuelsson &amp; </w:t>
      </w:r>
      <w:proofErr w:type="spellStart"/>
      <w:r w:rsidRPr="00025114">
        <w:rPr>
          <w:rFonts w:ascii="Times New Roman" w:eastAsia="Times New Roman" w:hAnsi="Times New Roman" w:cs="Times New Roman"/>
          <w:color w:val="222222"/>
          <w:sz w:val="24"/>
          <w:szCs w:val="24"/>
        </w:rPr>
        <w:t>Pramling</w:t>
      </w:r>
      <w:proofErr w:type="spellEnd"/>
      <w:r w:rsidRPr="00025114">
        <w:rPr>
          <w:rFonts w:ascii="Times New Roman" w:eastAsia="Times New Roman" w:hAnsi="Times New Roman" w:cs="Times New Roman"/>
          <w:color w:val="222222"/>
          <w:sz w:val="24"/>
          <w:szCs w:val="24"/>
        </w:rPr>
        <w:t xml:space="preserve">, 2014; Stagg Peterson, &amp; Dwyer, 2016). The limited empirical research available regarding middle and high school students concludes these students experience more sedentary daily structured lives, are provided fewer opportunities for movement during classes, and experience more stress and pressure from exams (Pearson et al., 2017; </w:t>
      </w:r>
      <w:proofErr w:type="spellStart"/>
      <w:r w:rsidRPr="00025114">
        <w:rPr>
          <w:rFonts w:ascii="Times New Roman" w:eastAsia="Times New Roman" w:hAnsi="Times New Roman" w:cs="Times New Roman"/>
          <w:color w:val="222222"/>
          <w:sz w:val="24"/>
          <w:szCs w:val="24"/>
        </w:rPr>
        <w:t>Sallis</w:t>
      </w:r>
      <w:proofErr w:type="spellEnd"/>
      <w:r w:rsidRPr="00025114">
        <w:rPr>
          <w:rFonts w:ascii="Times New Roman" w:eastAsia="Times New Roman" w:hAnsi="Times New Roman" w:cs="Times New Roman"/>
          <w:color w:val="222222"/>
          <w:sz w:val="24"/>
          <w:szCs w:val="24"/>
        </w:rPr>
        <w:t xml:space="preserve"> et al., 2003). An interpretive constructivist epistemology guided this study to understand the social patterns of principals in an area where their views are unknown (</w:t>
      </w:r>
      <w:proofErr w:type="spellStart"/>
      <w:r w:rsidRPr="00025114">
        <w:rPr>
          <w:rFonts w:ascii="Times New Roman" w:eastAsia="Times New Roman" w:hAnsi="Times New Roman" w:cs="Times New Roman"/>
          <w:color w:val="222222"/>
          <w:sz w:val="24"/>
          <w:szCs w:val="24"/>
        </w:rPr>
        <w:t>Guetterman</w:t>
      </w:r>
      <w:proofErr w:type="spellEnd"/>
      <w:r w:rsidRPr="00025114">
        <w:rPr>
          <w:rFonts w:ascii="Times New Roman" w:eastAsia="Times New Roman" w:hAnsi="Times New Roman" w:cs="Times New Roman"/>
          <w:color w:val="222222"/>
          <w:sz w:val="24"/>
          <w:szCs w:val="24"/>
        </w:rPr>
        <w:t xml:space="preserve"> et al., 2019).</w:t>
      </w:r>
    </w:p>
    <w:p w14:paraId="1E94F45C"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Constructivist theory was utilized to build upon prior studies to analyze and construct the meaning of administrative perspectives regarding movement as a key part of the instruction (Mills et al., 2006). With quantitative and qualitative data, the study cultivates themes from data regarding principals' perspectives of movement as part of instruction in lecture-style courses. Constructivist theory enabled the researcher to build upon participants' culture and histo</w:t>
      </w:r>
      <w:r w:rsidRPr="00025114">
        <w:rPr>
          <w:rFonts w:ascii="Times New Roman" w:eastAsia="Times New Roman" w:hAnsi="Times New Roman" w:cs="Times New Roman"/>
          <w:sz w:val="24"/>
          <w:szCs w:val="24"/>
        </w:rPr>
        <w:t xml:space="preserve">ry, to </w:t>
      </w:r>
      <w:r w:rsidRPr="00025114">
        <w:rPr>
          <w:rFonts w:ascii="Times New Roman" w:eastAsia="Times New Roman" w:hAnsi="Times New Roman" w:cs="Times New Roman"/>
          <w:color w:val="222222"/>
          <w:sz w:val="24"/>
          <w:szCs w:val="24"/>
        </w:rPr>
        <w:t xml:space="preserve">understand how their experiences shaped their perspectives on movement as part of instruction in middle and high school lecture-style courses (Mills et al., 2006; </w:t>
      </w:r>
      <w:proofErr w:type="spellStart"/>
      <w:r w:rsidRPr="00025114">
        <w:rPr>
          <w:rFonts w:ascii="Times New Roman" w:eastAsia="Times New Roman" w:hAnsi="Times New Roman" w:cs="Times New Roman"/>
          <w:color w:val="222222"/>
          <w:sz w:val="24"/>
          <w:szCs w:val="24"/>
        </w:rPr>
        <w:t>Ronkainen</w:t>
      </w:r>
      <w:proofErr w:type="spellEnd"/>
      <w:r w:rsidRPr="00025114">
        <w:rPr>
          <w:rFonts w:ascii="Times New Roman" w:eastAsia="Times New Roman" w:hAnsi="Times New Roman" w:cs="Times New Roman"/>
          <w:color w:val="222222"/>
          <w:sz w:val="24"/>
          <w:szCs w:val="24"/>
        </w:rPr>
        <w:t xml:space="preserve"> et al., 2018). </w:t>
      </w:r>
    </w:p>
    <w:p w14:paraId="536F24DE"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Implementing the exploratory design of the study enabled the researcher to give voice to principals' views on the value of movement as part of instruction through interviews. Interviews provided opportunities for principals to share their personal stories expressing their interest or lack of interest in integrating movement as part of instruction in this study (Mills et al., 2006) </w:t>
      </w:r>
      <w:r w:rsidRPr="00025114">
        <w:rPr>
          <w:rFonts w:ascii="Times New Roman" w:eastAsia="Times New Roman" w:hAnsi="Times New Roman" w:cs="Times New Roman"/>
          <w:color w:val="222222"/>
          <w:sz w:val="24"/>
          <w:szCs w:val="24"/>
        </w:rPr>
        <w:lastRenderedPageBreak/>
        <w:t>The researcher's intent for this study was for 100 participants to complete the Principal's Survey and a total of 10 participants, including both middle and high school principals, to complete the interviews. The data for the study concluded with 45 principals who completed the Principal's Survey and five middle and five high school principals who participated in the interviews. Further explanation regarding the data and design of this study are elaborated in further detail in Chapter 3.</w:t>
      </w:r>
    </w:p>
    <w:p w14:paraId="69E6425F" w14:textId="77777777" w:rsidR="00783034" w:rsidRPr="00025114" w:rsidRDefault="00000000">
      <w:pPr>
        <w:pStyle w:val="Heading1"/>
        <w:spacing w:line="480" w:lineRule="auto"/>
        <w:jc w:val="center"/>
        <w:rPr>
          <w:rFonts w:ascii="Times New Roman" w:hAnsi="Times New Roman" w:cs="Times New Roman"/>
          <w:sz w:val="24"/>
          <w:szCs w:val="24"/>
        </w:rPr>
      </w:pPr>
      <w:bookmarkStart w:id="15" w:name="_Toc132828864"/>
      <w:r w:rsidRPr="00025114">
        <w:rPr>
          <w:rFonts w:ascii="Times New Roman" w:hAnsi="Times New Roman" w:cs="Times New Roman"/>
          <w:sz w:val="24"/>
          <w:szCs w:val="24"/>
        </w:rPr>
        <w:t>Theoretical Framework</w:t>
      </w:r>
      <w:bookmarkEnd w:id="15"/>
      <w:r w:rsidRPr="00025114">
        <w:rPr>
          <w:rFonts w:ascii="Times New Roman" w:hAnsi="Times New Roman" w:cs="Times New Roman"/>
          <w:sz w:val="24"/>
          <w:szCs w:val="24"/>
        </w:rPr>
        <w:t xml:space="preserve"> </w:t>
      </w:r>
    </w:p>
    <w:p w14:paraId="418D1BAA" w14:textId="77777777" w:rsidR="00783034" w:rsidRPr="00025114" w:rsidRDefault="00000000">
      <w:pPr>
        <w:spacing w:line="480" w:lineRule="auto"/>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ab/>
        <w:t xml:space="preserve">The benefits of movement for cognitive and social growth, retention, and engagement have been explored in both the education and medical fields and applied in early and elementary classrooms (Committee on Sports Medicine and Fitness and Committee on School Health, 2000; Dooly, 2008; Rickard et al., 1995; Wayson, 1988). Younger students learn through play and movement, and this creates opportunities for them to grow socially (Fung &amp; Cheng, 2012; </w:t>
      </w:r>
      <w:proofErr w:type="spellStart"/>
      <w:r w:rsidRPr="00025114">
        <w:rPr>
          <w:rFonts w:ascii="Times New Roman" w:eastAsia="Times New Roman" w:hAnsi="Times New Roman" w:cs="Times New Roman"/>
          <w:color w:val="222222"/>
          <w:sz w:val="24"/>
          <w:szCs w:val="24"/>
        </w:rPr>
        <w:t>Samsudin</w:t>
      </w:r>
      <w:proofErr w:type="spellEnd"/>
      <w:r w:rsidRPr="00025114">
        <w:rPr>
          <w:rFonts w:ascii="Times New Roman" w:eastAsia="Times New Roman" w:hAnsi="Times New Roman" w:cs="Times New Roman"/>
          <w:color w:val="222222"/>
          <w:sz w:val="24"/>
          <w:szCs w:val="24"/>
        </w:rPr>
        <w:t xml:space="preserve"> et al., 2019). Physical responses to movement demonstrate better retention and cognitive performance than sedentary learning (</w:t>
      </w:r>
      <w:proofErr w:type="spellStart"/>
      <w:r w:rsidRPr="00025114">
        <w:rPr>
          <w:rFonts w:ascii="Times New Roman" w:eastAsia="Times New Roman" w:hAnsi="Times New Roman" w:cs="Times New Roman"/>
          <w:color w:val="222222"/>
          <w:sz w:val="24"/>
          <w:szCs w:val="24"/>
        </w:rPr>
        <w:t>Tomporowski</w:t>
      </w:r>
      <w:proofErr w:type="spellEnd"/>
      <w:r w:rsidRPr="00025114">
        <w:rPr>
          <w:rFonts w:ascii="Times New Roman" w:eastAsia="Times New Roman" w:hAnsi="Times New Roman" w:cs="Times New Roman"/>
          <w:color w:val="222222"/>
          <w:sz w:val="24"/>
          <w:szCs w:val="24"/>
        </w:rPr>
        <w:t xml:space="preserve"> et al., 2008). Provided with the benefits of movement, studies were constructed to provide insights on how to integrate movement into learning. </w:t>
      </w:r>
    </w:p>
    <w:p w14:paraId="5D6B2AD6"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A variety of the benefits of movement incorporated into learning theories are mentioned in this chapter and further explained in Chapter 2 to demonstrate the relationship of intentional movement as part of meaningful instruction to promote cognitive growth. Studies, including that of Miller and Lindt (2018), explored the benefits of movement and the relationship of movement as part of the day, and cognitive growth in young students (</w:t>
      </w:r>
      <w:proofErr w:type="spellStart"/>
      <w:r w:rsidRPr="00025114">
        <w:rPr>
          <w:rFonts w:ascii="Times New Roman" w:eastAsia="Times New Roman" w:hAnsi="Times New Roman" w:cs="Times New Roman"/>
          <w:color w:val="222222"/>
          <w:sz w:val="24"/>
          <w:szCs w:val="24"/>
        </w:rPr>
        <w:t>Apriyanto</w:t>
      </w:r>
      <w:proofErr w:type="spellEnd"/>
      <w:r w:rsidRPr="00025114">
        <w:rPr>
          <w:rFonts w:ascii="Times New Roman" w:eastAsia="Times New Roman" w:hAnsi="Times New Roman" w:cs="Times New Roman"/>
          <w:color w:val="222222"/>
          <w:sz w:val="24"/>
          <w:szCs w:val="24"/>
        </w:rPr>
        <w:t xml:space="preserve"> et al., 2021; Diamond, 2015; Martin &amp; Murtagh, 2017). Adams-Blair and Oliver (2011) documented the perceptions of teachers who were provided guided movement as part of instruction with specific durations of </w:t>
      </w:r>
      <w:r w:rsidRPr="00025114">
        <w:rPr>
          <w:rFonts w:ascii="Times New Roman" w:eastAsia="Times New Roman" w:hAnsi="Times New Roman" w:cs="Times New Roman"/>
          <w:color w:val="222222"/>
          <w:sz w:val="24"/>
          <w:szCs w:val="24"/>
        </w:rPr>
        <w:lastRenderedPageBreak/>
        <w:t xml:space="preserve">time each movement activity required. The study concluded that teachers preferred guided methods they could easily follow for incorporating movement in place of developing their own movement activities. </w:t>
      </w:r>
    </w:p>
    <w:p w14:paraId="73574B06" w14:textId="77777777" w:rsidR="00783034" w:rsidRPr="00025114" w:rsidRDefault="00000000">
      <w:pPr>
        <w:spacing w:line="480" w:lineRule="auto"/>
        <w:ind w:firstLine="720"/>
        <w:rPr>
          <w:rFonts w:ascii="Times New Roman" w:eastAsia="Times New Roman" w:hAnsi="Times New Roman" w:cs="Times New Roman"/>
          <w:b/>
          <w:color w:val="222222"/>
          <w:sz w:val="24"/>
          <w:szCs w:val="24"/>
        </w:rPr>
      </w:pPr>
      <w:r w:rsidRPr="00025114">
        <w:rPr>
          <w:rFonts w:ascii="Times New Roman" w:eastAsia="Times New Roman" w:hAnsi="Times New Roman" w:cs="Times New Roman"/>
          <w:color w:val="222222"/>
          <w:sz w:val="24"/>
          <w:szCs w:val="24"/>
        </w:rPr>
        <w:t xml:space="preserve">This study aims to build upon Miller and Lindt’s (2018) study by seeking to understand principals' perceptions of the support teachers may require to effectively integrate movement as part of instruction and if guided methods would be more effective for implementation. Fredericks et al. (2006) explained the positive cognitive growth in students when using specific movements, including crossing the midline, over other methods of movement such as play, energizers, and random movements throughout the day. Additionally, embracing the whole child, including using movement as an opportunity for students to learn about themselves and their individual needs (King &amp; </w:t>
      </w:r>
      <w:proofErr w:type="spellStart"/>
      <w:r w:rsidRPr="00025114">
        <w:rPr>
          <w:rFonts w:ascii="Times New Roman" w:eastAsia="Times New Roman" w:hAnsi="Times New Roman" w:cs="Times New Roman"/>
          <w:color w:val="222222"/>
          <w:sz w:val="24"/>
          <w:szCs w:val="24"/>
        </w:rPr>
        <w:t>Schielmann</w:t>
      </w:r>
      <w:proofErr w:type="spellEnd"/>
      <w:r w:rsidRPr="00025114">
        <w:rPr>
          <w:rFonts w:ascii="Times New Roman" w:eastAsia="Times New Roman" w:hAnsi="Times New Roman" w:cs="Times New Roman"/>
          <w:color w:val="222222"/>
          <w:sz w:val="24"/>
          <w:szCs w:val="24"/>
        </w:rPr>
        <w:t>, 2004; Perso &amp; Hayward, 2020), is explained in further detail in Chapter 2</w:t>
      </w:r>
      <w:r w:rsidRPr="00025114">
        <w:rPr>
          <w:rFonts w:ascii="Times New Roman" w:eastAsia="Times New Roman" w:hAnsi="Times New Roman" w:cs="Times New Roman"/>
          <w:sz w:val="24"/>
          <w:szCs w:val="24"/>
        </w:rPr>
        <w:t>.</w:t>
      </w:r>
    </w:p>
    <w:p w14:paraId="76E62BF9" w14:textId="77777777" w:rsidR="00783034" w:rsidRPr="00025114" w:rsidRDefault="00000000">
      <w:pPr>
        <w:pStyle w:val="Heading1"/>
        <w:spacing w:line="480" w:lineRule="auto"/>
        <w:jc w:val="center"/>
        <w:rPr>
          <w:rFonts w:ascii="Times New Roman" w:hAnsi="Times New Roman" w:cs="Times New Roman"/>
          <w:sz w:val="24"/>
          <w:szCs w:val="24"/>
        </w:rPr>
      </w:pPr>
      <w:bookmarkStart w:id="16" w:name="_Toc132828865"/>
      <w:r w:rsidRPr="00025114">
        <w:rPr>
          <w:rFonts w:ascii="Times New Roman" w:hAnsi="Times New Roman" w:cs="Times New Roman"/>
          <w:sz w:val="24"/>
          <w:szCs w:val="24"/>
        </w:rPr>
        <w:t>Chapter Summary</w:t>
      </w:r>
      <w:bookmarkEnd w:id="16"/>
    </w:p>
    <w:p w14:paraId="7731E6F7" w14:textId="77777777" w:rsidR="00783034" w:rsidRPr="00025114" w:rsidRDefault="00000000">
      <w:pPr>
        <w:spacing w:line="480" w:lineRule="auto"/>
        <w:ind w:firstLine="720"/>
        <w:rPr>
          <w:rFonts w:ascii="Times New Roman" w:eastAsia="Times New Roman" w:hAnsi="Times New Roman" w:cs="Times New Roman"/>
          <w:b/>
          <w:color w:val="222222"/>
          <w:sz w:val="24"/>
          <w:szCs w:val="24"/>
        </w:rPr>
      </w:pPr>
      <w:r w:rsidRPr="00025114">
        <w:rPr>
          <w:rFonts w:ascii="Times New Roman" w:eastAsia="Times New Roman" w:hAnsi="Times New Roman" w:cs="Times New Roman"/>
          <w:color w:val="222222"/>
          <w:sz w:val="24"/>
          <w:szCs w:val="24"/>
        </w:rPr>
        <w:t>This study builds and contributes to the body of research exploring intentional movement as part of learning by understanding the perceptions of movement as part of instruction through the lens of principals. Principals are the instructional leaders of schools and are responsible for ensuring student achievement, which involves supporting teachers with the most effective instructional practices (Finkel, 2012). There are unprecedented demands for principals to be strategic thinkers that create a culture where both students and teachers are supported (</w:t>
      </w:r>
      <w:proofErr w:type="spellStart"/>
      <w:r w:rsidRPr="00025114">
        <w:rPr>
          <w:rFonts w:ascii="Times New Roman" w:eastAsia="Times New Roman" w:hAnsi="Times New Roman" w:cs="Times New Roman"/>
          <w:color w:val="222222"/>
          <w:sz w:val="24"/>
          <w:szCs w:val="24"/>
        </w:rPr>
        <w:t>Hallinger</w:t>
      </w:r>
      <w:proofErr w:type="spellEnd"/>
      <w:r w:rsidRPr="00025114">
        <w:rPr>
          <w:rFonts w:ascii="Times New Roman" w:eastAsia="Times New Roman" w:hAnsi="Times New Roman" w:cs="Times New Roman"/>
          <w:color w:val="222222"/>
          <w:sz w:val="24"/>
          <w:szCs w:val="24"/>
        </w:rPr>
        <w:t xml:space="preserve"> &amp; </w:t>
      </w:r>
      <w:proofErr w:type="spellStart"/>
      <w:r w:rsidRPr="00025114">
        <w:rPr>
          <w:rFonts w:ascii="Times New Roman" w:eastAsia="Times New Roman" w:hAnsi="Times New Roman" w:cs="Times New Roman"/>
          <w:color w:val="222222"/>
          <w:sz w:val="24"/>
          <w:szCs w:val="24"/>
        </w:rPr>
        <w:t>McCary</w:t>
      </w:r>
      <w:proofErr w:type="spellEnd"/>
      <w:r w:rsidRPr="00025114">
        <w:rPr>
          <w:rFonts w:ascii="Times New Roman" w:eastAsia="Times New Roman" w:hAnsi="Times New Roman" w:cs="Times New Roman"/>
          <w:color w:val="222222"/>
          <w:sz w:val="24"/>
          <w:szCs w:val="24"/>
        </w:rPr>
        <w:t>, 1990). This study focuses on administrative perspectives of movement as part of instruction in lecture-style classrooms. The research literature foundation for this study will be presented in Chapter 2.</w:t>
      </w:r>
    </w:p>
    <w:p w14:paraId="680CA5D5" w14:textId="013BF02C" w:rsidR="002770AF" w:rsidRDefault="00000000" w:rsidP="00B27C46">
      <w:pPr>
        <w:spacing w:line="480" w:lineRule="auto"/>
        <w:rPr>
          <w:rFonts w:ascii="Times New Roman" w:hAnsi="Times New Roman" w:cs="Times New Roman"/>
          <w:sz w:val="24"/>
          <w:szCs w:val="24"/>
        </w:rPr>
      </w:pPr>
      <w:r w:rsidRPr="00025114">
        <w:rPr>
          <w:rFonts w:ascii="Times New Roman" w:hAnsi="Times New Roman" w:cs="Times New Roman"/>
          <w:sz w:val="24"/>
          <w:szCs w:val="24"/>
        </w:rPr>
        <w:t xml:space="preserve">                    </w:t>
      </w:r>
      <w:bookmarkStart w:id="17" w:name="_Toc132828866"/>
    </w:p>
    <w:p w14:paraId="77669BE3" w14:textId="142B9C02" w:rsidR="00783034" w:rsidRPr="00025114" w:rsidRDefault="00000000" w:rsidP="002770AF">
      <w:pPr>
        <w:spacing w:line="480" w:lineRule="auto"/>
        <w:jc w:val="center"/>
        <w:rPr>
          <w:rFonts w:ascii="Times New Roman" w:hAnsi="Times New Roman" w:cs="Times New Roman"/>
          <w:sz w:val="24"/>
          <w:szCs w:val="24"/>
        </w:rPr>
      </w:pPr>
      <w:r w:rsidRPr="00025114">
        <w:rPr>
          <w:rFonts w:ascii="Times New Roman" w:hAnsi="Times New Roman" w:cs="Times New Roman"/>
          <w:sz w:val="24"/>
          <w:szCs w:val="24"/>
        </w:rPr>
        <w:lastRenderedPageBreak/>
        <w:t>Chapter 2</w:t>
      </w:r>
      <w:bookmarkEnd w:id="17"/>
    </w:p>
    <w:p w14:paraId="367745BB" w14:textId="77777777" w:rsidR="00783034" w:rsidRPr="00025114" w:rsidRDefault="00000000">
      <w:pPr>
        <w:pStyle w:val="Heading1"/>
        <w:spacing w:line="480" w:lineRule="auto"/>
        <w:jc w:val="center"/>
        <w:rPr>
          <w:rFonts w:ascii="Times New Roman" w:hAnsi="Times New Roman" w:cs="Times New Roman"/>
          <w:sz w:val="24"/>
          <w:szCs w:val="24"/>
        </w:rPr>
      </w:pPr>
      <w:bookmarkStart w:id="18" w:name="_Toc132828867"/>
      <w:r w:rsidRPr="00025114">
        <w:rPr>
          <w:rFonts w:ascii="Times New Roman" w:hAnsi="Times New Roman" w:cs="Times New Roman"/>
          <w:sz w:val="24"/>
          <w:szCs w:val="24"/>
        </w:rPr>
        <w:t>LITERATURE REVIEW</w:t>
      </w:r>
      <w:bookmarkEnd w:id="18"/>
    </w:p>
    <w:p w14:paraId="18BAF0ED" w14:textId="77777777" w:rsidR="00783034" w:rsidRPr="00025114" w:rsidRDefault="00000000">
      <w:pPr>
        <w:spacing w:line="480" w:lineRule="auto"/>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ab/>
        <w:t xml:space="preserve">There is ample research in both the medical and educational fields about the short-and long-term benefits of movement as part of a regular and consistent daily routine (Diamond, 2015; Field et al., 2001; Mullins et al., 2019; Rasmussen &amp; </w:t>
      </w:r>
      <w:proofErr w:type="spellStart"/>
      <w:r w:rsidRPr="00025114">
        <w:rPr>
          <w:rFonts w:ascii="Times New Roman" w:eastAsia="Times New Roman" w:hAnsi="Times New Roman" w:cs="Times New Roman"/>
          <w:color w:val="222222"/>
          <w:sz w:val="24"/>
          <w:szCs w:val="24"/>
        </w:rPr>
        <w:t>Laumann</w:t>
      </w:r>
      <w:proofErr w:type="spellEnd"/>
      <w:r w:rsidRPr="00025114">
        <w:rPr>
          <w:rFonts w:ascii="Times New Roman" w:eastAsia="Times New Roman" w:hAnsi="Times New Roman" w:cs="Times New Roman"/>
          <w:color w:val="222222"/>
          <w:sz w:val="24"/>
          <w:szCs w:val="24"/>
        </w:rPr>
        <w:t>, 2013). In education, the studies focused on understanding movement in early and elementary schools have documented the positive relationship between movement and both cognitive and social growth through research (</w:t>
      </w:r>
      <w:proofErr w:type="spellStart"/>
      <w:r w:rsidRPr="00025114">
        <w:rPr>
          <w:rFonts w:ascii="Times New Roman" w:eastAsia="Times New Roman" w:hAnsi="Times New Roman" w:cs="Times New Roman"/>
          <w:color w:val="222222"/>
          <w:sz w:val="24"/>
          <w:szCs w:val="24"/>
        </w:rPr>
        <w:t>Hellison</w:t>
      </w:r>
      <w:proofErr w:type="spellEnd"/>
      <w:r w:rsidRPr="00025114">
        <w:rPr>
          <w:rFonts w:ascii="Times New Roman" w:eastAsia="Times New Roman" w:hAnsi="Times New Roman" w:cs="Times New Roman"/>
          <w:color w:val="222222"/>
          <w:sz w:val="24"/>
          <w:szCs w:val="24"/>
        </w:rPr>
        <w:t xml:space="preserve">, 2010; Hyndman et al., 2012; </w:t>
      </w:r>
      <w:proofErr w:type="spellStart"/>
      <w:r w:rsidRPr="00025114">
        <w:rPr>
          <w:rFonts w:ascii="Times New Roman" w:eastAsia="Times New Roman" w:hAnsi="Times New Roman" w:cs="Times New Roman"/>
          <w:color w:val="222222"/>
          <w:sz w:val="24"/>
          <w:szCs w:val="24"/>
        </w:rPr>
        <w:t>Zavalishina</w:t>
      </w:r>
      <w:proofErr w:type="spellEnd"/>
      <w:r w:rsidRPr="00025114">
        <w:rPr>
          <w:rFonts w:ascii="Times New Roman" w:eastAsia="Times New Roman" w:hAnsi="Times New Roman" w:cs="Times New Roman"/>
          <w:color w:val="222222"/>
          <w:sz w:val="24"/>
          <w:szCs w:val="24"/>
        </w:rPr>
        <w:t xml:space="preserve"> et al., 2021). Additionally, there is emerging research on both teachers’ and students' perspectives on how movement in the classroom has impacted the learning experience (</w:t>
      </w:r>
      <w:proofErr w:type="spellStart"/>
      <w:r w:rsidRPr="00025114">
        <w:rPr>
          <w:rFonts w:ascii="Times New Roman" w:eastAsia="Times New Roman" w:hAnsi="Times New Roman" w:cs="Times New Roman"/>
          <w:color w:val="222222"/>
          <w:sz w:val="24"/>
          <w:szCs w:val="24"/>
        </w:rPr>
        <w:t>Apriyanto</w:t>
      </w:r>
      <w:proofErr w:type="spellEnd"/>
      <w:r w:rsidRPr="00025114">
        <w:rPr>
          <w:rFonts w:ascii="Times New Roman" w:eastAsia="Times New Roman" w:hAnsi="Times New Roman" w:cs="Times New Roman"/>
          <w:color w:val="222222"/>
          <w:sz w:val="24"/>
          <w:szCs w:val="24"/>
        </w:rPr>
        <w:t xml:space="preserve"> et al., 2021; Benes et al., 2016; Martin, &amp; Murtagh, 2017; McMullen et al., 2014; </w:t>
      </w:r>
      <w:proofErr w:type="spellStart"/>
      <w:r w:rsidRPr="00025114">
        <w:rPr>
          <w:rFonts w:ascii="Times New Roman" w:eastAsia="Times New Roman" w:hAnsi="Times New Roman" w:cs="Times New Roman"/>
          <w:color w:val="222222"/>
          <w:sz w:val="24"/>
          <w:szCs w:val="24"/>
        </w:rPr>
        <w:t>Routen</w:t>
      </w:r>
      <w:proofErr w:type="spellEnd"/>
      <w:r w:rsidRPr="00025114">
        <w:rPr>
          <w:rFonts w:ascii="Times New Roman" w:eastAsia="Times New Roman" w:hAnsi="Times New Roman" w:cs="Times New Roman"/>
          <w:color w:val="222222"/>
          <w:sz w:val="24"/>
          <w:szCs w:val="24"/>
        </w:rPr>
        <w:t xml:space="preserve"> et al., 2018; Webster et al., 2017). However, there is limited research on the impact of intentional movement in middle schools, high schools, and universities. Furthermore, there is a limited body of research on the perspectives of administration and what they consider effective methods for integrating movement as part of instructional practices. </w:t>
      </w:r>
    </w:p>
    <w:p w14:paraId="3F1AB5DC" w14:textId="77777777" w:rsidR="002770AF" w:rsidRDefault="00000000" w:rsidP="002770AF">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This review intends to summarize and give context to current issues that are shaping education while providing background on the diverse benefits physical movement has on cognitive and social improvement and growth. This study will contribute to the idea that intentional movement is an imperative component of best instructional practices for enhancing the learning experience. First, this chapter describes current issues that are shaping education in the United States. Next, this review elaborates on themes constructed from previous peer-reviewed literature about the numerous benefits of movement on long-term cognitive growth. Also, this chapter includes a section on medical research literature to document the theory that </w:t>
      </w:r>
      <w:r w:rsidRPr="00025114">
        <w:rPr>
          <w:rFonts w:ascii="Times New Roman" w:eastAsia="Times New Roman" w:hAnsi="Times New Roman" w:cs="Times New Roman"/>
          <w:color w:val="222222"/>
          <w:sz w:val="24"/>
          <w:szCs w:val="24"/>
        </w:rPr>
        <w:lastRenderedPageBreak/>
        <w:t xml:space="preserve">movement is necessary for maximizing cognitive growth. </w:t>
      </w:r>
      <w:r w:rsidRPr="00025114">
        <w:rPr>
          <w:rFonts w:ascii="Times New Roman" w:eastAsia="Times New Roman" w:hAnsi="Times New Roman" w:cs="Times New Roman"/>
          <w:color w:val="1E2532"/>
          <w:sz w:val="24"/>
          <w:szCs w:val="24"/>
        </w:rPr>
        <w:t>It briefly outlines</w:t>
      </w:r>
      <w:r w:rsidRPr="00025114">
        <w:rPr>
          <w:rFonts w:ascii="Times New Roman" w:eastAsia="Times New Roman" w:hAnsi="Times New Roman" w:cs="Times New Roman"/>
          <w:color w:val="222222"/>
          <w:sz w:val="24"/>
          <w:szCs w:val="24"/>
        </w:rPr>
        <w:t xml:space="preserve"> the history and development of movement as part of the learning process and presents multiple methodologies for incorporating movement into classrooms. The final sections of the chapter include how classroom movement has been incorporated in a series of case studies, how classroom movement can enhance cultural awareness, and how limited movement impacts learning in lecture-style courses. </w:t>
      </w:r>
      <w:bookmarkStart w:id="19" w:name="_Toc132828868"/>
    </w:p>
    <w:p w14:paraId="22A49A1E" w14:textId="10D10E35" w:rsidR="00783034" w:rsidRPr="002770AF" w:rsidRDefault="00000000" w:rsidP="002770AF">
      <w:pPr>
        <w:spacing w:line="480" w:lineRule="auto"/>
        <w:ind w:firstLine="720"/>
        <w:jc w:val="center"/>
        <w:rPr>
          <w:rFonts w:ascii="Times New Roman" w:eastAsia="Times New Roman" w:hAnsi="Times New Roman" w:cs="Times New Roman"/>
          <w:color w:val="222222"/>
          <w:sz w:val="24"/>
          <w:szCs w:val="24"/>
        </w:rPr>
      </w:pPr>
      <w:r w:rsidRPr="00025114">
        <w:rPr>
          <w:rFonts w:ascii="Times New Roman" w:hAnsi="Times New Roman" w:cs="Times New Roman"/>
          <w:sz w:val="24"/>
          <w:szCs w:val="24"/>
        </w:rPr>
        <w:t>Issues Currently Shaping Education</w:t>
      </w:r>
      <w:bookmarkEnd w:id="19"/>
    </w:p>
    <w:p w14:paraId="1FB93FE0" w14:textId="77777777" w:rsidR="00783034" w:rsidRPr="00025114" w:rsidRDefault="00000000">
      <w:pPr>
        <w:pStyle w:val="Heading2"/>
        <w:spacing w:line="480" w:lineRule="auto"/>
        <w:rPr>
          <w:rFonts w:ascii="Times New Roman" w:hAnsi="Times New Roman" w:cs="Times New Roman"/>
          <w:sz w:val="24"/>
          <w:szCs w:val="24"/>
        </w:rPr>
      </w:pPr>
      <w:bookmarkStart w:id="20" w:name="_Toc132828869"/>
      <w:r w:rsidRPr="00025114">
        <w:rPr>
          <w:rFonts w:ascii="Times New Roman" w:hAnsi="Times New Roman" w:cs="Times New Roman"/>
          <w:sz w:val="24"/>
          <w:szCs w:val="24"/>
        </w:rPr>
        <w:t>Time/English Language Learners</w:t>
      </w:r>
      <w:bookmarkEnd w:id="20"/>
    </w:p>
    <w:p w14:paraId="20D43916"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Testing has created a need for 60 and 90 minutes of uninterrupted math and reading blocks. Many of the traditional expectations for students are to sit quietly and learn in place of movement as a key part of the instruction (Byun et al., 2013; Webster et al., 2015). English language learners (ELL), those with disabilities, and younger students learn and retain less in environments where there are expectations for them not to move and talk as part of the learning process (</w:t>
      </w:r>
      <w:proofErr w:type="spellStart"/>
      <w:r w:rsidRPr="00025114">
        <w:rPr>
          <w:rFonts w:ascii="Times New Roman" w:eastAsia="Times New Roman" w:hAnsi="Times New Roman" w:cs="Times New Roman"/>
          <w:color w:val="222222"/>
          <w:sz w:val="24"/>
          <w:szCs w:val="24"/>
        </w:rPr>
        <w:t>Adžić</w:t>
      </w:r>
      <w:proofErr w:type="spellEnd"/>
      <w:r w:rsidRPr="00025114">
        <w:rPr>
          <w:rFonts w:ascii="Times New Roman" w:eastAsia="Times New Roman" w:hAnsi="Times New Roman" w:cs="Times New Roman"/>
          <w:color w:val="222222"/>
          <w:sz w:val="24"/>
          <w:szCs w:val="24"/>
        </w:rPr>
        <w:t xml:space="preserve"> et al., 2021; Russell, 2012). </w:t>
      </w:r>
      <w:proofErr w:type="spellStart"/>
      <w:r w:rsidRPr="00025114">
        <w:rPr>
          <w:rFonts w:ascii="Times New Roman" w:eastAsia="Times New Roman" w:hAnsi="Times New Roman" w:cs="Times New Roman"/>
          <w:color w:val="222222"/>
          <w:sz w:val="24"/>
          <w:szCs w:val="24"/>
        </w:rPr>
        <w:t>Skoning</w:t>
      </w:r>
      <w:proofErr w:type="spellEnd"/>
      <w:r w:rsidRPr="00025114">
        <w:rPr>
          <w:rFonts w:ascii="Times New Roman" w:eastAsia="Times New Roman" w:hAnsi="Times New Roman" w:cs="Times New Roman"/>
          <w:color w:val="222222"/>
          <w:sz w:val="24"/>
          <w:szCs w:val="24"/>
        </w:rPr>
        <w:t xml:space="preserve"> (2010) indicates physical movement is beneficial to the most fragile children in our school systems, including ELLs and those with learning disabilities. Often these students are more sedentary and critically need schools to incorporate movement into their daily instruction to improve their health and development. Another concern for ELL students and those with special needs is that these students are pulled out for tutoring and WIDA testing during classes identified as specials (</w:t>
      </w:r>
      <w:proofErr w:type="spellStart"/>
      <w:r w:rsidRPr="00025114">
        <w:rPr>
          <w:rFonts w:ascii="Times New Roman" w:eastAsia="Times New Roman" w:hAnsi="Times New Roman" w:cs="Times New Roman"/>
          <w:color w:val="222222"/>
          <w:sz w:val="24"/>
          <w:szCs w:val="24"/>
        </w:rPr>
        <w:t>Slavin</w:t>
      </w:r>
      <w:proofErr w:type="spellEnd"/>
      <w:r w:rsidRPr="00025114">
        <w:rPr>
          <w:rFonts w:ascii="Times New Roman" w:eastAsia="Times New Roman" w:hAnsi="Times New Roman" w:cs="Times New Roman"/>
          <w:color w:val="222222"/>
          <w:sz w:val="24"/>
          <w:szCs w:val="24"/>
        </w:rPr>
        <w:t xml:space="preserve">, 2013). Courses that are listed as specials include art, music, and physical education. Consequently, this policy eliminates more of the precious time these students have access to classes that promote movement/exercise. </w:t>
      </w:r>
    </w:p>
    <w:p w14:paraId="089ECA20" w14:textId="77777777" w:rsidR="00783034" w:rsidRPr="00025114" w:rsidRDefault="00000000">
      <w:pPr>
        <w:spacing w:line="480" w:lineRule="auto"/>
        <w:ind w:firstLine="720"/>
        <w:rPr>
          <w:rFonts w:ascii="Times New Roman" w:eastAsia="Times New Roman" w:hAnsi="Times New Roman" w:cs="Times New Roman"/>
          <w:b/>
          <w:color w:val="222222"/>
          <w:sz w:val="24"/>
          <w:szCs w:val="24"/>
        </w:rPr>
      </w:pPr>
      <w:r w:rsidRPr="00025114">
        <w:rPr>
          <w:rFonts w:ascii="Times New Roman" w:eastAsia="Times New Roman" w:hAnsi="Times New Roman" w:cs="Times New Roman"/>
          <w:color w:val="222222"/>
          <w:sz w:val="24"/>
          <w:szCs w:val="24"/>
        </w:rPr>
        <w:lastRenderedPageBreak/>
        <w:t>Correspondingly, adding to the lack of play and movement in early and elementary grades is the lack of urgency for a student to be well-rounded in science, social studies, and electives. By dedicating blocks of time to math and reading, often these subject areas are alternatively taught bi-weekly or not at all (</w:t>
      </w:r>
      <w:proofErr w:type="spellStart"/>
      <w:r w:rsidRPr="00025114">
        <w:rPr>
          <w:rFonts w:ascii="Times New Roman" w:eastAsia="Times New Roman" w:hAnsi="Times New Roman" w:cs="Times New Roman"/>
          <w:color w:val="222222"/>
          <w:sz w:val="24"/>
          <w:szCs w:val="24"/>
        </w:rPr>
        <w:t>McMurrer</w:t>
      </w:r>
      <w:proofErr w:type="spellEnd"/>
      <w:r w:rsidRPr="00025114">
        <w:rPr>
          <w:rFonts w:ascii="Times New Roman" w:eastAsia="Times New Roman" w:hAnsi="Times New Roman" w:cs="Times New Roman"/>
          <w:color w:val="222222"/>
          <w:sz w:val="24"/>
          <w:szCs w:val="24"/>
        </w:rPr>
        <w:t xml:space="preserve">, 2008). Therefore, it is important to recognize extensive research indicating the long-term positive effects of students being engaged in movement during the school day (Berry, 2006; </w:t>
      </w:r>
      <w:proofErr w:type="spellStart"/>
      <w:r w:rsidRPr="00025114">
        <w:rPr>
          <w:rFonts w:ascii="Times New Roman" w:eastAsia="Times New Roman" w:hAnsi="Times New Roman" w:cs="Times New Roman"/>
          <w:color w:val="222222"/>
          <w:sz w:val="24"/>
          <w:szCs w:val="24"/>
        </w:rPr>
        <w:t>Carlsonet</w:t>
      </w:r>
      <w:proofErr w:type="spellEnd"/>
      <w:r w:rsidRPr="00025114">
        <w:rPr>
          <w:rFonts w:ascii="Times New Roman" w:eastAsia="Times New Roman" w:hAnsi="Times New Roman" w:cs="Times New Roman"/>
          <w:color w:val="222222"/>
          <w:sz w:val="24"/>
          <w:szCs w:val="24"/>
        </w:rPr>
        <w:t xml:space="preserve"> al., 2017; Evans et al., 2015; Fulginiti, 2009).</w:t>
      </w:r>
    </w:p>
    <w:p w14:paraId="4EBCEBE4"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 English language learners grow academically when movement is integrated into learning activities. The areas of growth include emerging “decoding skills, fluency, vocabulary, syntactic knowledge, discourse knowledge, and metacognitive thinking” (Sun, 2003, p. 11; </w:t>
      </w:r>
      <w:proofErr w:type="spellStart"/>
      <w:r w:rsidRPr="00025114">
        <w:rPr>
          <w:rFonts w:ascii="Times New Roman" w:eastAsia="Times New Roman" w:hAnsi="Times New Roman" w:cs="Times New Roman"/>
          <w:color w:val="222222"/>
          <w:sz w:val="24"/>
          <w:szCs w:val="24"/>
        </w:rPr>
        <w:t>Apdy</w:t>
      </w:r>
      <w:proofErr w:type="spellEnd"/>
      <w:r w:rsidRPr="00025114">
        <w:rPr>
          <w:rFonts w:ascii="Times New Roman" w:eastAsia="Times New Roman" w:hAnsi="Times New Roman" w:cs="Times New Roman"/>
          <w:color w:val="222222"/>
          <w:sz w:val="24"/>
          <w:szCs w:val="24"/>
        </w:rPr>
        <w:t xml:space="preserve"> &amp; </w:t>
      </w:r>
      <w:proofErr w:type="spellStart"/>
      <w:r w:rsidRPr="00025114">
        <w:rPr>
          <w:rFonts w:ascii="Times New Roman" w:eastAsia="Times New Roman" w:hAnsi="Times New Roman" w:cs="Times New Roman"/>
          <w:color w:val="222222"/>
          <w:sz w:val="24"/>
          <w:szCs w:val="24"/>
        </w:rPr>
        <w:t>Asrifan</w:t>
      </w:r>
      <w:proofErr w:type="spellEnd"/>
      <w:r w:rsidRPr="00025114">
        <w:rPr>
          <w:rFonts w:ascii="Times New Roman" w:eastAsia="Times New Roman" w:hAnsi="Times New Roman" w:cs="Times New Roman"/>
          <w:color w:val="222222"/>
          <w:sz w:val="24"/>
          <w:szCs w:val="24"/>
        </w:rPr>
        <w:t>, 2019). Integrating drama and movement techniques into interactive instruction and authentic experiences can effectively improve language development for English language learners (</w:t>
      </w:r>
      <w:proofErr w:type="spellStart"/>
      <w:r w:rsidRPr="00025114">
        <w:rPr>
          <w:rFonts w:ascii="Times New Roman" w:eastAsia="Times New Roman" w:hAnsi="Times New Roman" w:cs="Times New Roman"/>
          <w:color w:val="222222"/>
          <w:sz w:val="24"/>
          <w:szCs w:val="24"/>
        </w:rPr>
        <w:t>Baecher</w:t>
      </w:r>
      <w:proofErr w:type="spellEnd"/>
      <w:r w:rsidRPr="00025114">
        <w:rPr>
          <w:rFonts w:ascii="Times New Roman" w:eastAsia="Times New Roman" w:hAnsi="Times New Roman" w:cs="Times New Roman"/>
          <w:color w:val="222222"/>
          <w:sz w:val="24"/>
          <w:szCs w:val="24"/>
        </w:rPr>
        <w:t xml:space="preserve">, 2011; </w:t>
      </w:r>
      <w:proofErr w:type="spellStart"/>
      <w:r w:rsidRPr="00025114">
        <w:rPr>
          <w:rFonts w:ascii="Times New Roman" w:eastAsia="Times New Roman" w:hAnsi="Times New Roman" w:cs="Times New Roman"/>
          <w:color w:val="222222"/>
          <w:sz w:val="24"/>
          <w:szCs w:val="24"/>
        </w:rPr>
        <w:t>Baecher</w:t>
      </w:r>
      <w:proofErr w:type="spellEnd"/>
      <w:r w:rsidRPr="00025114">
        <w:rPr>
          <w:rFonts w:ascii="Times New Roman" w:eastAsia="Times New Roman" w:hAnsi="Times New Roman" w:cs="Times New Roman"/>
          <w:color w:val="222222"/>
          <w:sz w:val="24"/>
          <w:szCs w:val="24"/>
        </w:rPr>
        <w:t xml:space="preserve"> et al., 2012; O'Malley &amp; Pierce, 1996). Teachers utilizing multiple ways of incorporating movement in their instruction supported ELL students in retaining content knowledge, expressing their learning, and discovering a psychological refuge (</w:t>
      </w:r>
      <w:proofErr w:type="spellStart"/>
      <w:r w:rsidRPr="00025114">
        <w:rPr>
          <w:rFonts w:ascii="Times New Roman" w:eastAsia="Times New Roman" w:hAnsi="Times New Roman" w:cs="Times New Roman"/>
          <w:color w:val="222222"/>
          <w:sz w:val="24"/>
          <w:szCs w:val="24"/>
        </w:rPr>
        <w:t>Rieg</w:t>
      </w:r>
      <w:proofErr w:type="spellEnd"/>
      <w:r w:rsidRPr="00025114">
        <w:rPr>
          <w:rFonts w:ascii="Times New Roman" w:eastAsia="Times New Roman" w:hAnsi="Times New Roman" w:cs="Times New Roman"/>
          <w:color w:val="222222"/>
          <w:sz w:val="24"/>
          <w:szCs w:val="24"/>
        </w:rPr>
        <w:t xml:space="preserve"> &amp; Paquette, 2009). Students’ learning increases when their brain is engaged in exploring, inquiring, and analyzing (Gardner et al., 1998). Instructional practices that use movement help activate parts of the brain needed to learn and retain information (Choi &amp; Yi, 2016; </w:t>
      </w:r>
      <w:proofErr w:type="spellStart"/>
      <w:r w:rsidRPr="00025114">
        <w:rPr>
          <w:rFonts w:ascii="Times New Roman" w:eastAsia="Times New Roman" w:hAnsi="Times New Roman" w:cs="Times New Roman"/>
          <w:color w:val="222222"/>
          <w:sz w:val="24"/>
          <w:szCs w:val="24"/>
        </w:rPr>
        <w:t>Rieg</w:t>
      </w:r>
      <w:proofErr w:type="spellEnd"/>
      <w:r w:rsidRPr="00025114">
        <w:rPr>
          <w:rFonts w:ascii="Times New Roman" w:eastAsia="Times New Roman" w:hAnsi="Times New Roman" w:cs="Times New Roman"/>
          <w:color w:val="222222"/>
          <w:sz w:val="24"/>
          <w:szCs w:val="24"/>
        </w:rPr>
        <w:t>, &amp; Paquette, 2009).</w:t>
      </w:r>
    </w:p>
    <w:p w14:paraId="40B2617F"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With limited time to address every national and district standard, along with the demanding expectations of teachers, time must be maximized using best practices. Practices that promote optimal learning outcomes should be implemented, and practices like classroom movement should be an initiative and focus for the education field to pursue. Furthermore, </w:t>
      </w:r>
      <w:r w:rsidRPr="00025114">
        <w:rPr>
          <w:rFonts w:ascii="Times New Roman" w:eastAsia="Times New Roman" w:hAnsi="Times New Roman" w:cs="Times New Roman"/>
          <w:color w:val="222222"/>
          <w:sz w:val="24"/>
          <w:szCs w:val="24"/>
        </w:rPr>
        <w:lastRenderedPageBreak/>
        <w:t>movement as an instructional practice enables teachers to better meet the variety of students’ individual learning needs, including ELL and those with disabilities, which promotes differentiated instruction. For these reasons, action-based learning is a powerful method for educators to engage student interest and modify tasks to meet each student's ability.</w:t>
      </w:r>
    </w:p>
    <w:p w14:paraId="16530C8C"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Vygotsky (1978) theorized educators should create purposeful instruction by considering the differences among students' background knowledge and acknowledging students' strengths while modifying and diff</w:t>
      </w:r>
      <w:r w:rsidRPr="00025114">
        <w:rPr>
          <w:rFonts w:ascii="Times New Roman" w:eastAsia="Times New Roman" w:hAnsi="Times New Roman" w:cs="Times New Roman"/>
          <w:sz w:val="24"/>
          <w:szCs w:val="24"/>
        </w:rPr>
        <w:t>erentiating instruction to address their needs through activities and experiences. When this occurs, students are reaching the zone of proximal development, which is valuable to learning (Sparrow et al., 2000). The zone of proximal development (ZPD) is achieved through continuous scaffolding as students consistently build their knowledge through movement in the classroom (</w:t>
      </w:r>
      <w:proofErr w:type="spellStart"/>
      <w:r w:rsidRPr="00025114">
        <w:rPr>
          <w:rFonts w:ascii="Times New Roman" w:eastAsia="Times New Roman" w:hAnsi="Times New Roman" w:cs="Times New Roman"/>
          <w:sz w:val="24"/>
          <w:szCs w:val="24"/>
        </w:rPr>
        <w:t>Hmelo</w:t>
      </w:r>
      <w:proofErr w:type="spellEnd"/>
      <w:r w:rsidRPr="00025114">
        <w:rPr>
          <w:rFonts w:ascii="Times New Roman" w:eastAsia="Times New Roman" w:hAnsi="Times New Roman" w:cs="Times New Roman"/>
          <w:sz w:val="24"/>
          <w:szCs w:val="24"/>
        </w:rPr>
        <w:t>-Silver et al., 2007). Movement instruction creates an optimal learning en</w:t>
      </w:r>
      <w:r w:rsidRPr="00025114">
        <w:rPr>
          <w:rFonts w:ascii="Times New Roman" w:eastAsia="Times New Roman" w:hAnsi="Times New Roman" w:cs="Times New Roman"/>
          <w:color w:val="222222"/>
          <w:sz w:val="24"/>
          <w:szCs w:val="24"/>
        </w:rPr>
        <w:t>vironment through an effective pathway to reach every learner that is cost-effective and easy for any teacher to integrate into their practice.</w:t>
      </w:r>
    </w:p>
    <w:p w14:paraId="0B150E4F" w14:textId="77777777" w:rsidR="00783034" w:rsidRPr="00025114" w:rsidRDefault="00000000">
      <w:pPr>
        <w:pStyle w:val="Heading2"/>
        <w:spacing w:line="480" w:lineRule="auto"/>
        <w:rPr>
          <w:rFonts w:ascii="Times New Roman" w:hAnsi="Times New Roman" w:cs="Times New Roman"/>
          <w:sz w:val="24"/>
          <w:szCs w:val="24"/>
        </w:rPr>
      </w:pPr>
      <w:bookmarkStart w:id="21" w:name="_Toc132828870"/>
      <w:r w:rsidRPr="00025114">
        <w:rPr>
          <w:rFonts w:ascii="Times New Roman" w:hAnsi="Times New Roman" w:cs="Times New Roman"/>
          <w:sz w:val="24"/>
          <w:szCs w:val="24"/>
        </w:rPr>
        <w:t>Standardized Student Testing</w:t>
      </w:r>
      <w:bookmarkEnd w:id="21"/>
    </w:p>
    <w:p w14:paraId="41D2B00F"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For many years, the discourse of the value and cost of high stakes testing at the national, state, and district has led to research indicating the results are not worth the cost to students' loss of engagement in areas of social learning, play, and other subjects (Webster et al., 2015). Regardless of the research indicating the lack of </w:t>
      </w:r>
      <w:r w:rsidRPr="00025114">
        <w:rPr>
          <w:rFonts w:ascii="Times New Roman" w:eastAsia="Times New Roman" w:hAnsi="Times New Roman" w:cs="Times New Roman"/>
          <w:color w:val="1A1A1A"/>
          <w:sz w:val="24"/>
          <w:szCs w:val="24"/>
        </w:rPr>
        <w:t>ameliorating high stakes testing,</w:t>
      </w:r>
      <w:r w:rsidRPr="00025114">
        <w:rPr>
          <w:rFonts w:ascii="Times New Roman" w:eastAsia="Times New Roman" w:hAnsi="Times New Roman" w:cs="Times New Roman"/>
          <w:color w:val="222222"/>
          <w:sz w:val="24"/>
          <w:szCs w:val="24"/>
        </w:rPr>
        <w:t xml:space="preserve"> little to no changes have been made to dismantle this demand on education (Sowell, 2002). Next, the concern for students to be prepared for the state exams has led classrooms to be test-centered (Sowell, 2002). State exams encourage an increase in district tests to monitor students’ growth and to hold teachers accountable as districts use these tests to pred</w:t>
      </w:r>
      <w:r w:rsidRPr="00025114">
        <w:rPr>
          <w:rFonts w:ascii="Times New Roman" w:eastAsia="Times New Roman" w:hAnsi="Times New Roman" w:cs="Times New Roman"/>
          <w:sz w:val="24"/>
          <w:szCs w:val="24"/>
        </w:rPr>
        <w:t>ict the state scores of students (</w:t>
      </w:r>
      <w:proofErr w:type="spellStart"/>
      <w:r w:rsidRPr="00025114">
        <w:rPr>
          <w:rFonts w:ascii="Times New Roman" w:eastAsia="Times New Roman" w:hAnsi="Times New Roman" w:cs="Times New Roman"/>
          <w:sz w:val="24"/>
          <w:szCs w:val="24"/>
        </w:rPr>
        <w:t>Koretz</w:t>
      </w:r>
      <w:proofErr w:type="spellEnd"/>
      <w:r w:rsidRPr="00025114">
        <w:rPr>
          <w:rFonts w:ascii="Times New Roman" w:eastAsia="Times New Roman" w:hAnsi="Times New Roman" w:cs="Times New Roman"/>
          <w:sz w:val="24"/>
          <w:szCs w:val="24"/>
        </w:rPr>
        <w:t xml:space="preserve">, 1991). Current instructional trends require students to sit and listen for significant </w:t>
      </w:r>
      <w:r w:rsidRPr="00025114">
        <w:rPr>
          <w:rFonts w:ascii="Times New Roman" w:eastAsia="Times New Roman" w:hAnsi="Times New Roman" w:cs="Times New Roman"/>
          <w:sz w:val="24"/>
          <w:szCs w:val="24"/>
        </w:rPr>
        <w:lastRenderedPageBreak/>
        <w:t>durations of time without meaningful breaks to cove</w:t>
      </w:r>
      <w:r w:rsidRPr="00025114">
        <w:rPr>
          <w:rFonts w:ascii="Times New Roman" w:eastAsia="Times New Roman" w:hAnsi="Times New Roman" w:cs="Times New Roman"/>
          <w:color w:val="222222"/>
          <w:sz w:val="24"/>
          <w:szCs w:val="24"/>
        </w:rPr>
        <w:t xml:space="preserve">r learning material for the tests (Bartlett, 2011). As a result, playtime in early elementary and recess time is shorter, and more sedentary instructional methods are practiced in the classroom (Coe et al., 2006). </w:t>
      </w:r>
    </w:p>
    <w:p w14:paraId="4AB9149A" w14:textId="77777777" w:rsidR="00783034" w:rsidRPr="00025114" w:rsidRDefault="00000000">
      <w:pPr>
        <w:pStyle w:val="Heading2"/>
        <w:spacing w:line="480" w:lineRule="auto"/>
        <w:rPr>
          <w:rFonts w:ascii="Times New Roman" w:hAnsi="Times New Roman" w:cs="Times New Roman"/>
          <w:sz w:val="24"/>
          <w:szCs w:val="24"/>
        </w:rPr>
      </w:pPr>
      <w:bookmarkStart w:id="22" w:name="_Toc132828871"/>
      <w:r w:rsidRPr="00025114">
        <w:rPr>
          <w:rFonts w:ascii="Times New Roman" w:hAnsi="Times New Roman" w:cs="Times New Roman"/>
          <w:sz w:val="24"/>
          <w:szCs w:val="24"/>
        </w:rPr>
        <w:t>Student Behavior Management</w:t>
      </w:r>
      <w:bookmarkEnd w:id="22"/>
    </w:p>
    <w:p w14:paraId="39583A07"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Teachers in elementary and early elementary classes use recess as an opportunity to correct students by taking students' recess time as a punishment for disturbing the class (Turner et al., 2013). The method of behavior management that promotes </w:t>
      </w:r>
      <w:r w:rsidRPr="00025114">
        <w:rPr>
          <w:rFonts w:ascii="Times New Roman" w:eastAsia="Times New Roman" w:hAnsi="Times New Roman" w:cs="Times New Roman"/>
          <w:color w:val="333333"/>
          <w:sz w:val="24"/>
          <w:szCs w:val="24"/>
        </w:rPr>
        <w:t>extrinsic rewards and punishment has numerous negative lifelong consequences and does not solve the behavior concerns or improve the learning environment (</w:t>
      </w:r>
      <w:r w:rsidRPr="00025114">
        <w:rPr>
          <w:rFonts w:ascii="Times New Roman" w:eastAsia="Times New Roman" w:hAnsi="Times New Roman" w:cs="Times New Roman"/>
          <w:color w:val="222222"/>
          <w:sz w:val="24"/>
          <w:szCs w:val="24"/>
        </w:rPr>
        <w:t>Moberly et al., 2005). Best instructional practices would use intrinsic motivation methods and movement as part of learning to promote students being engaged in their learning experiences, thus limiting the need for redirecting (Ramstetter &amp; Murray, 2017). A notable current trend is the dramatic increase of disruptive behaviors by students systemically (Emerson, 2022). As a result, there has been an increase in trauma-informed school initiatives, high teacher turnover, and demands for professional development centered on classroom management (Ayers, 2003; Benner, &amp; Garcia, 2019; Rosenthal, 2019).</w:t>
      </w:r>
    </w:p>
    <w:p w14:paraId="08B6EF78"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The increased stress on teachers because of student misbehavior corresponds with the slow elimination of recess and play from the school day, along with an increase in teachers restricting recess as a form of punishment (Fink &amp; Ramstetter, 2018; McNally et al., 2005; Stoughton, 2007). </w:t>
      </w:r>
      <w:r w:rsidRPr="00025114">
        <w:rPr>
          <w:rFonts w:ascii="Times New Roman" w:eastAsia="Times New Roman" w:hAnsi="Times New Roman" w:cs="Times New Roman"/>
          <w:color w:val="333333"/>
          <w:sz w:val="24"/>
          <w:szCs w:val="24"/>
        </w:rPr>
        <w:t xml:space="preserve">Gottfried’s (1985) research </w:t>
      </w:r>
      <w:r w:rsidRPr="00025114">
        <w:rPr>
          <w:rFonts w:ascii="Times New Roman" w:eastAsia="Times New Roman" w:hAnsi="Times New Roman" w:cs="Times New Roman"/>
          <w:color w:val="222222"/>
          <w:sz w:val="24"/>
          <w:szCs w:val="24"/>
        </w:rPr>
        <w:t xml:space="preserve">elaborates on intrinsic motivation and student engagement as part of instructional practices that prevent behavior issues in school. Morton’s (2016) research builds on this theory by finding that students are more intrinsically motivated when they are engaged in the learning process through movement. </w:t>
      </w:r>
    </w:p>
    <w:p w14:paraId="6D0D88A9" w14:textId="77777777" w:rsidR="00783034" w:rsidRPr="00025114" w:rsidRDefault="00783034">
      <w:pPr>
        <w:spacing w:line="480" w:lineRule="auto"/>
        <w:rPr>
          <w:rFonts w:ascii="Times New Roman" w:eastAsia="Times New Roman" w:hAnsi="Times New Roman" w:cs="Times New Roman"/>
          <w:b/>
          <w:color w:val="222222"/>
          <w:sz w:val="24"/>
          <w:szCs w:val="24"/>
        </w:rPr>
      </w:pPr>
    </w:p>
    <w:p w14:paraId="3B40B2D5" w14:textId="77777777" w:rsidR="00783034" w:rsidRPr="00025114" w:rsidRDefault="00000000">
      <w:pPr>
        <w:pStyle w:val="Heading2"/>
        <w:spacing w:line="480" w:lineRule="auto"/>
        <w:rPr>
          <w:rFonts w:ascii="Times New Roman" w:hAnsi="Times New Roman" w:cs="Times New Roman"/>
          <w:sz w:val="24"/>
          <w:szCs w:val="24"/>
        </w:rPr>
      </w:pPr>
      <w:bookmarkStart w:id="23" w:name="_Toc132828872"/>
      <w:r w:rsidRPr="00025114">
        <w:rPr>
          <w:rFonts w:ascii="Times New Roman" w:hAnsi="Times New Roman" w:cs="Times New Roman"/>
          <w:sz w:val="24"/>
          <w:szCs w:val="24"/>
        </w:rPr>
        <w:lastRenderedPageBreak/>
        <w:t>Technology Influence</w:t>
      </w:r>
      <w:bookmarkEnd w:id="23"/>
    </w:p>
    <w:p w14:paraId="3C195D89"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Students spend most of their time in a traditional seated position, which has increased due to the use of technology such as iPads and computers in the classroom (Straker et al., 2</w:t>
      </w:r>
      <w:r w:rsidRPr="00025114">
        <w:rPr>
          <w:rFonts w:ascii="Times New Roman" w:eastAsia="Times New Roman" w:hAnsi="Times New Roman" w:cs="Times New Roman"/>
          <w:sz w:val="24"/>
          <w:szCs w:val="24"/>
        </w:rPr>
        <w:t>022). The long-held tradition and the increasing push for students to remain continuously seated during lectures and school hours have a profound impact on students’ emotional, mental, and physical state of well-being (</w:t>
      </w:r>
      <w:proofErr w:type="spellStart"/>
      <w:r w:rsidRPr="00025114">
        <w:rPr>
          <w:rFonts w:ascii="Times New Roman" w:eastAsia="Times New Roman" w:hAnsi="Times New Roman" w:cs="Times New Roman"/>
          <w:sz w:val="24"/>
          <w:szCs w:val="24"/>
        </w:rPr>
        <w:t>Wojtys</w:t>
      </w:r>
      <w:proofErr w:type="spellEnd"/>
      <w:r w:rsidRPr="00025114">
        <w:rPr>
          <w:rFonts w:ascii="Times New Roman" w:eastAsia="Times New Roman" w:hAnsi="Times New Roman" w:cs="Times New Roman"/>
          <w:sz w:val="24"/>
          <w:szCs w:val="24"/>
        </w:rPr>
        <w:t>, 2017). Re</w:t>
      </w:r>
      <w:r w:rsidRPr="00025114">
        <w:rPr>
          <w:rFonts w:ascii="Times New Roman" w:eastAsia="Times New Roman" w:hAnsi="Times New Roman" w:cs="Times New Roman"/>
          <w:color w:val="222222"/>
          <w:sz w:val="24"/>
          <w:szCs w:val="24"/>
        </w:rPr>
        <w:t xml:space="preserve">cent health concerns are that children are spending a prolonged amount of time engaged in technologies that contribute to childhood obesity in </w:t>
      </w:r>
      <w:r w:rsidRPr="00025114">
        <w:rPr>
          <w:rFonts w:ascii="Times New Roman" w:eastAsia="Times New Roman" w:hAnsi="Times New Roman" w:cs="Times New Roman"/>
          <w:i/>
          <w:color w:val="222222"/>
          <w:sz w:val="24"/>
          <w:szCs w:val="24"/>
        </w:rPr>
        <w:t>screenagers</w:t>
      </w:r>
      <w:r w:rsidRPr="00025114">
        <w:rPr>
          <w:rFonts w:ascii="Times New Roman" w:eastAsia="Times New Roman" w:hAnsi="Times New Roman" w:cs="Times New Roman"/>
          <w:color w:val="222222"/>
          <w:sz w:val="24"/>
          <w:szCs w:val="24"/>
        </w:rPr>
        <w:t xml:space="preserve">, which are students with large amounts of screen time at home or school (Griffiths, 2010). Intensifying the situation, technology has become an avenue to provide socialization and collaboration in homes and schools as students use Zoom and Google Drive to work collaboratively </w:t>
      </w:r>
      <w:r w:rsidRPr="00025114">
        <w:rPr>
          <w:rFonts w:ascii="Times New Roman" w:eastAsia="Times New Roman" w:hAnsi="Times New Roman" w:cs="Times New Roman"/>
          <w:sz w:val="24"/>
          <w:szCs w:val="24"/>
        </w:rPr>
        <w:t>(Griffiths, 2010). The integration of technology into school systems often adds to a potential health issue by not educating students about limi</w:t>
      </w:r>
      <w:r w:rsidRPr="00025114">
        <w:rPr>
          <w:rFonts w:ascii="Times New Roman" w:eastAsia="Times New Roman" w:hAnsi="Times New Roman" w:cs="Times New Roman"/>
          <w:color w:val="222222"/>
          <w:sz w:val="24"/>
          <w:szCs w:val="24"/>
        </w:rPr>
        <w:t>ts on screen time, along with an understanding of the consequences of overuse of technolog</w:t>
      </w:r>
      <w:r w:rsidRPr="00025114">
        <w:rPr>
          <w:rFonts w:ascii="Times New Roman" w:eastAsia="Times New Roman" w:hAnsi="Times New Roman" w:cs="Times New Roman"/>
          <w:sz w:val="24"/>
          <w:szCs w:val="24"/>
        </w:rPr>
        <w:t>y.</w:t>
      </w:r>
    </w:p>
    <w:p w14:paraId="3426278A"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Technology influence is a national concern for education, the health field, and employers because often sedentary behavior is a lifestyle in school that continues after employment (Biswas et al., 2015). Schools should engage students in an active learning environment to encourage students to learn a healthy lifestyle, potentially addressing a public health concern (Webster et al., 2015). When schools focus on movement in the classroom, students receive a boost of energy and a sense of well-being and decrease their fatigue and bodily discomfort (Aguilar </w:t>
      </w:r>
      <w:proofErr w:type="spellStart"/>
      <w:r w:rsidRPr="00025114">
        <w:rPr>
          <w:rFonts w:ascii="Times New Roman" w:eastAsia="Times New Roman" w:hAnsi="Times New Roman" w:cs="Times New Roman"/>
          <w:color w:val="222222"/>
          <w:sz w:val="24"/>
          <w:szCs w:val="24"/>
        </w:rPr>
        <w:t>Morocho</w:t>
      </w:r>
      <w:proofErr w:type="spellEnd"/>
      <w:r w:rsidRPr="00025114">
        <w:rPr>
          <w:rFonts w:ascii="Times New Roman" w:eastAsia="Times New Roman" w:hAnsi="Times New Roman" w:cs="Times New Roman"/>
          <w:color w:val="222222"/>
          <w:sz w:val="24"/>
          <w:szCs w:val="24"/>
        </w:rPr>
        <w:t xml:space="preserve"> et al., 2022; </w:t>
      </w:r>
      <w:proofErr w:type="spellStart"/>
      <w:r w:rsidRPr="00025114">
        <w:rPr>
          <w:rFonts w:ascii="Times New Roman" w:eastAsia="Times New Roman" w:hAnsi="Times New Roman" w:cs="Times New Roman"/>
          <w:color w:val="222222"/>
          <w:sz w:val="24"/>
          <w:szCs w:val="24"/>
        </w:rPr>
        <w:t>Nerhood</w:t>
      </w:r>
      <w:proofErr w:type="spellEnd"/>
      <w:r w:rsidRPr="00025114">
        <w:rPr>
          <w:rFonts w:ascii="Times New Roman" w:eastAsia="Times New Roman" w:hAnsi="Times New Roman" w:cs="Times New Roman"/>
          <w:color w:val="222222"/>
          <w:sz w:val="24"/>
          <w:szCs w:val="24"/>
        </w:rPr>
        <w:t xml:space="preserve"> &amp; Thompson, 1994). </w:t>
      </w:r>
    </w:p>
    <w:p w14:paraId="36C799A6" w14:textId="77777777" w:rsidR="00783034" w:rsidRPr="00025114" w:rsidRDefault="00000000">
      <w:pPr>
        <w:pStyle w:val="Heading2"/>
        <w:spacing w:line="480" w:lineRule="auto"/>
        <w:rPr>
          <w:rFonts w:ascii="Times New Roman" w:hAnsi="Times New Roman" w:cs="Times New Roman"/>
          <w:sz w:val="24"/>
          <w:szCs w:val="24"/>
        </w:rPr>
      </w:pPr>
      <w:bookmarkStart w:id="24" w:name="_Toc132828873"/>
      <w:r w:rsidRPr="00025114">
        <w:rPr>
          <w:rFonts w:ascii="Times New Roman" w:hAnsi="Times New Roman" w:cs="Times New Roman"/>
          <w:sz w:val="24"/>
          <w:szCs w:val="24"/>
        </w:rPr>
        <w:lastRenderedPageBreak/>
        <w:t>Physical Concerns</w:t>
      </w:r>
      <w:bookmarkEnd w:id="24"/>
    </w:p>
    <w:p w14:paraId="225E37D8"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Schools are the perfect setting to incorporate healthy lifestyles as part of learning by providing education and best practices for physically active practices and an understanding of healthy eating. Students learning about healthy lifestyle habits is an essential part of a child's physical and mental development, which is evident by a student's ability to focus on learning, concentrate, and retain information (Cole et al., 2006). Initiatives for integrating healthy lifestyles into education curriculums are promoted by the Centers for Disease Control (CDC). The CDC supports the Whole School, Whole Community, Whole Child (WSCC), which is the organization that explores, implements, and plans programs that promote the emotional health of students, health education, nutrition, and physical movement in schools (</w:t>
      </w:r>
      <w:proofErr w:type="spellStart"/>
      <w:r w:rsidRPr="00025114">
        <w:rPr>
          <w:rFonts w:ascii="Times New Roman" w:eastAsia="Times New Roman" w:hAnsi="Times New Roman" w:cs="Times New Roman"/>
          <w:color w:val="222222"/>
          <w:sz w:val="24"/>
          <w:szCs w:val="24"/>
        </w:rPr>
        <w:t>Wehling</w:t>
      </w:r>
      <w:proofErr w:type="spellEnd"/>
      <w:r w:rsidRPr="00025114">
        <w:rPr>
          <w:rFonts w:ascii="Times New Roman" w:eastAsia="Times New Roman" w:hAnsi="Times New Roman" w:cs="Times New Roman"/>
          <w:color w:val="222222"/>
          <w:sz w:val="24"/>
          <w:szCs w:val="24"/>
        </w:rPr>
        <w:t xml:space="preserve"> et al., 2002). The CDC advocates for the integration of movement as a vital component of academic growth and lifelong lifestyle health that needs to be a priority in instruction (</w:t>
      </w:r>
      <w:proofErr w:type="spellStart"/>
      <w:r w:rsidRPr="00025114">
        <w:rPr>
          <w:rFonts w:ascii="Times New Roman" w:eastAsia="Times New Roman" w:hAnsi="Times New Roman" w:cs="Times New Roman"/>
          <w:color w:val="222222"/>
          <w:sz w:val="24"/>
          <w:szCs w:val="24"/>
        </w:rPr>
        <w:t>Wehling</w:t>
      </w:r>
      <w:proofErr w:type="spellEnd"/>
      <w:r w:rsidRPr="00025114">
        <w:rPr>
          <w:rFonts w:ascii="Times New Roman" w:eastAsia="Times New Roman" w:hAnsi="Times New Roman" w:cs="Times New Roman"/>
          <w:color w:val="222222"/>
          <w:sz w:val="24"/>
          <w:szCs w:val="24"/>
        </w:rPr>
        <w:t xml:space="preserve"> et al., 2002).</w:t>
      </w:r>
    </w:p>
    <w:p w14:paraId="13911856" w14:textId="77777777" w:rsidR="00783034" w:rsidRPr="00025114" w:rsidRDefault="00000000">
      <w:pPr>
        <w:spacing w:line="480" w:lineRule="auto"/>
        <w:ind w:firstLine="720"/>
        <w:rPr>
          <w:rFonts w:ascii="Times New Roman" w:eastAsia="Times New Roman" w:hAnsi="Times New Roman" w:cs="Times New Roman"/>
          <w:b/>
          <w:strike/>
          <w:color w:val="222222"/>
          <w:sz w:val="24"/>
          <w:szCs w:val="24"/>
        </w:rPr>
      </w:pPr>
      <w:r w:rsidRPr="00025114">
        <w:rPr>
          <w:rFonts w:ascii="Times New Roman" w:eastAsia="Times New Roman" w:hAnsi="Times New Roman" w:cs="Times New Roman"/>
          <w:color w:val="222222"/>
          <w:sz w:val="24"/>
          <w:szCs w:val="24"/>
        </w:rPr>
        <w:t>There are extensive reasons for concerns about movement being an invaluable component of education instructional practices. The current trend of sedentary lifestyles being heavily promoted in traditional educational instructional practices has added to physical concerns for students (</w:t>
      </w:r>
      <w:proofErr w:type="spellStart"/>
      <w:r w:rsidRPr="00025114">
        <w:rPr>
          <w:rFonts w:ascii="Times New Roman" w:eastAsia="Times New Roman" w:hAnsi="Times New Roman" w:cs="Times New Roman"/>
          <w:color w:val="222222"/>
          <w:sz w:val="24"/>
          <w:szCs w:val="24"/>
        </w:rPr>
        <w:t>Wojtys</w:t>
      </w:r>
      <w:proofErr w:type="spellEnd"/>
      <w:r w:rsidRPr="00025114">
        <w:rPr>
          <w:rFonts w:ascii="Times New Roman" w:eastAsia="Times New Roman" w:hAnsi="Times New Roman" w:cs="Times New Roman"/>
          <w:color w:val="222222"/>
          <w:sz w:val="24"/>
          <w:szCs w:val="24"/>
        </w:rPr>
        <w:t xml:space="preserve">, 2017). There are a variety of health concerns that arise from inactivity, including </w:t>
      </w:r>
      <w:r w:rsidRPr="00025114">
        <w:rPr>
          <w:rFonts w:ascii="Times New Roman" w:eastAsia="Times New Roman" w:hAnsi="Times New Roman" w:cs="Times New Roman"/>
          <w:sz w:val="24"/>
          <w:szCs w:val="24"/>
        </w:rPr>
        <w:t>decreased circulation, poor self-esteem, higher risk of cardiovascular disease, type 2 diabetes, high blood pressure, obesity, and osteoporosis (</w:t>
      </w:r>
      <w:r w:rsidRPr="00025114">
        <w:rPr>
          <w:rFonts w:ascii="Times New Roman" w:eastAsia="Times New Roman" w:hAnsi="Times New Roman" w:cs="Times New Roman"/>
          <w:color w:val="222222"/>
          <w:sz w:val="24"/>
          <w:szCs w:val="24"/>
        </w:rPr>
        <w:t>HEALTHY Study Group, 2009; Ogden et al., 2020</w:t>
      </w:r>
      <w:r w:rsidRPr="00025114">
        <w:rPr>
          <w:rFonts w:ascii="Times New Roman" w:eastAsia="Times New Roman" w:hAnsi="Times New Roman" w:cs="Times New Roman"/>
          <w:sz w:val="24"/>
          <w:szCs w:val="24"/>
        </w:rPr>
        <w:t>). Students need a healthy lifestyle that is vital for them to grow into healthy adults whose daily physical activities statistically decrease sickness, thus creating a better quality of life for the individual. Consequently, the physical inactivity of students is a public health priority (Bermejo-</w:t>
      </w:r>
      <w:proofErr w:type="spellStart"/>
      <w:r w:rsidRPr="00025114">
        <w:rPr>
          <w:rFonts w:ascii="Times New Roman" w:eastAsia="Times New Roman" w:hAnsi="Times New Roman" w:cs="Times New Roman"/>
          <w:sz w:val="24"/>
          <w:szCs w:val="24"/>
        </w:rPr>
        <w:t>Cantarero</w:t>
      </w:r>
      <w:proofErr w:type="spellEnd"/>
      <w:r w:rsidRPr="00025114">
        <w:rPr>
          <w:rFonts w:ascii="Times New Roman" w:eastAsia="Times New Roman" w:hAnsi="Times New Roman" w:cs="Times New Roman"/>
          <w:sz w:val="24"/>
          <w:szCs w:val="24"/>
        </w:rPr>
        <w:t xml:space="preserve"> et. al, 2017). </w:t>
      </w:r>
    </w:p>
    <w:p w14:paraId="405F5DEE"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lastRenderedPageBreak/>
        <w:t xml:space="preserve">The systemic demand for sedentary practices in education from primary to college plagues students for a lifetime (Bailey, 2017). Principals must seek ways to motivate, guide, and support teachers to incorporate movement into their instruction effectively. Principals need to understand not only the need for movement in education, but also how to effectively integrate movement as a method to maximize learning and promote better health for students. Most individuals understand the reasons why physical activity </w:t>
      </w:r>
      <w:proofErr w:type="gramStart"/>
      <w:r w:rsidRPr="00025114">
        <w:rPr>
          <w:rFonts w:ascii="Times New Roman" w:eastAsia="Times New Roman" w:hAnsi="Times New Roman" w:cs="Times New Roman"/>
          <w:color w:val="222222"/>
          <w:sz w:val="24"/>
          <w:szCs w:val="24"/>
        </w:rPr>
        <w:t>can have a positive impact on a person’s physical and mental abilities</w:t>
      </w:r>
      <w:proofErr w:type="gramEnd"/>
      <w:r w:rsidRPr="00025114">
        <w:rPr>
          <w:rFonts w:ascii="Times New Roman" w:eastAsia="Times New Roman" w:hAnsi="Times New Roman" w:cs="Times New Roman"/>
          <w:color w:val="222222"/>
          <w:sz w:val="24"/>
          <w:szCs w:val="24"/>
        </w:rPr>
        <w:t xml:space="preserve">, including improved health and increased quality of life. Due to the knowledge and validity of movement in the classroom to increase learning, there is an urgency for the traditional method of sedentary instruction to change. </w:t>
      </w:r>
    </w:p>
    <w:p w14:paraId="25A34044" w14:textId="77777777" w:rsidR="00783034" w:rsidRPr="00025114" w:rsidRDefault="00000000">
      <w:pPr>
        <w:pStyle w:val="Heading1"/>
        <w:spacing w:line="480" w:lineRule="auto"/>
        <w:jc w:val="center"/>
        <w:rPr>
          <w:rFonts w:ascii="Times New Roman" w:hAnsi="Times New Roman" w:cs="Times New Roman"/>
          <w:sz w:val="24"/>
          <w:szCs w:val="24"/>
        </w:rPr>
      </w:pPr>
      <w:bookmarkStart w:id="25" w:name="_Toc132828874"/>
      <w:r w:rsidRPr="00025114">
        <w:rPr>
          <w:rFonts w:ascii="Times New Roman" w:hAnsi="Times New Roman" w:cs="Times New Roman"/>
          <w:sz w:val="24"/>
          <w:szCs w:val="24"/>
        </w:rPr>
        <w:t>Instructional Benefits of Classroom Movement</w:t>
      </w:r>
      <w:bookmarkEnd w:id="25"/>
    </w:p>
    <w:p w14:paraId="02E52B27" w14:textId="77777777" w:rsidR="00783034" w:rsidRPr="00025114" w:rsidRDefault="00000000">
      <w:pPr>
        <w:pStyle w:val="Heading2"/>
        <w:spacing w:line="480" w:lineRule="auto"/>
        <w:rPr>
          <w:rFonts w:ascii="Times New Roman" w:hAnsi="Times New Roman" w:cs="Times New Roman"/>
          <w:sz w:val="24"/>
          <w:szCs w:val="24"/>
        </w:rPr>
      </w:pPr>
      <w:bookmarkStart w:id="26" w:name="_Toc132828875"/>
      <w:r w:rsidRPr="00025114">
        <w:rPr>
          <w:rFonts w:ascii="Times New Roman" w:hAnsi="Times New Roman" w:cs="Times New Roman"/>
          <w:sz w:val="24"/>
          <w:szCs w:val="24"/>
        </w:rPr>
        <w:t>Cognitive Growth</w:t>
      </w:r>
      <w:bookmarkEnd w:id="26"/>
    </w:p>
    <w:p w14:paraId="2CB51E5B"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Repeated research exploring students' cognitive abilities in the areas of learning, memory, mathematics, reading, and spelling before and after exercise has led to positive results for students' cognitive growth (Medina et al., 2010; </w:t>
      </w:r>
      <w:proofErr w:type="spellStart"/>
      <w:r w:rsidRPr="00025114">
        <w:rPr>
          <w:rFonts w:ascii="Times New Roman" w:eastAsia="Times New Roman" w:hAnsi="Times New Roman" w:cs="Times New Roman"/>
          <w:color w:val="222222"/>
          <w:sz w:val="24"/>
          <w:szCs w:val="24"/>
        </w:rPr>
        <w:t>Summerford</w:t>
      </w:r>
      <w:proofErr w:type="spellEnd"/>
      <w:r w:rsidRPr="00025114">
        <w:rPr>
          <w:rFonts w:ascii="Times New Roman" w:eastAsia="Times New Roman" w:hAnsi="Times New Roman" w:cs="Times New Roman"/>
          <w:color w:val="222222"/>
          <w:sz w:val="24"/>
          <w:szCs w:val="24"/>
        </w:rPr>
        <w:t>, 2001; Winter et al., 2007). Exercise promotes cognitive growth and student learning by increasing the levels of a variety of endorphins that “enhance the brain’s capacity to acquire and retain new information” (</w:t>
      </w:r>
      <w:proofErr w:type="spellStart"/>
      <w:r w:rsidRPr="00025114">
        <w:rPr>
          <w:rFonts w:ascii="Times New Roman" w:eastAsia="Times New Roman" w:hAnsi="Times New Roman" w:cs="Times New Roman"/>
          <w:color w:val="222222"/>
          <w:sz w:val="24"/>
          <w:szCs w:val="24"/>
        </w:rPr>
        <w:t>Cassilhas</w:t>
      </w:r>
      <w:proofErr w:type="spellEnd"/>
      <w:r w:rsidRPr="00025114">
        <w:rPr>
          <w:rFonts w:ascii="Times New Roman" w:eastAsia="Times New Roman" w:hAnsi="Times New Roman" w:cs="Times New Roman"/>
          <w:color w:val="222222"/>
          <w:sz w:val="24"/>
          <w:szCs w:val="24"/>
        </w:rPr>
        <w:t xml:space="preserve"> et al., 2016, p. 6). The multiple ways that movement promotes mental development are complex but evident. One part of the process is “the central nervous system has an expandable capacity for new growth and reorganization of neuron connections via the hippocampus” (</w:t>
      </w:r>
      <w:proofErr w:type="spellStart"/>
      <w:r w:rsidRPr="00025114">
        <w:rPr>
          <w:rFonts w:ascii="Times New Roman" w:eastAsia="Times New Roman" w:hAnsi="Times New Roman" w:cs="Times New Roman"/>
          <w:color w:val="222222"/>
          <w:sz w:val="24"/>
          <w:szCs w:val="24"/>
        </w:rPr>
        <w:t>Cassilhas</w:t>
      </w:r>
      <w:proofErr w:type="spellEnd"/>
      <w:r w:rsidRPr="00025114">
        <w:rPr>
          <w:rFonts w:ascii="Times New Roman" w:eastAsia="Times New Roman" w:hAnsi="Times New Roman" w:cs="Times New Roman"/>
          <w:color w:val="222222"/>
          <w:sz w:val="24"/>
          <w:szCs w:val="24"/>
        </w:rPr>
        <w:t xml:space="preserve"> et al., 2016, p. 8). The hippocampus is critical for learning and memory and continues to develop even in adulthood (</w:t>
      </w:r>
      <w:proofErr w:type="spellStart"/>
      <w:r w:rsidRPr="00025114">
        <w:rPr>
          <w:rFonts w:ascii="Times New Roman" w:eastAsia="Times New Roman" w:hAnsi="Times New Roman" w:cs="Times New Roman"/>
          <w:color w:val="222222"/>
          <w:sz w:val="24"/>
          <w:szCs w:val="24"/>
        </w:rPr>
        <w:t>Ergorul</w:t>
      </w:r>
      <w:proofErr w:type="spellEnd"/>
      <w:r w:rsidRPr="00025114">
        <w:rPr>
          <w:rFonts w:ascii="Times New Roman" w:eastAsia="Times New Roman" w:hAnsi="Times New Roman" w:cs="Times New Roman"/>
          <w:color w:val="222222"/>
          <w:sz w:val="24"/>
          <w:szCs w:val="24"/>
        </w:rPr>
        <w:t xml:space="preserve">, &amp; </w:t>
      </w:r>
      <w:proofErr w:type="spellStart"/>
      <w:r w:rsidRPr="00025114">
        <w:rPr>
          <w:rFonts w:ascii="Times New Roman" w:eastAsia="Times New Roman" w:hAnsi="Times New Roman" w:cs="Times New Roman"/>
          <w:color w:val="222222"/>
          <w:sz w:val="24"/>
          <w:szCs w:val="24"/>
        </w:rPr>
        <w:t>Eichenbaum</w:t>
      </w:r>
      <w:proofErr w:type="spellEnd"/>
      <w:r w:rsidRPr="00025114">
        <w:rPr>
          <w:rFonts w:ascii="Times New Roman" w:eastAsia="Times New Roman" w:hAnsi="Times New Roman" w:cs="Times New Roman"/>
          <w:color w:val="222222"/>
          <w:sz w:val="24"/>
          <w:szCs w:val="24"/>
        </w:rPr>
        <w:t xml:space="preserve">, 2004). “This ability to change neuron connections is </w:t>
      </w:r>
      <w:r w:rsidRPr="00025114">
        <w:rPr>
          <w:rFonts w:ascii="Times New Roman" w:eastAsia="Times New Roman" w:hAnsi="Times New Roman" w:cs="Times New Roman"/>
          <w:color w:val="222222"/>
          <w:sz w:val="24"/>
          <w:szCs w:val="24"/>
        </w:rPr>
        <w:lastRenderedPageBreak/>
        <w:t>favored when we are placed in an environment with lots of stimulation, and one that is supportive of the act of learning itself” (</w:t>
      </w:r>
      <w:proofErr w:type="spellStart"/>
      <w:r w:rsidRPr="00025114">
        <w:rPr>
          <w:rFonts w:ascii="Times New Roman" w:eastAsia="Times New Roman" w:hAnsi="Times New Roman" w:cs="Times New Roman"/>
          <w:color w:val="222222"/>
          <w:sz w:val="24"/>
          <w:szCs w:val="24"/>
        </w:rPr>
        <w:t>Atlay</w:t>
      </w:r>
      <w:proofErr w:type="spellEnd"/>
      <w:r w:rsidRPr="00025114">
        <w:rPr>
          <w:rFonts w:ascii="Times New Roman" w:eastAsia="Times New Roman" w:hAnsi="Times New Roman" w:cs="Times New Roman"/>
          <w:color w:val="222222"/>
          <w:sz w:val="24"/>
          <w:szCs w:val="24"/>
        </w:rPr>
        <w:t xml:space="preserve"> et al., 2008, p. 5). </w:t>
      </w:r>
    </w:p>
    <w:p w14:paraId="3B5A62D3"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An abundance of research indicates both movement and exercise increase “peripheral levels of brain-derived neurotrophic factor (BDNF) and catecholamine (dopamine, epinephrine, norepinephrine)” (McMorris, 2017, p. 4). When these levels increase, there is a positive impact on learning (</w:t>
      </w:r>
      <w:proofErr w:type="spellStart"/>
      <w:r w:rsidRPr="00025114">
        <w:rPr>
          <w:rFonts w:ascii="Times New Roman" w:eastAsia="Times New Roman" w:hAnsi="Times New Roman" w:cs="Times New Roman"/>
          <w:color w:val="222222"/>
          <w:sz w:val="24"/>
          <w:szCs w:val="24"/>
        </w:rPr>
        <w:t>Crispim</w:t>
      </w:r>
      <w:proofErr w:type="spellEnd"/>
      <w:r w:rsidRPr="00025114">
        <w:rPr>
          <w:rFonts w:ascii="Times New Roman" w:eastAsia="Times New Roman" w:hAnsi="Times New Roman" w:cs="Times New Roman"/>
          <w:color w:val="222222"/>
          <w:sz w:val="24"/>
          <w:szCs w:val="24"/>
        </w:rPr>
        <w:t xml:space="preserve"> Nascimento et al., 2014; de Melo Coelho et al., 2013; Marston et al., 2017; McMorris, 2017). The positive impact on learning occurs during exercise because the “forebrain neurons are activated and use the neurotransmitters acetylcholine and gamma-aminobutyric acid (GABA)” to create signals for the brain (King</w:t>
      </w:r>
      <w:r w:rsidRPr="00025114">
        <w:rPr>
          <w:rFonts w:ascii="Times New Roman" w:eastAsia="Times New Roman" w:hAnsi="Times New Roman" w:cs="Times New Roman"/>
          <w:strike/>
          <w:color w:val="222222"/>
          <w:sz w:val="24"/>
          <w:szCs w:val="24"/>
        </w:rPr>
        <w:t>,</w:t>
      </w:r>
      <w:r w:rsidRPr="00025114">
        <w:rPr>
          <w:rFonts w:ascii="Times New Roman" w:eastAsia="Times New Roman" w:hAnsi="Times New Roman" w:cs="Times New Roman"/>
          <w:color w:val="222222"/>
          <w:sz w:val="24"/>
          <w:szCs w:val="24"/>
        </w:rPr>
        <w:t xml:space="preserve"> et. al., 2020, pp. 1-10). “These signals tell the memory-forming hippocampus to produce a protein called brain-derived neurotrophic factor (BDNF); this increase in neurotransmitter pools, itself, can directly enhance learning, memory, and thinking ability. This helps neurons grow and connect” (Kin</w:t>
      </w:r>
      <w:r w:rsidRPr="00025114">
        <w:rPr>
          <w:rFonts w:ascii="Times New Roman" w:eastAsia="Times New Roman" w:hAnsi="Times New Roman" w:cs="Times New Roman"/>
          <w:sz w:val="24"/>
          <w:szCs w:val="24"/>
        </w:rPr>
        <w:t>g et</w:t>
      </w:r>
      <w:r w:rsidRPr="00025114">
        <w:rPr>
          <w:rFonts w:ascii="Times New Roman" w:eastAsia="Times New Roman" w:hAnsi="Times New Roman" w:cs="Times New Roman"/>
          <w:color w:val="222222"/>
          <w:sz w:val="24"/>
          <w:szCs w:val="24"/>
        </w:rPr>
        <w:t xml:space="preserve"> al., 2020, p. 1). Cognitive development and growth occur when the body responds to exercise by increasing BDNF in the body and creating and producing new neurons (King et al., 2020).</w:t>
      </w:r>
    </w:p>
    <w:p w14:paraId="158E1A5D"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As a result, exercise significantly increases BDNF and catecholamine levels in the brain, promoting "better short-term learning success, whereas absolute dopamine and epinephrine levels were related to better intermediate (dopamine) and long-term (epinephrine) indicating physical exercise improves learning"(Winter et al., 2007, p. 5). Consistent</w:t>
      </w:r>
      <w:r w:rsidRPr="00025114">
        <w:rPr>
          <w:rFonts w:ascii="Times New Roman" w:eastAsia="Times New Roman" w:hAnsi="Times New Roman" w:cs="Times New Roman"/>
          <w:sz w:val="24"/>
          <w:szCs w:val="24"/>
        </w:rPr>
        <w:t xml:space="preserve"> activity, in </w:t>
      </w:r>
      <w:r w:rsidRPr="00025114">
        <w:rPr>
          <w:rFonts w:ascii="Times New Roman" w:eastAsia="Times New Roman" w:hAnsi="Times New Roman" w:cs="Times New Roman"/>
          <w:color w:val="222222"/>
          <w:sz w:val="24"/>
          <w:szCs w:val="24"/>
        </w:rPr>
        <w:t xml:space="preserve">comparison to occasional exercise, has a positive relationship with a person's cognitive development and abilities (Fraser-Thomas, &amp; </w:t>
      </w:r>
      <w:proofErr w:type="spellStart"/>
      <w:r w:rsidRPr="00025114">
        <w:rPr>
          <w:rFonts w:ascii="Times New Roman" w:eastAsia="Times New Roman" w:hAnsi="Times New Roman" w:cs="Times New Roman"/>
          <w:color w:val="222222"/>
          <w:sz w:val="24"/>
          <w:szCs w:val="24"/>
        </w:rPr>
        <w:t>Côté</w:t>
      </w:r>
      <w:proofErr w:type="spellEnd"/>
      <w:r w:rsidRPr="00025114">
        <w:rPr>
          <w:rFonts w:ascii="Times New Roman" w:eastAsia="Times New Roman" w:hAnsi="Times New Roman" w:cs="Times New Roman"/>
          <w:color w:val="222222"/>
          <w:sz w:val="24"/>
          <w:szCs w:val="24"/>
        </w:rPr>
        <w:t xml:space="preserve">, 2006). Additionally, another benefit of movement is “neurons in the prefrontal cortex” are better able to interconnect, “be stronger and more amenable to growth, and resistant to damage, particularly in older adults” (Buckwalter, &amp; </w:t>
      </w:r>
      <w:proofErr w:type="spellStart"/>
      <w:r w:rsidRPr="00025114">
        <w:rPr>
          <w:rFonts w:ascii="Times New Roman" w:eastAsia="Times New Roman" w:hAnsi="Times New Roman" w:cs="Times New Roman"/>
          <w:color w:val="222222"/>
          <w:sz w:val="24"/>
          <w:szCs w:val="24"/>
        </w:rPr>
        <w:t>DiNubile</w:t>
      </w:r>
      <w:proofErr w:type="spellEnd"/>
      <w:r w:rsidRPr="00025114">
        <w:rPr>
          <w:rFonts w:ascii="Times New Roman" w:eastAsia="Times New Roman" w:hAnsi="Times New Roman" w:cs="Times New Roman"/>
          <w:color w:val="222222"/>
          <w:sz w:val="24"/>
          <w:szCs w:val="24"/>
        </w:rPr>
        <w:t xml:space="preserve">, 1997, p. 135). Cognitive growth and development are heavily dependent on the body's </w:t>
      </w:r>
      <w:r w:rsidRPr="00025114">
        <w:rPr>
          <w:rFonts w:ascii="Times New Roman" w:eastAsia="Times New Roman" w:hAnsi="Times New Roman" w:cs="Times New Roman"/>
          <w:color w:val="222222"/>
          <w:sz w:val="24"/>
          <w:szCs w:val="24"/>
        </w:rPr>
        <w:lastRenderedPageBreak/>
        <w:t>need for physical routine movement. Alberto et al.’s (2021) research supports Sheets-Johnstone’s (2011) conclusion, “movement is the ‘mother’ of all cognition” (p. 22). Understanding the body's dependency on movement for cognitive growth is a key reason movement as part of instruction should be the focus of education leaders (Buckwal</w:t>
      </w:r>
      <w:r w:rsidRPr="00025114">
        <w:rPr>
          <w:rFonts w:ascii="Times New Roman" w:eastAsia="Times New Roman" w:hAnsi="Times New Roman" w:cs="Times New Roman"/>
          <w:sz w:val="24"/>
          <w:szCs w:val="24"/>
        </w:rPr>
        <w:t xml:space="preserve">ter &amp; </w:t>
      </w:r>
      <w:proofErr w:type="spellStart"/>
      <w:r w:rsidRPr="00025114">
        <w:rPr>
          <w:rFonts w:ascii="Times New Roman" w:eastAsia="Times New Roman" w:hAnsi="Times New Roman" w:cs="Times New Roman"/>
          <w:color w:val="222222"/>
          <w:sz w:val="24"/>
          <w:szCs w:val="24"/>
        </w:rPr>
        <w:t>DiNubile</w:t>
      </w:r>
      <w:proofErr w:type="spellEnd"/>
      <w:r w:rsidRPr="00025114">
        <w:rPr>
          <w:rFonts w:ascii="Times New Roman" w:eastAsia="Times New Roman" w:hAnsi="Times New Roman" w:cs="Times New Roman"/>
          <w:color w:val="222222"/>
          <w:sz w:val="24"/>
          <w:szCs w:val="24"/>
        </w:rPr>
        <w:t>, 1997; Winter et al., 2007).</w:t>
      </w:r>
    </w:p>
    <w:p w14:paraId="07960FDF" w14:textId="77777777" w:rsidR="00783034" w:rsidRPr="00025114" w:rsidRDefault="00000000">
      <w:pPr>
        <w:pStyle w:val="Heading2"/>
        <w:spacing w:line="480" w:lineRule="auto"/>
        <w:rPr>
          <w:rFonts w:ascii="Times New Roman" w:hAnsi="Times New Roman" w:cs="Times New Roman"/>
          <w:sz w:val="24"/>
          <w:szCs w:val="24"/>
        </w:rPr>
      </w:pPr>
      <w:bookmarkStart w:id="27" w:name="_Toc132828876"/>
      <w:r w:rsidRPr="00025114">
        <w:rPr>
          <w:rFonts w:ascii="Times New Roman" w:hAnsi="Times New Roman" w:cs="Times New Roman"/>
          <w:sz w:val="24"/>
          <w:szCs w:val="24"/>
        </w:rPr>
        <w:t>Impact of Physical Movement on the Body</w:t>
      </w:r>
      <w:bookmarkEnd w:id="27"/>
    </w:p>
    <w:p w14:paraId="22EB8653" w14:textId="77777777" w:rsidR="00783034" w:rsidRPr="00025114" w:rsidRDefault="00000000">
      <w:pPr>
        <w:spacing w:line="480" w:lineRule="auto"/>
        <w:ind w:firstLine="720"/>
        <w:rPr>
          <w:rFonts w:ascii="Times New Roman" w:eastAsia="Times New Roman" w:hAnsi="Times New Roman" w:cs="Times New Roman"/>
          <w:b/>
          <w:color w:val="222222"/>
          <w:sz w:val="24"/>
          <w:szCs w:val="24"/>
        </w:rPr>
      </w:pPr>
      <w:r w:rsidRPr="00025114">
        <w:rPr>
          <w:rFonts w:ascii="Times New Roman" w:eastAsia="Times New Roman" w:hAnsi="Times New Roman" w:cs="Times New Roman"/>
          <w:color w:val="222222"/>
          <w:sz w:val="24"/>
          <w:szCs w:val="24"/>
        </w:rPr>
        <w:t xml:space="preserve">Movement stimulates learning by improving health through physical changes that occur when exercising. Learning is a multifaceted process with a series of physical changes that occur within the body. The first part of the process is elevating the heart rate and oxygen consumption; this stimulates the body and brain with oxygen and glucose, which improves overall both health and mental focus. Therefore, research provides evidence supporting adding movement into instructional activities and transitions as part of best practices to improve focus and retention in students' learning and, in turn, enhancing academic growth (Block &amp; </w:t>
      </w:r>
      <w:proofErr w:type="spellStart"/>
      <w:r w:rsidRPr="00025114">
        <w:rPr>
          <w:rFonts w:ascii="Times New Roman" w:eastAsia="Times New Roman" w:hAnsi="Times New Roman" w:cs="Times New Roman"/>
          <w:color w:val="222222"/>
          <w:sz w:val="24"/>
          <w:szCs w:val="24"/>
        </w:rPr>
        <w:t>Zakay</w:t>
      </w:r>
      <w:proofErr w:type="spellEnd"/>
      <w:r w:rsidRPr="00025114">
        <w:rPr>
          <w:rFonts w:ascii="Times New Roman" w:eastAsia="Times New Roman" w:hAnsi="Times New Roman" w:cs="Times New Roman"/>
          <w:color w:val="222222"/>
          <w:sz w:val="24"/>
          <w:szCs w:val="24"/>
        </w:rPr>
        <w:t xml:space="preserve">, 2008; Chisholm, &amp; Spencer, 2017; Hall, 2007; Lin &amp; Lombardi, 2012; Lu et al., 2016; Mahar et al., 2006). </w:t>
      </w:r>
    </w:p>
    <w:p w14:paraId="408CED5A" w14:textId="77777777" w:rsidR="00783034" w:rsidRPr="00025114" w:rsidRDefault="00000000">
      <w:pPr>
        <w:pStyle w:val="Heading1"/>
        <w:spacing w:line="480" w:lineRule="auto"/>
        <w:jc w:val="center"/>
        <w:rPr>
          <w:rFonts w:ascii="Times New Roman" w:hAnsi="Times New Roman" w:cs="Times New Roman"/>
          <w:sz w:val="24"/>
          <w:szCs w:val="24"/>
        </w:rPr>
      </w:pPr>
      <w:bookmarkStart w:id="28" w:name="_Toc132828877"/>
      <w:r w:rsidRPr="00025114">
        <w:rPr>
          <w:rFonts w:ascii="Times New Roman" w:hAnsi="Times New Roman" w:cs="Times New Roman"/>
          <w:sz w:val="24"/>
          <w:szCs w:val="24"/>
        </w:rPr>
        <w:t>Medical Research Support for Movement as Part of Learning</w:t>
      </w:r>
      <w:bookmarkEnd w:id="28"/>
    </w:p>
    <w:p w14:paraId="797A6F4E" w14:textId="77777777" w:rsidR="00783034" w:rsidRPr="00025114" w:rsidRDefault="00000000">
      <w:pPr>
        <w:pStyle w:val="Heading2"/>
        <w:spacing w:line="480" w:lineRule="auto"/>
        <w:rPr>
          <w:rFonts w:ascii="Times New Roman" w:hAnsi="Times New Roman" w:cs="Times New Roman"/>
          <w:sz w:val="24"/>
          <w:szCs w:val="24"/>
        </w:rPr>
      </w:pPr>
      <w:bookmarkStart w:id="29" w:name="_Toc132828878"/>
      <w:r w:rsidRPr="00025114">
        <w:rPr>
          <w:rFonts w:ascii="Times New Roman" w:hAnsi="Times New Roman" w:cs="Times New Roman"/>
          <w:sz w:val="24"/>
          <w:szCs w:val="24"/>
        </w:rPr>
        <w:t>The Learning Process</w:t>
      </w:r>
      <w:bookmarkEnd w:id="29"/>
    </w:p>
    <w:p w14:paraId="690D0CD4"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To help students learn and to understand the importance of movement as part of best practices to create active learning, there needs to be an understanding of how the brain works in children and adolescents along with the process of learning. According to Sprenger (1999), </w:t>
      </w:r>
    </w:p>
    <w:p w14:paraId="34B206D8" w14:textId="77777777" w:rsidR="00783034" w:rsidRPr="00025114" w:rsidRDefault="00000000">
      <w:pPr>
        <w:spacing w:line="480" w:lineRule="auto"/>
        <w:ind w:left="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During the later elementary years and early middle school years, the child's brain activity is mostly in the posterior regions where the areas for auditory, visual, and tactile functioning intersect. This intersection is called the association area of the brain and </w:t>
      </w:r>
      <w:r w:rsidRPr="00025114">
        <w:rPr>
          <w:rFonts w:ascii="Times New Roman" w:eastAsia="Times New Roman" w:hAnsi="Times New Roman" w:cs="Times New Roman"/>
          <w:color w:val="222222"/>
          <w:sz w:val="24"/>
          <w:szCs w:val="24"/>
        </w:rPr>
        <w:lastRenderedPageBreak/>
        <w:t xml:space="preserve">generally contains information that has been learned and is now stored. This is the information that is commonly measured on achievement tests and </w:t>
      </w:r>
      <w:proofErr w:type="gramStart"/>
      <w:r w:rsidRPr="00025114">
        <w:rPr>
          <w:rFonts w:ascii="Times New Roman" w:eastAsia="Times New Roman" w:hAnsi="Times New Roman" w:cs="Times New Roman"/>
          <w:color w:val="222222"/>
          <w:sz w:val="24"/>
          <w:szCs w:val="24"/>
        </w:rPr>
        <w:t>verbally-based</w:t>
      </w:r>
      <w:proofErr w:type="gramEnd"/>
      <w:r w:rsidRPr="00025114">
        <w:rPr>
          <w:rFonts w:ascii="Times New Roman" w:eastAsia="Times New Roman" w:hAnsi="Times New Roman" w:cs="Times New Roman"/>
          <w:color w:val="222222"/>
          <w:sz w:val="24"/>
          <w:szCs w:val="24"/>
        </w:rPr>
        <w:t xml:space="preserve"> ability tests. (p. 2) </w:t>
      </w:r>
    </w:p>
    <w:p w14:paraId="2CBD608A" w14:textId="77777777" w:rsidR="00783034" w:rsidRPr="00025114" w:rsidRDefault="00000000">
      <w:pPr>
        <w:spacing w:line="480" w:lineRule="auto"/>
        <w:rPr>
          <w:rFonts w:ascii="Times New Roman" w:eastAsia="Times New Roman" w:hAnsi="Times New Roman" w:cs="Times New Roman"/>
          <w:b/>
          <w:color w:val="222222"/>
          <w:sz w:val="24"/>
          <w:szCs w:val="24"/>
        </w:rPr>
      </w:pPr>
      <w:r w:rsidRPr="00025114">
        <w:rPr>
          <w:rFonts w:ascii="Times New Roman" w:eastAsia="Times New Roman" w:hAnsi="Times New Roman" w:cs="Times New Roman"/>
          <w:color w:val="222222"/>
          <w:sz w:val="24"/>
          <w:szCs w:val="24"/>
        </w:rPr>
        <w:t xml:space="preserve">Cognitive learning and physical activity correlate, resulting in a positive trend of significant support for each other (Winter et al., 2007). Additionally, a book titled, </w:t>
      </w:r>
      <w:r w:rsidRPr="00025114">
        <w:rPr>
          <w:rFonts w:ascii="Times New Roman" w:eastAsia="Times New Roman" w:hAnsi="Times New Roman" w:cs="Times New Roman"/>
          <w:i/>
          <w:color w:val="333333"/>
          <w:sz w:val="24"/>
          <w:szCs w:val="24"/>
        </w:rPr>
        <w:t>Enhancing Children's Cognition with Physical Activity Gam</w:t>
      </w:r>
      <w:r w:rsidRPr="00025114">
        <w:rPr>
          <w:rFonts w:ascii="Times New Roman" w:eastAsia="Times New Roman" w:hAnsi="Times New Roman" w:cs="Times New Roman"/>
          <w:i/>
          <w:sz w:val="24"/>
          <w:szCs w:val="24"/>
        </w:rPr>
        <w:t>es</w:t>
      </w:r>
      <w:r w:rsidRPr="00025114">
        <w:rPr>
          <w:rFonts w:ascii="Times New Roman" w:eastAsia="Times New Roman" w:hAnsi="Times New Roman" w:cs="Times New Roman"/>
          <w:sz w:val="24"/>
          <w:szCs w:val="24"/>
        </w:rPr>
        <w:t>, explains in detail how tactile experiences and movement in learning instructional practices “can help improve a child's concentration and learning capacity and increase self-confidence” (</w:t>
      </w:r>
      <w:proofErr w:type="spellStart"/>
      <w:r w:rsidRPr="00025114">
        <w:rPr>
          <w:rFonts w:ascii="Times New Roman" w:eastAsia="Times New Roman" w:hAnsi="Times New Roman" w:cs="Times New Roman"/>
          <w:sz w:val="24"/>
          <w:szCs w:val="24"/>
        </w:rPr>
        <w:t>Tomporowski</w:t>
      </w:r>
      <w:proofErr w:type="spellEnd"/>
      <w:r w:rsidRPr="00025114">
        <w:rPr>
          <w:rFonts w:ascii="Times New Roman" w:eastAsia="Times New Roman" w:hAnsi="Times New Roman" w:cs="Times New Roman"/>
          <w:sz w:val="24"/>
          <w:szCs w:val="24"/>
        </w:rPr>
        <w:t xml:space="preserve"> et al.</w:t>
      </w:r>
      <w:r w:rsidRPr="00025114">
        <w:rPr>
          <w:rFonts w:ascii="Times New Roman" w:eastAsia="Times New Roman" w:hAnsi="Times New Roman" w:cs="Times New Roman"/>
          <w:color w:val="222222"/>
          <w:sz w:val="24"/>
          <w:szCs w:val="24"/>
        </w:rPr>
        <w:t>, 2015, p. 3).</w:t>
      </w:r>
    </w:p>
    <w:p w14:paraId="782D6053" w14:textId="77777777" w:rsidR="00783034" w:rsidRPr="00025114" w:rsidRDefault="00000000">
      <w:pPr>
        <w:pStyle w:val="Heading2"/>
        <w:spacing w:line="480" w:lineRule="auto"/>
        <w:rPr>
          <w:rFonts w:ascii="Times New Roman" w:hAnsi="Times New Roman" w:cs="Times New Roman"/>
          <w:sz w:val="24"/>
          <w:szCs w:val="24"/>
        </w:rPr>
      </w:pPr>
      <w:bookmarkStart w:id="30" w:name="_Toc132828879"/>
      <w:r w:rsidRPr="00025114">
        <w:rPr>
          <w:rFonts w:ascii="Times New Roman" w:hAnsi="Times New Roman" w:cs="Times New Roman"/>
          <w:sz w:val="24"/>
          <w:szCs w:val="24"/>
        </w:rPr>
        <w:t>MRI Research</w:t>
      </w:r>
      <w:bookmarkEnd w:id="30"/>
    </w:p>
    <w:p w14:paraId="7FD55A51"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color w:val="222222"/>
          <w:sz w:val="24"/>
          <w:szCs w:val="24"/>
        </w:rPr>
        <w:t>Numerous studies illustrate the brain lights up the same when a student is engaged in academic performance tasks such as reading and mathematics or physical activities such as running, indicating the positive impact movement has on cognitive growth (</w:t>
      </w:r>
      <w:proofErr w:type="spellStart"/>
      <w:r w:rsidRPr="00025114">
        <w:rPr>
          <w:rFonts w:ascii="Times New Roman" w:eastAsia="Times New Roman" w:hAnsi="Times New Roman" w:cs="Times New Roman"/>
          <w:color w:val="222222"/>
          <w:sz w:val="24"/>
          <w:szCs w:val="24"/>
        </w:rPr>
        <w:t>Holzschneider</w:t>
      </w:r>
      <w:proofErr w:type="spellEnd"/>
      <w:r w:rsidRPr="00025114">
        <w:rPr>
          <w:rFonts w:ascii="Times New Roman" w:eastAsia="Times New Roman" w:hAnsi="Times New Roman" w:cs="Times New Roman"/>
          <w:color w:val="222222"/>
          <w:sz w:val="24"/>
          <w:szCs w:val="24"/>
        </w:rPr>
        <w:t xml:space="preserve"> et al., 2012; Stevens-Smith, 2016)</w:t>
      </w:r>
      <w:r w:rsidRPr="00025114">
        <w:rPr>
          <w:rFonts w:ascii="Times New Roman" w:eastAsia="Times New Roman" w:hAnsi="Times New Roman" w:cs="Times New Roman"/>
          <w:sz w:val="24"/>
          <w:szCs w:val="24"/>
        </w:rPr>
        <w:t xml:space="preserve">. Researchers have documented the body's response to exercise and learning using functional magnetic resonance imaging (fMRI) (Bell et al., 2006; Stevens-Smith, 2006). Multiple research studies have used fMRI to aid in understanding “motor and cognitive tasks; [often including] a word generation task, spatial attention, and a working memory task” [concluding there is a positive correlation to learning] (Bell et al., 2006, p. 3; Stevens-Smith, 2006). The physical and cognitive responses that occur during active learning provide students a way to maintain focus, learn complex concepts, and have better retention through movement. </w:t>
      </w:r>
    </w:p>
    <w:p w14:paraId="36F6D388" w14:textId="77777777" w:rsidR="00783034" w:rsidRPr="00025114" w:rsidRDefault="00000000">
      <w:pPr>
        <w:pStyle w:val="Heading2"/>
        <w:spacing w:line="480" w:lineRule="auto"/>
        <w:rPr>
          <w:rFonts w:ascii="Times New Roman" w:hAnsi="Times New Roman" w:cs="Times New Roman"/>
          <w:sz w:val="24"/>
          <w:szCs w:val="24"/>
        </w:rPr>
      </w:pPr>
      <w:bookmarkStart w:id="31" w:name="_Toc132828880"/>
      <w:r w:rsidRPr="00025114">
        <w:rPr>
          <w:rFonts w:ascii="Times New Roman" w:hAnsi="Times New Roman" w:cs="Times New Roman"/>
          <w:sz w:val="24"/>
          <w:szCs w:val="24"/>
        </w:rPr>
        <w:t>PET Research</w:t>
      </w:r>
      <w:bookmarkEnd w:id="31"/>
    </w:p>
    <w:p w14:paraId="361DD6DB"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Medical research has used PET scans to effectively demonstrate cognitive learning before and after exercise. </w:t>
      </w:r>
      <w:proofErr w:type="spellStart"/>
      <w:r w:rsidRPr="00025114">
        <w:rPr>
          <w:rFonts w:ascii="Times New Roman" w:eastAsia="Times New Roman" w:hAnsi="Times New Roman" w:cs="Times New Roman"/>
          <w:sz w:val="24"/>
          <w:szCs w:val="24"/>
        </w:rPr>
        <w:t>Ghilardi’s</w:t>
      </w:r>
      <w:proofErr w:type="spellEnd"/>
      <w:r w:rsidRPr="00025114">
        <w:rPr>
          <w:rFonts w:ascii="Times New Roman" w:eastAsia="Times New Roman" w:hAnsi="Times New Roman" w:cs="Times New Roman"/>
          <w:sz w:val="24"/>
          <w:szCs w:val="24"/>
        </w:rPr>
        <w:t xml:space="preserve"> (2000) research explains, "kinematically and dynamically </w:t>
      </w:r>
      <w:r w:rsidRPr="00025114">
        <w:rPr>
          <w:rFonts w:ascii="Times New Roman" w:eastAsia="Times New Roman" w:hAnsi="Times New Roman" w:cs="Times New Roman"/>
          <w:sz w:val="24"/>
          <w:szCs w:val="24"/>
        </w:rPr>
        <w:lastRenderedPageBreak/>
        <w:t xml:space="preserve">controlled motor tasks in which cognitive, mnemonic and executive features of performance were differentiated and characterized quantitatively" by using 15O-labeled water positron emission tomography (PET) scans to monitor learning in participants'' (p. 127). The process included focusing on three motor tasks to understand what parts of the brain are activated during movement and the impact on memory. According to </w:t>
      </w:r>
      <w:proofErr w:type="spellStart"/>
      <w:r w:rsidRPr="00025114">
        <w:rPr>
          <w:rFonts w:ascii="Times New Roman" w:eastAsia="Times New Roman" w:hAnsi="Times New Roman" w:cs="Times New Roman"/>
          <w:sz w:val="24"/>
          <w:szCs w:val="24"/>
        </w:rPr>
        <w:t>Ghilardi</w:t>
      </w:r>
      <w:proofErr w:type="spellEnd"/>
      <w:r w:rsidRPr="00025114">
        <w:rPr>
          <w:rFonts w:ascii="Times New Roman" w:eastAsia="Times New Roman" w:hAnsi="Times New Roman" w:cs="Times New Roman"/>
          <w:sz w:val="24"/>
          <w:szCs w:val="24"/>
        </w:rPr>
        <w:t xml:space="preserve"> et al. (2000), </w:t>
      </w:r>
    </w:p>
    <w:p w14:paraId="31C87038" w14:textId="77777777" w:rsidR="00783034" w:rsidRPr="00025114" w:rsidRDefault="00000000">
      <w:pPr>
        <w:spacing w:line="480" w:lineRule="auto"/>
        <w:ind w:left="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Participants of the research practiced three motor tasks: 1) movements to a predictable sequence of targets; 2) learning of new visuomotor transformations in which screen cursor motion was rotated by 30°–60°; 3) learning new target sequences by trial and error, by using previously acquired routines in a task placing a heavy load on spatial working memory. (p. 128) </w:t>
      </w:r>
    </w:p>
    <w:p w14:paraId="7185D3F5" w14:textId="77777777" w:rsidR="00783034" w:rsidRPr="00025114" w:rsidRDefault="00000000">
      <w:pPr>
        <w:spacing w:line="480" w:lineRule="auto"/>
        <w:ind w:firstLine="720"/>
        <w:rPr>
          <w:rFonts w:ascii="Times New Roman" w:eastAsia="Times New Roman" w:hAnsi="Times New Roman" w:cs="Times New Roman"/>
          <w:strike/>
          <w:sz w:val="24"/>
          <w:szCs w:val="24"/>
        </w:rPr>
      </w:pPr>
      <w:r w:rsidRPr="00025114">
        <w:rPr>
          <w:rFonts w:ascii="Times New Roman" w:eastAsia="Times New Roman" w:hAnsi="Times New Roman" w:cs="Times New Roman"/>
          <w:sz w:val="24"/>
          <w:szCs w:val="24"/>
        </w:rPr>
        <w:t>The results were conclusive, indicating the activation of the brain involves both primary motor and sensory regions, activating the area of the “cerebellum and basal ganglia which lead to a decrease in movement time and spatial error thus improving participants' learning gains and response time" (</w:t>
      </w:r>
      <w:proofErr w:type="spellStart"/>
      <w:r w:rsidRPr="00025114">
        <w:rPr>
          <w:rFonts w:ascii="Times New Roman" w:eastAsia="Times New Roman" w:hAnsi="Times New Roman" w:cs="Times New Roman"/>
          <w:sz w:val="24"/>
          <w:szCs w:val="24"/>
        </w:rPr>
        <w:t>Ghilardi</w:t>
      </w:r>
      <w:proofErr w:type="spellEnd"/>
      <w:r w:rsidRPr="00025114">
        <w:rPr>
          <w:rFonts w:ascii="Times New Roman" w:eastAsia="Times New Roman" w:hAnsi="Times New Roman" w:cs="Times New Roman"/>
          <w:sz w:val="24"/>
          <w:szCs w:val="24"/>
        </w:rPr>
        <w:t xml:space="preserve"> et al., 2000, p. 128). The benefits of active learning as a vital piece of instructional practices go beyond that of academic achievement to include other areas necessary for student success (</w:t>
      </w:r>
      <w:r w:rsidRPr="00025114">
        <w:rPr>
          <w:rFonts w:ascii="Times New Roman" w:eastAsia="Times New Roman" w:hAnsi="Times New Roman" w:cs="Times New Roman"/>
          <w:color w:val="222222"/>
          <w:sz w:val="24"/>
          <w:szCs w:val="24"/>
        </w:rPr>
        <w:t>Grissom, 2005)</w:t>
      </w:r>
      <w:r w:rsidRPr="00025114">
        <w:rPr>
          <w:rFonts w:ascii="Times New Roman" w:eastAsia="Times New Roman" w:hAnsi="Times New Roman" w:cs="Times New Roman"/>
          <w:sz w:val="24"/>
          <w:szCs w:val="24"/>
        </w:rPr>
        <w:t>. Active learning creates a productive learning environment to include longer duration of students being able to focus, increased positive student mindset, and on-task behavior (Ramli, 2019).</w:t>
      </w:r>
    </w:p>
    <w:p w14:paraId="36214003" w14:textId="77777777" w:rsidR="00783034" w:rsidRPr="00025114" w:rsidRDefault="00000000">
      <w:pPr>
        <w:pStyle w:val="Heading1"/>
        <w:jc w:val="center"/>
        <w:rPr>
          <w:rFonts w:ascii="Times New Roman" w:hAnsi="Times New Roman" w:cs="Times New Roman"/>
          <w:sz w:val="24"/>
          <w:szCs w:val="24"/>
        </w:rPr>
      </w:pPr>
      <w:bookmarkStart w:id="32" w:name="_Toc132828881"/>
      <w:r w:rsidRPr="00025114">
        <w:rPr>
          <w:rFonts w:ascii="Times New Roman" w:hAnsi="Times New Roman" w:cs="Times New Roman"/>
          <w:sz w:val="24"/>
          <w:szCs w:val="24"/>
        </w:rPr>
        <w:t>Incorporating Movement in Schools</w:t>
      </w:r>
      <w:bookmarkEnd w:id="32"/>
      <w:r w:rsidRPr="00025114">
        <w:rPr>
          <w:rFonts w:ascii="Times New Roman" w:hAnsi="Times New Roman" w:cs="Times New Roman"/>
          <w:sz w:val="24"/>
          <w:szCs w:val="24"/>
        </w:rPr>
        <w:t xml:space="preserve"> </w:t>
      </w:r>
    </w:p>
    <w:p w14:paraId="34A17D0C" w14:textId="77777777" w:rsidR="00783034" w:rsidRPr="00025114" w:rsidRDefault="00783034">
      <w:pPr>
        <w:jc w:val="center"/>
        <w:rPr>
          <w:rFonts w:ascii="Times New Roman" w:eastAsia="Times New Roman" w:hAnsi="Times New Roman" w:cs="Times New Roman"/>
          <w:b/>
          <w:sz w:val="24"/>
          <w:szCs w:val="24"/>
        </w:rPr>
      </w:pPr>
    </w:p>
    <w:p w14:paraId="3246F38D"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sz w:val="24"/>
          <w:szCs w:val="24"/>
        </w:rPr>
        <w:t>Movement integrated into the classroom and as part of student learning has evolved from brain-based learning research. Brain-based research focuses on using the brain, movement, visual, and auditory senses as a part of the learning process that</w:t>
      </w:r>
      <w:r w:rsidRPr="00025114">
        <w:rPr>
          <w:rFonts w:ascii="Times New Roman" w:eastAsia="Times New Roman" w:hAnsi="Times New Roman" w:cs="Times New Roman"/>
          <w:color w:val="222222"/>
          <w:sz w:val="24"/>
          <w:szCs w:val="24"/>
        </w:rPr>
        <w:t xml:space="preserve"> connects new ideas/content with </w:t>
      </w:r>
      <w:r w:rsidRPr="00025114">
        <w:rPr>
          <w:rFonts w:ascii="Times New Roman" w:eastAsia="Times New Roman" w:hAnsi="Times New Roman" w:cs="Times New Roman"/>
          <w:color w:val="222222"/>
          <w:sz w:val="24"/>
          <w:szCs w:val="24"/>
        </w:rPr>
        <w:lastRenderedPageBreak/>
        <w:t xml:space="preserve">previous ideas/content to build upon prior knowledge, creating a term called </w:t>
      </w:r>
      <w:r w:rsidRPr="00025114">
        <w:rPr>
          <w:rFonts w:ascii="Times New Roman" w:eastAsia="Times New Roman" w:hAnsi="Times New Roman" w:cs="Times New Roman"/>
          <w:i/>
          <w:color w:val="222222"/>
          <w:sz w:val="24"/>
          <w:szCs w:val="24"/>
        </w:rPr>
        <w:t>active learning</w:t>
      </w:r>
      <w:r w:rsidRPr="00025114">
        <w:rPr>
          <w:rFonts w:ascii="Times New Roman" w:eastAsia="Times New Roman" w:hAnsi="Times New Roman" w:cs="Times New Roman"/>
          <w:color w:val="222222"/>
          <w:sz w:val="24"/>
          <w:szCs w:val="24"/>
        </w:rPr>
        <w:t xml:space="preserve"> (Chisholm &amp; Spencer 2017; </w:t>
      </w:r>
      <w:proofErr w:type="spellStart"/>
      <w:r w:rsidRPr="00025114">
        <w:rPr>
          <w:rFonts w:ascii="Times New Roman" w:eastAsia="Times New Roman" w:hAnsi="Times New Roman" w:cs="Times New Roman"/>
          <w:color w:val="222222"/>
          <w:sz w:val="24"/>
          <w:szCs w:val="24"/>
        </w:rPr>
        <w:t>Halasz</w:t>
      </w:r>
      <w:proofErr w:type="spellEnd"/>
      <w:r w:rsidRPr="00025114">
        <w:rPr>
          <w:rFonts w:ascii="Times New Roman" w:eastAsia="Times New Roman" w:hAnsi="Times New Roman" w:cs="Times New Roman"/>
          <w:color w:val="222222"/>
          <w:sz w:val="24"/>
          <w:szCs w:val="24"/>
        </w:rPr>
        <w:t xml:space="preserve"> &amp; Kaufman, 2008; Lin &amp; Lombardi, 2012). According to Chisholm and Spencer (2017), integrating movement into the classroom creates an environment that promotes active learning. Active learning leads to improved learning and psychological outcomes for the students. When integrating movement, it is necessary to make movement part of instruction and to understand the best methods for incorporating movement in instruction. It is vital to understand the importance of this integration of movement as part of the instruction to meet and exceed expectations for student learning. </w:t>
      </w:r>
    </w:p>
    <w:p w14:paraId="66FA38EB" w14:textId="77777777" w:rsidR="00783034" w:rsidRPr="00025114" w:rsidRDefault="00000000">
      <w:pPr>
        <w:spacing w:line="480" w:lineRule="auto"/>
        <w:ind w:firstLine="720"/>
        <w:rPr>
          <w:rFonts w:ascii="Times New Roman" w:eastAsia="Times New Roman" w:hAnsi="Times New Roman" w:cs="Times New Roman"/>
          <w:b/>
          <w:strike/>
          <w:color w:val="222222"/>
          <w:sz w:val="24"/>
          <w:szCs w:val="24"/>
        </w:rPr>
      </w:pPr>
      <w:r w:rsidRPr="00025114">
        <w:rPr>
          <w:rFonts w:ascii="Times New Roman" w:eastAsia="Times New Roman" w:hAnsi="Times New Roman" w:cs="Times New Roman"/>
          <w:color w:val="222222"/>
          <w:sz w:val="24"/>
          <w:szCs w:val="24"/>
        </w:rPr>
        <w:t>For the remainder of this chapter, brain-based and action-based learning will be combined and called active learning, which is the core of this research. The focus of active learning is adding movements into the daily routine of the classroom in all areas including lessons, activities, and transitions (Chisholm &amp; Spencer, 2017; Lombardi et al., 2021). Utilizing active learning, students will be engaged via kinesthetic, visual, and auditory strategies to maximize learning by stimulating the brain (Conway, 2020). Several methods for incorporating movement in schools are discussed in the subsections that follow.</w:t>
      </w:r>
    </w:p>
    <w:p w14:paraId="28668144" w14:textId="77777777" w:rsidR="00783034" w:rsidRPr="00025114" w:rsidRDefault="00000000">
      <w:pPr>
        <w:pStyle w:val="Heading2"/>
        <w:rPr>
          <w:rFonts w:ascii="Times New Roman" w:hAnsi="Times New Roman" w:cs="Times New Roman"/>
          <w:sz w:val="24"/>
          <w:szCs w:val="24"/>
        </w:rPr>
      </w:pPr>
      <w:bookmarkStart w:id="33" w:name="_Toc132828882"/>
      <w:r w:rsidRPr="00025114">
        <w:rPr>
          <w:rFonts w:ascii="Times New Roman" w:hAnsi="Times New Roman" w:cs="Times New Roman"/>
          <w:sz w:val="24"/>
          <w:szCs w:val="24"/>
        </w:rPr>
        <w:t>Action-Based Learning Labs</w:t>
      </w:r>
      <w:bookmarkEnd w:id="33"/>
    </w:p>
    <w:p w14:paraId="7F79C4C6" w14:textId="77777777" w:rsidR="00783034" w:rsidRPr="00025114" w:rsidRDefault="00783034">
      <w:pPr>
        <w:jc w:val="center"/>
        <w:rPr>
          <w:rFonts w:ascii="Times New Roman" w:eastAsia="Times New Roman" w:hAnsi="Times New Roman" w:cs="Times New Roman"/>
          <w:b/>
          <w:sz w:val="24"/>
          <w:szCs w:val="24"/>
        </w:rPr>
      </w:pPr>
    </w:p>
    <w:p w14:paraId="7D7ECD2C" w14:textId="77777777" w:rsidR="00783034" w:rsidRPr="00025114" w:rsidRDefault="00000000">
      <w:pPr>
        <w:spacing w:line="480" w:lineRule="auto"/>
        <w:ind w:firstLine="720"/>
        <w:rPr>
          <w:rFonts w:ascii="Times New Roman" w:eastAsia="Times New Roman" w:hAnsi="Times New Roman" w:cs="Times New Roman"/>
          <w:b/>
          <w:strike/>
          <w:color w:val="222222"/>
          <w:sz w:val="24"/>
          <w:szCs w:val="24"/>
        </w:rPr>
      </w:pPr>
      <w:r w:rsidRPr="00025114">
        <w:rPr>
          <w:rFonts w:ascii="Times New Roman" w:eastAsia="Times New Roman" w:hAnsi="Times New Roman" w:cs="Times New Roman"/>
          <w:color w:val="222222"/>
          <w:sz w:val="24"/>
          <w:szCs w:val="24"/>
        </w:rPr>
        <w:t xml:space="preserve">One of the most significant initiatives to incorporate movement into learning has been attributed to action-based learning labs (ABL). Information available on the ABL website describes the ABL as kinesthetic and movement focused, not instruction focused. From the research of movement and learning, Dr. Jean </w:t>
      </w:r>
      <w:proofErr w:type="spellStart"/>
      <w:r w:rsidRPr="00025114">
        <w:rPr>
          <w:rFonts w:ascii="Times New Roman" w:eastAsia="Times New Roman" w:hAnsi="Times New Roman" w:cs="Times New Roman"/>
          <w:color w:val="222222"/>
          <w:sz w:val="24"/>
          <w:szCs w:val="24"/>
        </w:rPr>
        <w:t>Blaydes</w:t>
      </w:r>
      <w:proofErr w:type="spellEnd"/>
      <w:r w:rsidRPr="00025114">
        <w:rPr>
          <w:rFonts w:ascii="Times New Roman" w:eastAsia="Times New Roman" w:hAnsi="Times New Roman" w:cs="Times New Roman"/>
          <w:color w:val="222222"/>
          <w:sz w:val="24"/>
          <w:szCs w:val="24"/>
        </w:rPr>
        <w:t xml:space="preserve"> </w:t>
      </w:r>
      <w:proofErr w:type="spellStart"/>
      <w:r w:rsidRPr="00025114">
        <w:rPr>
          <w:rFonts w:ascii="Times New Roman" w:eastAsia="Times New Roman" w:hAnsi="Times New Roman" w:cs="Times New Roman"/>
          <w:color w:val="222222"/>
          <w:sz w:val="24"/>
          <w:szCs w:val="24"/>
        </w:rPr>
        <w:t>Moize</w:t>
      </w:r>
      <w:proofErr w:type="spellEnd"/>
      <w:r w:rsidRPr="00025114">
        <w:rPr>
          <w:rFonts w:ascii="Times New Roman" w:eastAsia="Times New Roman" w:hAnsi="Times New Roman" w:cs="Times New Roman"/>
          <w:color w:val="222222"/>
          <w:sz w:val="24"/>
          <w:szCs w:val="24"/>
        </w:rPr>
        <w:t xml:space="preserve"> created action-based learning labs, which is a lab full of various stations with equipment students use while engaged in a learning activity that results in active learning (</w:t>
      </w:r>
      <w:proofErr w:type="spellStart"/>
      <w:proofErr w:type="gramStart"/>
      <w:r w:rsidRPr="00025114">
        <w:rPr>
          <w:rFonts w:ascii="Times New Roman" w:eastAsia="Times New Roman" w:hAnsi="Times New Roman" w:cs="Times New Roman"/>
          <w:color w:val="222222"/>
          <w:sz w:val="24"/>
          <w:szCs w:val="24"/>
        </w:rPr>
        <w:t>Kuczala</w:t>
      </w:r>
      <w:proofErr w:type="spellEnd"/>
      <w:r w:rsidRPr="00025114">
        <w:rPr>
          <w:rFonts w:ascii="Times New Roman" w:eastAsia="Times New Roman" w:hAnsi="Times New Roman" w:cs="Times New Roman"/>
          <w:color w:val="222222"/>
          <w:sz w:val="24"/>
          <w:szCs w:val="24"/>
        </w:rPr>
        <w:t xml:space="preserve">  &amp;</w:t>
      </w:r>
      <w:proofErr w:type="gramEnd"/>
      <w:r w:rsidRPr="00025114">
        <w:rPr>
          <w:rFonts w:ascii="Times New Roman" w:eastAsia="Times New Roman" w:hAnsi="Times New Roman" w:cs="Times New Roman"/>
          <w:color w:val="222222"/>
          <w:sz w:val="24"/>
          <w:szCs w:val="24"/>
        </w:rPr>
        <w:t xml:space="preserve"> Lengel, 2017). Currently, ABL is in all 50 </w:t>
      </w:r>
      <w:r w:rsidRPr="00025114">
        <w:rPr>
          <w:rFonts w:ascii="Times New Roman" w:eastAsia="Times New Roman" w:hAnsi="Times New Roman" w:cs="Times New Roman"/>
          <w:color w:val="222222"/>
          <w:sz w:val="24"/>
          <w:szCs w:val="24"/>
        </w:rPr>
        <w:lastRenderedPageBreak/>
        <w:t>states and 25 countries and typically costs an average of $20,000 to $30,000 (</w:t>
      </w:r>
      <w:proofErr w:type="spellStart"/>
      <w:r w:rsidRPr="00025114">
        <w:rPr>
          <w:rFonts w:ascii="Times New Roman" w:eastAsia="Times New Roman" w:hAnsi="Times New Roman" w:cs="Times New Roman"/>
          <w:color w:val="222222"/>
          <w:sz w:val="24"/>
          <w:szCs w:val="24"/>
        </w:rPr>
        <w:t>Kuczala</w:t>
      </w:r>
      <w:proofErr w:type="spellEnd"/>
      <w:r w:rsidRPr="00025114">
        <w:rPr>
          <w:rFonts w:ascii="Times New Roman" w:eastAsia="Times New Roman" w:hAnsi="Times New Roman" w:cs="Times New Roman"/>
          <w:color w:val="222222"/>
          <w:sz w:val="24"/>
          <w:szCs w:val="24"/>
        </w:rPr>
        <w:t xml:space="preserve"> &amp; Lengel, 2017). There are several claims that student scores increase, and behavior issues decrease with the use of action-based learning labs (</w:t>
      </w:r>
      <w:proofErr w:type="spellStart"/>
      <w:r w:rsidRPr="00025114">
        <w:rPr>
          <w:rFonts w:ascii="Times New Roman" w:eastAsia="Times New Roman" w:hAnsi="Times New Roman" w:cs="Times New Roman"/>
          <w:color w:val="222222"/>
          <w:sz w:val="24"/>
          <w:szCs w:val="24"/>
        </w:rPr>
        <w:t>Blaydes</w:t>
      </w:r>
      <w:proofErr w:type="spellEnd"/>
      <w:r w:rsidRPr="00025114">
        <w:rPr>
          <w:rFonts w:ascii="Times New Roman" w:eastAsia="Times New Roman" w:hAnsi="Times New Roman" w:cs="Times New Roman"/>
          <w:color w:val="222222"/>
          <w:sz w:val="24"/>
          <w:szCs w:val="24"/>
        </w:rPr>
        <w:t xml:space="preserve"> &amp; Hess, 2004).</w:t>
      </w:r>
    </w:p>
    <w:p w14:paraId="04920AE6"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Notably, the researcher searched for statistics to document student growth in learning and decreased behavior issues across districts that are utilizing ABL labs. There were news articles from various states expressing how teachers and principals witnessed positive changes in the news articles. However, there is limited empirical research providing data indicating the short- and long-term effects of an ABL lab. There are concerns regarding access to ABL labs due to funding and availability of space. Also, for successful implementation, teachers need to be thoroughly trained in brain development and the movement of each station as well as professional development needs to be ongoing (Koozer, 2019; Russell, 2012). Support needs to be provided to teachers that includes a variety of ways to modify each activity and use resources that are manageable for all students (Thousand et al., 2006). Teachers should be thoroughly educated on the movements and the correlation each movement has on learning. </w:t>
      </w:r>
    </w:p>
    <w:p w14:paraId="71B8BB0C" w14:textId="77777777" w:rsidR="00783034" w:rsidRPr="00025114" w:rsidRDefault="00000000">
      <w:pPr>
        <w:spacing w:line="480" w:lineRule="auto"/>
        <w:ind w:firstLine="720"/>
        <w:rPr>
          <w:rFonts w:ascii="Times New Roman" w:eastAsia="Times New Roman" w:hAnsi="Times New Roman" w:cs="Times New Roman"/>
          <w:strike/>
          <w:sz w:val="24"/>
          <w:szCs w:val="24"/>
        </w:rPr>
      </w:pPr>
      <w:r w:rsidRPr="00025114">
        <w:rPr>
          <w:rFonts w:ascii="Times New Roman" w:eastAsia="Times New Roman" w:hAnsi="Times New Roman" w:cs="Times New Roman"/>
          <w:color w:val="222222"/>
          <w:sz w:val="24"/>
          <w:szCs w:val="24"/>
        </w:rPr>
        <w:t xml:space="preserve">One example of understanding the stations in the ABL by Mitchell (2012) states, "One station targets the body's vestibular system controls balance and spatial awareness which strengthens the student's ability to place words and letters on a page because when a student walks or crawls in specific patterns, the brain's ability to encode symbols is increased” (p. xiv). Empowered with this knowledge teachers can effectively use time and the lab by assigning students to specific stations based on their academic needs to help the child make or build connections that may have been underdeveloped. Overall, ABL labs have the potential to engage and promote learning while decreasing behavior issues, yet these results can be maximized if </w:t>
      </w:r>
      <w:r w:rsidRPr="00025114">
        <w:rPr>
          <w:rFonts w:ascii="Times New Roman" w:eastAsia="Times New Roman" w:hAnsi="Times New Roman" w:cs="Times New Roman"/>
          <w:color w:val="222222"/>
          <w:sz w:val="24"/>
          <w:szCs w:val="24"/>
        </w:rPr>
        <w:lastRenderedPageBreak/>
        <w:t xml:space="preserve">slight changes are made to help teachers use stations specifically to address each student's needs and safety while in the lab. </w:t>
      </w:r>
    </w:p>
    <w:p w14:paraId="56EC9C9E" w14:textId="77777777" w:rsidR="00783034" w:rsidRPr="00025114" w:rsidRDefault="00000000">
      <w:pPr>
        <w:pStyle w:val="Heading2"/>
        <w:spacing w:line="480" w:lineRule="auto"/>
        <w:rPr>
          <w:rFonts w:ascii="Times New Roman" w:hAnsi="Times New Roman" w:cs="Times New Roman"/>
          <w:sz w:val="24"/>
          <w:szCs w:val="24"/>
        </w:rPr>
      </w:pPr>
      <w:bookmarkStart w:id="34" w:name="_Toc132828883"/>
      <w:r w:rsidRPr="00025114">
        <w:rPr>
          <w:rFonts w:ascii="Times New Roman" w:hAnsi="Times New Roman" w:cs="Times New Roman"/>
          <w:sz w:val="24"/>
          <w:szCs w:val="24"/>
        </w:rPr>
        <w:t>Energizers</w:t>
      </w:r>
      <w:bookmarkEnd w:id="34"/>
    </w:p>
    <w:p w14:paraId="4E412A8C"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sz w:val="24"/>
          <w:szCs w:val="24"/>
        </w:rPr>
        <w:t xml:space="preserve">Another engaging and effective method to add movement to a classroom was designed by the Activity Promotion Laboratory at East Carolina University. </w:t>
      </w:r>
      <w:r w:rsidRPr="00025114">
        <w:rPr>
          <w:rFonts w:ascii="Times New Roman" w:eastAsia="Times New Roman" w:hAnsi="Times New Roman" w:cs="Times New Roman"/>
          <w:i/>
          <w:sz w:val="24"/>
          <w:szCs w:val="24"/>
        </w:rPr>
        <w:t xml:space="preserve">Brain breaks </w:t>
      </w:r>
      <w:r w:rsidRPr="00025114">
        <w:rPr>
          <w:rFonts w:ascii="Times New Roman" w:eastAsia="Times New Roman" w:hAnsi="Times New Roman" w:cs="Times New Roman"/>
          <w:sz w:val="24"/>
          <w:szCs w:val="24"/>
        </w:rPr>
        <w:t>or</w:t>
      </w:r>
      <w:r w:rsidRPr="00025114">
        <w:rPr>
          <w:rFonts w:ascii="Times New Roman" w:eastAsia="Times New Roman" w:hAnsi="Times New Roman" w:cs="Times New Roman"/>
          <w:i/>
          <w:sz w:val="24"/>
          <w:szCs w:val="24"/>
        </w:rPr>
        <w:t xml:space="preserve"> energizers</w:t>
      </w:r>
      <w:r w:rsidRPr="00025114">
        <w:rPr>
          <w:rFonts w:ascii="Times New Roman" w:eastAsia="Times New Roman" w:hAnsi="Times New Roman" w:cs="Times New Roman"/>
          <w:sz w:val="24"/>
          <w:szCs w:val="24"/>
        </w:rPr>
        <w:t xml:space="preserve"> are songs, activities, and dances that are on a screen for students to follow along. “Energizers are classroom-based physical activities that were designed to help teachers integrate physical activity with academic concepts” (Bailey &amp; </w:t>
      </w:r>
      <w:proofErr w:type="spellStart"/>
      <w:r w:rsidRPr="00025114">
        <w:rPr>
          <w:rFonts w:ascii="Times New Roman" w:eastAsia="Times New Roman" w:hAnsi="Times New Roman" w:cs="Times New Roman"/>
          <w:sz w:val="24"/>
          <w:szCs w:val="24"/>
        </w:rPr>
        <w:t>DiPerna</w:t>
      </w:r>
      <w:proofErr w:type="spellEnd"/>
      <w:r w:rsidRPr="00025114">
        <w:rPr>
          <w:rFonts w:ascii="Times New Roman" w:eastAsia="Times New Roman" w:hAnsi="Times New Roman" w:cs="Times New Roman"/>
          <w:sz w:val="24"/>
          <w:szCs w:val="24"/>
        </w:rPr>
        <w:t>, 2015, p. 3). The method of using energizers or brain breaks based on classroom research has</w:t>
      </w:r>
      <w:r w:rsidRPr="00025114">
        <w:rPr>
          <w:rFonts w:ascii="Times New Roman" w:eastAsia="Times New Roman" w:hAnsi="Times New Roman" w:cs="Times New Roman"/>
          <w:color w:val="222222"/>
          <w:sz w:val="24"/>
          <w:szCs w:val="24"/>
        </w:rPr>
        <w:t xml:space="preserve"> proven to positively impact school climate and culture (Mahar et. al., 2006). An additional observation by the teachers is the way the energizers helped the students stay on task (Mahar et. al., 2006). </w:t>
      </w:r>
    </w:p>
    <w:p w14:paraId="350A0BD6"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Energizers and brain breaks are utilized to either rest or refresh the student's activity and brain stimulation through calming breathing/light yoga to an energizer that has students hop as they count (Mahar, 2011). Overall, energizers and brain breaks are beneficial as teachers can use their flexibility in any daily schedule to include any lesson's start, middle, or conclusion, or to address a student's immediate needs. Mahar et al.’s (2006) research concluded energizers can improve attention to tasks when relaxation and energizer videos were played two to three times per week. More so, their research indicates that only a short amount of time is necessary to train teachers on effectively leading classroom energizer breaks (Bailey &amp; </w:t>
      </w:r>
      <w:proofErr w:type="spellStart"/>
      <w:r w:rsidRPr="00025114">
        <w:rPr>
          <w:rFonts w:ascii="Times New Roman" w:eastAsia="Times New Roman" w:hAnsi="Times New Roman" w:cs="Times New Roman"/>
          <w:color w:val="222222"/>
          <w:sz w:val="24"/>
          <w:szCs w:val="24"/>
        </w:rPr>
        <w:t>DiPerna</w:t>
      </w:r>
      <w:proofErr w:type="spellEnd"/>
      <w:r w:rsidRPr="00025114">
        <w:rPr>
          <w:rFonts w:ascii="Times New Roman" w:eastAsia="Times New Roman" w:hAnsi="Times New Roman" w:cs="Times New Roman"/>
          <w:color w:val="222222"/>
          <w:sz w:val="24"/>
          <w:szCs w:val="24"/>
        </w:rPr>
        <w:t xml:space="preserve">, 2015). Both energizers and brain </w:t>
      </w:r>
      <w:proofErr w:type="gramStart"/>
      <w:r w:rsidRPr="00025114">
        <w:rPr>
          <w:rFonts w:ascii="Times New Roman" w:eastAsia="Times New Roman" w:hAnsi="Times New Roman" w:cs="Times New Roman"/>
          <w:color w:val="222222"/>
          <w:sz w:val="24"/>
          <w:szCs w:val="24"/>
        </w:rPr>
        <w:t>breaks</w:t>
      </w:r>
      <w:proofErr w:type="gramEnd"/>
      <w:r w:rsidRPr="00025114">
        <w:rPr>
          <w:rFonts w:ascii="Times New Roman" w:eastAsia="Times New Roman" w:hAnsi="Times New Roman" w:cs="Times New Roman"/>
          <w:color w:val="222222"/>
          <w:sz w:val="24"/>
          <w:szCs w:val="24"/>
        </w:rPr>
        <w:t xml:space="preserve"> effectively increase physical activity and student learning.</w:t>
      </w:r>
    </w:p>
    <w:p w14:paraId="5D74D573" w14:textId="77777777" w:rsidR="00783034" w:rsidRPr="00025114" w:rsidRDefault="00000000">
      <w:pPr>
        <w:pStyle w:val="Heading2"/>
        <w:spacing w:line="480" w:lineRule="auto"/>
        <w:rPr>
          <w:rFonts w:ascii="Times New Roman" w:hAnsi="Times New Roman" w:cs="Times New Roman"/>
          <w:sz w:val="24"/>
          <w:szCs w:val="24"/>
        </w:rPr>
      </w:pPr>
      <w:bookmarkStart w:id="35" w:name="_Toc132828884"/>
      <w:r w:rsidRPr="00025114">
        <w:rPr>
          <w:rFonts w:ascii="Times New Roman" w:hAnsi="Times New Roman" w:cs="Times New Roman"/>
          <w:sz w:val="24"/>
          <w:szCs w:val="24"/>
        </w:rPr>
        <w:lastRenderedPageBreak/>
        <w:t>Crossing the Midline and Development</w:t>
      </w:r>
      <w:bookmarkEnd w:id="35"/>
    </w:p>
    <w:p w14:paraId="662D8C45"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Another form of move</w:t>
      </w:r>
      <w:r w:rsidRPr="00025114">
        <w:rPr>
          <w:rFonts w:ascii="Times New Roman" w:eastAsia="Times New Roman" w:hAnsi="Times New Roman" w:cs="Times New Roman"/>
          <w:sz w:val="24"/>
          <w:szCs w:val="24"/>
        </w:rPr>
        <w:t>ment that has been promoted in education is crossing the midline point. Stevens-Smith's (2004) research suggests the benefits of crossing the midline is important for a child's development. “Crossing the midline starts with crawling, this usually develops around age 7-11 months” (</w:t>
      </w:r>
      <w:proofErr w:type="spellStart"/>
      <w:r w:rsidRPr="00025114">
        <w:rPr>
          <w:rFonts w:ascii="Times New Roman" w:eastAsia="Times New Roman" w:hAnsi="Times New Roman" w:cs="Times New Roman"/>
          <w:sz w:val="24"/>
          <w:szCs w:val="24"/>
        </w:rPr>
        <w:t>Jacobsohn</w:t>
      </w:r>
      <w:proofErr w:type="spellEnd"/>
      <w:r w:rsidRPr="00025114">
        <w:rPr>
          <w:rFonts w:ascii="Times New Roman" w:eastAsia="Times New Roman" w:hAnsi="Times New Roman" w:cs="Times New Roman"/>
          <w:sz w:val="24"/>
          <w:szCs w:val="24"/>
        </w:rPr>
        <w:t xml:space="preserve"> et. al., 2014, p. 4; </w:t>
      </w:r>
      <w:proofErr w:type="spellStart"/>
      <w:r w:rsidRPr="00025114">
        <w:rPr>
          <w:rFonts w:ascii="Times New Roman" w:eastAsia="Times New Roman" w:hAnsi="Times New Roman" w:cs="Times New Roman"/>
          <w:sz w:val="24"/>
          <w:szCs w:val="24"/>
        </w:rPr>
        <w:t>Lavenne-Collot</w:t>
      </w:r>
      <w:proofErr w:type="spellEnd"/>
      <w:r w:rsidRPr="00025114">
        <w:rPr>
          <w:rFonts w:ascii="Times New Roman" w:eastAsia="Times New Roman" w:hAnsi="Times New Roman" w:cs="Times New Roman"/>
          <w:sz w:val="24"/>
          <w:szCs w:val="24"/>
        </w:rPr>
        <w:t xml:space="preserve"> et al., 2021). Crossing the midpoint is an interest in resea</w:t>
      </w:r>
      <w:r w:rsidRPr="00025114">
        <w:rPr>
          <w:rFonts w:ascii="Times New Roman" w:eastAsia="Times New Roman" w:hAnsi="Times New Roman" w:cs="Times New Roman"/>
          <w:color w:val="222222"/>
          <w:sz w:val="24"/>
          <w:szCs w:val="24"/>
        </w:rPr>
        <w:t xml:space="preserve">rch because of changes in how children experience </w:t>
      </w:r>
      <w:proofErr w:type="gramStart"/>
      <w:r w:rsidRPr="00025114">
        <w:rPr>
          <w:rFonts w:ascii="Times New Roman" w:eastAsia="Times New Roman" w:hAnsi="Times New Roman" w:cs="Times New Roman"/>
          <w:color w:val="222222"/>
          <w:sz w:val="24"/>
          <w:szCs w:val="24"/>
        </w:rPr>
        <w:t>play</w:t>
      </w:r>
      <w:proofErr w:type="gramEnd"/>
      <w:r w:rsidRPr="00025114">
        <w:rPr>
          <w:rFonts w:ascii="Times New Roman" w:eastAsia="Times New Roman" w:hAnsi="Times New Roman" w:cs="Times New Roman"/>
          <w:color w:val="222222"/>
          <w:sz w:val="24"/>
          <w:szCs w:val="24"/>
        </w:rPr>
        <w:t xml:space="preserve"> and learning (</w:t>
      </w:r>
      <w:proofErr w:type="spellStart"/>
      <w:r w:rsidRPr="00025114">
        <w:rPr>
          <w:rFonts w:ascii="Times New Roman" w:eastAsia="Times New Roman" w:hAnsi="Times New Roman" w:cs="Times New Roman"/>
          <w:color w:val="222222"/>
          <w:sz w:val="24"/>
          <w:szCs w:val="24"/>
        </w:rPr>
        <w:t>Carlier</w:t>
      </w:r>
      <w:proofErr w:type="spellEnd"/>
      <w:r w:rsidRPr="00025114">
        <w:rPr>
          <w:rFonts w:ascii="Times New Roman" w:eastAsia="Times New Roman" w:hAnsi="Times New Roman" w:cs="Times New Roman"/>
          <w:color w:val="222222"/>
          <w:sz w:val="24"/>
          <w:szCs w:val="24"/>
        </w:rPr>
        <w:t xml:space="preserve"> et al., 2006). For example, it is more common now than in previous years for children to experience limited tummy time, which is developmentally necessary to help a child crawl (</w:t>
      </w:r>
      <w:proofErr w:type="spellStart"/>
      <w:r w:rsidRPr="00025114">
        <w:rPr>
          <w:rFonts w:ascii="Times New Roman" w:eastAsia="Times New Roman" w:hAnsi="Times New Roman" w:cs="Times New Roman"/>
          <w:color w:val="222222"/>
          <w:sz w:val="24"/>
          <w:szCs w:val="24"/>
        </w:rPr>
        <w:t>Lavenne-Collot</w:t>
      </w:r>
      <w:proofErr w:type="spellEnd"/>
      <w:r w:rsidRPr="00025114">
        <w:rPr>
          <w:rFonts w:ascii="Times New Roman" w:eastAsia="Times New Roman" w:hAnsi="Times New Roman" w:cs="Times New Roman"/>
          <w:color w:val="222222"/>
          <w:sz w:val="24"/>
          <w:szCs w:val="24"/>
        </w:rPr>
        <w:t xml:space="preserve"> et al., 2021). Many reasons for the limited tummy time are children sitting in car seats, </w:t>
      </w:r>
      <w:proofErr w:type="spellStart"/>
      <w:r w:rsidRPr="00025114">
        <w:rPr>
          <w:rFonts w:ascii="Times New Roman" w:eastAsia="Times New Roman" w:hAnsi="Times New Roman" w:cs="Times New Roman"/>
          <w:color w:val="222222"/>
          <w:sz w:val="24"/>
          <w:szCs w:val="24"/>
        </w:rPr>
        <w:t>boppy</w:t>
      </w:r>
      <w:proofErr w:type="spellEnd"/>
      <w:r w:rsidRPr="00025114">
        <w:rPr>
          <w:rFonts w:ascii="Times New Roman" w:eastAsia="Times New Roman" w:hAnsi="Times New Roman" w:cs="Times New Roman"/>
          <w:color w:val="222222"/>
          <w:sz w:val="24"/>
          <w:szCs w:val="24"/>
        </w:rPr>
        <w:t xml:space="preserve"> pillows, swings, and other safe items. These items are purchased to help ensure babies are safe from falling. Heil-</w:t>
      </w:r>
      <w:proofErr w:type="spellStart"/>
      <w:r w:rsidRPr="00025114">
        <w:rPr>
          <w:rFonts w:ascii="Times New Roman" w:eastAsia="Times New Roman" w:hAnsi="Times New Roman" w:cs="Times New Roman"/>
          <w:color w:val="222222"/>
          <w:sz w:val="24"/>
          <w:szCs w:val="24"/>
        </w:rPr>
        <w:t>Mealey</w:t>
      </w:r>
      <w:proofErr w:type="spellEnd"/>
      <w:r w:rsidRPr="00025114">
        <w:rPr>
          <w:rFonts w:ascii="Times New Roman" w:eastAsia="Times New Roman" w:hAnsi="Times New Roman" w:cs="Times New Roman"/>
          <w:color w:val="222222"/>
          <w:sz w:val="24"/>
          <w:szCs w:val="24"/>
        </w:rPr>
        <w:t xml:space="preserve"> (2014) elaborates,</w:t>
      </w:r>
    </w:p>
    <w:p w14:paraId="7C6B17B1" w14:textId="77777777" w:rsidR="00783034" w:rsidRPr="00025114" w:rsidRDefault="00000000">
      <w:pPr>
        <w:spacing w:line="480" w:lineRule="auto"/>
        <w:ind w:left="720"/>
        <w:rPr>
          <w:rFonts w:ascii="Times New Roman" w:eastAsia="Times New Roman" w:hAnsi="Times New Roman" w:cs="Times New Roman"/>
          <w:color w:val="222222"/>
          <w:sz w:val="24"/>
          <w:szCs w:val="24"/>
        </w:rPr>
      </w:pPr>
      <w:r w:rsidRPr="00025114">
        <w:rPr>
          <w:rFonts w:ascii="Times New Roman" w:eastAsia="Times New Roman" w:hAnsi="Times New Roman" w:cs="Times New Roman"/>
          <w:sz w:val="24"/>
          <w:szCs w:val="24"/>
        </w:rPr>
        <w:t>Crawling is important because it work</w:t>
      </w:r>
      <w:r w:rsidRPr="00025114">
        <w:rPr>
          <w:rFonts w:ascii="Times New Roman" w:eastAsia="Times New Roman" w:hAnsi="Times New Roman" w:cs="Times New Roman"/>
          <w:color w:val="222222"/>
          <w:sz w:val="24"/>
          <w:szCs w:val="24"/>
        </w:rPr>
        <w:t xml:space="preserve">s on upper and lower body dissociation, trunk/core rotation, weight-bearing/weight shifting, reciprocal movement patterns, and dynamic movement transitions. </w:t>
      </w:r>
      <w:proofErr w:type="gramStart"/>
      <w:r w:rsidRPr="00025114">
        <w:rPr>
          <w:rFonts w:ascii="Times New Roman" w:eastAsia="Times New Roman" w:hAnsi="Times New Roman" w:cs="Times New Roman"/>
          <w:color w:val="222222"/>
          <w:sz w:val="24"/>
          <w:szCs w:val="24"/>
        </w:rPr>
        <w:t>With this in mind, tummy</w:t>
      </w:r>
      <w:proofErr w:type="gramEnd"/>
      <w:r w:rsidRPr="00025114">
        <w:rPr>
          <w:rFonts w:ascii="Times New Roman" w:eastAsia="Times New Roman" w:hAnsi="Times New Roman" w:cs="Times New Roman"/>
          <w:color w:val="222222"/>
          <w:sz w:val="24"/>
          <w:szCs w:val="24"/>
        </w:rPr>
        <w:t xml:space="preserve"> time is a precursor for crossing the midline which is necessary for the brain to communicate across the corpus callosum, the thick band of nerve fibers that connects the two brain hemispheres (para. 4).</w:t>
      </w:r>
    </w:p>
    <w:p w14:paraId="3378DF55"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Limiting and/or eliminating tummy time often leads to these children skipping the crawling stage altogether (</w:t>
      </w:r>
      <w:proofErr w:type="spellStart"/>
      <w:r w:rsidRPr="00025114">
        <w:rPr>
          <w:rFonts w:ascii="Times New Roman" w:eastAsia="Times New Roman" w:hAnsi="Times New Roman" w:cs="Times New Roman"/>
          <w:color w:val="222222"/>
          <w:sz w:val="24"/>
          <w:szCs w:val="24"/>
        </w:rPr>
        <w:t>Neaum</w:t>
      </w:r>
      <w:proofErr w:type="spellEnd"/>
      <w:r w:rsidRPr="00025114">
        <w:rPr>
          <w:rFonts w:ascii="Times New Roman" w:eastAsia="Times New Roman" w:hAnsi="Times New Roman" w:cs="Times New Roman"/>
          <w:color w:val="222222"/>
          <w:sz w:val="24"/>
          <w:szCs w:val="24"/>
        </w:rPr>
        <w:t xml:space="preserve">, 2017, p.5). Researchers </w:t>
      </w:r>
      <w:proofErr w:type="spellStart"/>
      <w:r w:rsidRPr="00025114">
        <w:rPr>
          <w:rFonts w:ascii="Times New Roman" w:eastAsia="Times New Roman" w:hAnsi="Times New Roman" w:cs="Times New Roman"/>
          <w:color w:val="222222"/>
          <w:sz w:val="24"/>
          <w:szCs w:val="24"/>
        </w:rPr>
        <w:t>Vellutino</w:t>
      </w:r>
      <w:proofErr w:type="spellEnd"/>
      <w:r w:rsidRPr="00025114">
        <w:rPr>
          <w:rFonts w:ascii="Times New Roman" w:eastAsia="Times New Roman" w:hAnsi="Times New Roman" w:cs="Times New Roman"/>
          <w:color w:val="222222"/>
          <w:sz w:val="24"/>
          <w:szCs w:val="24"/>
        </w:rPr>
        <w:t xml:space="preserve"> et al. (2004) have found a correlation that many of these children who skip the crawling stage are most likely to develop autism, dyspraxia (motor incoordination), or dy</w:t>
      </w:r>
      <w:r w:rsidRPr="00025114">
        <w:rPr>
          <w:rFonts w:ascii="Times New Roman" w:eastAsia="Times New Roman" w:hAnsi="Times New Roman" w:cs="Times New Roman"/>
          <w:sz w:val="24"/>
          <w:szCs w:val="24"/>
        </w:rPr>
        <w:t xml:space="preserve">slexia. Their research also suggests that often these students need additional help with reading and writing because of the need for the brain to transmit and correspond with a less-developed corpus callosum. Crossing the midline activities can engage students in these patterns. For example, when students must hold cards in one hand </w:t>
      </w:r>
      <w:r w:rsidRPr="00025114">
        <w:rPr>
          <w:rFonts w:ascii="Times New Roman" w:eastAsia="Times New Roman" w:hAnsi="Times New Roman" w:cs="Times New Roman"/>
          <w:sz w:val="24"/>
          <w:szCs w:val="24"/>
        </w:rPr>
        <w:lastRenderedPageBreak/>
        <w:t xml:space="preserve">and with the other hand, they </w:t>
      </w:r>
      <w:proofErr w:type="gramStart"/>
      <w:r w:rsidRPr="00025114">
        <w:rPr>
          <w:rFonts w:ascii="Times New Roman" w:eastAsia="Times New Roman" w:hAnsi="Times New Roman" w:cs="Times New Roman"/>
          <w:sz w:val="24"/>
          <w:szCs w:val="24"/>
        </w:rPr>
        <w:t>have to</w:t>
      </w:r>
      <w:proofErr w:type="gramEnd"/>
      <w:r w:rsidRPr="00025114">
        <w:rPr>
          <w:rFonts w:ascii="Times New Roman" w:eastAsia="Times New Roman" w:hAnsi="Times New Roman" w:cs="Times New Roman"/>
          <w:sz w:val="24"/>
          <w:szCs w:val="24"/>
        </w:rPr>
        <w:t xml:space="preserve"> share their cards with </w:t>
      </w:r>
      <w:r w:rsidRPr="00025114">
        <w:rPr>
          <w:rFonts w:ascii="Times New Roman" w:eastAsia="Times New Roman" w:hAnsi="Times New Roman" w:cs="Times New Roman"/>
          <w:color w:val="222222"/>
          <w:sz w:val="24"/>
          <w:szCs w:val="24"/>
        </w:rPr>
        <w:t xml:space="preserve">their partner, they are crossing the midline. However, many educators are not current with this research that involves how to implement these practices effectively in the classroom. </w:t>
      </w:r>
    </w:p>
    <w:p w14:paraId="3F1C8770" w14:textId="77777777" w:rsidR="00783034" w:rsidRPr="00025114" w:rsidRDefault="00000000">
      <w:pPr>
        <w:pStyle w:val="Heading2"/>
        <w:spacing w:line="480" w:lineRule="auto"/>
        <w:rPr>
          <w:rFonts w:ascii="Times New Roman" w:hAnsi="Times New Roman" w:cs="Times New Roman"/>
          <w:sz w:val="24"/>
          <w:szCs w:val="24"/>
        </w:rPr>
      </w:pPr>
      <w:bookmarkStart w:id="36" w:name="_Toc132828885"/>
      <w:r w:rsidRPr="00025114">
        <w:rPr>
          <w:rFonts w:ascii="Times New Roman" w:hAnsi="Times New Roman" w:cs="Times New Roman"/>
          <w:sz w:val="24"/>
          <w:szCs w:val="24"/>
        </w:rPr>
        <w:t>Flexible Sitting</w:t>
      </w:r>
      <w:bookmarkEnd w:id="36"/>
    </w:p>
    <w:p w14:paraId="44849912"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color w:val="222222"/>
          <w:sz w:val="24"/>
          <w:szCs w:val="24"/>
        </w:rPr>
        <w:t>Students will find ways to move throughout the day and most often this is perceived by teachers as fidgeting. It is important to note that students “fidget because their bodies are seeking sensory input and movement” (Strauss &amp; Hanscom, 2014, p. 5), especially when sitting too long. One way to address fidget behavior and incorporate movem</w:t>
      </w:r>
      <w:r w:rsidRPr="00025114">
        <w:rPr>
          <w:rFonts w:ascii="Times New Roman" w:eastAsia="Times New Roman" w:hAnsi="Times New Roman" w:cs="Times New Roman"/>
          <w:sz w:val="24"/>
          <w:szCs w:val="24"/>
        </w:rPr>
        <w:t xml:space="preserve">ent into the classroom is by changing the seating options. The use of flexible seating is a simple and effective way to inspire more students to be engaged in their learning and to grasp the importance of movement in their daily lives. Kafka and </w:t>
      </w:r>
      <w:proofErr w:type="spellStart"/>
      <w:r w:rsidRPr="00025114">
        <w:rPr>
          <w:rFonts w:ascii="Times New Roman" w:eastAsia="Times New Roman" w:hAnsi="Times New Roman" w:cs="Times New Roman"/>
          <w:sz w:val="24"/>
          <w:szCs w:val="24"/>
        </w:rPr>
        <w:t>Limberg’s</w:t>
      </w:r>
      <w:proofErr w:type="spellEnd"/>
      <w:r w:rsidRPr="00025114">
        <w:rPr>
          <w:rFonts w:ascii="Times New Roman" w:eastAsia="Times New Roman" w:hAnsi="Times New Roman" w:cs="Times New Roman"/>
          <w:sz w:val="24"/>
          <w:szCs w:val="24"/>
        </w:rPr>
        <w:t xml:space="preserve"> (2013) research </w:t>
      </w:r>
      <w:proofErr w:type="gramStart"/>
      <w:r w:rsidRPr="00025114">
        <w:rPr>
          <w:rFonts w:ascii="Times New Roman" w:eastAsia="Times New Roman" w:hAnsi="Times New Roman" w:cs="Times New Roman"/>
          <w:sz w:val="24"/>
          <w:szCs w:val="24"/>
        </w:rPr>
        <w:t>suggests</w:t>
      </w:r>
      <w:proofErr w:type="gramEnd"/>
      <w:r w:rsidRPr="00025114">
        <w:rPr>
          <w:rFonts w:ascii="Times New Roman" w:eastAsia="Times New Roman" w:hAnsi="Times New Roman" w:cs="Times New Roman"/>
          <w:sz w:val="24"/>
          <w:szCs w:val="24"/>
        </w:rPr>
        <w:t xml:space="preserve"> the “use of stability balls and standing desks instead of chairs have been found to positively impact student behavior” (p. 3) and improve sitting posture. L</w:t>
      </w:r>
      <w:r w:rsidRPr="00025114">
        <w:rPr>
          <w:rFonts w:ascii="Times New Roman" w:eastAsia="Times New Roman" w:hAnsi="Times New Roman" w:cs="Times New Roman"/>
          <w:color w:val="222222"/>
          <w:sz w:val="24"/>
          <w:szCs w:val="24"/>
        </w:rPr>
        <w:t>ikewise, research indicates significant positive “effects of stability balls on children's on-task behavior, academic achievement, and lowering discipline referrals” (</w:t>
      </w:r>
      <w:proofErr w:type="spellStart"/>
      <w:r w:rsidRPr="00025114">
        <w:rPr>
          <w:rFonts w:ascii="Times New Roman" w:eastAsia="Times New Roman" w:hAnsi="Times New Roman" w:cs="Times New Roman"/>
          <w:color w:val="222222"/>
          <w:sz w:val="24"/>
          <w:szCs w:val="24"/>
        </w:rPr>
        <w:t>Hulac</w:t>
      </w:r>
      <w:proofErr w:type="spellEnd"/>
      <w:r w:rsidRPr="00025114">
        <w:rPr>
          <w:rFonts w:ascii="Times New Roman" w:eastAsia="Times New Roman" w:hAnsi="Times New Roman" w:cs="Times New Roman"/>
          <w:color w:val="222222"/>
          <w:sz w:val="24"/>
          <w:szCs w:val="24"/>
        </w:rPr>
        <w:t xml:space="preserve"> et. al., 2020, p. 3). </w:t>
      </w:r>
      <w:proofErr w:type="spellStart"/>
      <w:r w:rsidRPr="00025114">
        <w:rPr>
          <w:rFonts w:ascii="Times New Roman" w:eastAsia="Times New Roman" w:hAnsi="Times New Roman" w:cs="Times New Roman"/>
          <w:color w:val="222222"/>
          <w:sz w:val="24"/>
          <w:szCs w:val="24"/>
        </w:rPr>
        <w:t>Fedewa</w:t>
      </w:r>
      <w:proofErr w:type="spellEnd"/>
      <w:r w:rsidRPr="00025114">
        <w:rPr>
          <w:rFonts w:ascii="Times New Roman" w:eastAsia="Times New Roman" w:hAnsi="Times New Roman" w:cs="Times New Roman"/>
          <w:color w:val="222222"/>
          <w:sz w:val="24"/>
          <w:szCs w:val="24"/>
        </w:rPr>
        <w:t xml:space="preserve"> et al.’s (2015) research demonstrated improvement in standardized math scores across the three classrooms when movement was implemented using</w:t>
      </w:r>
      <w:r w:rsidRPr="00025114">
        <w:rPr>
          <w:rFonts w:ascii="Times New Roman" w:eastAsia="Times New Roman" w:hAnsi="Times New Roman" w:cs="Times New Roman"/>
          <w:sz w:val="24"/>
          <w:szCs w:val="24"/>
        </w:rPr>
        <w:t xml:space="preserve"> stability balls. </w:t>
      </w:r>
    </w:p>
    <w:p w14:paraId="2DF12906"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In education there is a need to focus on the whole child; therefore, the emotional needs of students must also be taken into consideration and met. Gaston et al. (2016) researched the impact of a stability ball on “inattention, hyperactivity, oppositional defiant behaviors, and anxious/depressive symptomatology” (p. 2) lead them to see significant results. The results indicated when teachers used movement using stability balls it positively improved students' attention span, thus reducing disruptive b</w:t>
      </w:r>
      <w:r w:rsidRPr="00025114">
        <w:rPr>
          <w:rFonts w:ascii="Times New Roman" w:eastAsia="Times New Roman" w:hAnsi="Times New Roman" w:cs="Times New Roman"/>
          <w:sz w:val="24"/>
          <w:szCs w:val="24"/>
        </w:rPr>
        <w:t>ehaviors.</w:t>
      </w:r>
    </w:p>
    <w:p w14:paraId="17BF8AB9" w14:textId="77777777" w:rsidR="00783034" w:rsidRPr="00025114" w:rsidRDefault="00000000">
      <w:pPr>
        <w:pStyle w:val="Heading2"/>
        <w:spacing w:line="480" w:lineRule="auto"/>
        <w:rPr>
          <w:rFonts w:ascii="Times New Roman" w:hAnsi="Times New Roman" w:cs="Times New Roman"/>
          <w:sz w:val="24"/>
          <w:szCs w:val="24"/>
        </w:rPr>
      </w:pPr>
      <w:bookmarkStart w:id="37" w:name="_Toc132828886"/>
      <w:r w:rsidRPr="00025114">
        <w:rPr>
          <w:rFonts w:ascii="Times New Roman" w:hAnsi="Times New Roman" w:cs="Times New Roman"/>
          <w:sz w:val="24"/>
          <w:szCs w:val="24"/>
        </w:rPr>
        <w:lastRenderedPageBreak/>
        <w:t>Play</w:t>
      </w:r>
      <w:bookmarkEnd w:id="37"/>
      <w:r w:rsidRPr="00025114">
        <w:rPr>
          <w:rFonts w:ascii="Times New Roman" w:hAnsi="Times New Roman" w:cs="Times New Roman"/>
          <w:sz w:val="24"/>
          <w:szCs w:val="24"/>
        </w:rPr>
        <w:t xml:space="preserve"> </w:t>
      </w:r>
    </w:p>
    <w:p w14:paraId="2A398FE2"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color w:val="222222"/>
          <w:sz w:val="24"/>
          <w:szCs w:val="24"/>
        </w:rPr>
        <w:t xml:space="preserve">Children need to engage in forms of play from their infant years to discover trust and not emphasize the fear of abandonment (Hughes, 1999). As children continue with play, they discover their bodies, and as Erik Erikson's research verifies, sensory and motor skills are necessary for this to occur (McLeod, 2013). Piaget (1976) concluded children need the opportunity to play to explore the world around them and to make sense </w:t>
      </w:r>
      <w:r w:rsidRPr="00025114">
        <w:rPr>
          <w:rFonts w:ascii="Times New Roman" w:eastAsia="Times New Roman" w:hAnsi="Times New Roman" w:cs="Times New Roman"/>
          <w:sz w:val="24"/>
          <w:szCs w:val="24"/>
        </w:rPr>
        <w:t>of it. A</w:t>
      </w:r>
      <w:r w:rsidRPr="00025114">
        <w:rPr>
          <w:rFonts w:ascii="Times New Roman" w:eastAsia="Times New Roman" w:hAnsi="Times New Roman" w:cs="Times New Roman"/>
          <w:color w:val="222222"/>
          <w:sz w:val="24"/>
          <w:szCs w:val="24"/>
        </w:rPr>
        <w:t>s children play, they script stories and questions together creating a language that is a foundation for makin</w:t>
      </w:r>
      <w:r w:rsidRPr="00025114">
        <w:rPr>
          <w:rFonts w:ascii="Times New Roman" w:eastAsia="Times New Roman" w:hAnsi="Times New Roman" w:cs="Times New Roman"/>
          <w:sz w:val="24"/>
          <w:szCs w:val="24"/>
        </w:rPr>
        <w:t>g conclusions about their world. There is necessary correspondence between a student's thoughts and their ability to form words in their mind to express those thoughts in a meaningful way. Thus, both language and thought are intertwined to influence the child's cognitive development by the “nature, context, and forms of language” (</w:t>
      </w:r>
      <w:proofErr w:type="spellStart"/>
      <w:r w:rsidRPr="00025114">
        <w:rPr>
          <w:rFonts w:ascii="Times New Roman" w:eastAsia="Times New Roman" w:hAnsi="Times New Roman" w:cs="Times New Roman"/>
          <w:sz w:val="24"/>
          <w:szCs w:val="24"/>
        </w:rPr>
        <w:t>Tunnicliffe</w:t>
      </w:r>
      <w:proofErr w:type="spellEnd"/>
      <w:r w:rsidRPr="00025114">
        <w:rPr>
          <w:rFonts w:ascii="Times New Roman" w:eastAsia="Times New Roman" w:hAnsi="Times New Roman" w:cs="Times New Roman"/>
          <w:sz w:val="24"/>
          <w:szCs w:val="24"/>
        </w:rPr>
        <w:t>, 2015, p. 4) that the child hears and uses (</w:t>
      </w:r>
      <w:proofErr w:type="spellStart"/>
      <w:r w:rsidRPr="00025114">
        <w:rPr>
          <w:rFonts w:ascii="Times New Roman" w:eastAsia="Times New Roman" w:hAnsi="Times New Roman" w:cs="Times New Roman"/>
          <w:sz w:val="24"/>
          <w:szCs w:val="24"/>
        </w:rPr>
        <w:t>Gauvain</w:t>
      </w:r>
      <w:proofErr w:type="spellEnd"/>
      <w:r w:rsidRPr="00025114">
        <w:rPr>
          <w:rFonts w:ascii="Times New Roman" w:eastAsia="Times New Roman" w:hAnsi="Times New Roman" w:cs="Times New Roman"/>
          <w:sz w:val="24"/>
          <w:szCs w:val="24"/>
        </w:rPr>
        <w:t xml:space="preserve"> &amp; Rogoff, 1989; Halliday, 1993).Play provides a foundation for children to become communicators and establish and maintain mental and emotional health as many researchers including Piaget's cognitive research explain (</w:t>
      </w:r>
      <w:proofErr w:type="spellStart"/>
      <w:r w:rsidRPr="00025114">
        <w:rPr>
          <w:rFonts w:ascii="Times New Roman" w:eastAsia="Times New Roman" w:hAnsi="Times New Roman" w:cs="Times New Roman"/>
          <w:sz w:val="24"/>
          <w:szCs w:val="24"/>
        </w:rPr>
        <w:t>Babakr</w:t>
      </w:r>
      <w:proofErr w:type="spellEnd"/>
      <w:r w:rsidRPr="00025114">
        <w:rPr>
          <w:rFonts w:ascii="Times New Roman" w:eastAsia="Times New Roman" w:hAnsi="Times New Roman" w:cs="Times New Roman"/>
          <w:sz w:val="24"/>
          <w:szCs w:val="24"/>
        </w:rPr>
        <w:t xml:space="preserve"> et al., 2019; Hughes, 1999; Paley, 1993). Play encompasses the child addressing each developmental stage and area needed to develop into a fluent and literate communicator and innovative problem solver (Paley, 1993). </w:t>
      </w:r>
    </w:p>
    <w:p w14:paraId="7D519F2C" w14:textId="77777777" w:rsidR="00783034" w:rsidRPr="00025114" w:rsidRDefault="00000000">
      <w:pPr>
        <w:spacing w:line="480" w:lineRule="auto"/>
        <w:ind w:firstLine="720"/>
        <w:rPr>
          <w:rFonts w:ascii="Times New Roman" w:eastAsia="Times New Roman" w:hAnsi="Times New Roman" w:cs="Times New Roman"/>
          <w:b/>
          <w:strike/>
          <w:sz w:val="24"/>
          <w:szCs w:val="24"/>
        </w:rPr>
      </w:pPr>
      <w:r w:rsidRPr="00025114">
        <w:rPr>
          <w:rFonts w:ascii="Times New Roman" w:eastAsia="Times New Roman" w:hAnsi="Times New Roman" w:cs="Times New Roman"/>
          <w:sz w:val="24"/>
          <w:szCs w:val="24"/>
        </w:rPr>
        <w:t>In a research study by Anderson (2016), students were given specific sensory-based movement activities twice a day for five minutes with positive student motivation and engagement as a result. Significant results occurred in both math and the students’</w:t>
      </w:r>
      <w:r w:rsidRPr="00025114">
        <w:rPr>
          <w:rFonts w:ascii="Times New Roman" w:eastAsia="Times New Roman" w:hAnsi="Times New Roman" w:cs="Times New Roman"/>
          <w:color w:val="222222"/>
          <w:sz w:val="24"/>
          <w:szCs w:val="24"/>
        </w:rPr>
        <w:t xml:space="preserve"> reading abilities in the classes with the intervention. Students a</w:t>
      </w:r>
      <w:r w:rsidRPr="00025114">
        <w:rPr>
          <w:rFonts w:ascii="Times New Roman" w:eastAsia="Times New Roman" w:hAnsi="Times New Roman" w:cs="Times New Roman"/>
          <w:sz w:val="24"/>
          <w:szCs w:val="24"/>
        </w:rPr>
        <w:t xml:space="preserve">nd teachers alike expressed a positive attitude towards the use of sensory-based movements as a form of improved learning. Anderson's (2016) research promotes the idea that specific physical movements integrated as part of the education are beneficial to improving student learning. </w:t>
      </w:r>
    </w:p>
    <w:p w14:paraId="3F546587"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sz w:val="24"/>
          <w:szCs w:val="24"/>
        </w:rPr>
        <w:lastRenderedPageBreak/>
        <w:t>It is critical that educators view students as “competent, capable of comple</w:t>
      </w:r>
      <w:r w:rsidRPr="00025114">
        <w:rPr>
          <w:rFonts w:ascii="Times New Roman" w:eastAsia="Times New Roman" w:hAnsi="Times New Roman" w:cs="Times New Roman"/>
          <w:color w:val="222222"/>
          <w:sz w:val="24"/>
          <w:szCs w:val="24"/>
        </w:rPr>
        <w:t>x thinking, curious, and rich in potential” (Ontario Ministry of Education, 2014, p. 6), and socially and culturally is the lens through how meaning and knowledge are constructed (Fosnot &amp; Perry, 1996; Vygotsky, 1978). [A theoretical presumption that research is confirming] “is that play is a culturally and contextually process and practice, where everything that children play at, or play with, is influenced by wider social, historical, and cultural factors” (Wood, 2013, p. 8) [For children inquiry is fostered in school environments that allow play which allows] “freedom and support to be creative, communicative, imaginative, participatory, and active” (</w:t>
      </w:r>
      <w:proofErr w:type="spellStart"/>
      <w:r w:rsidRPr="00025114">
        <w:rPr>
          <w:rFonts w:ascii="Times New Roman" w:eastAsia="Times New Roman" w:hAnsi="Times New Roman" w:cs="Times New Roman"/>
          <w:color w:val="222222"/>
          <w:sz w:val="24"/>
          <w:szCs w:val="24"/>
        </w:rPr>
        <w:t>Pramling</w:t>
      </w:r>
      <w:proofErr w:type="spellEnd"/>
      <w:r w:rsidRPr="00025114">
        <w:rPr>
          <w:rFonts w:ascii="Times New Roman" w:eastAsia="Times New Roman" w:hAnsi="Times New Roman" w:cs="Times New Roman"/>
          <w:color w:val="222222"/>
          <w:sz w:val="24"/>
          <w:szCs w:val="24"/>
        </w:rPr>
        <w:t xml:space="preserve"> et al., 2014, p. 177; Stagg et al., 2016). When students are creative in dramatic play, they develop an understanding of their world through experiences and through the process of learning from their knowledge and applying this to create new meaning (Hedges et al., 2011; </w:t>
      </w:r>
      <w:proofErr w:type="spellStart"/>
      <w:r w:rsidRPr="00025114">
        <w:rPr>
          <w:rFonts w:ascii="Times New Roman" w:eastAsia="Times New Roman" w:hAnsi="Times New Roman" w:cs="Times New Roman"/>
          <w:color w:val="222222"/>
          <w:sz w:val="24"/>
          <w:szCs w:val="24"/>
        </w:rPr>
        <w:t>Whitebread</w:t>
      </w:r>
      <w:proofErr w:type="spellEnd"/>
      <w:r w:rsidRPr="00025114">
        <w:rPr>
          <w:rFonts w:ascii="Times New Roman" w:eastAsia="Times New Roman" w:hAnsi="Times New Roman" w:cs="Times New Roman"/>
          <w:color w:val="222222"/>
          <w:sz w:val="24"/>
          <w:szCs w:val="24"/>
        </w:rPr>
        <w:t xml:space="preserve">, 2010). </w:t>
      </w:r>
    </w:p>
    <w:p w14:paraId="23C7C057"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Play is important to note as part of physical movement that encourages student cognitive growth (Ali et al., 2011). Ali et al.’s (2011) research on teaching reading through play linked the positive impact of play on litera</w:t>
      </w:r>
      <w:r w:rsidRPr="00025114">
        <w:rPr>
          <w:rFonts w:ascii="Times New Roman" w:eastAsia="Times New Roman" w:hAnsi="Times New Roman" w:cs="Times New Roman"/>
          <w:sz w:val="24"/>
          <w:szCs w:val="24"/>
        </w:rPr>
        <w:t>cy. Re</w:t>
      </w:r>
      <w:r w:rsidRPr="00025114">
        <w:rPr>
          <w:rFonts w:ascii="Times New Roman" w:eastAsia="Times New Roman" w:hAnsi="Times New Roman" w:cs="Times New Roman"/>
          <w:color w:val="222222"/>
          <w:sz w:val="24"/>
          <w:szCs w:val="24"/>
        </w:rPr>
        <w:t>cognizing play as part of movement, social skill development, and best instructional practices are a given in the education field. However, how do schools continue to have high expectations for student learning while eliminating more precious time students have for play (Jacobson, 2008).</w:t>
      </w:r>
    </w:p>
    <w:p w14:paraId="412A8A58"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All these options for integrating play during the day do not address movement as part of instruction. They are noticeable improvements, but not as intentional forms of instruction. To maximize student learning, cognitive growth, and lifelong benefits of exercise, the focus of movement should be equal to the standard being taught during the lesson (</w:t>
      </w:r>
      <w:r w:rsidRPr="00025114">
        <w:rPr>
          <w:rFonts w:ascii="Times New Roman" w:eastAsia="Times New Roman" w:hAnsi="Times New Roman" w:cs="Times New Roman"/>
          <w:color w:val="222222"/>
          <w:sz w:val="24"/>
          <w:szCs w:val="24"/>
          <w:highlight w:val="white"/>
        </w:rPr>
        <w:t xml:space="preserve">Kilbourne et al., 2017). </w:t>
      </w:r>
      <w:r w:rsidRPr="00025114">
        <w:rPr>
          <w:rFonts w:ascii="Times New Roman" w:eastAsia="Times New Roman" w:hAnsi="Times New Roman" w:cs="Times New Roman"/>
          <w:color w:val="222222"/>
          <w:sz w:val="24"/>
          <w:szCs w:val="24"/>
        </w:rPr>
        <w:t xml:space="preserve">The movements should be planned, effectively understood, and assessed as a critical piece of best instructional practices. Teachers need ongoing professional development to integrate </w:t>
      </w:r>
      <w:r w:rsidRPr="00025114">
        <w:rPr>
          <w:rFonts w:ascii="Times New Roman" w:eastAsia="Times New Roman" w:hAnsi="Times New Roman" w:cs="Times New Roman"/>
          <w:color w:val="222222"/>
          <w:sz w:val="24"/>
          <w:szCs w:val="24"/>
        </w:rPr>
        <w:lastRenderedPageBreak/>
        <w:t xml:space="preserve">movement into their instruction and classroom management practice, and to understand the “why” and focus of movement as a key part of instructional learning. </w:t>
      </w:r>
    </w:p>
    <w:p w14:paraId="180A296A" w14:textId="77777777" w:rsidR="00783034" w:rsidRPr="00025114" w:rsidRDefault="00000000">
      <w:pPr>
        <w:pStyle w:val="Heading1"/>
        <w:spacing w:line="480" w:lineRule="auto"/>
        <w:jc w:val="center"/>
        <w:rPr>
          <w:rFonts w:ascii="Times New Roman" w:hAnsi="Times New Roman" w:cs="Times New Roman"/>
          <w:sz w:val="24"/>
          <w:szCs w:val="24"/>
        </w:rPr>
      </w:pPr>
      <w:bookmarkStart w:id="38" w:name="_Toc132828887"/>
      <w:r w:rsidRPr="00025114">
        <w:rPr>
          <w:rFonts w:ascii="Times New Roman" w:hAnsi="Times New Roman" w:cs="Times New Roman"/>
          <w:sz w:val="24"/>
          <w:szCs w:val="24"/>
        </w:rPr>
        <w:t>Movement Integration Case Studies</w:t>
      </w:r>
      <w:bookmarkEnd w:id="38"/>
    </w:p>
    <w:p w14:paraId="58E37A02" w14:textId="77777777" w:rsidR="00783034" w:rsidRPr="00025114" w:rsidRDefault="00000000">
      <w:pPr>
        <w:pStyle w:val="Heading2"/>
        <w:rPr>
          <w:rFonts w:ascii="Times New Roman" w:hAnsi="Times New Roman" w:cs="Times New Roman"/>
          <w:sz w:val="24"/>
          <w:szCs w:val="24"/>
        </w:rPr>
      </w:pPr>
      <w:bookmarkStart w:id="39" w:name="_Toc132828888"/>
      <w:r w:rsidRPr="00025114">
        <w:rPr>
          <w:rFonts w:ascii="Times New Roman" w:hAnsi="Times New Roman" w:cs="Times New Roman"/>
          <w:sz w:val="24"/>
          <w:szCs w:val="24"/>
        </w:rPr>
        <w:t>Case Study of Movement Integration into Instruction</w:t>
      </w:r>
      <w:bookmarkEnd w:id="39"/>
    </w:p>
    <w:p w14:paraId="29CC88E7" w14:textId="77777777" w:rsidR="00783034" w:rsidRPr="00025114" w:rsidRDefault="00783034">
      <w:pPr>
        <w:rPr>
          <w:rFonts w:ascii="Times New Roman" w:hAnsi="Times New Roman" w:cs="Times New Roman"/>
          <w:sz w:val="24"/>
          <w:szCs w:val="24"/>
        </w:rPr>
      </w:pPr>
    </w:p>
    <w:p w14:paraId="26ACC828"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Miller and Lindt (2018) alluded to many benefits of movement in the classroom. Their study was conducted in a public school in Texas with students from kindergarten to sixth grade.</w:t>
      </w:r>
      <w:r w:rsidRPr="00025114">
        <w:rPr>
          <w:rFonts w:ascii="Times New Roman" w:eastAsia="Times New Roman" w:hAnsi="Times New Roman" w:cs="Times New Roman"/>
          <w:strike/>
          <w:color w:val="222222"/>
          <w:sz w:val="24"/>
          <w:szCs w:val="24"/>
        </w:rPr>
        <w:t xml:space="preserve"> </w:t>
      </w:r>
      <w:r w:rsidRPr="00025114">
        <w:rPr>
          <w:rFonts w:ascii="Times New Roman" w:eastAsia="Times New Roman" w:hAnsi="Times New Roman" w:cs="Times New Roman"/>
          <w:color w:val="222222"/>
          <w:sz w:val="24"/>
          <w:szCs w:val="24"/>
        </w:rPr>
        <w:t>The school demographics w</w:t>
      </w:r>
      <w:r w:rsidRPr="00025114">
        <w:rPr>
          <w:rFonts w:ascii="Times New Roman" w:eastAsia="Times New Roman" w:hAnsi="Times New Roman" w:cs="Times New Roman"/>
          <w:sz w:val="24"/>
          <w:szCs w:val="24"/>
        </w:rPr>
        <w:t>ere slig</w:t>
      </w:r>
      <w:r w:rsidRPr="00025114">
        <w:rPr>
          <w:rFonts w:ascii="Times New Roman" w:eastAsia="Times New Roman" w:hAnsi="Times New Roman" w:cs="Times New Roman"/>
          <w:color w:val="222222"/>
          <w:sz w:val="24"/>
          <w:szCs w:val="24"/>
        </w:rPr>
        <w:t>htly less than 50% low socioeconomic, slightly less than 4% English language learners, and approximately 12% special education. Seventy-six</w:t>
      </w:r>
      <w:r w:rsidRPr="00025114">
        <w:rPr>
          <w:rFonts w:ascii="Times New Roman" w:eastAsia="Times New Roman" w:hAnsi="Times New Roman" w:cs="Times New Roman"/>
          <w:sz w:val="24"/>
          <w:szCs w:val="24"/>
        </w:rPr>
        <w:t xml:space="preserve"> students in both the second- and </w:t>
      </w:r>
      <w:proofErr w:type="gramStart"/>
      <w:r w:rsidRPr="00025114">
        <w:rPr>
          <w:rFonts w:ascii="Times New Roman" w:eastAsia="Times New Roman" w:hAnsi="Times New Roman" w:cs="Times New Roman"/>
          <w:sz w:val="24"/>
          <w:szCs w:val="24"/>
        </w:rPr>
        <w:t>third-grade</w:t>
      </w:r>
      <w:proofErr w:type="gramEnd"/>
      <w:r w:rsidRPr="00025114">
        <w:rPr>
          <w:rFonts w:ascii="Times New Roman" w:eastAsia="Times New Roman" w:hAnsi="Times New Roman" w:cs="Times New Roman"/>
          <w:sz w:val="24"/>
          <w:szCs w:val="24"/>
        </w:rPr>
        <w:t xml:space="preserve"> were</w:t>
      </w:r>
      <w:r w:rsidRPr="00025114">
        <w:rPr>
          <w:rFonts w:ascii="Times New Roman" w:eastAsia="Times New Roman" w:hAnsi="Times New Roman" w:cs="Times New Roman"/>
          <w:color w:val="222222"/>
          <w:sz w:val="24"/>
          <w:szCs w:val="24"/>
        </w:rPr>
        <w:t xml:space="preserve"> selected for the stud</w:t>
      </w:r>
      <w:r w:rsidRPr="00025114">
        <w:rPr>
          <w:rFonts w:ascii="Times New Roman" w:eastAsia="Times New Roman" w:hAnsi="Times New Roman" w:cs="Times New Roman"/>
          <w:sz w:val="24"/>
          <w:szCs w:val="24"/>
        </w:rPr>
        <w:t>y.</w:t>
      </w:r>
    </w:p>
    <w:p w14:paraId="4D876FE3"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The students’ classwork assessments, sex, and culture were reviewed as part of the data collected. All four </w:t>
      </w:r>
      <w:r w:rsidRPr="00025114">
        <w:rPr>
          <w:rFonts w:ascii="Times New Roman" w:eastAsia="Times New Roman" w:hAnsi="Times New Roman" w:cs="Times New Roman"/>
          <w:sz w:val="24"/>
          <w:szCs w:val="24"/>
        </w:rPr>
        <w:t xml:space="preserve">teacher participants were female </w:t>
      </w:r>
      <w:r w:rsidRPr="00025114">
        <w:rPr>
          <w:rFonts w:ascii="Times New Roman" w:eastAsia="Times New Roman" w:hAnsi="Times New Roman" w:cs="Times New Roman"/>
          <w:color w:val="222222"/>
          <w:sz w:val="24"/>
          <w:szCs w:val="24"/>
        </w:rPr>
        <w:t xml:space="preserve">and varied </w:t>
      </w:r>
      <w:r w:rsidRPr="00025114">
        <w:rPr>
          <w:rFonts w:ascii="Times New Roman" w:eastAsia="Times New Roman" w:hAnsi="Times New Roman" w:cs="Times New Roman"/>
          <w:sz w:val="24"/>
          <w:szCs w:val="24"/>
        </w:rPr>
        <w:t xml:space="preserve">in age and years of </w:t>
      </w:r>
      <w:r w:rsidRPr="00025114">
        <w:rPr>
          <w:rFonts w:ascii="Times New Roman" w:eastAsia="Times New Roman" w:hAnsi="Times New Roman" w:cs="Times New Roman"/>
          <w:color w:val="222222"/>
          <w:sz w:val="24"/>
          <w:szCs w:val="24"/>
        </w:rPr>
        <w:t>experience teaching. The program ended at the end of the school year; however, the entirety of the study was only two weeks. Information was provided again before the start of the study to all participants including the researchers, preservice teachers, and elementary classroom teachers to ensure an understanding of all the intervention procedures (Miller &amp; Lindt, 2018).</w:t>
      </w:r>
    </w:p>
    <w:p w14:paraId="5FDC2AA2"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A crossover design was used to determine possible differences between participation in traditional lessons versus movement-integrated lessons with students "acting" as their control. The procedure included two control classes for the first two weeks, after which the classes flipped with the students attending reading and math movement integrated into the lesson that was associated with the academic content. The design of the weeks was as follows: </w:t>
      </w:r>
    </w:p>
    <w:p w14:paraId="1C5C7A85" w14:textId="77777777" w:rsidR="00783034" w:rsidRPr="00025114" w:rsidRDefault="00000000">
      <w:pPr>
        <w:spacing w:line="480" w:lineRule="auto"/>
        <w:ind w:left="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During Week 1, Classrooms A and C received instruction in a movement integration format while Classrooms B and D received instruction in a standard classroom format. </w:t>
      </w:r>
      <w:r w:rsidRPr="00025114">
        <w:rPr>
          <w:rFonts w:ascii="Times New Roman" w:eastAsia="Times New Roman" w:hAnsi="Times New Roman" w:cs="Times New Roman"/>
          <w:color w:val="222222"/>
          <w:sz w:val="24"/>
          <w:szCs w:val="24"/>
        </w:rPr>
        <w:lastRenderedPageBreak/>
        <w:t>During Week 2, Classrooms B and D received instruction in a movement integration format while Classrooms A and C received instruction in a standard classroom format.</w:t>
      </w:r>
    </w:p>
    <w:p w14:paraId="22D508D9" w14:textId="77777777" w:rsidR="00783034" w:rsidRPr="00025114" w:rsidRDefault="00000000">
      <w:pPr>
        <w:spacing w:line="480" w:lineRule="auto"/>
        <w:ind w:left="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(p. 35)</w:t>
      </w:r>
    </w:p>
    <w:p w14:paraId="61C14013"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color w:val="222222"/>
          <w:sz w:val="24"/>
          <w:szCs w:val="24"/>
        </w:rPr>
        <w:t>As a substitute and for the entirety of the research, the preservice and mentor teachers created activities that demonstrated movement and all of it focused on academic content. These were used instead of worksheets and assessments. The study provides an example of one mathematics class learning about lines, points, and planes where the teachers put a variety of shape patterns of lines on the floor. As part of the learning experience, students moved throughout the room to identify different points, lines, and planes. To engage students in specific movements students were instructed to identify these various math terms by jumping, walking, and hopping on the patterns. However, in the control cou</w:t>
      </w:r>
      <w:r w:rsidRPr="00025114">
        <w:rPr>
          <w:rFonts w:ascii="Times New Roman" w:eastAsia="Times New Roman" w:hAnsi="Times New Roman" w:cs="Times New Roman"/>
          <w:sz w:val="24"/>
          <w:szCs w:val="24"/>
        </w:rPr>
        <w:t xml:space="preserve">rse, </w:t>
      </w:r>
    </w:p>
    <w:p w14:paraId="4DC41189" w14:textId="77777777" w:rsidR="00783034" w:rsidRPr="00025114" w:rsidRDefault="00000000">
      <w:pPr>
        <w:spacing w:line="480" w:lineRule="auto"/>
        <w:ind w:left="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Students were given worksheets with patterns of lines and were asked to draw pictures of points, lines, and planes. In one of the English language arts classes, students were learning about the emotions of different characters. In the experiment class, [teachers created the opportunity for students to] act out emotions by playing the game of charades [while in the control] students' understanding of emotions was assessed through students' identification of faces with different emotions on a worksheet. [Every lesson plan was developed] by the teachers and by the faculty researchers [and to maintain consistency the] preservice teachers led </w:t>
      </w:r>
      <w:proofErr w:type="gramStart"/>
      <w:r w:rsidRPr="00025114">
        <w:rPr>
          <w:rFonts w:ascii="Times New Roman" w:eastAsia="Times New Roman" w:hAnsi="Times New Roman" w:cs="Times New Roman"/>
          <w:sz w:val="24"/>
          <w:szCs w:val="24"/>
        </w:rPr>
        <w:t>all of</w:t>
      </w:r>
      <w:proofErr w:type="gramEnd"/>
      <w:r w:rsidRPr="00025114">
        <w:rPr>
          <w:rFonts w:ascii="Times New Roman" w:eastAsia="Times New Roman" w:hAnsi="Times New Roman" w:cs="Times New Roman"/>
          <w:sz w:val="24"/>
          <w:szCs w:val="24"/>
        </w:rPr>
        <w:t xml:space="preserve"> the lessons in both control and intervention. (p. 35)</w:t>
      </w:r>
    </w:p>
    <w:p w14:paraId="75E19F8A"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Measurements of qualitative data were made available through teacher observations along with responses to research questions. The questions focused on the teachers’ perceived understanding of students' interests and student retention of the material. To keep data consistent </w:t>
      </w:r>
      <w:r w:rsidRPr="00025114">
        <w:rPr>
          <w:rFonts w:ascii="Times New Roman" w:eastAsia="Times New Roman" w:hAnsi="Times New Roman" w:cs="Times New Roman"/>
          <w:color w:val="222222"/>
          <w:sz w:val="24"/>
          <w:szCs w:val="24"/>
        </w:rPr>
        <w:lastRenderedPageBreak/>
        <w:t xml:space="preserve">each teacher was asked to take time after each class to note those students on and off tasks and to add any notes they felt would be helpful. The document included: </w:t>
      </w:r>
    </w:p>
    <w:p w14:paraId="6BB26B1D" w14:textId="77777777" w:rsidR="00783034" w:rsidRPr="00025114" w:rsidRDefault="00000000">
      <w:pPr>
        <w:spacing w:line="480" w:lineRule="auto"/>
        <w:ind w:left="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(a) tally student off-task behaviors, which included but were not limited to daydreaming, head-on-desk sleeping, talking to students when not part of the assignment, and disrupting others; (b) comment on recognizable differences in student on-task and off-task behaviors; (c) summarize the instructional environment following the lesson; and (d) discuss the engagement of the students following the lesson. (pp. 35-36)</w:t>
      </w:r>
    </w:p>
    <w:p w14:paraId="36C42CA6"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Afterward, teachers made video reflections after each lesson to respond to specific questions asked by the researchers that focused on the engagement and/or off-task behaviors of the students along with content retention. Content retention was assessed through </w:t>
      </w:r>
      <w:proofErr w:type="gramStart"/>
      <w:r w:rsidRPr="00025114">
        <w:rPr>
          <w:rFonts w:ascii="Times New Roman" w:eastAsia="Times New Roman" w:hAnsi="Times New Roman" w:cs="Times New Roman"/>
          <w:color w:val="222222"/>
          <w:sz w:val="24"/>
          <w:szCs w:val="24"/>
        </w:rPr>
        <w:t>pre-</w:t>
      </w:r>
      <w:proofErr w:type="gramEnd"/>
      <w:r w:rsidRPr="00025114">
        <w:rPr>
          <w:rFonts w:ascii="Times New Roman" w:eastAsia="Times New Roman" w:hAnsi="Times New Roman" w:cs="Times New Roman"/>
          <w:color w:val="222222"/>
          <w:sz w:val="24"/>
          <w:szCs w:val="24"/>
        </w:rPr>
        <w:t xml:space="preserve"> and post-test and scales were created to monitor student interest. Each concept retention pre- and post-test was 10 questions with an assessment score of 100 and was given at the beginning and end of each week. The scores of both exams were compared to glean understanding of student retention of concepts and po</w:t>
      </w:r>
      <w:r w:rsidRPr="00025114">
        <w:rPr>
          <w:rFonts w:ascii="Times New Roman" w:eastAsia="Times New Roman" w:hAnsi="Times New Roman" w:cs="Times New Roman"/>
          <w:sz w:val="24"/>
          <w:szCs w:val="24"/>
        </w:rPr>
        <w:t>ssible engagement with the content. The results of the study suggested students were engaged in academic concepts when physical movements and</w:t>
      </w:r>
      <w:r w:rsidRPr="00025114">
        <w:rPr>
          <w:rFonts w:ascii="Times New Roman" w:eastAsia="Times New Roman" w:hAnsi="Times New Roman" w:cs="Times New Roman"/>
          <w:color w:val="222222"/>
          <w:sz w:val="24"/>
          <w:szCs w:val="24"/>
        </w:rPr>
        <w:t xml:space="preserve"> activities were part of the lesson, which enabled students to retain the information in the treatment groups more than in the control (Miller &amp; Lindt, 2018).</w:t>
      </w:r>
    </w:p>
    <w:p w14:paraId="1EF1B28D" w14:textId="77777777" w:rsidR="00783034" w:rsidRPr="00025114" w:rsidRDefault="00000000">
      <w:pPr>
        <w:pStyle w:val="Heading2"/>
        <w:spacing w:line="480" w:lineRule="auto"/>
        <w:rPr>
          <w:rFonts w:ascii="Times New Roman" w:hAnsi="Times New Roman" w:cs="Times New Roman"/>
          <w:sz w:val="24"/>
          <w:szCs w:val="24"/>
        </w:rPr>
      </w:pPr>
      <w:bookmarkStart w:id="40" w:name="_Toc132828889"/>
      <w:r w:rsidRPr="00025114">
        <w:rPr>
          <w:rFonts w:ascii="Times New Roman" w:hAnsi="Times New Roman" w:cs="Times New Roman"/>
          <w:sz w:val="24"/>
          <w:szCs w:val="24"/>
        </w:rPr>
        <w:t>Guided Movement as Part of Instruction Research Case Study</w:t>
      </w:r>
      <w:bookmarkEnd w:id="40"/>
    </w:p>
    <w:p w14:paraId="395B8152"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sz w:val="24"/>
          <w:szCs w:val="24"/>
        </w:rPr>
        <w:t>Adams-Blair and Oliver (2011) utilize</w:t>
      </w:r>
      <w:r w:rsidRPr="00025114">
        <w:rPr>
          <w:rFonts w:ascii="Times New Roman" w:eastAsia="Times New Roman" w:hAnsi="Times New Roman" w:cs="Times New Roman"/>
          <w:color w:val="222222"/>
          <w:sz w:val="24"/>
          <w:szCs w:val="24"/>
        </w:rPr>
        <w:t>d a pilot intervention program over a duration of five months that incorporated a movement and nutrition education program into students' daily schedules. Six elementary schools and 11 classrooms with students from kindergarten to fifth grade over a 22-county region of Eastern Kentucky were selected for this program. Every teacher was trained to ensure standardized implementation and data res</w:t>
      </w:r>
      <w:r w:rsidRPr="00025114">
        <w:rPr>
          <w:rFonts w:ascii="Times New Roman" w:eastAsia="Times New Roman" w:hAnsi="Times New Roman" w:cs="Times New Roman"/>
          <w:sz w:val="24"/>
          <w:szCs w:val="24"/>
        </w:rPr>
        <w:t>ults.</w:t>
      </w:r>
    </w:p>
    <w:p w14:paraId="067D062D"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lastRenderedPageBreak/>
        <w:t>PE and classroom teachers collaborated to instruct students on best nutritional and physical activities practices during regular instructional classroom time through a series of 10-minute breaks. This program specifically focused on professional development for all participating educators to ensure that each teacher understood the “why” of teaching this material and how to effectively implement the program in their classrooms. "The physical education instructor in each school took on a leadership role and offered support to the classroom teachers when necessary” (Adams-Blair &amp; Oliver, 2011, p. 149). The physical education teacher was responsible for communicating to researchers the pre-test and post-test mater</w:t>
      </w:r>
      <w:r w:rsidRPr="00025114">
        <w:rPr>
          <w:rFonts w:ascii="Times New Roman" w:eastAsia="Times New Roman" w:hAnsi="Times New Roman" w:cs="Times New Roman"/>
          <w:sz w:val="24"/>
          <w:szCs w:val="24"/>
        </w:rPr>
        <w:t xml:space="preserve">ials each week. </w:t>
      </w:r>
    </w:p>
    <w:p w14:paraId="0562A898"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color w:val="222222"/>
          <w:sz w:val="24"/>
          <w:szCs w:val="24"/>
        </w:rPr>
        <w:t>The model used a multitud</w:t>
      </w:r>
      <w:r w:rsidRPr="00025114">
        <w:rPr>
          <w:rFonts w:ascii="Times New Roman" w:eastAsia="Times New Roman" w:hAnsi="Times New Roman" w:cs="Times New Roman"/>
          <w:sz w:val="24"/>
          <w:szCs w:val="24"/>
        </w:rPr>
        <w:t xml:space="preserve">e of resources including “videos, physical activity stations, jump rope activities, cardiovascular, strength, and flexibility activities to engage students” (Adams-Blair &amp; Oliver, 2011, p. 149). After training classroom teachers effectively in this approach, teachers implemented these varied activities in classrooms that were usually in 10-minute segments for at least 30 minutes every day. Journals, charts, and logs were used to record activities and equipment used. Additionally, every participant used a “Walk 4 Life (Model LS 2505) two-function pedometer to measure the number of steps taken each day while at school” (Adams-Blair &amp; Oliver, 2011, p. 149). </w:t>
      </w:r>
    </w:p>
    <w:p w14:paraId="34EA8432"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The Take Ten program was grade-centered with 10 minutes of activities throughout the day for no less than 30 minutes. In addition, students received education on other health-related topics such as nutrition (Adams-Blair &amp; Oliver, 2011). A kit was provided to help teachers start the program:</w:t>
      </w:r>
    </w:p>
    <w:p w14:paraId="23DE35C0" w14:textId="77777777" w:rsidR="00783034" w:rsidRPr="00025114" w:rsidRDefault="00000000">
      <w:pPr>
        <w:spacing w:line="480" w:lineRule="auto"/>
        <w:ind w:left="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The program is a pre-assembled kit with the following materials: (1) 30 activity cards with the academic content area noted on each card; (2) more than 50 paper-and-pencil worksheets designed to reinforce objectives addressed by the activity cards; (3) three </w:t>
      </w:r>
      <w:r w:rsidRPr="00025114">
        <w:rPr>
          <w:rFonts w:ascii="Times New Roman" w:eastAsia="Times New Roman" w:hAnsi="Times New Roman" w:cs="Times New Roman"/>
          <w:sz w:val="24"/>
          <w:szCs w:val="24"/>
        </w:rPr>
        <w:lastRenderedPageBreak/>
        <w:t>tracking posters with adhesive stickers used to track activities and reward students; (4) a variety of teacher resources; (5) student knowledge assessments and a teacher program evaluation; and (6) a brief (9-minute) teacher training video to provide an overview of the program, implementation tips, and advice. (p.149)</w:t>
      </w:r>
    </w:p>
    <w:p w14:paraId="1EC0DA72" w14:textId="77777777" w:rsidR="00783034" w:rsidRPr="00025114" w:rsidRDefault="00000000">
      <w:pPr>
        <w:spacing w:line="480" w:lineRule="auto"/>
        <w:rPr>
          <w:rFonts w:ascii="Times New Roman" w:eastAsia="Times New Roman" w:hAnsi="Times New Roman" w:cs="Times New Roman"/>
          <w:strike/>
          <w:sz w:val="24"/>
          <w:szCs w:val="24"/>
        </w:rPr>
      </w:pPr>
      <w:r w:rsidRPr="00025114">
        <w:rPr>
          <w:rFonts w:ascii="Times New Roman" w:eastAsia="Times New Roman" w:hAnsi="Times New Roman" w:cs="Times New Roman"/>
          <w:sz w:val="24"/>
          <w:szCs w:val="24"/>
        </w:rPr>
        <w:t>The routine was structured with daily routine physical activities for each week of the research study with students being pre-tested and post-tested. Students' BMI, pre- and post-scores on exams, and steps were monitored from the start of the research.</w:t>
      </w:r>
    </w:p>
    <w:p w14:paraId="67891D21"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Pedometers were used to measure the student's daily step count, which provided an objective measure of both unintentional daily physical activity and the structured physical activity of each student. Pedometers were purposeful to the study because they delivered immediate feedback to the researchers and sent a reminder to the student to be physically active.</w:t>
      </w:r>
      <w:r w:rsidRPr="00025114">
        <w:rPr>
          <w:rFonts w:ascii="Times New Roman" w:eastAsia="Times New Roman" w:hAnsi="Times New Roman" w:cs="Times New Roman"/>
          <w:strike/>
          <w:sz w:val="24"/>
          <w:szCs w:val="24"/>
        </w:rPr>
        <w:t xml:space="preserve"> </w:t>
      </w:r>
      <w:r w:rsidRPr="00025114">
        <w:rPr>
          <w:rFonts w:ascii="Times New Roman" w:eastAsia="Times New Roman" w:hAnsi="Times New Roman" w:cs="Times New Roman"/>
          <w:sz w:val="24"/>
          <w:szCs w:val="24"/>
        </w:rPr>
        <w:t xml:space="preserve">“Each pedometer was assigned to a specific student and that student used the same pedometer throughout the pilot for reliability reasons” (Adams-Blair &amp; Oliver, 2011, p.150). </w:t>
      </w:r>
    </w:p>
    <w:p w14:paraId="122F7367" w14:textId="77777777" w:rsidR="00783034" w:rsidRPr="00025114" w:rsidRDefault="00000000">
      <w:pPr>
        <w:spacing w:line="480" w:lineRule="auto"/>
        <w:ind w:firstLine="720"/>
        <w:rPr>
          <w:rFonts w:ascii="Times New Roman" w:eastAsia="Times New Roman" w:hAnsi="Times New Roman" w:cs="Times New Roman"/>
          <w:strike/>
          <w:sz w:val="24"/>
          <w:szCs w:val="24"/>
        </w:rPr>
      </w:pPr>
      <w:r w:rsidRPr="00025114">
        <w:rPr>
          <w:rFonts w:ascii="Times New Roman" w:eastAsia="Times New Roman" w:hAnsi="Times New Roman" w:cs="Times New Roman"/>
          <w:sz w:val="24"/>
          <w:szCs w:val="24"/>
        </w:rPr>
        <w:t xml:space="preserve">The program made it extremely easy for teachers to implement as they just needed to choose a content area or lesson that matched their daily academic focus, use pre-made cards with listed activities and/or student worksheets, and complete the exercise. It allowed the teacher ownership of their teaching practice by having a choice in the correct timing to use the activities based upon instructional and students’ needs. Through the research, teachers’ comments on their choice of activity cards and when to add the activity were purposeful as they enabled the teachers to feel comfortable with the activity implementation. It was noted at the end of the study that most of the teachers continued using the program and activities at various scheduled times to cover more academic content (Adams-Blair &amp; Oliver, 2011). </w:t>
      </w:r>
    </w:p>
    <w:p w14:paraId="416AE5EC" w14:textId="77777777" w:rsidR="00783034" w:rsidRPr="00025114" w:rsidRDefault="00000000">
      <w:pPr>
        <w:pStyle w:val="Heading1"/>
        <w:spacing w:line="480" w:lineRule="auto"/>
        <w:jc w:val="center"/>
        <w:rPr>
          <w:rFonts w:ascii="Times New Roman" w:hAnsi="Times New Roman" w:cs="Times New Roman"/>
          <w:sz w:val="24"/>
          <w:szCs w:val="24"/>
        </w:rPr>
      </w:pPr>
      <w:bookmarkStart w:id="41" w:name="_Toc132828890"/>
      <w:r w:rsidRPr="00025114">
        <w:rPr>
          <w:rFonts w:ascii="Times New Roman" w:hAnsi="Times New Roman" w:cs="Times New Roman"/>
          <w:sz w:val="24"/>
          <w:szCs w:val="24"/>
        </w:rPr>
        <w:lastRenderedPageBreak/>
        <w:t>Movement and Cognitive Studies Case Study</w:t>
      </w:r>
      <w:bookmarkEnd w:id="41"/>
    </w:p>
    <w:p w14:paraId="3D036EB8"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sz w:val="24"/>
          <w:szCs w:val="24"/>
        </w:rPr>
        <w:t>Fredericks et al. (2006) evaluated the “effects of movement on academic performance and cognitive development” (p.1) when movement is integrated. The study consisted o</w:t>
      </w:r>
      <w:r w:rsidRPr="00025114">
        <w:rPr>
          <w:rFonts w:ascii="Times New Roman" w:eastAsia="Times New Roman" w:hAnsi="Times New Roman" w:cs="Times New Roman"/>
          <w:color w:val="222222"/>
          <w:sz w:val="24"/>
          <w:szCs w:val="24"/>
        </w:rPr>
        <w:t>f:</w:t>
      </w:r>
    </w:p>
    <w:p w14:paraId="47BB5678" w14:textId="77777777" w:rsidR="00783034" w:rsidRPr="00025114" w:rsidRDefault="00000000">
      <w:pPr>
        <w:spacing w:line="480" w:lineRule="auto"/>
        <w:ind w:left="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Four first-grade classes were divided into experimental, control, free-play, and educational toy groups. The students were randomly assigned with nearly 50 students calculated into the findings. The program lasted for 10 weeks with specific activities assigned for 20 minutes a </w:t>
      </w:r>
      <w:proofErr w:type="gramStart"/>
      <w:r w:rsidRPr="00025114">
        <w:rPr>
          <w:rFonts w:ascii="Times New Roman" w:eastAsia="Times New Roman" w:hAnsi="Times New Roman" w:cs="Times New Roman"/>
          <w:color w:val="222222"/>
          <w:sz w:val="24"/>
          <w:szCs w:val="24"/>
        </w:rPr>
        <w:t>day, but</w:t>
      </w:r>
      <w:proofErr w:type="gramEnd"/>
      <w:r w:rsidRPr="00025114">
        <w:rPr>
          <w:rFonts w:ascii="Times New Roman" w:eastAsia="Times New Roman" w:hAnsi="Times New Roman" w:cs="Times New Roman"/>
          <w:color w:val="222222"/>
          <w:sz w:val="24"/>
          <w:szCs w:val="24"/>
        </w:rPr>
        <w:t xml:space="preserve"> was eventually shortened to 8 weeks. (p. 5) </w:t>
      </w:r>
    </w:p>
    <w:p w14:paraId="548BCF19" w14:textId="10431747" w:rsidR="00783034" w:rsidRPr="00025114" w:rsidRDefault="00000000">
      <w:pPr>
        <w:spacing w:line="480" w:lineRule="auto"/>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In this case study, exercises focused on the following: developmental sequence of movements through infancy, midline crossing, balance, proprioception, laterality, interhemispheric integration, vestibular work, convergence, divergence, visual accommodation, integrating reflexes, listening ability, muscle tone, and tactility (p. 5).</w:t>
      </w:r>
    </w:p>
    <w:p w14:paraId="1294D01F"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One part of this study that is vital to explain is the amount of time and dedication taken to ensure teachers were knowledgeable about the movements and the purpose of each movement of each activity. Pre- and post-test exams were given to measure students' cognitive growth, which indicated a positive impact on their spatial development, reading, and mathematical skills</w:t>
      </w:r>
      <w:r w:rsidRPr="00025114">
        <w:rPr>
          <w:rFonts w:ascii="Times New Roman" w:eastAsia="Times New Roman" w:hAnsi="Times New Roman" w:cs="Times New Roman"/>
          <w:strike/>
          <w:color w:val="222222"/>
          <w:sz w:val="24"/>
          <w:szCs w:val="24"/>
        </w:rPr>
        <w:t xml:space="preserve"> </w:t>
      </w:r>
      <w:r w:rsidRPr="00025114">
        <w:rPr>
          <w:rFonts w:ascii="Times New Roman" w:eastAsia="Times New Roman" w:hAnsi="Times New Roman" w:cs="Times New Roman"/>
          <w:color w:val="222222"/>
          <w:sz w:val="24"/>
          <w:szCs w:val="24"/>
        </w:rPr>
        <w:t>(Fredericks et al., 2006). The experimental group had the most gains in spatial, reading, and mathematical skills, which are remarkable for the short amount of time necessary to see results when movement is incorporated into a program. Also, movements that focused on spatial awareness had the most growth for students in reading and mathematics and had gains in their response times (Fredericks et al., 2006).</w:t>
      </w:r>
    </w:p>
    <w:p w14:paraId="7200E729"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These case studies provided support for guided and meaningful planned movement as part of instruction as a key factor to improve student engagement, learning, and retention of information. The case studies also demonstrated the need for teachers to be provided adequate </w:t>
      </w:r>
      <w:r w:rsidRPr="00025114">
        <w:rPr>
          <w:rFonts w:ascii="Times New Roman" w:eastAsia="Times New Roman" w:hAnsi="Times New Roman" w:cs="Times New Roman"/>
          <w:color w:val="222222"/>
          <w:sz w:val="24"/>
          <w:szCs w:val="24"/>
        </w:rPr>
        <w:lastRenderedPageBreak/>
        <w:t>and ongoing professional development in the movement process. Additionally, the research highlighted the importance of administration being part of the process for the successful long-term implementation of movement integration as part of instruction.</w:t>
      </w:r>
    </w:p>
    <w:p w14:paraId="27B10F0D"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In summary, students, teachers, and leadership share a vital and active responsibility in the successful implementation of active learning. A plethora of research indicates students, teachers, and principals along with other stakeholders enjoy the benefits of active learning through students being engaged, fewer discipline referrals, and higher academic gains (</w:t>
      </w:r>
      <w:proofErr w:type="spellStart"/>
      <w:r w:rsidRPr="00025114">
        <w:rPr>
          <w:rFonts w:ascii="Times New Roman" w:eastAsia="Times New Roman" w:hAnsi="Times New Roman" w:cs="Times New Roman"/>
          <w:color w:val="222222"/>
          <w:sz w:val="24"/>
          <w:szCs w:val="24"/>
        </w:rPr>
        <w:t>Spielmann</w:t>
      </w:r>
      <w:proofErr w:type="spellEnd"/>
      <w:r w:rsidRPr="00025114">
        <w:rPr>
          <w:rFonts w:ascii="Times New Roman" w:eastAsia="Times New Roman" w:hAnsi="Times New Roman" w:cs="Times New Roman"/>
          <w:color w:val="222222"/>
          <w:sz w:val="24"/>
          <w:szCs w:val="24"/>
        </w:rPr>
        <w:t xml:space="preserve"> et al., 2012). It is beneficial for all teachers to understand the importance of effective movement activities and how to manage the integration into their classroom comfortably.</w:t>
      </w:r>
    </w:p>
    <w:p w14:paraId="4E9B22A4" w14:textId="77777777" w:rsidR="00783034" w:rsidRPr="00025114" w:rsidRDefault="00000000">
      <w:pPr>
        <w:pStyle w:val="Heading1"/>
        <w:jc w:val="center"/>
        <w:rPr>
          <w:rFonts w:ascii="Times New Roman" w:hAnsi="Times New Roman" w:cs="Times New Roman"/>
          <w:sz w:val="24"/>
          <w:szCs w:val="24"/>
        </w:rPr>
      </w:pPr>
      <w:bookmarkStart w:id="42" w:name="_Toc132828891"/>
      <w:r w:rsidRPr="00025114">
        <w:rPr>
          <w:rFonts w:ascii="Times New Roman" w:hAnsi="Times New Roman" w:cs="Times New Roman"/>
          <w:sz w:val="24"/>
          <w:szCs w:val="24"/>
        </w:rPr>
        <w:t>Building Cultural Awareness and Classroom Movement</w:t>
      </w:r>
      <w:bookmarkEnd w:id="42"/>
    </w:p>
    <w:p w14:paraId="308CBAE8" w14:textId="77777777" w:rsidR="00783034" w:rsidRPr="00025114" w:rsidRDefault="00783034">
      <w:pPr>
        <w:jc w:val="center"/>
        <w:rPr>
          <w:rFonts w:ascii="Times New Roman" w:eastAsia="Times New Roman" w:hAnsi="Times New Roman" w:cs="Times New Roman"/>
          <w:b/>
          <w:sz w:val="24"/>
          <w:szCs w:val="24"/>
        </w:rPr>
      </w:pPr>
    </w:p>
    <w:p w14:paraId="21EB1B24"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Education may be considered a cultural puzzle and each student comes with a unique background, history, experiences, and traditions. When viewing the child as a “whole,” it is a perspective that embraces the entire child instead of picking and choosing which pieces education wants to address. Paradise’s (1994) research concludes that children are regulated by a day-to-day life rhythm between school, sports, and activities that control a child. At the same time children's lives have become regulated to that of an adult as if they are preparing for factory or office work; therefore, eliminating and controlling a child's opportunity for creativity and free expression. </w:t>
      </w:r>
    </w:p>
    <w:p w14:paraId="537D0B25"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Children engaged in sports, dance, and organized activities are exposed to a world that focuses on timing, goals, performance, rules, and controlled behavior through these experiences. Paradise (1994) explains how this is a “hidden training curriculum” (p. 13) focused on the behavioral styles to obtain goals and the communicative piece that controls even the creativity of </w:t>
      </w:r>
      <w:r w:rsidRPr="00025114">
        <w:rPr>
          <w:rFonts w:ascii="Times New Roman" w:eastAsia="Times New Roman" w:hAnsi="Times New Roman" w:cs="Times New Roman"/>
          <w:color w:val="222222"/>
          <w:sz w:val="24"/>
          <w:szCs w:val="24"/>
        </w:rPr>
        <w:lastRenderedPageBreak/>
        <w:t>a child. Additionally, in this school environment, students are taught by lectures that passively instruct instead of meaningful inquiry-based learning by doing that embraces the whole child and cultural history of children (</w:t>
      </w:r>
      <w:proofErr w:type="spellStart"/>
      <w:r w:rsidRPr="00025114">
        <w:rPr>
          <w:rFonts w:ascii="Times New Roman" w:eastAsia="Times New Roman" w:hAnsi="Times New Roman" w:cs="Times New Roman"/>
          <w:color w:val="222222"/>
          <w:sz w:val="24"/>
          <w:szCs w:val="24"/>
        </w:rPr>
        <w:t>Geltner</w:t>
      </w:r>
      <w:proofErr w:type="spellEnd"/>
      <w:r w:rsidRPr="00025114">
        <w:rPr>
          <w:rFonts w:ascii="Times New Roman" w:eastAsia="Times New Roman" w:hAnsi="Times New Roman" w:cs="Times New Roman"/>
          <w:color w:val="222222"/>
          <w:sz w:val="24"/>
          <w:szCs w:val="24"/>
        </w:rPr>
        <w:t xml:space="preserve"> &amp; Clark, 2005; Stagg et al., 2016). </w:t>
      </w:r>
    </w:p>
    <w:p w14:paraId="7F2166D3"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Likewise, many children in the school setting are being under-supported in embracing who they are, such as Indigenous people who are denied their right to education and are most affected and disadvantaged by a lack of an educational system that values, respects, and understands their diverse cultures and languages (King &amp; </w:t>
      </w:r>
      <w:proofErr w:type="spellStart"/>
      <w:r w:rsidRPr="00025114">
        <w:rPr>
          <w:rFonts w:ascii="Times New Roman" w:eastAsia="Times New Roman" w:hAnsi="Times New Roman" w:cs="Times New Roman"/>
          <w:color w:val="222222"/>
          <w:sz w:val="24"/>
          <w:szCs w:val="24"/>
        </w:rPr>
        <w:t>Schielmann</w:t>
      </w:r>
      <w:proofErr w:type="spellEnd"/>
      <w:r w:rsidRPr="00025114">
        <w:rPr>
          <w:rFonts w:ascii="Times New Roman" w:eastAsia="Times New Roman" w:hAnsi="Times New Roman" w:cs="Times New Roman"/>
          <w:color w:val="222222"/>
          <w:sz w:val="24"/>
          <w:szCs w:val="24"/>
        </w:rPr>
        <w:t xml:space="preserve">, 2004). Viewing from this lens, it is critical to provide students ample opportunities to explore their independence, creativity, imagination, and autonomy (Stagg et al., 2016). For educators, it comes with the responsibility to help students make the cognitive connection by using realistic, challenging, goals and strategies that foster a student’s desire to learn. The stronger the correlation between a want or need to know and one’s willingness to learn, the stronger the possibility the student will take the risk, attempts will be made, and learning will occur (Riggs &amp; </w:t>
      </w:r>
      <w:proofErr w:type="spellStart"/>
      <w:r w:rsidRPr="00025114">
        <w:rPr>
          <w:rFonts w:ascii="Times New Roman" w:eastAsia="Times New Roman" w:hAnsi="Times New Roman" w:cs="Times New Roman"/>
          <w:color w:val="222222"/>
          <w:sz w:val="24"/>
          <w:szCs w:val="24"/>
        </w:rPr>
        <w:t>Gholar</w:t>
      </w:r>
      <w:proofErr w:type="spellEnd"/>
      <w:r w:rsidRPr="00025114">
        <w:rPr>
          <w:rFonts w:ascii="Times New Roman" w:eastAsia="Times New Roman" w:hAnsi="Times New Roman" w:cs="Times New Roman"/>
          <w:color w:val="222222"/>
          <w:sz w:val="24"/>
          <w:szCs w:val="24"/>
        </w:rPr>
        <w:t>, 2008). Inquiry</w:t>
      </w:r>
    </w:p>
    <w:p w14:paraId="3F72AB6E" w14:textId="77777777" w:rsidR="00783034" w:rsidRPr="00025114" w:rsidRDefault="00000000">
      <w:pPr>
        <w:spacing w:line="480" w:lineRule="auto"/>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based and culturally responsive instructional strategies promote student autonomy and engage students in the learning process leading to improved academic achievement (Perso &amp; Hayward, 2020).</w:t>
      </w:r>
    </w:p>
    <w:p w14:paraId="2D2781B0"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color w:val="222222"/>
          <w:sz w:val="24"/>
          <w:szCs w:val="24"/>
        </w:rPr>
        <w:t xml:space="preserve">Promoting student autonomy in the classroom includes student choice </w:t>
      </w:r>
      <w:proofErr w:type="gramStart"/>
      <w:r w:rsidRPr="00025114">
        <w:rPr>
          <w:rFonts w:ascii="Times New Roman" w:eastAsia="Times New Roman" w:hAnsi="Times New Roman" w:cs="Times New Roman"/>
          <w:color w:val="222222"/>
          <w:sz w:val="24"/>
          <w:szCs w:val="24"/>
        </w:rPr>
        <w:t>in regard to</w:t>
      </w:r>
      <w:proofErr w:type="gramEnd"/>
      <w:r w:rsidRPr="00025114">
        <w:rPr>
          <w:rFonts w:ascii="Times New Roman" w:eastAsia="Times New Roman" w:hAnsi="Times New Roman" w:cs="Times New Roman"/>
          <w:color w:val="222222"/>
          <w:sz w:val="24"/>
          <w:szCs w:val="24"/>
        </w:rPr>
        <w:t xml:space="preserve"> when they participate in active, sitting, or standing learning opportunities. Students can be provided opportunities to discover their own learning style when given choice in the classroom, which is critical for them</w:t>
      </w:r>
      <w:r w:rsidRPr="00025114">
        <w:rPr>
          <w:rFonts w:ascii="Times New Roman" w:eastAsia="Times New Roman" w:hAnsi="Times New Roman" w:cs="Times New Roman"/>
          <w:sz w:val="24"/>
          <w:szCs w:val="24"/>
        </w:rPr>
        <w:t xml:space="preserve"> to become successful learners. Educators understand that student choice is important to learning, including classroom seating preference, because it positively influences student engagement by giving students voice and space to discover their own learning needs (McDowell et al., 2019).</w:t>
      </w:r>
    </w:p>
    <w:p w14:paraId="5FA717E6" w14:textId="77777777" w:rsidR="00783034" w:rsidRPr="00025114" w:rsidRDefault="00000000">
      <w:pPr>
        <w:spacing w:line="480" w:lineRule="auto"/>
        <w:rPr>
          <w:rFonts w:ascii="Times New Roman" w:eastAsia="Times New Roman" w:hAnsi="Times New Roman" w:cs="Times New Roman"/>
          <w:color w:val="222222"/>
          <w:sz w:val="24"/>
          <w:szCs w:val="24"/>
        </w:rPr>
      </w:pPr>
      <w:r w:rsidRPr="00025114">
        <w:rPr>
          <w:rFonts w:ascii="Times New Roman" w:eastAsia="Times New Roman" w:hAnsi="Times New Roman" w:cs="Times New Roman"/>
          <w:sz w:val="24"/>
          <w:szCs w:val="24"/>
        </w:rPr>
        <w:lastRenderedPageBreak/>
        <w:tab/>
        <w:t xml:space="preserve">In classrooms where students are encouraged to stand, walk, or move when they feel they need to, and instructional practices that embrace the whole child, there is an opportunity for students to develop autonomy. Students </w:t>
      </w:r>
      <w:proofErr w:type="gramStart"/>
      <w:r w:rsidRPr="00025114">
        <w:rPr>
          <w:rFonts w:ascii="Times New Roman" w:eastAsia="Times New Roman" w:hAnsi="Times New Roman" w:cs="Times New Roman"/>
          <w:sz w:val="24"/>
          <w:szCs w:val="24"/>
        </w:rPr>
        <w:t>have the opportunity to</w:t>
      </w:r>
      <w:proofErr w:type="gramEnd"/>
      <w:r w:rsidRPr="00025114">
        <w:rPr>
          <w:rFonts w:ascii="Times New Roman" w:eastAsia="Times New Roman" w:hAnsi="Times New Roman" w:cs="Times New Roman"/>
          <w:sz w:val="24"/>
          <w:szCs w:val="24"/>
        </w:rPr>
        <w:t xml:space="preserve"> develop autonomy while improving their cognitive learning when able to integrate movement into their day. Jenson (2005) stated, "Physical movement such as standing, stretching, walking, or marching can increas</w:t>
      </w:r>
      <w:r w:rsidRPr="00025114">
        <w:rPr>
          <w:rFonts w:ascii="Times New Roman" w:eastAsia="Times New Roman" w:hAnsi="Times New Roman" w:cs="Times New Roman"/>
          <w:color w:val="222222"/>
          <w:sz w:val="24"/>
          <w:szCs w:val="24"/>
        </w:rPr>
        <w:t xml:space="preserve">e brain activity levels, which can help improve attentional focus" (p. 51). </w:t>
      </w:r>
    </w:p>
    <w:p w14:paraId="284CC007"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Students acquiring autonomy occurs when the teacher moves into a facilitator position. Teachers as facilitators should be a goal while providing students with a safe environment to learn about their own needs. An environment in school that promotes this mindset is especially important for Indigenous and ELL students (Perso &amp; Hayward, 2020). For example, Mazahua children in school are accustomed to taking the initiative in their learning activities with little teacher guidance (Paradise, 1</w:t>
      </w:r>
      <w:r w:rsidRPr="00025114">
        <w:rPr>
          <w:rFonts w:ascii="Times New Roman" w:eastAsia="Times New Roman" w:hAnsi="Times New Roman" w:cs="Times New Roman"/>
          <w:sz w:val="24"/>
          <w:szCs w:val="24"/>
        </w:rPr>
        <w:t xml:space="preserve">994). </w:t>
      </w:r>
      <w:r w:rsidRPr="00025114">
        <w:rPr>
          <w:rFonts w:ascii="Times New Roman" w:eastAsia="Times New Roman" w:hAnsi="Times New Roman" w:cs="Times New Roman"/>
          <w:color w:val="222222"/>
          <w:sz w:val="24"/>
          <w:szCs w:val="24"/>
        </w:rPr>
        <w:t>These students are taught to think and behave in ways that reflect they are responsible, competent, and worthy of adults' corresponding respect. Indigenous methods of teaching see children as young adults, which yields more understanding, compromise, and empathy (Paradise, 19</w:t>
      </w:r>
      <w:r w:rsidRPr="00025114">
        <w:rPr>
          <w:rFonts w:ascii="Times New Roman" w:eastAsia="Times New Roman" w:hAnsi="Times New Roman" w:cs="Times New Roman"/>
          <w:sz w:val="24"/>
          <w:szCs w:val="24"/>
        </w:rPr>
        <w:t>94).</w:t>
      </w:r>
    </w:p>
    <w:p w14:paraId="236F8E7B"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In schools where Indigenous ideas and the whole child are not embraced, there are countless times children have had “bad” days where they are punished for not participating, not dealing with their emotions properly, or being disruptive. In these same environments, when an adult is having a bad day, empathy is shown. In these schools shifting the mindset to students who are young adults and worthy of autonomy may yield positive learning outcomes and build a supportive climate (Paradise, 1994). </w:t>
      </w:r>
    </w:p>
    <w:p w14:paraId="09B9D888"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More research is embracing the ideas and awareness of the importance of culture and traditions to developing a well-rounded child. Such research, including that of </w:t>
      </w:r>
      <w:proofErr w:type="spellStart"/>
      <w:r w:rsidRPr="00025114">
        <w:rPr>
          <w:rFonts w:ascii="Times New Roman" w:eastAsia="Times New Roman" w:hAnsi="Times New Roman" w:cs="Times New Roman"/>
          <w:color w:val="222222"/>
          <w:sz w:val="24"/>
          <w:szCs w:val="24"/>
        </w:rPr>
        <w:t>Kawagley</w:t>
      </w:r>
      <w:proofErr w:type="spellEnd"/>
      <w:r w:rsidRPr="00025114">
        <w:rPr>
          <w:rFonts w:ascii="Times New Roman" w:eastAsia="Times New Roman" w:hAnsi="Times New Roman" w:cs="Times New Roman"/>
          <w:color w:val="222222"/>
          <w:sz w:val="24"/>
          <w:szCs w:val="24"/>
        </w:rPr>
        <w:t xml:space="preserve"> et al. </w:t>
      </w:r>
      <w:r w:rsidRPr="00025114">
        <w:rPr>
          <w:rFonts w:ascii="Times New Roman" w:eastAsia="Times New Roman" w:hAnsi="Times New Roman" w:cs="Times New Roman"/>
          <w:color w:val="222222"/>
          <w:sz w:val="24"/>
          <w:szCs w:val="24"/>
        </w:rPr>
        <w:lastRenderedPageBreak/>
        <w:t xml:space="preserve">(1998), focused on learning the impact of teaching students with a focus on their cultural perspective. They evaluated the positive benefits of studying science from the Alaskan </w:t>
      </w:r>
      <w:proofErr w:type="spellStart"/>
      <w:r w:rsidRPr="00025114">
        <w:rPr>
          <w:rFonts w:ascii="Times New Roman" w:eastAsia="Times New Roman" w:hAnsi="Times New Roman" w:cs="Times New Roman"/>
          <w:sz w:val="24"/>
          <w:szCs w:val="24"/>
        </w:rPr>
        <w:t>Yupiaq</w:t>
      </w:r>
      <w:proofErr w:type="spellEnd"/>
      <w:r w:rsidRPr="00025114">
        <w:rPr>
          <w:rFonts w:ascii="Times New Roman" w:eastAsia="Times New Roman" w:hAnsi="Times New Roman" w:cs="Times New Roman"/>
          <w:sz w:val="24"/>
          <w:szCs w:val="24"/>
        </w:rPr>
        <w:t xml:space="preserve"> culture by encouraging instructional growth and epistemology from a different perspective than Western science. </w:t>
      </w:r>
      <w:r w:rsidRPr="00025114">
        <w:rPr>
          <w:rFonts w:ascii="Times New Roman" w:eastAsia="Times New Roman" w:hAnsi="Times New Roman" w:cs="Times New Roman"/>
          <w:color w:val="222222"/>
          <w:sz w:val="24"/>
          <w:szCs w:val="24"/>
        </w:rPr>
        <w:t xml:space="preserve">By exploring content from </w:t>
      </w:r>
      <w:proofErr w:type="spellStart"/>
      <w:r w:rsidRPr="00025114">
        <w:rPr>
          <w:rFonts w:ascii="Times New Roman" w:eastAsia="Times New Roman" w:hAnsi="Times New Roman" w:cs="Times New Roman"/>
          <w:color w:val="222222"/>
          <w:sz w:val="24"/>
          <w:szCs w:val="24"/>
        </w:rPr>
        <w:t>Yupi</w:t>
      </w:r>
      <w:r w:rsidRPr="00025114">
        <w:rPr>
          <w:rFonts w:ascii="Times New Roman" w:eastAsia="Times New Roman" w:hAnsi="Times New Roman" w:cs="Times New Roman"/>
          <w:sz w:val="24"/>
          <w:szCs w:val="24"/>
        </w:rPr>
        <w:t>aq</w:t>
      </w:r>
      <w:proofErr w:type="spellEnd"/>
      <w:r w:rsidRPr="00025114">
        <w:rPr>
          <w:rFonts w:ascii="Times New Roman" w:eastAsia="Times New Roman" w:hAnsi="Times New Roman" w:cs="Times New Roman"/>
          <w:sz w:val="24"/>
          <w:szCs w:val="24"/>
        </w:rPr>
        <w:t xml:space="preserve"> “cul</w:t>
      </w:r>
      <w:r w:rsidRPr="00025114">
        <w:rPr>
          <w:rFonts w:ascii="Times New Roman" w:eastAsia="Times New Roman" w:hAnsi="Times New Roman" w:cs="Times New Roman"/>
          <w:color w:val="222222"/>
          <w:sz w:val="24"/>
          <w:szCs w:val="24"/>
        </w:rPr>
        <w:t>ture, knowledge, and epistemology [students are exposed to a] culturally relevant frame of reference and [valuable context for understanding] science concepts” (</w:t>
      </w:r>
      <w:proofErr w:type="spellStart"/>
      <w:r w:rsidRPr="00025114">
        <w:rPr>
          <w:rFonts w:ascii="Times New Roman" w:eastAsia="Times New Roman" w:hAnsi="Times New Roman" w:cs="Times New Roman"/>
          <w:color w:val="222222"/>
          <w:sz w:val="24"/>
          <w:szCs w:val="24"/>
        </w:rPr>
        <w:t>Kawagley</w:t>
      </w:r>
      <w:proofErr w:type="spellEnd"/>
      <w:r w:rsidRPr="00025114">
        <w:rPr>
          <w:rFonts w:ascii="Times New Roman" w:eastAsia="Times New Roman" w:hAnsi="Times New Roman" w:cs="Times New Roman"/>
          <w:color w:val="222222"/>
          <w:sz w:val="24"/>
          <w:szCs w:val="24"/>
        </w:rPr>
        <w:t xml:space="preserve"> et al., 1998, p. 133).</w:t>
      </w:r>
    </w:p>
    <w:p w14:paraId="39B496B3" w14:textId="77777777" w:rsidR="00783034" w:rsidRPr="00025114" w:rsidRDefault="00000000">
      <w:pPr>
        <w:pStyle w:val="Heading1"/>
        <w:spacing w:line="480" w:lineRule="auto"/>
        <w:jc w:val="center"/>
        <w:rPr>
          <w:rFonts w:ascii="Times New Roman" w:hAnsi="Times New Roman" w:cs="Times New Roman"/>
          <w:sz w:val="24"/>
          <w:szCs w:val="24"/>
        </w:rPr>
      </w:pPr>
      <w:bookmarkStart w:id="43" w:name="_Toc132828892"/>
      <w:r w:rsidRPr="00025114">
        <w:rPr>
          <w:rFonts w:ascii="Times New Roman" w:hAnsi="Times New Roman" w:cs="Times New Roman"/>
          <w:sz w:val="24"/>
          <w:szCs w:val="24"/>
        </w:rPr>
        <w:t>Movement in Lecture-Style Classes</w:t>
      </w:r>
      <w:bookmarkEnd w:id="43"/>
    </w:p>
    <w:p w14:paraId="60061AD5" w14:textId="77777777" w:rsidR="00783034" w:rsidRPr="00025114" w:rsidRDefault="00000000">
      <w:pPr>
        <w:pStyle w:val="Heading2"/>
        <w:spacing w:line="480" w:lineRule="auto"/>
        <w:rPr>
          <w:rFonts w:ascii="Times New Roman" w:hAnsi="Times New Roman" w:cs="Times New Roman"/>
          <w:sz w:val="24"/>
          <w:szCs w:val="24"/>
        </w:rPr>
      </w:pPr>
      <w:bookmarkStart w:id="44" w:name="_Toc132828893"/>
      <w:r w:rsidRPr="00025114">
        <w:rPr>
          <w:rFonts w:ascii="Times New Roman" w:hAnsi="Times New Roman" w:cs="Times New Roman"/>
          <w:sz w:val="24"/>
          <w:szCs w:val="24"/>
        </w:rPr>
        <w:t>Middle and High School Classrooms</w:t>
      </w:r>
      <w:bookmarkEnd w:id="44"/>
    </w:p>
    <w:p w14:paraId="654033FE"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There is limited research on the benefits of movement in lecture-style classes and the importance of movement for middle school students. Furthermore, there is limited research on the benefits of movement for high school students. One study exploring this topic is </w:t>
      </w:r>
      <w:proofErr w:type="spellStart"/>
      <w:r w:rsidRPr="00025114">
        <w:rPr>
          <w:rFonts w:ascii="Times New Roman" w:eastAsia="Times New Roman" w:hAnsi="Times New Roman" w:cs="Times New Roman"/>
          <w:color w:val="222222"/>
          <w:sz w:val="24"/>
          <w:szCs w:val="24"/>
        </w:rPr>
        <w:t>Hohepa</w:t>
      </w:r>
      <w:proofErr w:type="spellEnd"/>
      <w:r w:rsidRPr="00025114">
        <w:rPr>
          <w:rFonts w:ascii="Times New Roman" w:eastAsia="Times New Roman" w:hAnsi="Times New Roman" w:cs="Times New Roman"/>
          <w:color w:val="222222"/>
          <w:sz w:val="24"/>
          <w:szCs w:val="24"/>
        </w:rPr>
        <w:t xml:space="preserve">, et al. (2009) who highlighted the problem that many teenagers' only movement is transitioning between classes, commuting to school by walking, and lunch. Consequently, there is no research on the benefits or practice of movement integration as part of instruction in high schools. This is an alarming problem because movement is beneficial to cognitive growth and retention. Equally important is students having time to engage in movement because they require additional exercise than adults (Mittal et al., 2020). Abril (2011) indicated little research has been conducted to examine the impact of movement on middle and high school students, and this is an area that needs to be explored. </w:t>
      </w:r>
    </w:p>
    <w:p w14:paraId="6B179693"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The lack of movement in middle and high school is a critical concern in education, especially when research demonstrates the continued benefits of movement as part of the school day. Middle and high school students who engaged in movement activities linked to their subject </w:t>
      </w:r>
      <w:r w:rsidRPr="00025114">
        <w:rPr>
          <w:rFonts w:ascii="Times New Roman" w:eastAsia="Times New Roman" w:hAnsi="Times New Roman" w:cs="Times New Roman"/>
          <w:color w:val="222222"/>
          <w:sz w:val="24"/>
          <w:szCs w:val="24"/>
        </w:rPr>
        <w:lastRenderedPageBreak/>
        <w:t xml:space="preserve">content increased their learning and retention (Lengel &amp; </w:t>
      </w:r>
      <w:proofErr w:type="spellStart"/>
      <w:r w:rsidRPr="00025114">
        <w:rPr>
          <w:rFonts w:ascii="Times New Roman" w:eastAsia="Times New Roman" w:hAnsi="Times New Roman" w:cs="Times New Roman"/>
          <w:color w:val="222222"/>
          <w:sz w:val="24"/>
          <w:szCs w:val="24"/>
        </w:rPr>
        <w:t>Kuczala</w:t>
      </w:r>
      <w:proofErr w:type="spellEnd"/>
      <w:r w:rsidRPr="00025114">
        <w:rPr>
          <w:rFonts w:ascii="Times New Roman" w:eastAsia="Times New Roman" w:hAnsi="Times New Roman" w:cs="Times New Roman"/>
          <w:color w:val="222222"/>
          <w:sz w:val="24"/>
          <w:szCs w:val="24"/>
        </w:rPr>
        <w:t xml:space="preserve">, 2010). “Kinesthetic learning style is found to be more prevalent than visual and auditory learning styles'' (Vaishnav, &amp; </w:t>
      </w:r>
      <w:proofErr w:type="spellStart"/>
      <w:r w:rsidRPr="00025114">
        <w:rPr>
          <w:rFonts w:ascii="Times New Roman" w:eastAsia="Times New Roman" w:hAnsi="Times New Roman" w:cs="Times New Roman"/>
          <w:color w:val="222222"/>
          <w:sz w:val="24"/>
          <w:szCs w:val="24"/>
        </w:rPr>
        <w:t>Chirayu</w:t>
      </w:r>
      <w:proofErr w:type="spellEnd"/>
      <w:r w:rsidRPr="00025114">
        <w:rPr>
          <w:rFonts w:ascii="Times New Roman" w:eastAsia="Times New Roman" w:hAnsi="Times New Roman" w:cs="Times New Roman"/>
          <w:color w:val="222222"/>
          <w:sz w:val="24"/>
          <w:szCs w:val="24"/>
        </w:rPr>
        <w:t xml:space="preserve">, 2013, p. 2) for academic achievement of students in middle school (Grissom, 2005; Vaishnav &amp; </w:t>
      </w:r>
      <w:proofErr w:type="spellStart"/>
      <w:r w:rsidRPr="00025114">
        <w:rPr>
          <w:rFonts w:ascii="Times New Roman" w:eastAsia="Times New Roman" w:hAnsi="Times New Roman" w:cs="Times New Roman"/>
          <w:color w:val="222222"/>
          <w:sz w:val="24"/>
          <w:szCs w:val="24"/>
        </w:rPr>
        <w:t>Chirayu</w:t>
      </w:r>
      <w:proofErr w:type="spellEnd"/>
      <w:r w:rsidRPr="00025114">
        <w:rPr>
          <w:rFonts w:ascii="Times New Roman" w:eastAsia="Times New Roman" w:hAnsi="Times New Roman" w:cs="Times New Roman"/>
          <w:color w:val="222222"/>
          <w:sz w:val="24"/>
          <w:szCs w:val="24"/>
        </w:rPr>
        <w:t xml:space="preserve">, 2013). </w:t>
      </w:r>
      <w:proofErr w:type="spellStart"/>
      <w:r w:rsidRPr="00025114">
        <w:rPr>
          <w:rFonts w:ascii="Times New Roman" w:eastAsia="Times New Roman" w:hAnsi="Times New Roman" w:cs="Times New Roman"/>
          <w:color w:val="222222"/>
          <w:sz w:val="24"/>
          <w:szCs w:val="24"/>
        </w:rPr>
        <w:t>Rini</w:t>
      </w:r>
      <w:proofErr w:type="spellEnd"/>
      <w:r w:rsidRPr="00025114">
        <w:rPr>
          <w:rFonts w:ascii="Times New Roman" w:eastAsia="Times New Roman" w:hAnsi="Times New Roman" w:cs="Times New Roman"/>
          <w:color w:val="222222"/>
          <w:sz w:val="24"/>
          <w:szCs w:val="24"/>
        </w:rPr>
        <w:t xml:space="preserve"> et al.’s (2020) researc</w:t>
      </w:r>
      <w:r w:rsidRPr="00025114">
        <w:rPr>
          <w:rFonts w:ascii="Times New Roman" w:eastAsia="Times New Roman" w:hAnsi="Times New Roman" w:cs="Times New Roman"/>
          <w:sz w:val="24"/>
          <w:szCs w:val="24"/>
        </w:rPr>
        <w:t>h evaluated the impact on students’ critical thinking through various instructional methods, including project-based learning, motivation, and visual, auditory, and kinesthetic learning. In the study, students who were engaged in kinesthetic learning displayed similar positive results such as improvement and growth in attendance and confidence in ability (</w:t>
      </w:r>
      <w:proofErr w:type="spellStart"/>
      <w:r w:rsidRPr="00025114">
        <w:rPr>
          <w:rFonts w:ascii="Times New Roman" w:eastAsia="Times New Roman" w:hAnsi="Times New Roman" w:cs="Times New Roman"/>
          <w:sz w:val="24"/>
          <w:szCs w:val="24"/>
        </w:rPr>
        <w:t>Rini</w:t>
      </w:r>
      <w:proofErr w:type="spellEnd"/>
      <w:r w:rsidRPr="00025114">
        <w:rPr>
          <w:rFonts w:ascii="Times New Roman" w:eastAsia="Times New Roman" w:hAnsi="Times New Roman" w:cs="Times New Roman"/>
          <w:sz w:val="24"/>
          <w:szCs w:val="24"/>
        </w:rPr>
        <w:t xml:space="preserve"> et al., 2020). </w:t>
      </w:r>
      <w:r w:rsidRPr="00025114">
        <w:rPr>
          <w:rFonts w:ascii="Times New Roman" w:eastAsia="Times New Roman" w:hAnsi="Times New Roman" w:cs="Times New Roman"/>
          <w:color w:val="222222"/>
          <w:sz w:val="24"/>
          <w:szCs w:val="24"/>
        </w:rPr>
        <w:t xml:space="preserve">According to Richards’ (2019) research, students who were engaged in kinesthetic instruction experienced a positive culture of interaction in the classroom, encouraging student participation and collaboration, especially for students labeled at-risk. Students reported they felt the kinesthetic instruction made the learning process exciting, memorable, and enthusiastic. </w:t>
      </w:r>
    </w:p>
    <w:p w14:paraId="02F8768C"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However, there is a literature and research gap in understanding how movement impacts lecture-style instruction. Incorporating physical activity into the curriculum, especially in sedentary lecture-style courses, can be a robust method to i</w:t>
      </w:r>
      <w:r w:rsidRPr="00025114">
        <w:rPr>
          <w:rFonts w:ascii="Times New Roman" w:eastAsia="Times New Roman" w:hAnsi="Times New Roman" w:cs="Times New Roman"/>
          <w:sz w:val="24"/>
          <w:szCs w:val="24"/>
        </w:rPr>
        <w:t>mprove student learning. “Nobody has yet directly tested the relative effectiveness of just breaking the lecture up against interspersing it with activities'' (Young et al., 2009, p. 43; P</w:t>
      </w:r>
      <w:r w:rsidRPr="00025114">
        <w:rPr>
          <w:rFonts w:ascii="Times New Roman" w:eastAsia="Times New Roman" w:hAnsi="Times New Roman" w:cs="Times New Roman"/>
          <w:color w:val="222222"/>
          <w:sz w:val="24"/>
          <w:szCs w:val="24"/>
        </w:rPr>
        <w:t xml:space="preserve">atterson, 2011), identifying the need for movement activities and lecture breaks to be examined. </w:t>
      </w:r>
    </w:p>
    <w:p w14:paraId="10E89721" w14:textId="77777777" w:rsidR="00783034" w:rsidRPr="00025114" w:rsidRDefault="00000000">
      <w:pPr>
        <w:pStyle w:val="Heading2"/>
        <w:spacing w:line="480" w:lineRule="auto"/>
        <w:rPr>
          <w:rFonts w:ascii="Times New Roman" w:hAnsi="Times New Roman" w:cs="Times New Roman"/>
          <w:sz w:val="24"/>
          <w:szCs w:val="24"/>
        </w:rPr>
      </w:pPr>
      <w:bookmarkStart w:id="45" w:name="_Toc132828894"/>
      <w:r w:rsidRPr="00025114">
        <w:rPr>
          <w:rFonts w:ascii="Times New Roman" w:hAnsi="Times New Roman" w:cs="Times New Roman"/>
          <w:sz w:val="24"/>
          <w:szCs w:val="24"/>
        </w:rPr>
        <w:t>University Classrooms</w:t>
      </w:r>
      <w:bookmarkEnd w:id="45"/>
      <w:r w:rsidRPr="00025114">
        <w:rPr>
          <w:rFonts w:ascii="Times New Roman" w:hAnsi="Times New Roman" w:cs="Times New Roman"/>
          <w:sz w:val="24"/>
          <w:szCs w:val="24"/>
        </w:rPr>
        <w:t xml:space="preserve"> </w:t>
      </w:r>
    </w:p>
    <w:p w14:paraId="45FA7E4B"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To provide evidence that sedentary instructional practices are a systemic concern, it is important to </w:t>
      </w:r>
      <w:r w:rsidRPr="00025114">
        <w:rPr>
          <w:rFonts w:ascii="Times New Roman" w:eastAsia="Times New Roman" w:hAnsi="Times New Roman" w:cs="Times New Roman"/>
          <w:color w:val="1A1A1A"/>
          <w:sz w:val="24"/>
          <w:szCs w:val="24"/>
        </w:rPr>
        <w:t xml:space="preserve">elucidate </w:t>
      </w:r>
      <w:r w:rsidRPr="00025114">
        <w:rPr>
          <w:rFonts w:ascii="Times New Roman" w:eastAsia="Times New Roman" w:hAnsi="Times New Roman" w:cs="Times New Roman"/>
          <w:color w:val="222222"/>
          <w:sz w:val="24"/>
          <w:szCs w:val="24"/>
        </w:rPr>
        <w:t xml:space="preserve">instructional practices at the university level. Universities are the ultimate part of a student's educational journey where they learn to be effective teachers, principals, and school leaders. Universities are where new ideas are generated, and innovation is the </w:t>
      </w:r>
      <w:r w:rsidRPr="00025114">
        <w:rPr>
          <w:rFonts w:ascii="Times New Roman" w:eastAsia="Times New Roman" w:hAnsi="Times New Roman" w:cs="Times New Roman"/>
          <w:color w:val="4A4A4A"/>
          <w:sz w:val="24"/>
          <w:szCs w:val="24"/>
        </w:rPr>
        <w:t xml:space="preserve">cynosure </w:t>
      </w:r>
      <w:r w:rsidRPr="00025114">
        <w:rPr>
          <w:rFonts w:ascii="Times New Roman" w:eastAsia="Times New Roman" w:hAnsi="Times New Roman" w:cs="Times New Roman"/>
          <w:color w:val="222222"/>
          <w:sz w:val="24"/>
          <w:szCs w:val="24"/>
        </w:rPr>
        <w:t xml:space="preserve">of </w:t>
      </w:r>
      <w:r w:rsidRPr="00025114">
        <w:rPr>
          <w:rFonts w:ascii="Times New Roman" w:eastAsia="Times New Roman" w:hAnsi="Times New Roman" w:cs="Times New Roman"/>
          <w:color w:val="222222"/>
          <w:sz w:val="24"/>
          <w:szCs w:val="24"/>
        </w:rPr>
        <w:lastRenderedPageBreak/>
        <w:t xml:space="preserve">every instructor's lesson. Yet, on every campus, there are more lecture-style classes with an occasional activity than kinesthetic learning as an everyday pedagogical tool (Gray &amp; </w:t>
      </w:r>
      <w:proofErr w:type="spellStart"/>
      <w:r w:rsidRPr="00025114">
        <w:rPr>
          <w:rFonts w:ascii="Times New Roman" w:eastAsia="Times New Roman" w:hAnsi="Times New Roman" w:cs="Times New Roman"/>
          <w:color w:val="222222"/>
          <w:sz w:val="24"/>
          <w:szCs w:val="24"/>
        </w:rPr>
        <w:t>Madson</w:t>
      </w:r>
      <w:proofErr w:type="spellEnd"/>
      <w:r w:rsidRPr="00025114">
        <w:rPr>
          <w:rFonts w:ascii="Times New Roman" w:eastAsia="Times New Roman" w:hAnsi="Times New Roman" w:cs="Times New Roman"/>
          <w:color w:val="222222"/>
          <w:sz w:val="24"/>
          <w:szCs w:val="24"/>
        </w:rPr>
        <w:t xml:space="preserve"> 2007; Horgan, 2003). Research findings explain that “more than 80 % of higher education classes are devoted to lectures” (Lammers, &amp; Murphy, 2002, p. 3). A simple reason is because lectures are requisite for information sharing, providing background information to generate new ideas, foundational concepts, and methods needed. Research findings explain that “more than 80 % of higher education classes are devoted to lectures” (Lammers, &amp; Murphy, 2002, p. 3). (Gray &amp; </w:t>
      </w:r>
      <w:proofErr w:type="spellStart"/>
      <w:r w:rsidRPr="00025114">
        <w:rPr>
          <w:rFonts w:ascii="Times New Roman" w:eastAsia="Times New Roman" w:hAnsi="Times New Roman" w:cs="Times New Roman"/>
          <w:color w:val="222222"/>
          <w:sz w:val="24"/>
          <w:szCs w:val="24"/>
        </w:rPr>
        <w:t>Madson</w:t>
      </w:r>
      <w:proofErr w:type="spellEnd"/>
      <w:r w:rsidRPr="00025114">
        <w:rPr>
          <w:rFonts w:ascii="Times New Roman" w:eastAsia="Times New Roman" w:hAnsi="Times New Roman" w:cs="Times New Roman"/>
          <w:color w:val="222222"/>
          <w:sz w:val="24"/>
          <w:szCs w:val="24"/>
        </w:rPr>
        <w:t>, 2007; Horgan, 2003).</w:t>
      </w:r>
    </w:p>
    <w:p w14:paraId="35CBE1A8"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 Mobley &amp; Fisher (2014) focused on exploring learning outcomes when college students ditched their desks and instructors embraced kinesthetic learning with positive results on student learning. Nursing programs have explored best instructional practices for encouraging student retention and academic success with a significant positive response from kinesthetic learning (Ibrahim, &amp; Hussein, 2016). </w:t>
      </w:r>
    </w:p>
    <w:p w14:paraId="699CBEC6" w14:textId="77777777" w:rsidR="00783034" w:rsidRPr="00025114" w:rsidRDefault="00000000">
      <w:pPr>
        <w:spacing w:line="480" w:lineRule="auto"/>
        <w:ind w:firstLine="720"/>
        <w:rPr>
          <w:rFonts w:ascii="Times New Roman" w:eastAsia="Times New Roman" w:hAnsi="Times New Roman" w:cs="Times New Roman"/>
          <w:strike/>
          <w:sz w:val="24"/>
          <w:szCs w:val="24"/>
        </w:rPr>
      </w:pPr>
      <w:r w:rsidRPr="00025114">
        <w:rPr>
          <w:rFonts w:ascii="Times New Roman" w:eastAsia="Times New Roman" w:hAnsi="Times New Roman" w:cs="Times New Roman"/>
          <w:color w:val="222222"/>
          <w:sz w:val="24"/>
          <w:szCs w:val="24"/>
        </w:rPr>
        <w:t>There are a small number of research studies evaluating the effectiveness of kinesthetic learning at the university level, yet there is awareness of the lack of research in this area. In the educational field both liberal and progressive researchers agree that movement is a strategic method to provide students opportunities to apply skills and engage in critical thinking and not be passive learners (</w:t>
      </w:r>
      <w:proofErr w:type="spellStart"/>
      <w:r w:rsidRPr="00025114">
        <w:rPr>
          <w:rFonts w:ascii="Times New Roman" w:eastAsia="Times New Roman" w:hAnsi="Times New Roman" w:cs="Times New Roman"/>
          <w:color w:val="222222"/>
          <w:sz w:val="24"/>
          <w:szCs w:val="24"/>
        </w:rPr>
        <w:t>Coertjens</w:t>
      </w:r>
      <w:proofErr w:type="spellEnd"/>
      <w:r w:rsidRPr="00025114">
        <w:rPr>
          <w:rFonts w:ascii="Times New Roman" w:eastAsia="Times New Roman" w:hAnsi="Times New Roman" w:cs="Times New Roman"/>
          <w:color w:val="222222"/>
          <w:sz w:val="24"/>
          <w:szCs w:val="24"/>
        </w:rPr>
        <w:t xml:space="preserve"> et al., 2016). The concern is that students are not provided the opportunity to engage in deep processing and uncover the deeper meaning within the content because of the overload of facts and information present during the passive experiences (Beckman, 1990; </w:t>
      </w:r>
      <w:proofErr w:type="spellStart"/>
      <w:r w:rsidRPr="00025114">
        <w:rPr>
          <w:rFonts w:ascii="Times New Roman" w:eastAsia="Times New Roman" w:hAnsi="Times New Roman" w:cs="Times New Roman"/>
          <w:color w:val="222222"/>
          <w:sz w:val="24"/>
          <w:szCs w:val="24"/>
        </w:rPr>
        <w:t>Stößlein</w:t>
      </w:r>
      <w:proofErr w:type="spellEnd"/>
      <w:r w:rsidRPr="00025114">
        <w:rPr>
          <w:rFonts w:ascii="Times New Roman" w:eastAsia="Times New Roman" w:hAnsi="Times New Roman" w:cs="Times New Roman"/>
          <w:color w:val="222222"/>
          <w:sz w:val="24"/>
          <w:szCs w:val="24"/>
        </w:rPr>
        <w:t xml:space="preserve"> &amp; Changchun, 2009; Young et al., </w:t>
      </w:r>
      <w:proofErr w:type="gramStart"/>
      <w:r w:rsidRPr="00025114">
        <w:rPr>
          <w:rFonts w:ascii="Times New Roman" w:eastAsia="Times New Roman" w:hAnsi="Times New Roman" w:cs="Times New Roman"/>
          <w:color w:val="222222"/>
          <w:sz w:val="24"/>
          <w:szCs w:val="24"/>
        </w:rPr>
        <w:t>2009 )</w:t>
      </w:r>
      <w:proofErr w:type="gramEnd"/>
      <w:r w:rsidRPr="00025114">
        <w:rPr>
          <w:rFonts w:ascii="Times New Roman" w:eastAsia="Times New Roman" w:hAnsi="Times New Roman" w:cs="Times New Roman"/>
          <w:color w:val="222222"/>
          <w:sz w:val="24"/>
          <w:szCs w:val="24"/>
        </w:rPr>
        <w:t>.</w:t>
      </w:r>
    </w:p>
    <w:p w14:paraId="3D4F9C7A" w14:textId="77777777" w:rsidR="00783034" w:rsidRPr="00025114" w:rsidRDefault="00000000">
      <w:pPr>
        <w:pStyle w:val="Heading1"/>
        <w:spacing w:line="480" w:lineRule="auto"/>
        <w:ind w:firstLine="720"/>
        <w:jc w:val="center"/>
        <w:rPr>
          <w:rFonts w:ascii="Times New Roman" w:hAnsi="Times New Roman" w:cs="Times New Roman"/>
          <w:sz w:val="24"/>
          <w:szCs w:val="24"/>
        </w:rPr>
      </w:pPr>
      <w:bookmarkStart w:id="46" w:name="_Toc132828895"/>
      <w:r w:rsidRPr="00025114">
        <w:rPr>
          <w:rFonts w:ascii="Times New Roman" w:hAnsi="Times New Roman" w:cs="Times New Roman"/>
          <w:sz w:val="24"/>
          <w:szCs w:val="24"/>
        </w:rPr>
        <w:lastRenderedPageBreak/>
        <w:t>Chapter Summary</w:t>
      </w:r>
      <w:bookmarkEnd w:id="46"/>
    </w:p>
    <w:p w14:paraId="3232D966"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There is ample research from the education and medical fields that explains the vital role and purpose of intentional movement in the </w:t>
      </w:r>
      <w:proofErr w:type="gramStart"/>
      <w:r w:rsidRPr="00025114">
        <w:rPr>
          <w:rFonts w:ascii="Times New Roman" w:eastAsia="Times New Roman" w:hAnsi="Times New Roman" w:cs="Times New Roman"/>
          <w:sz w:val="24"/>
          <w:szCs w:val="24"/>
        </w:rPr>
        <w:t>classroom..</w:t>
      </w:r>
      <w:proofErr w:type="gramEnd"/>
      <w:r w:rsidRPr="00025114">
        <w:rPr>
          <w:rFonts w:ascii="Times New Roman" w:eastAsia="Times New Roman" w:hAnsi="Times New Roman" w:cs="Times New Roman"/>
          <w:sz w:val="24"/>
          <w:szCs w:val="24"/>
        </w:rPr>
        <w:t xml:space="preserve"> While research has provided beneficial methods for incorporating movement into the classroom, there has been little consistency or demand for all educators to practice these methods. The barriers to incorporating movement as part of instruction are discussed by lack of teacher support, professional development, and leadership support. </w:t>
      </w:r>
    </w:p>
    <w:p w14:paraId="63CAF92A" w14:textId="77777777" w:rsidR="00783034" w:rsidRPr="00025114" w:rsidRDefault="00000000">
      <w:pPr>
        <w:spacing w:after="240"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Researchers have largely focused on practices for integrating movement as part of the learning day, but not necessarily part of instruction. The topics covered in the literature review addressed the multitude of benefits of incorporating movement into the learning experience. However, no known research has examined movement as part of instruction for lecture-style courses in middle and high school along with administrative perspectives on movement as part of instruction. This study is an opportunity to connect the previous research exploring the benefits of movement as part of learning in early and elementary schools to students in middle and high schools as well. The methodology for this study will be outlined in Chapter 3.</w:t>
      </w:r>
    </w:p>
    <w:p w14:paraId="7CC5BBA9" w14:textId="77777777" w:rsidR="00783034" w:rsidRPr="00025114" w:rsidRDefault="00000000">
      <w:pPr>
        <w:spacing w:before="240" w:line="480" w:lineRule="auto"/>
        <w:ind w:left="3600"/>
        <w:rPr>
          <w:rFonts w:ascii="Times New Roman" w:eastAsia="Times New Roman" w:hAnsi="Times New Roman" w:cs="Times New Roman"/>
          <w:b/>
          <w:color w:val="0E101A"/>
          <w:sz w:val="24"/>
          <w:szCs w:val="24"/>
        </w:rPr>
      </w:pPr>
      <w:r w:rsidRPr="00025114">
        <w:rPr>
          <w:rFonts w:ascii="Times New Roman" w:hAnsi="Times New Roman" w:cs="Times New Roman"/>
          <w:sz w:val="24"/>
          <w:szCs w:val="24"/>
        </w:rPr>
        <w:br w:type="page"/>
      </w:r>
    </w:p>
    <w:p w14:paraId="48BD48D1" w14:textId="77777777" w:rsidR="00783034" w:rsidRPr="00025114" w:rsidRDefault="00783034">
      <w:pPr>
        <w:spacing w:before="240" w:line="480" w:lineRule="auto"/>
        <w:jc w:val="center"/>
        <w:rPr>
          <w:rFonts w:ascii="Times New Roman" w:eastAsia="Times New Roman" w:hAnsi="Times New Roman" w:cs="Times New Roman"/>
          <w:b/>
          <w:color w:val="0E101A"/>
          <w:sz w:val="24"/>
          <w:szCs w:val="24"/>
        </w:rPr>
      </w:pPr>
    </w:p>
    <w:p w14:paraId="209F4EAC" w14:textId="77777777" w:rsidR="00783034" w:rsidRPr="00025114" w:rsidRDefault="00000000">
      <w:pPr>
        <w:pStyle w:val="Heading1"/>
        <w:spacing w:before="240" w:line="480" w:lineRule="auto"/>
        <w:jc w:val="center"/>
        <w:rPr>
          <w:rFonts w:ascii="Times New Roman" w:hAnsi="Times New Roman" w:cs="Times New Roman"/>
          <w:sz w:val="24"/>
          <w:szCs w:val="24"/>
        </w:rPr>
      </w:pPr>
      <w:bookmarkStart w:id="47" w:name="_Toc132828896"/>
      <w:r w:rsidRPr="00025114">
        <w:rPr>
          <w:rFonts w:ascii="Times New Roman" w:hAnsi="Times New Roman" w:cs="Times New Roman"/>
          <w:sz w:val="24"/>
          <w:szCs w:val="24"/>
        </w:rPr>
        <w:t>Chapter 3</w:t>
      </w:r>
      <w:bookmarkEnd w:id="47"/>
    </w:p>
    <w:p w14:paraId="1A99E0AC" w14:textId="77777777" w:rsidR="00783034" w:rsidRPr="00025114" w:rsidRDefault="00000000">
      <w:pPr>
        <w:pStyle w:val="Heading1"/>
        <w:spacing w:line="480" w:lineRule="auto"/>
        <w:jc w:val="center"/>
        <w:rPr>
          <w:rFonts w:ascii="Times New Roman" w:hAnsi="Times New Roman" w:cs="Times New Roman"/>
          <w:sz w:val="24"/>
          <w:szCs w:val="24"/>
        </w:rPr>
      </w:pPr>
      <w:bookmarkStart w:id="48" w:name="_Toc132828897"/>
      <w:r w:rsidRPr="00025114">
        <w:rPr>
          <w:rFonts w:ascii="Times New Roman" w:hAnsi="Times New Roman" w:cs="Times New Roman"/>
          <w:sz w:val="24"/>
          <w:szCs w:val="24"/>
        </w:rPr>
        <w:t>Methodology</w:t>
      </w:r>
      <w:bookmarkEnd w:id="48"/>
    </w:p>
    <w:p w14:paraId="1C4CE534"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This study exploratory sequential mixed method study aimed to acquire and analyze middle and high school principals' perspectives about integrating intentional movement into instruction. The study data were cultivated from a Principal's Survey of 45 respondents supplemented by interviews with 10 principals. The quantitative analysis used descriptive statistics to explain the Principal's Survey results. A thematic approach was used to analyze data from the interviews through memos, coding, and generation of themes. This chapter discusses the epistemological position of constructivism that is embedded in the study. The research plan, including the methodology, study participants, procedures, analysis method, and ethical considerations, is thoroughly explained in this chapter. </w:t>
      </w:r>
    </w:p>
    <w:p w14:paraId="4D01B0A4" w14:textId="77777777" w:rsidR="00783034" w:rsidRPr="00025114" w:rsidRDefault="00000000">
      <w:pPr>
        <w:pStyle w:val="Heading1"/>
        <w:spacing w:line="480" w:lineRule="auto"/>
        <w:jc w:val="center"/>
        <w:rPr>
          <w:rFonts w:ascii="Times New Roman" w:hAnsi="Times New Roman" w:cs="Times New Roman"/>
          <w:sz w:val="24"/>
          <w:szCs w:val="24"/>
        </w:rPr>
      </w:pPr>
      <w:bookmarkStart w:id="49" w:name="_Toc132828898"/>
      <w:r w:rsidRPr="00025114">
        <w:rPr>
          <w:rFonts w:ascii="Times New Roman" w:hAnsi="Times New Roman" w:cs="Times New Roman"/>
          <w:sz w:val="24"/>
          <w:szCs w:val="24"/>
        </w:rPr>
        <w:t>Purpose Statement</w:t>
      </w:r>
      <w:bookmarkEnd w:id="49"/>
    </w:p>
    <w:p w14:paraId="54E2589F"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 </w:t>
      </w:r>
      <w:proofErr w:type="gramStart"/>
      <w:r w:rsidRPr="00025114">
        <w:rPr>
          <w:rFonts w:ascii="Times New Roman" w:eastAsia="Times New Roman" w:hAnsi="Times New Roman" w:cs="Times New Roman"/>
          <w:color w:val="0E101A"/>
          <w:sz w:val="24"/>
          <w:szCs w:val="24"/>
        </w:rPr>
        <w:t>purpose  of</w:t>
      </w:r>
      <w:proofErr w:type="gramEnd"/>
      <w:r w:rsidRPr="00025114">
        <w:rPr>
          <w:rFonts w:ascii="Times New Roman" w:eastAsia="Times New Roman" w:hAnsi="Times New Roman" w:cs="Times New Roman"/>
          <w:color w:val="0E101A"/>
          <w:sz w:val="24"/>
          <w:szCs w:val="24"/>
        </w:rPr>
        <w:t xml:space="preserve"> this study was to understand principals’ perspectives on intentional movement in lecture-style classrooms in middle and high schools and to learn how intermediate (middle school) and preparatory (high school) principals believe they could develop an environment that promotes movement as part of instruction. Additionally, this study proposed to uncover the principals’ unconscious beliefs regarding movement as part of instruction. To answer the research questions, the study examined other factors, including the principal's motivation and pedagogy, and if these factors influenced their perception of the topic.</w:t>
      </w:r>
    </w:p>
    <w:p w14:paraId="0A6EABD3" w14:textId="77777777" w:rsidR="00783034" w:rsidRPr="00025114" w:rsidRDefault="00000000">
      <w:pPr>
        <w:pStyle w:val="Heading1"/>
        <w:spacing w:line="480" w:lineRule="auto"/>
        <w:jc w:val="center"/>
        <w:rPr>
          <w:rFonts w:ascii="Times New Roman" w:hAnsi="Times New Roman" w:cs="Times New Roman"/>
          <w:sz w:val="24"/>
          <w:szCs w:val="24"/>
        </w:rPr>
      </w:pPr>
      <w:bookmarkStart w:id="50" w:name="_Toc132828899"/>
      <w:r w:rsidRPr="00025114">
        <w:rPr>
          <w:rFonts w:ascii="Times New Roman" w:hAnsi="Times New Roman" w:cs="Times New Roman"/>
          <w:sz w:val="24"/>
          <w:szCs w:val="24"/>
        </w:rPr>
        <w:lastRenderedPageBreak/>
        <w:t>Research Questions</w:t>
      </w:r>
      <w:bookmarkEnd w:id="50"/>
    </w:p>
    <w:p w14:paraId="52C26BE2"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0E101A"/>
          <w:sz w:val="24"/>
          <w:szCs w:val="24"/>
        </w:rPr>
        <w:t xml:space="preserve">Principals are the leading agent to improve achievement through implementing purposeful strategies for optimal student learning within the school. Therefore, an overarching goal of this study was to find the best instructional practices for incorporating movement into instruction and to explain to what degree principals feel movement in the classroom directly impacts students' learning. </w:t>
      </w:r>
      <w:r w:rsidRPr="00025114">
        <w:rPr>
          <w:rFonts w:ascii="Times New Roman" w:eastAsia="Times New Roman" w:hAnsi="Times New Roman" w:cs="Times New Roman"/>
          <w:color w:val="222222"/>
          <w:sz w:val="24"/>
          <w:szCs w:val="24"/>
        </w:rPr>
        <w:t>The research questions guiding this study were:</w:t>
      </w:r>
    </w:p>
    <w:p w14:paraId="07B199B7" w14:textId="77777777" w:rsidR="00783034" w:rsidRPr="00025114" w:rsidRDefault="00000000">
      <w:pPr>
        <w:numPr>
          <w:ilvl w:val="0"/>
          <w:numId w:val="5"/>
        </w:numPr>
        <w:spacing w:line="480" w:lineRule="auto"/>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 xml:space="preserve">What are the principals’ perspectives on movement breaks in a lecture-style course? </w:t>
      </w:r>
    </w:p>
    <w:p w14:paraId="4362C870" w14:textId="77777777" w:rsidR="00783034" w:rsidRPr="00025114" w:rsidRDefault="00000000">
      <w:pPr>
        <w:numPr>
          <w:ilvl w:val="0"/>
          <w:numId w:val="5"/>
        </w:numPr>
        <w:spacing w:line="480" w:lineRule="auto"/>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222222"/>
          <w:sz w:val="24"/>
          <w:szCs w:val="24"/>
        </w:rPr>
        <w:t>What are the principals’ perspectives on movement in middle and high school classes?</w:t>
      </w:r>
    </w:p>
    <w:p w14:paraId="3FB04B0D" w14:textId="77777777" w:rsidR="00783034" w:rsidRPr="00025114" w:rsidRDefault="00000000">
      <w:pPr>
        <w:numPr>
          <w:ilvl w:val="0"/>
          <w:numId w:val="5"/>
        </w:numPr>
        <w:spacing w:line="480" w:lineRule="auto"/>
        <w:rPr>
          <w:rFonts w:ascii="Times New Roman" w:eastAsia="Times New Roman" w:hAnsi="Times New Roman" w:cs="Times New Roman"/>
          <w:color w:val="0E101A"/>
          <w:sz w:val="24"/>
          <w:szCs w:val="24"/>
        </w:rPr>
      </w:pPr>
      <w:r w:rsidRPr="00025114">
        <w:rPr>
          <w:rFonts w:ascii="Times New Roman" w:eastAsia="Times New Roman" w:hAnsi="Times New Roman" w:cs="Times New Roman"/>
          <w:sz w:val="24"/>
          <w:szCs w:val="24"/>
        </w:rPr>
        <w:t>How do principals believe they could develop an environment that promotes movement as part of instructional practices in middle and high schools</w:t>
      </w:r>
      <w:r w:rsidRPr="00025114">
        <w:rPr>
          <w:rFonts w:ascii="Times New Roman" w:eastAsia="Times New Roman" w:hAnsi="Times New Roman" w:cs="Times New Roman"/>
          <w:color w:val="0E101A"/>
          <w:sz w:val="24"/>
          <w:szCs w:val="24"/>
        </w:rPr>
        <w:t>?</w:t>
      </w:r>
    </w:p>
    <w:p w14:paraId="693C0DCF" w14:textId="77777777" w:rsidR="00783034" w:rsidRPr="00025114" w:rsidRDefault="00000000">
      <w:pPr>
        <w:pStyle w:val="Heading1"/>
        <w:spacing w:line="480" w:lineRule="auto"/>
        <w:jc w:val="center"/>
        <w:rPr>
          <w:rFonts w:ascii="Times New Roman" w:hAnsi="Times New Roman" w:cs="Times New Roman"/>
          <w:sz w:val="24"/>
          <w:szCs w:val="24"/>
        </w:rPr>
      </w:pPr>
      <w:bookmarkStart w:id="51" w:name="_Toc132828900"/>
      <w:r w:rsidRPr="00025114">
        <w:rPr>
          <w:rFonts w:ascii="Times New Roman" w:hAnsi="Times New Roman" w:cs="Times New Roman"/>
          <w:sz w:val="24"/>
          <w:szCs w:val="24"/>
        </w:rPr>
        <w:t>Significance of Study</w:t>
      </w:r>
      <w:bookmarkEnd w:id="51"/>
    </w:p>
    <w:p w14:paraId="3FEAA11B"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This study was intended to contribute to the relevant empirical body of literature by providing data that can be replicated and expanded upon, giving voice to middle and high school administrators regarding movement as part of instruction (Tolmie et al., 2011). The goal was to use quantitative and quantitative data to generate knowledge about an instructional issue impacting students, teachers, and administrators in a meaningful way (Singh, 2007). Because research regarding principals' perception of movement as part </w:t>
      </w:r>
      <w:r w:rsidRPr="00025114">
        <w:rPr>
          <w:rFonts w:ascii="Times New Roman" w:eastAsia="Times New Roman" w:hAnsi="Times New Roman" w:cs="Times New Roman"/>
          <w:sz w:val="24"/>
          <w:szCs w:val="24"/>
        </w:rPr>
        <w:t>of in</w:t>
      </w:r>
      <w:r w:rsidRPr="00025114">
        <w:rPr>
          <w:rFonts w:ascii="Times New Roman" w:eastAsia="Times New Roman" w:hAnsi="Times New Roman" w:cs="Times New Roman"/>
          <w:color w:val="0E101A"/>
          <w:sz w:val="24"/>
          <w:szCs w:val="24"/>
        </w:rPr>
        <w:t xml:space="preserve">struction is unknown, the purpose of the qualitative phase was to learn and understand their perspectives and discover influences and factors that might influence these perceptions. This study aimed to contribute to the literature on movement in the classroom by delving into middle and high school principals' perceptions of movement as part of instruction, particularly lecture-style classes. </w:t>
      </w:r>
    </w:p>
    <w:p w14:paraId="273359A8" w14:textId="77777777" w:rsidR="00783034" w:rsidRPr="00025114" w:rsidRDefault="00000000">
      <w:pPr>
        <w:pStyle w:val="Heading1"/>
        <w:spacing w:line="480" w:lineRule="auto"/>
        <w:jc w:val="center"/>
        <w:rPr>
          <w:rFonts w:ascii="Times New Roman" w:hAnsi="Times New Roman" w:cs="Times New Roman"/>
          <w:sz w:val="24"/>
          <w:szCs w:val="24"/>
        </w:rPr>
      </w:pPr>
      <w:bookmarkStart w:id="52" w:name="_Toc132828901"/>
      <w:r w:rsidRPr="00025114">
        <w:rPr>
          <w:rFonts w:ascii="Times New Roman" w:hAnsi="Times New Roman" w:cs="Times New Roman"/>
          <w:sz w:val="24"/>
          <w:szCs w:val="24"/>
        </w:rPr>
        <w:lastRenderedPageBreak/>
        <w:t>Exploratory Sequential Method</w:t>
      </w:r>
      <w:bookmarkEnd w:id="52"/>
    </w:p>
    <w:p w14:paraId="78035B7E"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This study builds upon other studies that explored movement as indispensable to early and elementary students in education (Ali et al., 2011; </w:t>
      </w:r>
      <w:r w:rsidRPr="00025114">
        <w:rPr>
          <w:rFonts w:ascii="Times New Roman" w:eastAsia="Times New Roman" w:hAnsi="Times New Roman" w:cs="Times New Roman"/>
          <w:color w:val="222222"/>
          <w:sz w:val="24"/>
          <w:szCs w:val="24"/>
        </w:rPr>
        <w:t xml:space="preserve">Samuelsson &amp; </w:t>
      </w:r>
      <w:proofErr w:type="spellStart"/>
      <w:r w:rsidRPr="00025114">
        <w:rPr>
          <w:rFonts w:ascii="Times New Roman" w:eastAsia="Times New Roman" w:hAnsi="Times New Roman" w:cs="Times New Roman"/>
          <w:color w:val="222222"/>
          <w:sz w:val="24"/>
          <w:szCs w:val="24"/>
        </w:rPr>
        <w:t>Pramling</w:t>
      </w:r>
      <w:proofErr w:type="spellEnd"/>
      <w:r w:rsidRPr="00025114">
        <w:rPr>
          <w:rFonts w:ascii="Times New Roman" w:eastAsia="Times New Roman" w:hAnsi="Times New Roman" w:cs="Times New Roman"/>
          <w:color w:val="222222"/>
          <w:sz w:val="24"/>
          <w:szCs w:val="24"/>
        </w:rPr>
        <w:t>, 2014</w:t>
      </w:r>
      <w:r w:rsidRPr="00025114">
        <w:rPr>
          <w:rFonts w:ascii="Times New Roman" w:eastAsia="Times New Roman" w:hAnsi="Times New Roman" w:cs="Times New Roman"/>
          <w:color w:val="0E101A"/>
          <w:sz w:val="24"/>
          <w:szCs w:val="24"/>
        </w:rPr>
        <w:t xml:space="preserve">; Stagg Peterson, &amp; Dwyer, 2016). It employed qualitative interviews with five middle and five high school principals to expand on their personal stories about integrating movement as part of instruction (Mills et al., 2006; </w:t>
      </w:r>
      <w:r w:rsidRPr="00025114">
        <w:rPr>
          <w:rFonts w:ascii="Times New Roman" w:eastAsia="Times New Roman" w:hAnsi="Times New Roman" w:cs="Times New Roman"/>
          <w:color w:val="222222"/>
          <w:sz w:val="24"/>
          <w:szCs w:val="24"/>
        </w:rPr>
        <w:t>Riley, 1996</w:t>
      </w:r>
      <w:r w:rsidRPr="00025114">
        <w:rPr>
          <w:rFonts w:ascii="Times New Roman" w:eastAsia="Times New Roman" w:hAnsi="Times New Roman" w:cs="Times New Roman"/>
          <w:color w:val="0E101A"/>
          <w:sz w:val="24"/>
          <w:szCs w:val="24"/>
        </w:rPr>
        <w:t xml:space="preserve">). This study utilized an interpretivist constructivist approach because the researcher depends on the “participants’ views of the situation being studied” (Creswell, 2003, p. 8). The researcher analyzed the phenomenon of each principal's expression of experiences to create clarity by coding the data from the interviews. Participants' experiences and interpretations of their collective views were documented in memos and coded line by line (Burns et al., 2022). </w:t>
      </w:r>
    </w:p>
    <w:p w14:paraId="33D9EC55"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As part of this study's process, information was accumulated from the Principal's Survey that guided and shaped the open-ended interview questions to create an opportunity for a deeper understanding of the responses and data, allowing for collectively robust emerging themes (</w:t>
      </w:r>
      <w:r w:rsidRPr="00025114">
        <w:rPr>
          <w:rFonts w:ascii="Times New Roman" w:eastAsia="Times New Roman" w:hAnsi="Times New Roman" w:cs="Times New Roman"/>
          <w:color w:val="222222"/>
          <w:sz w:val="24"/>
          <w:szCs w:val="24"/>
        </w:rPr>
        <w:t>Powell &amp; Guadagno, 2008)</w:t>
      </w:r>
      <w:r w:rsidRPr="00025114">
        <w:rPr>
          <w:rFonts w:ascii="Times New Roman" w:eastAsia="Times New Roman" w:hAnsi="Times New Roman" w:cs="Times New Roman"/>
          <w:color w:val="0E101A"/>
          <w:sz w:val="24"/>
          <w:szCs w:val="24"/>
        </w:rPr>
        <w:t>. The quantitative survey provided data that were used to answer research questions one and two. The qualitative interviews allowed for data to primarily address research question three, but also informed and provided insights into the first two research questions. The researcher used coding to generate themes that emerged from core categories within the data. The coding process allowed the researcher to see details within the data with a fresh perspective, which created the opportunity for themes to emerge from the data without researcher biases (Charmaz, 2006).</w:t>
      </w:r>
    </w:p>
    <w:p w14:paraId="4A4C4096" w14:textId="77777777" w:rsidR="00783034" w:rsidRPr="00025114" w:rsidRDefault="00000000">
      <w:pPr>
        <w:pStyle w:val="Heading1"/>
        <w:spacing w:line="480" w:lineRule="auto"/>
        <w:ind w:firstLine="720"/>
        <w:jc w:val="center"/>
        <w:rPr>
          <w:rFonts w:ascii="Times New Roman" w:hAnsi="Times New Roman" w:cs="Times New Roman"/>
          <w:sz w:val="24"/>
          <w:szCs w:val="24"/>
        </w:rPr>
      </w:pPr>
      <w:bookmarkStart w:id="53" w:name="_Toc132828902"/>
      <w:r w:rsidRPr="00025114">
        <w:rPr>
          <w:rFonts w:ascii="Times New Roman" w:hAnsi="Times New Roman" w:cs="Times New Roman"/>
          <w:sz w:val="24"/>
          <w:szCs w:val="24"/>
        </w:rPr>
        <w:lastRenderedPageBreak/>
        <w:t>Data Collection</w:t>
      </w:r>
      <w:bookmarkEnd w:id="53"/>
    </w:p>
    <w:p w14:paraId="6A568DCF" w14:textId="77777777" w:rsidR="00783034" w:rsidRPr="00025114" w:rsidRDefault="00000000">
      <w:pPr>
        <w:pStyle w:val="Heading2"/>
        <w:spacing w:line="480" w:lineRule="auto"/>
        <w:rPr>
          <w:rFonts w:ascii="Times New Roman" w:hAnsi="Times New Roman" w:cs="Times New Roman"/>
          <w:sz w:val="24"/>
          <w:szCs w:val="24"/>
        </w:rPr>
      </w:pPr>
      <w:bookmarkStart w:id="54" w:name="_Toc132828903"/>
      <w:r w:rsidRPr="00025114">
        <w:rPr>
          <w:rFonts w:ascii="Times New Roman" w:hAnsi="Times New Roman" w:cs="Times New Roman"/>
          <w:sz w:val="24"/>
          <w:szCs w:val="24"/>
        </w:rPr>
        <w:t>Quantitative Methods</w:t>
      </w:r>
      <w:bookmarkEnd w:id="54"/>
    </w:p>
    <w:p w14:paraId="158B3DCE"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A Principal's Survey was constructed to assess their perspectives on intentional movement in lecture-style classrooms (see Appendix D). The survey was administered through an online social media platform available to various administrative support groups. Survey respondents included principals across the United States and a few individuals from other countries. Each respondent agreed to participate with no compensation. </w:t>
      </w:r>
    </w:p>
    <w:p w14:paraId="1DA68425" w14:textId="77777777" w:rsidR="00841C96" w:rsidRDefault="00000000" w:rsidP="00841C96">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 researcher developed the Principal's Survey based on a similar instrument developed and used by Benes et al. (2016).   Their survey, which is explained in more detail later in this chapter, was used to assess teachers’ perceptions of movement in the classroom as an instructional strategy. The survey used in the current study consisted of 25 questions, with the first few focusing on demographic information such as age, areas served as principal, and current school setting (urban, suburban, rural). The second part of the survey was developed using a 4-point Likert scale, with choices ranging from 1 = </w:t>
      </w:r>
      <w:r w:rsidRPr="00025114">
        <w:rPr>
          <w:rFonts w:ascii="Times New Roman" w:eastAsia="Times New Roman" w:hAnsi="Times New Roman" w:cs="Times New Roman"/>
          <w:i/>
          <w:color w:val="0E101A"/>
          <w:sz w:val="24"/>
          <w:szCs w:val="24"/>
        </w:rPr>
        <w:t>minimally</w:t>
      </w:r>
      <w:r w:rsidRPr="00025114">
        <w:rPr>
          <w:rFonts w:ascii="Times New Roman" w:eastAsia="Times New Roman" w:hAnsi="Times New Roman" w:cs="Times New Roman"/>
          <w:color w:val="0E101A"/>
          <w:sz w:val="24"/>
          <w:szCs w:val="24"/>
        </w:rPr>
        <w:t xml:space="preserve"> to 4 = </w:t>
      </w:r>
      <w:r w:rsidRPr="00025114">
        <w:rPr>
          <w:rFonts w:ascii="Times New Roman" w:eastAsia="Times New Roman" w:hAnsi="Times New Roman" w:cs="Times New Roman"/>
          <w:i/>
          <w:color w:val="0E101A"/>
          <w:sz w:val="24"/>
          <w:szCs w:val="24"/>
        </w:rPr>
        <w:t>not at all</w:t>
      </w:r>
      <w:r w:rsidRPr="00025114">
        <w:rPr>
          <w:rFonts w:ascii="Times New Roman" w:eastAsia="Times New Roman" w:hAnsi="Times New Roman" w:cs="Times New Roman"/>
          <w:color w:val="0E101A"/>
          <w:sz w:val="24"/>
          <w:szCs w:val="24"/>
        </w:rPr>
        <w:t xml:space="preserve"> (</w:t>
      </w:r>
      <w:proofErr w:type="spellStart"/>
      <w:r w:rsidRPr="00025114">
        <w:rPr>
          <w:rFonts w:ascii="Times New Roman" w:eastAsia="Times New Roman" w:hAnsi="Times New Roman" w:cs="Times New Roman"/>
          <w:color w:val="0E101A"/>
          <w:sz w:val="24"/>
          <w:szCs w:val="24"/>
        </w:rPr>
        <w:t>Nemoto</w:t>
      </w:r>
      <w:proofErr w:type="spellEnd"/>
      <w:r w:rsidRPr="00025114">
        <w:rPr>
          <w:rFonts w:ascii="Times New Roman" w:eastAsia="Times New Roman" w:hAnsi="Times New Roman" w:cs="Times New Roman"/>
          <w:color w:val="0E101A"/>
          <w:sz w:val="24"/>
          <w:szCs w:val="24"/>
        </w:rPr>
        <w:t xml:space="preserve"> &amp; </w:t>
      </w:r>
      <w:proofErr w:type="spellStart"/>
      <w:r w:rsidRPr="00025114">
        <w:rPr>
          <w:rFonts w:ascii="Times New Roman" w:eastAsia="Times New Roman" w:hAnsi="Times New Roman" w:cs="Times New Roman"/>
          <w:color w:val="0E101A"/>
          <w:sz w:val="24"/>
          <w:szCs w:val="24"/>
        </w:rPr>
        <w:t>Beglar</w:t>
      </w:r>
      <w:proofErr w:type="spellEnd"/>
      <w:r w:rsidRPr="00025114">
        <w:rPr>
          <w:rFonts w:ascii="Times New Roman" w:eastAsia="Times New Roman" w:hAnsi="Times New Roman" w:cs="Times New Roman"/>
          <w:color w:val="0E101A"/>
          <w:sz w:val="24"/>
          <w:szCs w:val="24"/>
        </w:rPr>
        <w:t xml:space="preserve">, 2014), that asked the participants to rank their perceptions about movement as part of learning. Respondents rated intentional movement as part of learning based on their professional judgment and experience, evaluating factors such as effectiveness, impact on student learning, and classroom management. </w:t>
      </w:r>
    </w:p>
    <w:p w14:paraId="2CE0479F" w14:textId="602C46D7" w:rsidR="00783034" w:rsidRPr="00841C96" w:rsidRDefault="00000000" w:rsidP="00841C96">
      <w:pPr>
        <w:spacing w:line="480" w:lineRule="auto"/>
        <w:rPr>
          <w:rFonts w:ascii="Times New Roman" w:eastAsia="Times New Roman" w:hAnsi="Times New Roman" w:cs="Times New Roman"/>
          <w:color w:val="0E101A"/>
          <w:sz w:val="24"/>
          <w:szCs w:val="24"/>
        </w:rPr>
      </w:pPr>
      <w:r w:rsidRPr="00841C96">
        <w:rPr>
          <w:rFonts w:ascii="Times New Roman" w:hAnsi="Times New Roman" w:cs="Times New Roman"/>
          <w:bCs/>
          <w:sz w:val="24"/>
          <w:szCs w:val="24"/>
        </w:rPr>
        <w:t>Instrument Validity and Reliability</w:t>
      </w:r>
    </w:p>
    <w:p w14:paraId="332869FE"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 study instrument includes items using a 4-point Likert scale, including the options </w:t>
      </w:r>
      <w:r w:rsidRPr="00025114">
        <w:rPr>
          <w:rFonts w:ascii="Times New Roman" w:eastAsia="Times New Roman" w:hAnsi="Times New Roman" w:cs="Times New Roman"/>
          <w:i/>
          <w:color w:val="0E101A"/>
          <w:sz w:val="24"/>
          <w:szCs w:val="24"/>
        </w:rPr>
        <w:t xml:space="preserve">not at all </w:t>
      </w:r>
      <w:r w:rsidRPr="00025114">
        <w:rPr>
          <w:rFonts w:ascii="Times New Roman" w:eastAsia="Times New Roman" w:hAnsi="Times New Roman" w:cs="Times New Roman"/>
          <w:color w:val="0E101A"/>
          <w:sz w:val="24"/>
          <w:szCs w:val="24"/>
        </w:rPr>
        <w:t xml:space="preserve">(coded as 1), </w:t>
      </w:r>
      <w:r w:rsidRPr="00025114">
        <w:rPr>
          <w:rFonts w:ascii="Times New Roman" w:eastAsia="Times New Roman" w:hAnsi="Times New Roman" w:cs="Times New Roman"/>
          <w:i/>
          <w:color w:val="0E101A"/>
          <w:sz w:val="24"/>
          <w:szCs w:val="24"/>
        </w:rPr>
        <w:t>minimally</w:t>
      </w:r>
      <w:r w:rsidRPr="00025114">
        <w:rPr>
          <w:rFonts w:ascii="Times New Roman" w:eastAsia="Times New Roman" w:hAnsi="Times New Roman" w:cs="Times New Roman"/>
          <w:color w:val="0E101A"/>
          <w:sz w:val="24"/>
          <w:szCs w:val="24"/>
        </w:rPr>
        <w:t xml:space="preserve"> (coded as 2), </w:t>
      </w:r>
      <w:r w:rsidRPr="00025114">
        <w:rPr>
          <w:rFonts w:ascii="Times New Roman" w:eastAsia="Times New Roman" w:hAnsi="Times New Roman" w:cs="Times New Roman"/>
          <w:i/>
          <w:color w:val="0E101A"/>
          <w:sz w:val="24"/>
          <w:szCs w:val="24"/>
        </w:rPr>
        <w:t>somewhat</w:t>
      </w:r>
      <w:r w:rsidRPr="00025114">
        <w:rPr>
          <w:rFonts w:ascii="Times New Roman" w:eastAsia="Times New Roman" w:hAnsi="Times New Roman" w:cs="Times New Roman"/>
          <w:color w:val="0E101A"/>
          <w:sz w:val="24"/>
          <w:szCs w:val="24"/>
        </w:rPr>
        <w:t xml:space="preserve"> (coded as 3), and </w:t>
      </w:r>
      <w:r w:rsidRPr="00025114">
        <w:rPr>
          <w:rFonts w:ascii="Times New Roman" w:eastAsia="Times New Roman" w:hAnsi="Times New Roman" w:cs="Times New Roman"/>
          <w:i/>
          <w:color w:val="0E101A"/>
          <w:sz w:val="24"/>
          <w:szCs w:val="24"/>
        </w:rPr>
        <w:t>mostly</w:t>
      </w:r>
      <w:r w:rsidRPr="00025114">
        <w:rPr>
          <w:rFonts w:ascii="Times New Roman" w:eastAsia="Times New Roman" w:hAnsi="Times New Roman" w:cs="Times New Roman"/>
          <w:color w:val="0E101A"/>
          <w:sz w:val="24"/>
          <w:szCs w:val="24"/>
        </w:rPr>
        <w:t xml:space="preserve"> (coded as 4).</w:t>
      </w:r>
      <w:r w:rsidRPr="00025114">
        <w:rPr>
          <w:rFonts w:ascii="Times New Roman" w:eastAsia="Times New Roman" w:hAnsi="Times New Roman" w:cs="Times New Roman"/>
          <w:b/>
          <w:i/>
          <w:color w:val="0E101A"/>
          <w:sz w:val="24"/>
          <w:szCs w:val="24"/>
        </w:rPr>
        <w:t xml:space="preserve">  </w:t>
      </w:r>
      <w:r w:rsidRPr="00025114">
        <w:rPr>
          <w:rFonts w:ascii="Times New Roman" w:eastAsia="Times New Roman" w:hAnsi="Times New Roman" w:cs="Times New Roman"/>
          <w:color w:val="0E101A"/>
          <w:sz w:val="24"/>
          <w:szCs w:val="24"/>
        </w:rPr>
        <w:t xml:space="preserve">The instrument was content validated by ensuring the survey collected the significant factors of principals' perceptions on the topic (Graham et al., 2001). This study adapted questions for </w:t>
      </w:r>
      <w:r w:rsidRPr="00025114">
        <w:rPr>
          <w:rFonts w:ascii="Times New Roman" w:eastAsia="Times New Roman" w:hAnsi="Times New Roman" w:cs="Times New Roman"/>
          <w:color w:val="0E101A"/>
          <w:sz w:val="24"/>
          <w:szCs w:val="24"/>
        </w:rPr>
        <w:lastRenderedPageBreak/>
        <w:t xml:space="preserve">principals from the Benes et al. (2016) survey that focused on teacher beliefs about intentional movement in the classroom. </w:t>
      </w:r>
    </w:p>
    <w:p w14:paraId="3076F6D6"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Reliability was assessed on the entire sample, resulting in a Cronbach’s Alpha of .61 which is acceptable given the use of the instrument in the current study.  Content validation included cross referencing individual items with guiding elements of the theory with specific citations of the theoretical and empirical literature (see Table F in Appendix).</w:t>
      </w:r>
    </w:p>
    <w:p w14:paraId="0FFCCF12" w14:textId="77777777" w:rsidR="00783034" w:rsidRPr="00841C96" w:rsidRDefault="00000000">
      <w:pPr>
        <w:pStyle w:val="Heading3"/>
        <w:spacing w:line="480" w:lineRule="auto"/>
        <w:rPr>
          <w:rFonts w:ascii="Times New Roman" w:hAnsi="Times New Roman" w:cs="Times New Roman"/>
          <w:bCs/>
          <w:sz w:val="24"/>
          <w:szCs w:val="24"/>
        </w:rPr>
      </w:pPr>
      <w:bookmarkStart w:id="55" w:name="_Toc132828904"/>
      <w:r w:rsidRPr="00841C96">
        <w:rPr>
          <w:rFonts w:ascii="Times New Roman" w:hAnsi="Times New Roman" w:cs="Times New Roman"/>
          <w:bCs/>
          <w:i/>
          <w:sz w:val="24"/>
          <w:szCs w:val="24"/>
        </w:rPr>
        <w:t>Survey Sampling Procedure</w:t>
      </w:r>
      <w:bookmarkEnd w:id="55"/>
      <w:r w:rsidRPr="00841C96">
        <w:rPr>
          <w:rFonts w:ascii="Times New Roman" w:hAnsi="Times New Roman" w:cs="Times New Roman"/>
          <w:bCs/>
          <w:sz w:val="24"/>
          <w:szCs w:val="24"/>
        </w:rPr>
        <w:t xml:space="preserve"> </w:t>
      </w:r>
    </w:p>
    <w:p w14:paraId="70A0AD78"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A non-probability convenience sample was used with the goal of reaching a broad population of principals in early, elementary, middle, and high schools.  The researcher-created survey was sent to principals nationwide through social media platforms. Online forums were used to explain to respondents the importance of participating in the </w:t>
      </w:r>
      <w:proofErr w:type="gramStart"/>
      <w:r w:rsidRPr="00025114">
        <w:rPr>
          <w:rFonts w:ascii="Times New Roman" w:eastAsia="Times New Roman" w:hAnsi="Times New Roman" w:cs="Times New Roman"/>
          <w:color w:val="0E101A"/>
          <w:sz w:val="24"/>
          <w:szCs w:val="24"/>
        </w:rPr>
        <w:t>survey, and</w:t>
      </w:r>
      <w:proofErr w:type="gramEnd"/>
      <w:r w:rsidRPr="00025114">
        <w:rPr>
          <w:rFonts w:ascii="Times New Roman" w:eastAsia="Times New Roman" w:hAnsi="Times New Roman" w:cs="Times New Roman"/>
          <w:color w:val="0E101A"/>
          <w:sz w:val="24"/>
          <w:szCs w:val="24"/>
        </w:rPr>
        <w:t xml:space="preserve"> ensuring anonymity of the responses. The survey was collected through the University of Oklahoma survey system and stored through the university's online system. </w:t>
      </w:r>
    </w:p>
    <w:p w14:paraId="5F2BBCD1" w14:textId="77777777" w:rsidR="00783034" w:rsidRPr="00025114" w:rsidRDefault="00000000">
      <w:pPr>
        <w:pStyle w:val="Heading3"/>
        <w:spacing w:line="480" w:lineRule="auto"/>
        <w:rPr>
          <w:rFonts w:ascii="Times New Roman" w:hAnsi="Times New Roman" w:cs="Times New Roman"/>
          <w:b/>
          <w:sz w:val="24"/>
          <w:szCs w:val="24"/>
        </w:rPr>
      </w:pPr>
      <w:bookmarkStart w:id="56" w:name="_Toc132828905"/>
      <w:r w:rsidRPr="00025114">
        <w:rPr>
          <w:rFonts w:ascii="Times New Roman" w:hAnsi="Times New Roman" w:cs="Times New Roman"/>
          <w:b/>
          <w:sz w:val="24"/>
          <w:szCs w:val="24"/>
        </w:rPr>
        <w:t>Informed Consent</w:t>
      </w:r>
      <w:bookmarkEnd w:id="56"/>
    </w:p>
    <w:p w14:paraId="2BF7913E"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 researcher fully utilized ethical processes that ensured the validity and reliability of the study. Following requirements set by the national Institutional Review Boards (IRBs) The University of Oklahoma Norman Campus IRB (see Appendix A) evaluated the risk to participants, explained procedures, and disclosed that this study provided no </w:t>
      </w:r>
      <w:proofErr w:type="gramStart"/>
      <w:r w:rsidRPr="00025114">
        <w:rPr>
          <w:rFonts w:ascii="Times New Roman" w:eastAsia="Times New Roman" w:hAnsi="Times New Roman" w:cs="Times New Roman"/>
          <w:color w:val="0E101A"/>
          <w:sz w:val="24"/>
          <w:szCs w:val="24"/>
        </w:rPr>
        <w:t>compensation</w:t>
      </w:r>
      <w:proofErr w:type="gramEnd"/>
      <w:r w:rsidRPr="00025114">
        <w:rPr>
          <w:rFonts w:ascii="Times New Roman" w:eastAsia="Times New Roman" w:hAnsi="Times New Roman" w:cs="Times New Roman"/>
          <w:color w:val="0E101A"/>
          <w:sz w:val="24"/>
          <w:szCs w:val="24"/>
        </w:rPr>
        <w:t xml:space="preserve"> and that the participant could withdraw from the research during any part of the study (Hamilton, 2002; Martin &amp; Marker, 2007). Additionally, the informed consent indicated that the survey was voluntary with no potential risk, along with establishing that the participant was old enough with the proper credentials to participate (see Appendix C). </w:t>
      </w:r>
    </w:p>
    <w:p w14:paraId="538BBFE7" w14:textId="77777777" w:rsidR="00783034" w:rsidRPr="00025114" w:rsidRDefault="00000000">
      <w:pPr>
        <w:spacing w:line="480" w:lineRule="auto"/>
        <w:ind w:firstLine="720"/>
        <w:rPr>
          <w:rFonts w:ascii="Times New Roman" w:eastAsia="Times New Roman" w:hAnsi="Times New Roman" w:cs="Times New Roman"/>
          <w:b/>
          <w:color w:val="0E101A"/>
          <w:sz w:val="24"/>
          <w:szCs w:val="24"/>
        </w:rPr>
      </w:pPr>
      <w:r w:rsidRPr="00025114">
        <w:rPr>
          <w:rFonts w:ascii="Times New Roman" w:eastAsia="Times New Roman" w:hAnsi="Times New Roman" w:cs="Times New Roman"/>
          <w:color w:val="0E101A"/>
          <w:sz w:val="24"/>
          <w:szCs w:val="24"/>
        </w:rPr>
        <w:lastRenderedPageBreak/>
        <w:t>After agreeing to participate in the survey, the respondents were requested to complete a brief demographic questionnaire. Each respondent was 18 or older and demonstrated the mental awareness to participate through their degree and current employment. One hundred principals from elementary, middle, or high school levels initially engaged in the survey, but a total of 45 completed most of the survey questions and were used in the analysis. The online survey data were collected over a period of two months, from August to September 2022.  Friendly reminders to participate were sent periodically through the social media sites. Data collected will be destroyed after five years, minimizing any future risks related to anonymity.</w:t>
      </w:r>
    </w:p>
    <w:p w14:paraId="334DEC97" w14:textId="77777777" w:rsidR="00783034" w:rsidRPr="00025114" w:rsidRDefault="00000000">
      <w:pPr>
        <w:pStyle w:val="Heading2"/>
        <w:spacing w:line="480" w:lineRule="auto"/>
        <w:rPr>
          <w:rFonts w:ascii="Times New Roman" w:hAnsi="Times New Roman" w:cs="Times New Roman"/>
          <w:sz w:val="24"/>
          <w:szCs w:val="24"/>
        </w:rPr>
      </w:pPr>
      <w:bookmarkStart w:id="57" w:name="_Toc132828906"/>
      <w:r w:rsidRPr="00025114">
        <w:rPr>
          <w:rFonts w:ascii="Times New Roman" w:hAnsi="Times New Roman" w:cs="Times New Roman"/>
          <w:sz w:val="24"/>
          <w:szCs w:val="24"/>
        </w:rPr>
        <w:t>Qualitative Methods</w:t>
      </w:r>
      <w:bookmarkEnd w:id="57"/>
    </w:p>
    <w:p w14:paraId="4F7A375E"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The sequential mixed methods approach allowed for the development of interview questions based on the survey findings. This study explored the research questions Benes et al. (2016) developed in their study on teachers’ perceptions of using movement in the classroom and interpretations from the data collected by the survey to create questions for the interviews. The current study was intended to build upon that research by exploring principals’ perspectives on movement in lecture-style classrooms. Therefore, using both the survey findings and the questions on teachers' perceptions from the research by Benes et al. (2016), interview questions were developed for this study. The interview protocol is included in Appendix E.</w:t>
      </w:r>
    </w:p>
    <w:p w14:paraId="1EAAFB2D" w14:textId="77777777" w:rsidR="00783034" w:rsidRPr="00025114" w:rsidRDefault="00000000">
      <w:pPr>
        <w:spacing w:line="480" w:lineRule="auto"/>
        <w:ind w:firstLine="720"/>
        <w:rPr>
          <w:rFonts w:ascii="Times New Roman" w:eastAsia="Times New Roman" w:hAnsi="Times New Roman" w:cs="Times New Roman"/>
          <w:b/>
          <w:color w:val="0E101A"/>
          <w:sz w:val="24"/>
          <w:szCs w:val="24"/>
        </w:rPr>
      </w:pPr>
      <w:r w:rsidRPr="00025114">
        <w:rPr>
          <w:rFonts w:ascii="Times New Roman" w:eastAsia="Times New Roman" w:hAnsi="Times New Roman" w:cs="Times New Roman"/>
          <w:color w:val="0E101A"/>
          <w:sz w:val="24"/>
          <w:szCs w:val="24"/>
        </w:rPr>
        <w:t xml:space="preserve">Interviews with five middle and five high school principals were recorded electronically using a Zoom app on the researcher's phone without video. In addition, the researcher used memos, not to summarize the data, but as part of learning about the development of ideas generated through the responses as the researcher continuously attempted to dig deeper and discover categories. As part of this process, memos were an "exploratory, checking, and developing ideas component" of research (Charmaz, 2008, p.166). The interviews began with a </w:t>
      </w:r>
      <w:r w:rsidRPr="00025114">
        <w:rPr>
          <w:rFonts w:ascii="Times New Roman" w:eastAsia="Times New Roman" w:hAnsi="Times New Roman" w:cs="Times New Roman"/>
          <w:color w:val="0E101A"/>
          <w:sz w:val="24"/>
          <w:szCs w:val="24"/>
        </w:rPr>
        <w:lastRenderedPageBreak/>
        <w:t xml:space="preserve">two-minute casual conversation for the respondent to get comfortable. Next, respondents elaborated on who they are as an administrator and their experiences as an administrator. The next phase of the interview included open-ended questions about the respondents' views on movement as part of the learning process and its impact on school culture. Following, questions were more specific to gather specific information on the respondent's concerns and reasons for integrating movement as part of instruction (Charmaz, 2006). Every interview wrapped up with more open-ended and probing questions that unfolded during the interview, prompting the respondents to elaborate with possible reasons explaining how their perceptions of movement in the classroom. </w:t>
      </w:r>
    </w:p>
    <w:p w14:paraId="2072A1A6"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Data fidelity of the interview questions was addressed by working with professors at the University of Oklahoma to acquire feedback that was utilized to ameliorate the wording of interview questions to ensure responses lead to a clear understanding of the respondent’s thoughts. This input resulted in several simplified questions and more open-ended questions, which are standardized in qualitative research because it enables the researcher to create validity in the study because of structure (</w:t>
      </w:r>
      <w:proofErr w:type="spellStart"/>
      <w:r w:rsidRPr="00025114">
        <w:rPr>
          <w:rFonts w:ascii="Times New Roman" w:eastAsia="Times New Roman" w:hAnsi="Times New Roman" w:cs="Times New Roman"/>
          <w:color w:val="0E101A"/>
          <w:sz w:val="24"/>
          <w:szCs w:val="24"/>
        </w:rPr>
        <w:t>Butina</w:t>
      </w:r>
      <w:proofErr w:type="spellEnd"/>
      <w:r w:rsidRPr="00025114">
        <w:rPr>
          <w:rFonts w:ascii="Times New Roman" w:eastAsia="Times New Roman" w:hAnsi="Times New Roman" w:cs="Times New Roman"/>
          <w:color w:val="0E101A"/>
          <w:sz w:val="24"/>
          <w:szCs w:val="24"/>
        </w:rPr>
        <w:t>, 2015). These refined questions became the interview questions used to gather a more robust understanding of principals' perspectives on the topic (</w:t>
      </w:r>
      <w:proofErr w:type="spellStart"/>
      <w:r w:rsidRPr="00025114">
        <w:rPr>
          <w:rFonts w:ascii="Times New Roman" w:eastAsia="Times New Roman" w:hAnsi="Times New Roman" w:cs="Times New Roman"/>
          <w:color w:val="0E101A"/>
          <w:sz w:val="24"/>
          <w:szCs w:val="24"/>
        </w:rPr>
        <w:t>Fontanella</w:t>
      </w:r>
      <w:proofErr w:type="spellEnd"/>
      <w:r w:rsidRPr="00025114">
        <w:rPr>
          <w:rFonts w:ascii="Times New Roman" w:eastAsia="Times New Roman" w:hAnsi="Times New Roman" w:cs="Times New Roman"/>
          <w:color w:val="0E101A"/>
          <w:sz w:val="24"/>
          <w:szCs w:val="24"/>
        </w:rPr>
        <w:t xml:space="preserve">, Campos &amp; </w:t>
      </w:r>
      <w:proofErr w:type="spellStart"/>
      <w:r w:rsidRPr="00025114">
        <w:rPr>
          <w:rFonts w:ascii="Times New Roman" w:eastAsia="Times New Roman" w:hAnsi="Times New Roman" w:cs="Times New Roman"/>
          <w:color w:val="0E101A"/>
          <w:sz w:val="24"/>
          <w:szCs w:val="24"/>
        </w:rPr>
        <w:t>Turato</w:t>
      </w:r>
      <w:proofErr w:type="spellEnd"/>
      <w:r w:rsidRPr="00025114">
        <w:rPr>
          <w:rFonts w:ascii="Times New Roman" w:eastAsia="Times New Roman" w:hAnsi="Times New Roman" w:cs="Times New Roman"/>
          <w:color w:val="0E101A"/>
          <w:sz w:val="24"/>
          <w:szCs w:val="24"/>
        </w:rPr>
        <w:t xml:space="preserve">, 2006). </w:t>
      </w:r>
    </w:p>
    <w:p w14:paraId="68B02EE6"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Nevertheless, open-ended questions can lead to complexity when determining emerging themes, as respondents can provide extensive details (</w:t>
      </w:r>
      <w:proofErr w:type="spellStart"/>
      <w:r w:rsidRPr="00025114">
        <w:rPr>
          <w:rFonts w:ascii="Times New Roman" w:eastAsia="Times New Roman" w:hAnsi="Times New Roman" w:cs="Times New Roman"/>
          <w:color w:val="0E101A"/>
          <w:sz w:val="24"/>
          <w:szCs w:val="24"/>
        </w:rPr>
        <w:t>Rapley</w:t>
      </w:r>
      <w:proofErr w:type="spellEnd"/>
      <w:r w:rsidRPr="00025114">
        <w:rPr>
          <w:rFonts w:ascii="Times New Roman" w:eastAsia="Times New Roman" w:hAnsi="Times New Roman" w:cs="Times New Roman"/>
          <w:color w:val="0E101A"/>
          <w:sz w:val="24"/>
          <w:szCs w:val="24"/>
        </w:rPr>
        <w:t xml:space="preserve">, 2001). Open-ended questions are imperative in this study to enhance understanding of this topic by prompting principals to provide as much or as little detail about their perceptions. Additionally, open-ended questions enabled the researcher to ask follow-up questions to ensure clarity and assimilate responses (Weller, Vickers, Bernard, Blackburn, </w:t>
      </w:r>
      <w:proofErr w:type="spellStart"/>
      <w:r w:rsidRPr="00025114">
        <w:rPr>
          <w:rFonts w:ascii="Times New Roman" w:eastAsia="Times New Roman" w:hAnsi="Times New Roman" w:cs="Times New Roman"/>
          <w:color w:val="0E101A"/>
          <w:sz w:val="24"/>
          <w:szCs w:val="24"/>
        </w:rPr>
        <w:t>Borgatti</w:t>
      </w:r>
      <w:proofErr w:type="spellEnd"/>
      <w:r w:rsidRPr="00025114">
        <w:rPr>
          <w:rFonts w:ascii="Times New Roman" w:eastAsia="Times New Roman" w:hAnsi="Times New Roman" w:cs="Times New Roman"/>
          <w:color w:val="0E101A"/>
          <w:sz w:val="24"/>
          <w:szCs w:val="24"/>
        </w:rPr>
        <w:t xml:space="preserve">, </w:t>
      </w:r>
      <w:proofErr w:type="spellStart"/>
      <w:r w:rsidRPr="00025114">
        <w:rPr>
          <w:rFonts w:ascii="Times New Roman" w:eastAsia="Times New Roman" w:hAnsi="Times New Roman" w:cs="Times New Roman"/>
          <w:color w:val="0E101A"/>
          <w:sz w:val="24"/>
          <w:szCs w:val="24"/>
        </w:rPr>
        <w:t>Gravlee</w:t>
      </w:r>
      <w:proofErr w:type="spellEnd"/>
      <w:r w:rsidRPr="00025114">
        <w:rPr>
          <w:rFonts w:ascii="Times New Roman" w:eastAsia="Times New Roman" w:hAnsi="Times New Roman" w:cs="Times New Roman"/>
          <w:color w:val="0E101A"/>
          <w:sz w:val="24"/>
          <w:szCs w:val="24"/>
        </w:rPr>
        <w:t xml:space="preserve"> &amp; Johnson, 2018). </w:t>
      </w:r>
    </w:p>
    <w:p w14:paraId="4A042657" w14:textId="77777777" w:rsidR="00783034" w:rsidRPr="00841C96" w:rsidRDefault="00000000">
      <w:pPr>
        <w:pStyle w:val="Heading3"/>
        <w:spacing w:line="480" w:lineRule="auto"/>
        <w:rPr>
          <w:rFonts w:ascii="Times New Roman" w:hAnsi="Times New Roman" w:cs="Times New Roman"/>
          <w:bCs/>
          <w:sz w:val="24"/>
          <w:szCs w:val="24"/>
        </w:rPr>
      </w:pPr>
      <w:bookmarkStart w:id="58" w:name="_Toc132828907"/>
      <w:r w:rsidRPr="00841C96">
        <w:rPr>
          <w:rFonts w:ascii="Times New Roman" w:hAnsi="Times New Roman" w:cs="Times New Roman"/>
          <w:bCs/>
          <w:i/>
          <w:sz w:val="24"/>
          <w:szCs w:val="24"/>
        </w:rPr>
        <w:lastRenderedPageBreak/>
        <w:t>Interview Sampling and Procedures</w:t>
      </w:r>
      <w:bookmarkEnd w:id="58"/>
      <w:r w:rsidRPr="00841C96">
        <w:rPr>
          <w:rFonts w:ascii="Times New Roman" w:hAnsi="Times New Roman" w:cs="Times New Roman"/>
          <w:bCs/>
          <w:sz w:val="24"/>
          <w:szCs w:val="24"/>
        </w:rPr>
        <w:t xml:space="preserve"> </w:t>
      </w:r>
    </w:p>
    <w:p w14:paraId="1C3FA9F4"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Principals were selected as the focus of this research because they are the instructional leaders of the school and create the school's vision and culture.  Convenience sampling allowed the researcher to focus on a specific participant to gather purposeful data and bring awareness to the topic (Palinkas, Horwitz, Green, Wisdom, Duan &amp; </w:t>
      </w:r>
      <w:proofErr w:type="spellStart"/>
      <w:r w:rsidRPr="00025114">
        <w:rPr>
          <w:rFonts w:ascii="Times New Roman" w:eastAsia="Times New Roman" w:hAnsi="Times New Roman" w:cs="Times New Roman"/>
          <w:color w:val="0E101A"/>
          <w:sz w:val="24"/>
          <w:szCs w:val="24"/>
        </w:rPr>
        <w:t>Hoagwood</w:t>
      </w:r>
      <w:proofErr w:type="spellEnd"/>
      <w:r w:rsidRPr="00025114">
        <w:rPr>
          <w:rFonts w:ascii="Times New Roman" w:eastAsia="Times New Roman" w:hAnsi="Times New Roman" w:cs="Times New Roman"/>
          <w:color w:val="0E101A"/>
          <w:sz w:val="24"/>
          <w:szCs w:val="24"/>
        </w:rPr>
        <w:t xml:space="preserve">, 2015). The participant sampling for the interview was limited to those who knew the researcher and lived close, allowing for ease of scheduling (Palinkas, Horwitz, Green, Wisdom, Duan &amp; </w:t>
      </w:r>
      <w:proofErr w:type="spellStart"/>
      <w:r w:rsidRPr="00025114">
        <w:rPr>
          <w:rFonts w:ascii="Times New Roman" w:eastAsia="Times New Roman" w:hAnsi="Times New Roman" w:cs="Times New Roman"/>
          <w:color w:val="0E101A"/>
          <w:sz w:val="24"/>
          <w:szCs w:val="24"/>
        </w:rPr>
        <w:t>Hoagwood</w:t>
      </w:r>
      <w:proofErr w:type="spellEnd"/>
      <w:r w:rsidRPr="00025114">
        <w:rPr>
          <w:rFonts w:ascii="Times New Roman" w:eastAsia="Times New Roman" w:hAnsi="Times New Roman" w:cs="Times New Roman"/>
          <w:color w:val="0E101A"/>
          <w:sz w:val="24"/>
          <w:szCs w:val="24"/>
        </w:rPr>
        <w:t xml:space="preserve">, 2015). Each participant was a principal of a middle or high school, The principals were primarily White males, one female, and one African American male. Five middle and five high school principals were selected for interviews to glean a deeper breath of knowledge on the middle and high school principals' perception of movement as part of instruction. All participants were 35 and older. The education level of all participants was a master's degree with principal certification, except for the female who was obtaining her master's and certification with zero years of experience. </w:t>
      </w:r>
    </w:p>
    <w:p w14:paraId="5167C105" w14:textId="77777777" w:rsidR="00783034" w:rsidRPr="00025114" w:rsidRDefault="00000000">
      <w:pPr>
        <w:pStyle w:val="Heading3"/>
        <w:spacing w:line="480" w:lineRule="auto"/>
        <w:rPr>
          <w:rFonts w:ascii="Times New Roman" w:hAnsi="Times New Roman" w:cs="Times New Roman"/>
          <w:b/>
          <w:sz w:val="24"/>
          <w:szCs w:val="24"/>
        </w:rPr>
      </w:pPr>
      <w:bookmarkStart w:id="59" w:name="_Toc132828908"/>
      <w:r w:rsidRPr="00025114">
        <w:rPr>
          <w:rFonts w:ascii="Times New Roman" w:hAnsi="Times New Roman" w:cs="Times New Roman"/>
          <w:b/>
          <w:sz w:val="24"/>
          <w:szCs w:val="24"/>
        </w:rPr>
        <w:t>Informed Consent</w:t>
      </w:r>
      <w:bookmarkEnd w:id="59"/>
    </w:p>
    <w:p w14:paraId="1464AC51"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 researcher provided a modified consent form (see Appendix C) provided by the University of Oklahoma IRB to guarantee that the form aligned with the research to all respondents. Before the interview, each respondent rendered written and verbal consent to participate and confirmed their knowledge that the researcher would take memos and transcribe the interview. </w:t>
      </w:r>
    </w:p>
    <w:p w14:paraId="75336E8C" w14:textId="77777777" w:rsidR="00783034" w:rsidRPr="00025114" w:rsidRDefault="00000000">
      <w:pPr>
        <w:pStyle w:val="Heading1"/>
        <w:spacing w:line="480" w:lineRule="auto"/>
        <w:jc w:val="center"/>
        <w:rPr>
          <w:rFonts w:ascii="Times New Roman" w:hAnsi="Times New Roman" w:cs="Times New Roman"/>
          <w:sz w:val="24"/>
          <w:szCs w:val="24"/>
        </w:rPr>
      </w:pPr>
      <w:bookmarkStart w:id="60" w:name="_Toc132828909"/>
      <w:r w:rsidRPr="00025114">
        <w:rPr>
          <w:rFonts w:ascii="Times New Roman" w:hAnsi="Times New Roman" w:cs="Times New Roman"/>
          <w:sz w:val="24"/>
          <w:szCs w:val="24"/>
        </w:rPr>
        <w:lastRenderedPageBreak/>
        <w:t>Data Analysis</w:t>
      </w:r>
      <w:bookmarkEnd w:id="60"/>
    </w:p>
    <w:p w14:paraId="5124E9DE" w14:textId="77777777" w:rsidR="00783034" w:rsidRPr="00025114" w:rsidRDefault="00000000">
      <w:pPr>
        <w:pStyle w:val="Heading2"/>
        <w:spacing w:line="480" w:lineRule="auto"/>
        <w:rPr>
          <w:rFonts w:ascii="Times New Roman" w:hAnsi="Times New Roman" w:cs="Times New Roman"/>
          <w:sz w:val="24"/>
          <w:szCs w:val="24"/>
        </w:rPr>
      </w:pPr>
      <w:bookmarkStart w:id="61" w:name="_Toc132828910"/>
      <w:r w:rsidRPr="00025114">
        <w:rPr>
          <w:rFonts w:ascii="Times New Roman" w:hAnsi="Times New Roman" w:cs="Times New Roman"/>
          <w:sz w:val="24"/>
          <w:szCs w:val="24"/>
        </w:rPr>
        <w:t>Quantitative Survey</w:t>
      </w:r>
      <w:bookmarkEnd w:id="61"/>
    </w:p>
    <w:p w14:paraId="102CD0FA" w14:textId="77777777" w:rsidR="00783034" w:rsidRPr="00025114" w:rsidRDefault="00000000">
      <w:pPr>
        <w:spacing w:line="480" w:lineRule="auto"/>
        <w:ind w:firstLine="720"/>
        <w:rPr>
          <w:rFonts w:ascii="Times New Roman" w:eastAsia="Times New Roman" w:hAnsi="Times New Roman" w:cs="Times New Roman"/>
          <w:color w:val="222222"/>
          <w:sz w:val="24"/>
          <w:szCs w:val="24"/>
        </w:rPr>
      </w:pPr>
      <w:r w:rsidRPr="00025114">
        <w:rPr>
          <w:rFonts w:ascii="Times New Roman" w:eastAsia="Times New Roman" w:hAnsi="Times New Roman" w:cs="Times New Roman"/>
          <w:color w:val="0E101A"/>
          <w:sz w:val="24"/>
          <w:szCs w:val="24"/>
        </w:rPr>
        <w:t xml:space="preserve">The study used a survey to explore principals’ interest in and knowledge of movement as part of learning in middle and high school. Participants were asked questions about their knowledge and attitudes regarding intentional movement in the classroom with response options of </w:t>
      </w:r>
      <w:r w:rsidRPr="00025114">
        <w:rPr>
          <w:rFonts w:ascii="Times New Roman" w:eastAsia="Times New Roman" w:hAnsi="Times New Roman" w:cs="Times New Roman"/>
          <w:i/>
          <w:color w:val="0E101A"/>
          <w:sz w:val="24"/>
          <w:szCs w:val="24"/>
        </w:rPr>
        <w:t>minimally</w:t>
      </w:r>
      <w:r w:rsidRPr="00025114">
        <w:rPr>
          <w:rFonts w:ascii="Times New Roman" w:eastAsia="Times New Roman" w:hAnsi="Times New Roman" w:cs="Times New Roman"/>
          <w:color w:val="0E101A"/>
          <w:sz w:val="24"/>
          <w:szCs w:val="24"/>
        </w:rPr>
        <w:t xml:space="preserve">, </w:t>
      </w:r>
      <w:r w:rsidRPr="00025114">
        <w:rPr>
          <w:rFonts w:ascii="Times New Roman" w:eastAsia="Times New Roman" w:hAnsi="Times New Roman" w:cs="Times New Roman"/>
          <w:i/>
          <w:color w:val="0E101A"/>
          <w:sz w:val="24"/>
          <w:szCs w:val="24"/>
        </w:rPr>
        <w:t>somewhat</w:t>
      </w:r>
      <w:r w:rsidRPr="00025114">
        <w:rPr>
          <w:rFonts w:ascii="Times New Roman" w:eastAsia="Times New Roman" w:hAnsi="Times New Roman" w:cs="Times New Roman"/>
          <w:color w:val="0E101A"/>
          <w:sz w:val="24"/>
          <w:szCs w:val="24"/>
        </w:rPr>
        <w:t xml:space="preserve">, </w:t>
      </w:r>
      <w:r w:rsidRPr="00025114">
        <w:rPr>
          <w:rFonts w:ascii="Times New Roman" w:eastAsia="Times New Roman" w:hAnsi="Times New Roman" w:cs="Times New Roman"/>
          <w:i/>
          <w:color w:val="0E101A"/>
          <w:sz w:val="24"/>
          <w:szCs w:val="24"/>
        </w:rPr>
        <w:t>mostly</w:t>
      </w:r>
      <w:r w:rsidRPr="00025114">
        <w:rPr>
          <w:rFonts w:ascii="Times New Roman" w:eastAsia="Times New Roman" w:hAnsi="Times New Roman" w:cs="Times New Roman"/>
          <w:color w:val="0E101A"/>
          <w:sz w:val="24"/>
          <w:szCs w:val="24"/>
        </w:rPr>
        <w:t xml:space="preserve">, and </w:t>
      </w:r>
      <w:r w:rsidRPr="00025114">
        <w:rPr>
          <w:rFonts w:ascii="Times New Roman" w:eastAsia="Times New Roman" w:hAnsi="Times New Roman" w:cs="Times New Roman"/>
          <w:i/>
          <w:color w:val="0E101A"/>
          <w:sz w:val="24"/>
          <w:szCs w:val="24"/>
        </w:rPr>
        <w:t>not all</w:t>
      </w:r>
      <w:r w:rsidRPr="00025114">
        <w:rPr>
          <w:rFonts w:ascii="Times New Roman" w:eastAsia="Times New Roman" w:hAnsi="Times New Roman" w:cs="Times New Roman"/>
          <w:color w:val="0E101A"/>
          <w:sz w:val="24"/>
          <w:szCs w:val="24"/>
        </w:rPr>
        <w:t>. The study analyzed the quantitative data to answer research questions one and two and to develop more robust interview questions (</w:t>
      </w:r>
      <w:proofErr w:type="spellStart"/>
      <w:r w:rsidRPr="00025114">
        <w:rPr>
          <w:rFonts w:ascii="Times New Roman" w:eastAsia="Times New Roman" w:hAnsi="Times New Roman" w:cs="Times New Roman"/>
          <w:color w:val="0E101A"/>
          <w:sz w:val="24"/>
          <w:szCs w:val="24"/>
        </w:rPr>
        <w:t>Ivankova</w:t>
      </w:r>
      <w:proofErr w:type="spellEnd"/>
      <w:r w:rsidRPr="00025114">
        <w:rPr>
          <w:rFonts w:ascii="Times New Roman" w:eastAsia="Times New Roman" w:hAnsi="Times New Roman" w:cs="Times New Roman"/>
          <w:color w:val="0E101A"/>
          <w:sz w:val="24"/>
          <w:szCs w:val="24"/>
        </w:rPr>
        <w:t xml:space="preserve">, Creswell, and Stick 2006). </w:t>
      </w:r>
    </w:p>
    <w:p w14:paraId="2259CCCE" w14:textId="77777777" w:rsidR="00783034" w:rsidRPr="00841C96" w:rsidRDefault="00000000">
      <w:pPr>
        <w:pStyle w:val="Heading3"/>
        <w:spacing w:line="480" w:lineRule="auto"/>
        <w:rPr>
          <w:rFonts w:ascii="Times New Roman" w:hAnsi="Times New Roman" w:cs="Times New Roman"/>
          <w:bCs/>
          <w:sz w:val="24"/>
          <w:szCs w:val="24"/>
        </w:rPr>
      </w:pPr>
      <w:bookmarkStart w:id="62" w:name="_Toc132828911"/>
      <w:r w:rsidRPr="00841C96">
        <w:rPr>
          <w:rFonts w:ascii="Times New Roman" w:hAnsi="Times New Roman" w:cs="Times New Roman"/>
          <w:bCs/>
          <w:sz w:val="24"/>
          <w:szCs w:val="24"/>
        </w:rPr>
        <w:t>Descriptive Data</w:t>
      </w:r>
      <w:bookmarkEnd w:id="62"/>
    </w:p>
    <w:p w14:paraId="6A12C756" w14:textId="77777777" w:rsidR="00783034" w:rsidRPr="00025114" w:rsidRDefault="00000000">
      <w:pPr>
        <w:spacing w:line="480" w:lineRule="auto"/>
        <w:ind w:firstLine="720"/>
        <w:rPr>
          <w:rFonts w:ascii="Times New Roman" w:eastAsia="Times New Roman" w:hAnsi="Times New Roman" w:cs="Times New Roman"/>
          <w:b/>
          <w:color w:val="0E101A"/>
          <w:sz w:val="24"/>
          <w:szCs w:val="24"/>
        </w:rPr>
      </w:pPr>
      <w:r w:rsidRPr="00025114">
        <w:rPr>
          <w:rFonts w:ascii="Times New Roman" w:eastAsia="Times New Roman" w:hAnsi="Times New Roman" w:cs="Times New Roman"/>
          <w:color w:val="0E101A"/>
          <w:sz w:val="24"/>
          <w:szCs w:val="24"/>
        </w:rPr>
        <w:t xml:space="preserve"> The study integrated a quantitative approach, the Principal's Survey, to understand how principals' perceptions of movement as part of instruction affected teachers, students, and cognitive growth in schools with statistical data (Teo, 2014). Specifically, the study collected information on contextual factors and demographics, including culture, perceptions, and beliefs; therefore, a mixed methods approach was purposeful in establishing quantitative measures (Creswell &amp; Clark, 2017; </w:t>
      </w:r>
      <w:r w:rsidRPr="00025114">
        <w:rPr>
          <w:rFonts w:ascii="Times New Roman" w:eastAsia="Times New Roman" w:hAnsi="Times New Roman" w:cs="Times New Roman"/>
          <w:color w:val="222222"/>
          <w:sz w:val="24"/>
          <w:szCs w:val="24"/>
        </w:rPr>
        <w:t xml:space="preserve">Kroll &amp; </w:t>
      </w:r>
      <w:proofErr w:type="spellStart"/>
      <w:r w:rsidRPr="00025114">
        <w:rPr>
          <w:rFonts w:ascii="Times New Roman" w:eastAsia="Times New Roman" w:hAnsi="Times New Roman" w:cs="Times New Roman"/>
          <w:color w:val="222222"/>
          <w:sz w:val="24"/>
          <w:szCs w:val="24"/>
        </w:rPr>
        <w:t>Neri</w:t>
      </w:r>
      <w:proofErr w:type="spellEnd"/>
      <w:r w:rsidRPr="00025114">
        <w:rPr>
          <w:rFonts w:ascii="Times New Roman" w:eastAsia="Times New Roman" w:hAnsi="Times New Roman" w:cs="Times New Roman"/>
          <w:color w:val="222222"/>
          <w:sz w:val="24"/>
          <w:szCs w:val="24"/>
        </w:rPr>
        <w:t>, 2009</w:t>
      </w:r>
      <w:r w:rsidRPr="00025114">
        <w:rPr>
          <w:rFonts w:ascii="Times New Roman" w:eastAsia="Times New Roman" w:hAnsi="Times New Roman" w:cs="Times New Roman"/>
          <w:color w:val="0E101A"/>
          <w:sz w:val="24"/>
          <w:szCs w:val="24"/>
        </w:rPr>
        <w:t>). A quantitative approach allowed the study to use a survey to gather data through a larger sample size while attempting to have accurate data by removing unknown biases from the researcher (</w:t>
      </w:r>
      <w:proofErr w:type="spellStart"/>
      <w:r w:rsidRPr="00025114">
        <w:rPr>
          <w:rFonts w:ascii="Times New Roman" w:eastAsia="Times New Roman" w:hAnsi="Times New Roman" w:cs="Times New Roman"/>
          <w:color w:val="0E101A"/>
          <w:sz w:val="24"/>
          <w:szCs w:val="24"/>
        </w:rPr>
        <w:t>Gorard</w:t>
      </w:r>
      <w:proofErr w:type="spellEnd"/>
      <w:r w:rsidRPr="00025114">
        <w:rPr>
          <w:rFonts w:ascii="Times New Roman" w:eastAsia="Times New Roman" w:hAnsi="Times New Roman" w:cs="Times New Roman"/>
          <w:color w:val="0E101A"/>
          <w:sz w:val="24"/>
          <w:szCs w:val="24"/>
        </w:rPr>
        <w:t xml:space="preserve">, 2001). </w:t>
      </w:r>
    </w:p>
    <w:p w14:paraId="6D761989" w14:textId="77777777" w:rsidR="00783034" w:rsidRPr="00025114" w:rsidRDefault="00000000">
      <w:pPr>
        <w:spacing w:line="480" w:lineRule="auto"/>
        <w:ind w:firstLine="720"/>
        <w:rPr>
          <w:rFonts w:ascii="Times New Roman" w:eastAsia="Times New Roman" w:hAnsi="Times New Roman" w:cs="Times New Roman"/>
          <w:b/>
          <w:color w:val="0E101A"/>
          <w:sz w:val="24"/>
          <w:szCs w:val="24"/>
          <w:shd w:val="clear" w:color="auto" w:fill="FF9900"/>
        </w:rPr>
      </w:pPr>
      <w:r w:rsidRPr="00025114">
        <w:rPr>
          <w:rFonts w:ascii="Times New Roman" w:eastAsia="Times New Roman" w:hAnsi="Times New Roman" w:cs="Times New Roman"/>
          <w:color w:val="0E101A"/>
          <w:sz w:val="24"/>
          <w:szCs w:val="24"/>
        </w:rPr>
        <w:t xml:space="preserve">The descriptive analysis allowed for characterizing and describing the participants based on their demographic responses </w:t>
      </w:r>
      <w:r w:rsidRPr="00025114">
        <w:rPr>
          <w:rFonts w:ascii="Times New Roman" w:eastAsia="Times New Roman" w:hAnsi="Times New Roman" w:cs="Times New Roman"/>
          <w:color w:val="222222"/>
          <w:sz w:val="24"/>
          <w:szCs w:val="24"/>
        </w:rPr>
        <w:t>(Lawson et al., 2011).</w:t>
      </w:r>
      <w:r w:rsidRPr="00025114">
        <w:rPr>
          <w:rFonts w:ascii="Times New Roman" w:eastAsia="Times New Roman" w:hAnsi="Times New Roman" w:cs="Times New Roman"/>
          <w:color w:val="0E101A"/>
          <w:sz w:val="24"/>
          <w:szCs w:val="24"/>
        </w:rPr>
        <w:t xml:space="preserve"> Also, the Likert scale items about movement in the classroom were analyzed descriptively, using mean, standard deviation, and frequency and percentage of responses. </w:t>
      </w:r>
    </w:p>
    <w:p w14:paraId="66BEA12A" w14:textId="77777777" w:rsidR="00783034" w:rsidRPr="00025114" w:rsidRDefault="00000000">
      <w:pPr>
        <w:pStyle w:val="Heading2"/>
        <w:spacing w:line="480" w:lineRule="auto"/>
        <w:rPr>
          <w:rFonts w:ascii="Times New Roman" w:hAnsi="Times New Roman" w:cs="Times New Roman"/>
          <w:sz w:val="24"/>
          <w:szCs w:val="24"/>
        </w:rPr>
      </w:pPr>
      <w:bookmarkStart w:id="63" w:name="_Toc132828912"/>
      <w:r w:rsidRPr="00025114">
        <w:rPr>
          <w:rFonts w:ascii="Times New Roman" w:hAnsi="Times New Roman" w:cs="Times New Roman"/>
          <w:sz w:val="24"/>
          <w:szCs w:val="24"/>
        </w:rPr>
        <w:lastRenderedPageBreak/>
        <w:t>Qualitative Interview Questions</w:t>
      </w:r>
      <w:bookmarkEnd w:id="63"/>
    </w:p>
    <w:p w14:paraId="3A39C6F6"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 researcher intended to ascertain emerging phenomena during the interview process (Charmaz, 2006), given the results of the survey data analysis. Interview questions were focused on the principal's position regarding the support of intentional movement. Interview questions were converted from zoom audio recordings to transcripts using </w:t>
      </w:r>
      <w:proofErr w:type="spellStart"/>
      <w:r w:rsidRPr="00025114">
        <w:rPr>
          <w:rFonts w:ascii="Times New Roman" w:eastAsia="Times New Roman" w:hAnsi="Times New Roman" w:cs="Times New Roman"/>
          <w:color w:val="0E101A"/>
          <w:sz w:val="24"/>
          <w:szCs w:val="24"/>
        </w:rPr>
        <w:t>Taguette</w:t>
      </w:r>
      <w:proofErr w:type="spellEnd"/>
      <w:r w:rsidRPr="00025114">
        <w:rPr>
          <w:rFonts w:ascii="Times New Roman" w:eastAsia="Times New Roman" w:hAnsi="Times New Roman" w:cs="Times New Roman"/>
          <w:color w:val="0E101A"/>
          <w:sz w:val="24"/>
          <w:szCs w:val="24"/>
        </w:rPr>
        <w:t xml:space="preserve"> to convert the audio to a Google document to ensure the privacy and security of the responses. The researcher sent each respondent the transcribed interview for the following reasons: to determine if there was information they would like to add to their responses and confirm their responses, and to evaluate if there was anything they wanted to omit from the interview. Afterward, the researcher examined their responses to determine if there were edits to the transcriptions. Codes were used to analyze the data to examine the collective perspectives of respondents (Pandit, 1996). The researcher analyzed and interpreted the completed transcripts for emerging themes. Analytical coding includes three methods: open coding, axial coding, and selective coding (Khan, 2014). </w:t>
      </w:r>
    </w:p>
    <w:p w14:paraId="5592AB20" w14:textId="77777777" w:rsidR="00783034" w:rsidRPr="00841C96" w:rsidRDefault="00000000">
      <w:pPr>
        <w:pStyle w:val="Heading3"/>
        <w:spacing w:line="480" w:lineRule="auto"/>
        <w:rPr>
          <w:rFonts w:ascii="Times New Roman" w:hAnsi="Times New Roman" w:cs="Times New Roman"/>
          <w:bCs/>
          <w:sz w:val="24"/>
          <w:szCs w:val="24"/>
        </w:rPr>
      </w:pPr>
      <w:bookmarkStart w:id="64" w:name="_Toc132828913"/>
      <w:r w:rsidRPr="00841C96">
        <w:rPr>
          <w:rFonts w:ascii="Times New Roman" w:hAnsi="Times New Roman" w:cs="Times New Roman"/>
          <w:bCs/>
          <w:sz w:val="24"/>
          <w:szCs w:val="24"/>
        </w:rPr>
        <w:t>Memos and Coding</w:t>
      </w:r>
      <w:bookmarkEnd w:id="64"/>
    </w:p>
    <w:p w14:paraId="76BBC9B5"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Coding categories and themes were developed by pursuing repeat patterns of words in the memos and transcription. Memo writing is vital to "remaining open to varied explanations or understandings of the data and focusing data analysis on constructing middle-range theories” (Charmaz, 2008, p.166). The researcher used this process to analyze and develop emerging categories through coding and comparative analysis (Charmaz, 2008; Glaser, 1965; Glaser &amp; Strauss, 1967). Additionally, memos are necessary for the researcher to apply abductive reasoning to explain emerging categories and theories for which the researcher did not account (Charmaz, 2008). Furthermore, the strategies of using this process of memo writing and </w:t>
      </w:r>
      <w:r w:rsidRPr="00025114">
        <w:rPr>
          <w:rFonts w:ascii="Times New Roman" w:eastAsia="Times New Roman" w:hAnsi="Times New Roman" w:cs="Times New Roman"/>
          <w:color w:val="0E101A"/>
          <w:sz w:val="24"/>
          <w:szCs w:val="24"/>
        </w:rPr>
        <w:lastRenderedPageBreak/>
        <w:t xml:space="preserve">consistent comparative analysis are purposeful for minimizing researcher bias (Glaser, 1965; Glaser &amp; Strauss, 1967). </w:t>
      </w:r>
    </w:p>
    <w:p w14:paraId="1D3611DA"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First, coding the transcriptions occurred through open coding, where the researcher utilized line by line coding by dividing and labeling the data into distinct ideas, events, or objects, labeling all essential important information in the process (</w:t>
      </w:r>
      <w:proofErr w:type="spellStart"/>
      <w:r w:rsidRPr="00025114">
        <w:rPr>
          <w:rFonts w:ascii="Times New Roman" w:eastAsia="Times New Roman" w:hAnsi="Times New Roman" w:cs="Times New Roman"/>
          <w:color w:val="0E101A"/>
          <w:sz w:val="24"/>
          <w:szCs w:val="24"/>
        </w:rPr>
        <w:t>Khandkar</w:t>
      </w:r>
      <w:proofErr w:type="spellEnd"/>
      <w:r w:rsidRPr="00025114">
        <w:rPr>
          <w:rFonts w:ascii="Times New Roman" w:eastAsia="Times New Roman" w:hAnsi="Times New Roman" w:cs="Times New Roman"/>
          <w:color w:val="0E101A"/>
          <w:sz w:val="24"/>
          <w:szCs w:val="24"/>
        </w:rPr>
        <w:t xml:space="preserve">, 2009; Urquhart, 2013). Purposefully breaking up and labeling the transcribed interview data into codes helped minimize the researchers' biases about the data.  Furthermore, constant comparative methods produce many codes as theory emerges from the data (Creswell, 2002; Urquhart, 2013). </w:t>
      </w:r>
      <w:proofErr w:type="spellStart"/>
      <w:r w:rsidRPr="00025114">
        <w:rPr>
          <w:rFonts w:ascii="Times New Roman" w:eastAsia="Times New Roman" w:hAnsi="Times New Roman" w:cs="Times New Roman"/>
          <w:color w:val="0E101A"/>
          <w:sz w:val="24"/>
          <w:szCs w:val="24"/>
        </w:rPr>
        <w:t>Tesch</w:t>
      </w:r>
      <w:proofErr w:type="spellEnd"/>
      <w:r w:rsidRPr="00025114">
        <w:rPr>
          <w:rFonts w:ascii="Times New Roman" w:eastAsia="Times New Roman" w:hAnsi="Times New Roman" w:cs="Times New Roman"/>
          <w:color w:val="0E101A"/>
          <w:sz w:val="24"/>
          <w:szCs w:val="24"/>
        </w:rPr>
        <w:t xml:space="preserve"> (1990) embraced constant comparative methods when she stated: </w:t>
      </w:r>
    </w:p>
    <w:p w14:paraId="3E579DA7" w14:textId="77777777" w:rsidR="00783034" w:rsidRPr="00025114" w:rsidRDefault="00000000">
      <w:pPr>
        <w:spacing w:line="480" w:lineRule="auto"/>
        <w:ind w:left="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Comparing and contrasting is used for practically all intellectual tasks during analysis: forming categories, establishing the boundaries of the categories, assigning the segments to categories, summarizing the content of each category, and finding negative evidence. The goal is to discern conceptual similarities, refine categories' discriminative power, and discover patterns. (p .96)</w:t>
      </w:r>
    </w:p>
    <w:p w14:paraId="4247F81E"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The study used comparisons within the same interview, followed by comparisons between the different interviews in sequence to discover categories. In each step, the data were anatomized and compared with the new data to develop interpretations. The survey results and the interview data were compared as part of this process. The strategy of constant comparison enabled the research questions to be answered efficiently (</w:t>
      </w:r>
      <w:proofErr w:type="spellStart"/>
      <w:r w:rsidRPr="00025114">
        <w:rPr>
          <w:rFonts w:ascii="Times New Roman" w:eastAsia="Times New Roman" w:hAnsi="Times New Roman" w:cs="Times New Roman"/>
          <w:color w:val="0E101A"/>
          <w:sz w:val="24"/>
          <w:szCs w:val="24"/>
        </w:rPr>
        <w:t>Boeije</w:t>
      </w:r>
      <w:proofErr w:type="spellEnd"/>
      <w:r w:rsidRPr="00025114">
        <w:rPr>
          <w:rFonts w:ascii="Times New Roman" w:eastAsia="Times New Roman" w:hAnsi="Times New Roman" w:cs="Times New Roman"/>
          <w:color w:val="0E101A"/>
          <w:sz w:val="24"/>
          <w:szCs w:val="24"/>
        </w:rPr>
        <w:t xml:space="preserve">, 2002). </w:t>
      </w:r>
    </w:p>
    <w:p w14:paraId="5E0678AE"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Additionally, open coding line by line allowed the researcher to glean as much as possible from each interview to subsequently guide the research (Birks &amp; Mills, 2011; Charmaz, 2006). Next, this study integrated data analysis using axial coding to make connections and correlations between the codes (Corbin &amp; Strauss, 1999). Scott &amp; </w:t>
      </w:r>
      <w:proofErr w:type="spellStart"/>
      <w:r w:rsidRPr="00025114">
        <w:rPr>
          <w:rFonts w:ascii="Times New Roman" w:eastAsia="Times New Roman" w:hAnsi="Times New Roman" w:cs="Times New Roman"/>
          <w:color w:val="0E101A"/>
          <w:sz w:val="24"/>
          <w:szCs w:val="24"/>
        </w:rPr>
        <w:t>Meddaugh</w:t>
      </w:r>
      <w:proofErr w:type="spellEnd"/>
      <w:r w:rsidRPr="00025114">
        <w:rPr>
          <w:rFonts w:ascii="Times New Roman" w:eastAsia="Times New Roman" w:hAnsi="Times New Roman" w:cs="Times New Roman"/>
          <w:color w:val="0E101A"/>
          <w:sz w:val="24"/>
          <w:szCs w:val="24"/>
        </w:rPr>
        <w:t xml:space="preserve"> (2017) stated, </w:t>
      </w:r>
      <w:r w:rsidRPr="00025114">
        <w:rPr>
          <w:rFonts w:ascii="Times New Roman" w:eastAsia="Times New Roman" w:hAnsi="Times New Roman" w:cs="Times New Roman"/>
          <w:color w:val="0E101A"/>
          <w:sz w:val="24"/>
          <w:szCs w:val="24"/>
        </w:rPr>
        <w:lastRenderedPageBreak/>
        <w:t xml:space="preserve">"Axial coding represents a coding paradigm grounded in pragmatist and interactionist traditions of social theory, which emphasize human action and social interaction" </w:t>
      </w:r>
      <w:proofErr w:type="gramStart"/>
      <w:r w:rsidRPr="00025114">
        <w:rPr>
          <w:rFonts w:ascii="Times New Roman" w:eastAsia="Times New Roman" w:hAnsi="Times New Roman" w:cs="Times New Roman"/>
          <w:color w:val="0E101A"/>
          <w:sz w:val="24"/>
          <w:szCs w:val="24"/>
        </w:rPr>
        <w:t>( p.1</w:t>
      </w:r>
      <w:proofErr w:type="gramEnd"/>
      <w:r w:rsidRPr="00025114">
        <w:rPr>
          <w:rFonts w:ascii="Times New Roman" w:eastAsia="Times New Roman" w:hAnsi="Times New Roman" w:cs="Times New Roman"/>
          <w:color w:val="0E101A"/>
          <w:sz w:val="24"/>
          <w:szCs w:val="24"/>
        </w:rPr>
        <w:t xml:space="preserve">). Axial coding focused the interview analysis on the respondents' experience in a meaningful and organized study. </w:t>
      </w:r>
      <w:proofErr w:type="spellStart"/>
      <w:r w:rsidRPr="00025114">
        <w:rPr>
          <w:rFonts w:ascii="Times New Roman" w:eastAsia="Times New Roman" w:hAnsi="Times New Roman" w:cs="Times New Roman"/>
          <w:color w:val="0E101A"/>
          <w:sz w:val="24"/>
          <w:szCs w:val="24"/>
        </w:rPr>
        <w:t>Deterding</w:t>
      </w:r>
      <w:proofErr w:type="spellEnd"/>
      <w:r w:rsidRPr="00025114">
        <w:rPr>
          <w:rFonts w:ascii="Times New Roman" w:eastAsia="Times New Roman" w:hAnsi="Times New Roman" w:cs="Times New Roman"/>
          <w:color w:val="0E101A"/>
          <w:sz w:val="24"/>
          <w:szCs w:val="24"/>
        </w:rPr>
        <w:t xml:space="preserve"> &amp; Waters (2021) elaborated that using axial coding minimizes the "overemphasizing the importance of any one aspect early in the study and helps ensure a thorough analysis of the entire interview" (</w:t>
      </w:r>
      <w:proofErr w:type="spellStart"/>
      <w:r w:rsidRPr="00025114">
        <w:rPr>
          <w:rFonts w:ascii="Times New Roman" w:eastAsia="Times New Roman" w:hAnsi="Times New Roman" w:cs="Times New Roman"/>
          <w:color w:val="0E101A"/>
          <w:sz w:val="24"/>
          <w:szCs w:val="24"/>
        </w:rPr>
        <w:t>Deterding</w:t>
      </w:r>
      <w:proofErr w:type="spellEnd"/>
      <w:r w:rsidRPr="00025114">
        <w:rPr>
          <w:rFonts w:ascii="Times New Roman" w:eastAsia="Times New Roman" w:hAnsi="Times New Roman" w:cs="Times New Roman"/>
          <w:color w:val="0E101A"/>
          <w:sz w:val="24"/>
          <w:szCs w:val="24"/>
        </w:rPr>
        <w:t xml:space="preserve"> &amp; Waters, 2021, p.730).</w:t>
      </w:r>
    </w:p>
    <w:p w14:paraId="395086A0"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The researcher started this process by organizing the codes after thoroughly analyzing how to group them into abstract categories. "A category could be created based on an existing code, or new; the more abstract category can be developed that encompasses several different codes" to produce categories (Kelle, 2007, p. 8). The categories are "the central phenomenon around which all the other categories are related" (Strauss &amp; Corbin, 1990, p. 116).</w:t>
      </w:r>
    </w:p>
    <w:p w14:paraId="614972AD" w14:textId="77777777" w:rsidR="00783034" w:rsidRPr="00025114" w:rsidRDefault="00000000">
      <w:pPr>
        <w:spacing w:line="480" w:lineRule="auto"/>
        <w:rPr>
          <w:rFonts w:ascii="Times New Roman" w:eastAsia="Times New Roman" w:hAnsi="Times New Roman" w:cs="Times New Roman"/>
          <w:color w:val="0E101A"/>
          <w:sz w:val="24"/>
          <w:szCs w:val="24"/>
        </w:rPr>
      </w:pPr>
      <w:proofErr w:type="spellStart"/>
      <w:r w:rsidRPr="00025114">
        <w:rPr>
          <w:rFonts w:ascii="Times New Roman" w:eastAsia="Times New Roman" w:hAnsi="Times New Roman" w:cs="Times New Roman"/>
          <w:color w:val="0E101A"/>
          <w:sz w:val="24"/>
          <w:szCs w:val="24"/>
        </w:rPr>
        <w:t>Sigauke</w:t>
      </w:r>
      <w:proofErr w:type="spellEnd"/>
      <w:r w:rsidRPr="00025114">
        <w:rPr>
          <w:rFonts w:ascii="Times New Roman" w:eastAsia="Times New Roman" w:hAnsi="Times New Roman" w:cs="Times New Roman"/>
          <w:color w:val="0E101A"/>
          <w:sz w:val="24"/>
          <w:szCs w:val="24"/>
        </w:rPr>
        <w:t xml:space="preserve"> &amp; </w:t>
      </w:r>
      <w:proofErr w:type="spellStart"/>
      <w:r w:rsidRPr="00025114">
        <w:rPr>
          <w:rFonts w:ascii="Times New Roman" w:eastAsia="Times New Roman" w:hAnsi="Times New Roman" w:cs="Times New Roman"/>
          <w:color w:val="0E101A"/>
          <w:sz w:val="24"/>
          <w:szCs w:val="24"/>
        </w:rPr>
        <w:t>Swansi</w:t>
      </w:r>
      <w:proofErr w:type="spellEnd"/>
      <w:r w:rsidRPr="00025114">
        <w:rPr>
          <w:rFonts w:ascii="Times New Roman" w:eastAsia="Times New Roman" w:hAnsi="Times New Roman" w:cs="Times New Roman"/>
          <w:color w:val="0E101A"/>
          <w:sz w:val="24"/>
          <w:szCs w:val="24"/>
        </w:rPr>
        <w:t xml:space="preserve"> (2020) explained, "The categories are labeled as "axes" which their supporting codes revolve" (p. 12). Additionally, codes that mimic each other may be renamed and merged to effectively organize the data (Kelle, 2007). </w:t>
      </w:r>
      <w:proofErr w:type="spellStart"/>
      <w:r w:rsidRPr="00025114">
        <w:rPr>
          <w:rFonts w:ascii="Times New Roman" w:eastAsia="Times New Roman" w:hAnsi="Times New Roman" w:cs="Times New Roman"/>
          <w:color w:val="0E101A"/>
          <w:sz w:val="24"/>
          <w:szCs w:val="24"/>
        </w:rPr>
        <w:t>Deterding</w:t>
      </w:r>
      <w:proofErr w:type="spellEnd"/>
      <w:r w:rsidRPr="00025114">
        <w:rPr>
          <w:rFonts w:ascii="Times New Roman" w:eastAsia="Times New Roman" w:hAnsi="Times New Roman" w:cs="Times New Roman"/>
          <w:color w:val="0E101A"/>
          <w:sz w:val="24"/>
          <w:szCs w:val="24"/>
        </w:rPr>
        <w:t xml:space="preserve"> &amp; Waters (2021) encouraged applying only a few analytical codes at a time to increase the reliability and fidelity of the coding process and purposefully use index coding to highlight important aspects of the transcripts. </w:t>
      </w:r>
    </w:p>
    <w:p w14:paraId="59C14CC9" w14:textId="77777777" w:rsidR="00783034" w:rsidRPr="00841C96" w:rsidRDefault="00000000">
      <w:pPr>
        <w:pStyle w:val="Heading3"/>
        <w:spacing w:line="480" w:lineRule="auto"/>
        <w:rPr>
          <w:rFonts w:ascii="Times New Roman" w:hAnsi="Times New Roman" w:cs="Times New Roman"/>
          <w:bCs/>
          <w:sz w:val="24"/>
          <w:szCs w:val="24"/>
        </w:rPr>
      </w:pPr>
      <w:bookmarkStart w:id="65" w:name="_Toc132828914"/>
      <w:r w:rsidRPr="00841C96">
        <w:rPr>
          <w:rFonts w:ascii="Times New Roman" w:hAnsi="Times New Roman" w:cs="Times New Roman"/>
          <w:bCs/>
          <w:sz w:val="24"/>
          <w:szCs w:val="24"/>
        </w:rPr>
        <w:t>Selective Coding</w:t>
      </w:r>
      <w:bookmarkEnd w:id="65"/>
    </w:p>
    <w:p w14:paraId="67AB911C"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 last step, selective coding, occurs when codes only correlate to the core categories that begin to emerge (Holton, 2007). Strauss and Corbin (1990) provide a succinct explanation of selective coding as "the process of selecting the central or core category, systemically relating it to other categories, validating those relationships, and filling in categories that need further refinement and development" (p. 116). As categories emerge, the researcher desires to have open </w:t>
      </w:r>
      <w:r w:rsidRPr="00025114">
        <w:rPr>
          <w:rFonts w:ascii="Times New Roman" w:eastAsia="Times New Roman" w:hAnsi="Times New Roman" w:cs="Times New Roman"/>
          <w:color w:val="0E101A"/>
          <w:sz w:val="24"/>
          <w:szCs w:val="24"/>
        </w:rPr>
        <w:lastRenderedPageBreak/>
        <w:t xml:space="preserve">codes and to examine if the names of the codes adequately represent what the selective codes aim to identify (Douglas, 2003). </w:t>
      </w:r>
    </w:p>
    <w:p w14:paraId="3BEAD410"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The researcher needed to continuously examine the code attributes and potential relationships to evaluate between the open, selective, and theoretical codes. The desire was to have more selective and limited open codes in this part of the research. Through selective coding, the researcher will select one essential category as an emerging concept to focus on in the summary of the study (Strauss &amp; Corbin, 1998). As part of saturation theory, there may be more categories where more data is needed for the theoretical component of the research (</w:t>
      </w:r>
      <w:proofErr w:type="spellStart"/>
      <w:r w:rsidRPr="00025114">
        <w:rPr>
          <w:rFonts w:ascii="Times New Roman" w:eastAsia="Times New Roman" w:hAnsi="Times New Roman" w:cs="Times New Roman"/>
          <w:color w:val="0E101A"/>
          <w:sz w:val="24"/>
          <w:szCs w:val="24"/>
        </w:rPr>
        <w:t>Cronholm</w:t>
      </w:r>
      <w:proofErr w:type="spellEnd"/>
      <w:r w:rsidRPr="00025114">
        <w:rPr>
          <w:rFonts w:ascii="Times New Roman" w:eastAsia="Times New Roman" w:hAnsi="Times New Roman" w:cs="Times New Roman"/>
          <w:color w:val="0E101A"/>
          <w:sz w:val="24"/>
          <w:szCs w:val="24"/>
        </w:rPr>
        <w:t xml:space="preserve">, 2002). </w:t>
      </w:r>
    </w:p>
    <w:p w14:paraId="3AD62B13" w14:textId="77777777" w:rsidR="00783034" w:rsidRPr="00841C96" w:rsidRDefault="00000000">
      <w:pPr>
        <w:pStyle w:val="Heading3"/>
        <w:spacing w:line="480" w:lineRule="auto"/>
        <w:rPr>
          <w:rFonts w:ascii="Times New Roman" w:hAnsi="Times New Roman" w:cs="Times New Roman"/>
          <w:bCs/>
          <w:sz w:val="24"/>
          <w:szCs w:val="24"/>
        </w:rPr>
      </w:pPr>
      <w:bookmarkStart w:id="66" w:name="_Toc132828915"/>
      <w:r w:rsidRPr="00841C96">
        <w:rPr>
          <w:rFonts w:ascii="Times New Roman" w:hAnsi="Times New Roman" w:cs="Times New Roman"/>
          <w:bCs/>
          <w:sz w:val="24"/>
          <w:szCs w:val="24"/>
        </w:rPr>
        <w:t>Saturation</w:t>
      </w:r>
      <w:bookmarkEnd w:id="66"/>
    </w:p>
    <w:p w14:paraId="453F59C2"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Fofana et al. (2020) inquired into the effectiveness of using a mixed methods design approach to determine saturation “when the data collected from interviews developed no additional information” (p. 1). Glaser and Strauss (1967) defined </w:t>
      </w:r>
      <w:r w:rsidRPr="00025114">
        <w:rPr>
          <w:rFonts w:ascii="Times New Roman" w:eastAsia="Times New Roman" w:hAnsi="Times New Roman" w:cs="Times New Roman"/>
          <w:i/>
          <w:color w:val="0E101A"/>
          <w:sz w:val="24"/>
          <w:szCs w:val="24"/>
        </w:rPr>
        <w:t>saturation</w:t>
      </w:r>
      <w:r w:rsidRPr="00025114">
        <w:rPr>
          <w:rFonts w:ascii="Times New Roman" w:eastAsia="Times New Roman" w:hAnsi="Times New Roman" w:cs="Times New Roman"/>
          <w:color w:val="0E101A"/>
          <w:sz w:val="24"/>
          <w:szCs w:val="24"/>
        </w:rPr>
        <w:t xml:space="preserve"> as where no additional categories emerge from the code and, thus, no other emerging theories. </w:t>
      </w:r>
      <w:proofErr w:type="spellStart"/>
      <w:r w:rsidRPr="00025114">
        <w:rPr>
          <w:rFonts w:ascii="Times New Roman" w:eastAsia="Times New Roman" w:hAnsi="Times New Roman" w:cs="Times New Roman"/>
          <w:color w:val="0E101A"/>
          <w:sz w:val="24"/>
          <w:szCs w:val="24"/>
        </w:rPr>
        <w:t>Aldiabat</w:t>
      </w:r>
      <w:proofErr w:type="spellEnd"/>
      <w:r w:rsidRPr="00025114">
        <w:rPr>
          <w:rFonts w:ascii="Times New Roman" w:eastAsia="Times New Roman" w:hAnsi="Times New Roman" w:cs="Times New Roman"/>
          <w:color w:val="0E101A"/>
          <w:sz w:val="24"/>
          <w:szCs w:val="24"/>
        </w:rPr>
        <w:t xml:space="preserve"> &amp; Le </w:t>
      </w:r>
      <w:proofErr w:type="spellStart"/>
      <w:r w:rsidRPr="00025114">
        <w:rPr>
          <w:rFonts w:ascii="Times New Roman" w:eastAsia="Times New Roman" w:hAnsi="Times New Roman" w:cs="Times New Roman"/>
          <w:color w:val="0E101A"/>
          <w:sz w:val="24"/>
          <w:szCs w:val="24"/>
        </w:rPr>
        <w:t>Navenec</w:t>
      </w:r>
      <w:proofErr w:type="spellEnd"/>
      <w:r w:rsidRPr="00025114">
        <w:rPr>
          <w:rFonts w:ascii="Times New Roman" w:eastAsia="Times New Roman" w:hAnsi="Times New Roman" w:cs="Times New Roman"/>
          <w:color w:val="0E101A"/>
          <w:sz w:val="24"/>
          <w:szCs w:val="24"/>
        </w:rPr>
        <w:t xml:space="preserve"> (2018) explained that the "homogeneity of sample and level of experience of participants in the research topic" would enable the researcher to need a smaller population of interviews (p. 260). Moura et al. (2021) explained that saturation occurs as "the researcher must identify concepts, develop them, and relate them," allowing the theory to be grounded in the data (p. 10).</w:t>
      </w:r>
    </w:p>
    <w:p w14:paraId="2A6349DC" w14:textId="77777777" w:rsidR="00783034" w:rsidRPr="00841C96" w:rsidRDefault="00000000">
      <w:pPr>
        <w:pStyle w:val="Heading3"/>
        <w:spacing w:line="480" w:lineRule="auto"/>
        <w:rPr>
          <w:rFonts w:ascii="Times New Roman" w:hAnsi="Times New Roman" w:cs="Times New Roman"/>
          <w:bCs/>
          <w:sz w:val="24"/>
          <w:szCs w:val="24"/>
        </w:rPr>
      </w:pPr>
      <w:bookmarkStart w:id="67" w:name="_Toc132828916"/>
      <w:proofErr w:type="spellStart"/>
      <w:r w:rsidRPr="00841C96">
        <w:rPr>
          <w:rFonts w:ascii="Times New Roman" w:hAnsi="Times New Roman" w:cs="Times New Roman"/>
          <w:bCs/>
          <w:sz w:val="24"/>
          <w:szCs w:val="24"/>
        </w:rPr>
        <w:t>Taguette</w:t>
      </w:r>
      <w:bookmarkEnd w:id="67"/>
      <w:proofErr w:type="spellEnd"/>
    </w:p>
    <w:p w14:paraId="3E15435B" w14:textId="77777777" w:rsidR="00783034" w:rsidRPr="00025114" w:rsidRDefault="00000000">
      <w:pPr>
        <w:spacing w:line="480" w:lineRule="auto"/>
        <w:rPr>
          <w:rFonts w:ascii="Times New Roman" w:eastAsia="Times New Roman" w:hAnsi="Times New Roman" w:cs="Times New Roman"/>
          <w:b/>
          <w:color w:val="0E101A"/>
          <w:sz w:val="24"/>
          <w:szCs w:val="24"/>
        </w:rPr>
      </w:pPr>
      <w:r w:rsidRPr="00025114">
        <w:rPr>
          <w:rFonts w:ascii="Times New Roman" w:eastAsia="Times New Roman" w:hAnsi="Times New Roman" w:cs="Times New Roman"/>
          <w:color w:val="0E101A"/>
          <w:sz w:val="24"/>
          <w:szCs w:val="24"/>
        </w:rPr>
        <w:t xml:space="preserve"> </w:t>
      </w:r>
      <w:r w:rsidRPr="00025114">
        <w:rPr>
          <w:rFonts w:ascii="Times New Roman" w:eastAsia="Times New Roman" w:hAnsi="Times New Roman" w:cs="Times New Roman"/>
          <w:color w:val="0E101A"/>
          <w:sz w:val="24"/>
          <w:szCs w:val="24"/>
        </w:rPr>
        <w:tab/>
        <w:t xml:space="preserve">A computer-assisted qualitative data analysis software, </w:t>
      </w:r>
      <w:proofErr w:type="spellStart"/>
      <w:r w:rsidRPr="00025114">
        <w:rPr>
          <w:rFonts w:ascii="Times New Roman" w:eastAsia="Times New Roman" w:hAnsi="Times New Roman" w:cs="Times New Roman"/>
          <w:color w:val="0E101A"/>
          <w:sz w:val="24"/>
          <w:szCs w:val="24"/>
        </w:rPr>
        <w:t>Taguette</w:t>
      </w:r>
      <w:proofErr w:type="spellEnd"/>
      <w:r w:rsidRPr="00025114">
        <w:rPr>
          <w:rFonts w:ascii="Times New Roman" w:eastAsia="Times New Roman" w:hAnsi="Times New Roman" w:cs="Times New Roman"/>
          <w:color w:val="0E101A"/>
          <w:sz w:val="24"/>
          <w:szCs w:val="24"/>
        </w:rPr>
        <w:t xml:space="preserve">, was used to assist with the data and analysis process. </w:t>
      </w:r>
      <w:proofErr w:type="spellStart"/>
      <w:r w:rsidRPr="00025114">
        <w:rPr>
          <w:rFonts w:ascii="Times New Roman" w:eastAsia="Times New Roman" w:hAnsi="Times New Roman" w:cs="Times New Roman"/>
          <w:color w:val="0E101A"/>
          <w:sz w:val="24"/>
          <w:szCs w:val="24"/>
        </w:rPr>
        <w:t>Taguette</w:t>
      </w:r>
      <w:proofErr w:type="spellEnd"/>
      <w:r w:rsidRPr="00025114">
        <w:rPr>
          <w:rFonts w:ascii="Times New Roman" w:eastAsia="Times New Roman" w:hAnsi="Times New Roman" w:cs="Times New Roman"/>
          <w:color w:val="0E101A"/>
          <w:sz w:val="24"/>
          <w:szCs w:val="24"/>
        </w:rPr>
        <w:t xml:space="preserve"> is an open-source computer-assisted qualitative data </w:t>
      </w:r>
      <w:r w:rsidRPr="00025114">
        <w:rPr>
          <w:rFonts w:ascii="Times New Roman" w:eastAsia="Times New Roman" w:hAnsi="Times New Roman" w:cs="Times New Roman"/>
          <w:color w:val="0E101A"/>
          <w:sz w:val="24"/>
          <w:szCs w:val="24"/>
        </w:rPr>
        <w:lastRenderedPageBreak/>
        <w:t>analysis software to help researchers "organize, annotate, collaborate on, analyze, and visualize their work" (</w:t>
      </w:r>
      <w:proofErr w:type="spellStart"/>
      <w:r w:rsidRPr="00025114">
        <w:rPr>
          <w:rFonts w:ascii="Times New Roman" w:eastAsia="Times New Roman" w:hAnsi="Times New Roman" w:cs="Times New Roman"/>
          <w:color w:val="0E101A"/>
          <w:sz w:val="24"/>
          <w:szCs w:val="24"/>
        </w:rPr>
        <w:t>Rampin</w:t>
      </w:r>
      <w:proofErr w:type="spellEnd"/>
      <w:r w:rsidRPr="00025114">
        <w:rPr>
          <w:rFonts w:ascii="Times New Roman" w:eastAsia="Times New Roman" w:hAnsi="Times New Roman" w:cs="Times New Roman"/>
          <w:color w:val="0E101A"/>
          <w:sz w:val="24"/>
          <w:szCs w:val="24"/>
        </w:rPr>
        <w:t xml:space="preserve"> &amp; </w:t>
      </w:r>
      <w:proofErr w:type="spellStart"/>
      <w:r w:rsidRPr="00025114">
        <w:rPr>
          <w:rFonts w:ascii="Times New Roman" w:eastAsia="Times New Roman" w:hAnsi="Times New Roman" w:cs="Times New Roman"/>
          <w:color w:val="0E101A"/>
          <w:sz w:val="24"/>
          <w:szCs w:val="24"/>
        </w:rPr>
        <w:t>Rampin</w:t>
      </w:r>
      <w:proofErr w:type="spellEnd"/>
      <w:r w:rsidRPr="00025114">
        <w:rPr>
          <w:rFonts w:ascii="Times New Roman" w:eastAsia="Times New Roman" w:hAnsi="Times New Roman" w:cs="Times New Roman"/>
          <w:color w:val="0E101A"/>
          <w:sz w:val="24"/>
          <w:szCs w:val="24"/>
        </w:rPr>
        <w:t xml:space="preserve">, 2021, p. 1). Once the interview was uploaded into </w:t>
      </w:r>
      <w:proofErr w:type="spellStart"/>
      <w:r w:rsidRPr="00025114">
        <w:rPr>
          <w:rFonts w:ascii="Times New Roman" w:eastAsia="Times New Roman" w:hAnsi="Times New Roman" w:cs="Times New Roman"/>
          <w:color w:val="0E101A"/>
          <w:sz w:val="24"/>
          <w:szCs w:val="24"/>
        </w:rPr>
        <w:t>Taguette</w:t>
      </w:r>
      <w:proofErr w:type="spellEnd"/>
      <w:r w:rsidRPr="00025114">
        <w:rPr>
          <w:rFonts w:ascii="Times New Roman" w:eastAsia="Times New Roman" w:hAnsi="Times New Roman" w:cs="Times New Roman"/>
          <w:color w:val="0E101A"/>
          <w:sz w:val="24"/>
          <w:szCs w:val="24"/>
        </w:rPr>
        <w:t xml:space="preserve">, the researcher could highlight text to create tags that were eventually merged. </w:t>
      </w:r>
      <w:proofErr w:type="spellStart"/>
      <w:r w:rsidRPr="00025114">
        <w:rPr>
          <w:rFonts w:ascii="Times New Roman" w:eastAsia="Times New Roman" w:hAnsi="Times New Roman" w:cs="Times New Roman"/>
          <w:color w:val="0E101A"/>
          <w:sz w:val="24"/>
          <w:szCs w:val="24"/>
        </w:rPr>
        <w:t>Taguette</w:t>
      </w:r>
      <w:proofErr w:type="spellEnd"/>
      <w:r w:rsidRPr="00025114">
        <w:rPr>
          <w:rFonts w:ascii="Times New Roman" w:eastAsia="Times New Roman" w:hAnsi="Times New Roman" w:cs="Times New Roman"/>
          <w:color w:val="0E101A"/>
          <w:sz w:val="24"/>
          <w:szCs w:val="24"/>
        </w:rPr>
        <w:t xml:space="preserve"> was used by the researcher in this study to store data in a SQL database. </w:t>
      </w:r>
    </w:p>
    <w:p w14:paraId="50C5CA02" w14:textId="77777777" w:rsidR="00783034" w:rsidRPr="00025114" w:rsidRDefault="00000000">
      <w:pPr>
        <w:pStyle w:val="Heading1"/>
        <w:spacing w:line="480" w:lineRule="auto"/>
        <w:jc w:val="center"/>
        <w:rPr>
          <w:rFonts w:ascii="Times New Roman" w:hAnsi="Times New Roman" w:cs="Times New Roman"/>
          <w:sz w:val="24"/>
          <w:szCs w:val="24"/>
        </w:rPr>
      </w:pPr>
      <w:bookmarkStart w:id="68" w:name="_Toc132828917"/>
      <w:r w:rsidRPr="00025114">
        <w:rPr>
          <w:rFonts w:ascii="Times New Roman" w:hAnsi="Times New Roman" w:cs="Times New Roman"/>
          <w:sz w:val="24"/>
          <w:szCs w:val="24"/>
        </w:rPr>
        <w:t>Data Fidelity</w:t>
      </w:r>
      <w:bookmarkEnd w:id="68"/>
      <w:r w:rsidRPr="00025114">
        <w:rPr>
          <w:rFonts w:ascii="Times New Roman" w:hAnsi="Times New Roman" w:cs="Times New Roman"/>
          <w:sz w:val="24"/>
          <w:szCs w:val="24"/>
        </w:rPr>
        <w:t xml:space="preserve"> </w:t>
      </w:r>
    </w:p>
    <w:p w14:paraId="4EE3814C"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This study is based on a constructivist epistemology that "differentiates between the truth and the real but focuses on human realities and assumes the existence of real worlds" (Charmaz, 2000, p. 523). Merriam (1998) provided a comprehensive perspective on constructivist epistemology in research when stating, “The qualitative study provides the reader with a depiction in enough detail to show that the author’s conclusion ‘makes sense’” (p. 199), contributing to the fidelity of the interpretations.</w:t>
      </w:r>
    </w:p>
    <w:p w14:paraId="08E420E5"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Stahl and King (2020) elaborated on the components of trustworthiness: credibility, transferability, dependability, and confirmability. As mentioned in this chapter, the researcher demonstrated credibility and transferability by selecting only middle and high school principals for interviews with the experience to collectively contribute to this research topic (Levy, 2006). Credibility was established through robust theories that emerged from a consistent comparative analysis of codes and categories (Charmaz &amp; Bryant, 2011). Saturation was another part of the study that established credibility by targeting an appropriate audience with the experience to contribute to the topic (Morse, 2007). </w:t>
      </w:r>
    </w:p>
    <w:p w14:paraId="32CEB454"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Next, consistency was established in the interview process by conducting each in the Zoom audio recording format (White, </w:t>
      </w:r>
      <w:proofErr w:type="spellStart"/>
      <w:r w:rsidRPr="00025114">
        <w:rPr>
          <w:rFonts w:ascii="Times New Roman" w:eastAsia="Times New Roman" w:hAnsi="Times New Roman" w:cs="Times New Roman"/>
          <w:color w:val="0E101A"/>
          <w:sz w:val="24"/>
          <w:szCs w:val="24"/>
        </w:rPr>
        <w:t>Oelke</w:t>
      </w:r>
      <w:proofErr w:type="spellEnd"/>
      <w:r w:rsidRPr="00025114">
        <w:rPr>
          <w:rFonts w:ascii="Times New Roman" w:eastAsia="Times New Roman" w:hAnsi="Times New Roman" w:cs="Times New Roman"/>
          <w:color w:val="0E101A"/>
          <w:sz w:val="24"/>
          <w:szCs w:val="24"/>
        </w:rPr>
        <w:t xml:space="preserve"> &amp; Friesen, 2012). Also contributing to the research's consistency was the data collection and interpretation process, the procedures, and other researchers checking the questions and respondents verifying their responses (</w:t>
      </w:r>
      <w:proofErr w:type="spellStart"/>
      <w:r w:rsidRPr="00025114">
        <w:rPr>
          <w:rFonts w:ascii="Times New Roman" w:eastAsia="Times New Roman" w:hAnsi="Times New Roman" w:cs="Times New Roman"/>
          <w:color w:val="0E101A"/>
          <w:sz w:val="24"/>
          <w:szCs w:val="24"/>
        </w:rPr>
        <w:t>Birt</w:t>
      </w:r>
      <w:proofErr w:type="spellEnd"/>
      <w:r w:rsidRPr="00025114">
        <w:rPr>
          <w:rFonts w:ascii="Times New Roman" w:eastAsia="Times New Roman" w:hAnsi="Times New Roman" w:cs="Times New Roman"/>
          <w:color w:val="0E101A"/>
          <w:sz w:val="24"/>
          <w:szCs w:val="24"/>
        </w:rPr>
        <w:t xml:space="preserve"> et al., </w:t>
      </w:r>
      <w:r w:rsidRPr="00025114">
        <w:rPr>
          <w:rFonts w:ascii="Times New Roman" w:eastAsia="Times New Roman" w:hAnsi="Times New Roman" w:cs="Times New Roman"/>
          <w:color w:val="0E101A"/>
          <w:sz w:val="24"/>
          <w:szCs w:val="24"/>
        </w:rPr>
        <w:lastRenderedPageBreak/>
        <w:t>2016). In addition, contributing to the data validity of this research, interview questions were adapted from questions that Benes et al. (2016) asked teachers regarding their perceptions of using movement in the classroom. Benes et al.’s questionnaire has been validated and used to understand teachers' perspectives on movement in the classroom. Also, transferability is plausible by connecting principals’ perceptions to teachers' perceptions on the same topic.</w:t>
      </w:r>
    </w:p>
    <w:p w14:paraId="3EE8CAC4"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Furthermore, this chapter broadens upon the various methods the researcher applied to establish confirmability and prevent researcher bias. Memos were used to prompt the researcher to interpret the data without bias (Urquhart, 2013). Also, interviews were conducted to develop critical theories, which are a supportive component of the research (Charmaz &amp; </w:t>
      </w:r>
      <w:proofErr w:type="spellStart"/>
      <w:r w:rsidRPr="00025114">
        <w:rPr>
          <w:rFonts w:ascii="Times New Roman" w:eastAsia="Times New Roman" w:hAnsi="Times New Roman" w:cs="Times New Roman"/>
          <w:color w:val="0E101A"/>
          <w:sz w:val="24"/>
          <w:szCs w:val="24"/>
        </w:rPr>
        <w:t>Thornberg</w:t>
      </w:r>
      <w:proofErr w:type="spellEnd"/>
      <w:r w:rsidRPr="00025114">
        <w:rPr>
          <w:rFonts w:ascii="Times New Roman" w:eastAsia="Times New Roman" w:hAnsi="Times New Roman" w:cs="Times New Roman"/>
          <w:color w:val="0E101A"/>
          <w:sz w:val="24"/>
          <w:szCs w:val="24"/>
        </w:rPr>
        <w:t xml:space="preserve">, 2021). </w:t>
      </w:r>
      <w:r w:rsidRPr="00025114">
        <w:rPr>
          <w:rFonts w:ascii="Times New Roman" w:eastAsia="Times New Roman" w:hAnsi="Times New Roman" w:cs="Times New Roman"/>
          <w:color w:val="444746"/>
          <w:sz w:val="24"/>
          <w:szCs w:val="24"/>
          <w:highlight w:val="white"/>
        </w:rPr>
        <w:t>Following the transcription of interviews, line by line coding, and memo reviews, consistent comparative analysis provided evidence to support the accuracy of the data.</w:t>
      </w:r>
      <w:r w:rsidRPr="00025114">
        <w:rPr>
          <w:rFonts w:ascii="Times New Roman" w:eastAsia="Times New Roman" w:hAnsi="Times New Roman" w:cs="Times New Roman"/>
          <w:color w:val="0E101A"/>
          <w:sz w:val="24"/>
          <w:szCs w:val="24"/>
        </w:rPr>
        <w:t xml:space="preserve"> Another approach to providing data validity was systemic comparisons between the researchers' analysis and supporting theories (Bowen, 2009; Charmaz &amp; </w:t>
      </w:r>
      <w:proofErr w:type="spellStart"/>
      <w:r w:rsidRPr="00025114">
        <w:rPr>
          <w:rFonts w:ascii="Times New Roman" w:eastAsia="Times New Roman" w:hAnsi="Times New Roman" w:cs="Times New Roman"/>
          <w:color w:val="0E101A"/>
          <w:sz w:val="24"/>
          <w:szCs w:val="24"/>
        </w:rPr>
        <w:t>Thornberg</w:t>
      </w:r>
      <w:proofErr w:type="spellEnd"/>
      <w:r w:rsidRPr="00025114">
        <w:rPr>
          <w:rFonts w:ascii="Times New Roman" w:eastAsia="Times New Roman" w:hAnsi="Times New Roman" w:cs="Times New Roman"/>
          <w:color w:val="0E101A"/>
          <w:sz w:val="24"/>
          <w:szCs w:val="24"/>
        </w:rPr>
        <w:t xml:space="preserve">, 2021). Subsequently, credibility was established through robust theories that emerged from a consistent comparative analysis of codes and categories (Charmaz &amp; Bryant, 2011). Finally, saturation was part of the study that established credibility by targeting an appropriate audience with the experience to contribute to the topic (Morse, 2007). </w:t>
      </w:r>
    </w:p>
    <w:p w14:paraId="03B7894A" w14:textId="77777777" w:rsidR="00783034" w:rsidRPr="00025114" w:rsidRDefault="00000000">
      <w:pPr>
        <w:pStyle w:val="Heading1"/>
        <w:spacing w:line="480" w:lineRule="auto"/>
        <w:jc w:val="center"/>
        <w:rPr>
          <w:rFonts w:ascii="Times New Roman" w:hAnsi="Times New Roman" w:cs="Times New Roman"/>
          <w:sz w:val="24"/>
          <w:szCs w:val="24"/>
        </w:rPr>
      </w:pPr>
      <w:bookmarkStart w:id="69" w:name="_Toc132828918"/>
      <w:r w:rsidRPr="00025114">
        <w:rPr>
          <w:rFonts w:ascii="Times New Roman" w:hAnsi="Times New Roman" w:cs="Times New Roman"/>
          <w:sz w:val="24"/>
          <w:szCs w:val="24"/>
        </w:rPr>
        <w:t>Epistemological Position</w:t>
      </w:r>
      <w:bookmarkEnd w:id="69"/>
    </w:p>
    <w:p w14:paraId="331A8552"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proofErr w:type="spellStart"/>
      <w:r w:rsidRPr="00025114">
        <w:rPr>
          <w:rFonts w:ascii="Times New Roman" w:eastAsia="Times New Roman" w:hAnsi="Times New Roman" w:cs="Times New Roman"/>
          <w:color w:val="0E101A"/>
          <w:sz w:val="24"/>
          <w:szCs w:val="24"/>
        </w:rPr>
        <w:t>Applefield</w:t>
      </w:r>
      <w:proofErr w:type="spellEnd"/>
      <w:r w:rsidRPr="00025114">
        <w:rPr>
          <w:rFonts w:ascii="Times New Roman" w:eastAsia="Times New Roman" w:hAnsi="Times New Roman" w:cs="Times New Roman"/>
          <w:color w:val="0E101A"/>
          <w:sz w:val="24"/>
          <w:szCs w:val="24"/>
        </w:rPr>
        <w:t xml:space="preserve">, Huber, and </w:t>
      </w:r>
      <w:proofErr w:type="spellStart"/>
      <w:r w:rsidRPr="00025114">
        <w:rPr>
          <w:rFonts w:ascii="Times New Roman" w:eastAsia="Times New Roman" w:hAnsi="Times New Roman" w:cs="Times New Roman"/>
          <w:color w:val="0E101A"/>
          <w:sz w:val="24"/>
          <w:szCs w:val="24"/>
        </w:rPr>
        <w:t>Moallem</w:t>
      </w:r>
      <w:proofErr w:type="spellEnd"/>
      <w:r w:rsidRPr="00025114">
        <w:rPr>
          <w:rFonts w:ascii="Times New Roman" w:eastAsia="Times New Roman" w:hAnsi="Times New Roman" w:cs="Times New Roman"/>
          <w:color w:val="0E101A"/>
          <w:sz w:val="24"/>
          <w:szCs w:val="24"/>
        </w:rPr>
        <w:t xml:space="preserve"> (2000) describe constructivism as part of an active process where individuals create an internal understanding of knowledge through their schema of individual experiences and their representation of the world. Subsequently, as disclosed by </w:t>
      </w:r>
      <w:proofErr w:type="spellStart"/>
      <w:r w:rsidRPr="00025114">
        <w:rPr>
          <w:rFonts w:ascii="Times New Roman" w:eastAsia="Times New Roman" w:hAnsi="Times New Roman" w:cs="Times New Roman"/>
          <w:color w:val="0E101A"/>
          <w:sz w:val="24"/>
          <w:szCs w:val="24"/>
        </w:rPr>
        <w:t>Applefield</w:t>
      </w:r>
      <w:proofErr w:type="spellEnd"/>
      <w:r w:rsidRPr="00025114">
        <w:rPr>
          <w:rFonts w:ascii="Times New Roman" w:eastAsia="Times New Roman" w:hAnsi="Times New Roman" w:cs="Times New Roman"/>
          <w:color w:val="0E101A"/>
          <w:sz w:val="24"/>
          <w:szCs w:val="24"/>
        </w:rPr>
        <w:t xml:space="preserve">, Huber, and </w:t>
      </w:r>
      <w:proofErr w:type="spellStart"/>
      <w:r w:rsidRPr="00025114">
        <w:rPr>
          <w:rFonts w:ascii="Times New Roman" w:eastAsia="Times New Roman" w:hAnsi="Times New Roman" w:cs="Times New Roman"/>
          <w:color w:val="0E101A"/>
          <w:sz w:val="24"/>
          <w:szCs w:val="24"/>
        </w:rPr>
        <w:t>Moallem</w:t>
      </w:r>
      <w:proofErr w:type="spellEnd"/>
      <w:r w:rsidRPr="00025114">
        <w:rPr>
          <w:rFonts w:ascii="Times New Roman" w:eastAsia="Times New Roman" w:hAnsi="Times New Roman" w:cs="Times New Roman"/>
          <w:color w:val="0E101A"/>
          <w:sz w:val="24"/>
          <w:szCs w:val="24"/>
        </w:rPr>
        <w:t xml:space="preserve"> (2000), the constructivist philosophical position is developed from each experience a person has in combination with their ability to interpret these experiences </w:t>
      </w:r>
      <w:r w:rsidRPr="00025114">
        <w:rPr>
          <w:rFonts w:ascii="Times New Roman" w:eastAsia="Times New Roman" w:hAnsi="Times New Roman" w:cs="Times New Roman"/>
          <w:color w:val="0E101A"/>
          <w:sz w:val="24"/>
          <w:szCs w:val="24"/>
        </w:rPr>
        <w:lastRenderedPageBreak/>
        <w:t>through their understanding and beliefs founded in their known society and culture. This study used exploratory sequential theory to understand the social patterns of principals in areas where their views and experiences are unknown, and their voices are unheard (</w:t>
      </w:r>
      <w:proofErr w:type="spellStart"/>
      <w:r w:rsidRPr="00025114">
        <w:rPr>
          <w:rFonts w:ascii="Times New Roman" w:eastAsia="Times New Roman" w:hAnsi="Times New Roman" w:cs="Times New Roman"/>
          <w:color w:val="0E101A"/>
          <w:sz w:val="24"/>
          <w:szCs w:val="24"/>
        </w:rPr>
        <w:t>Guetterman</w:t>
      </w:r>
      <w:proofErr w:type="spellEnd"/>
      <w:r w:rsidRPr="00025114">
        <w:rPr>
          <w:rFonts w:ascii="Times New Roman" w:eastAsia="Times New Roman" w:hAnsi="Times New Roman" w:cs="Times New Roman"/>
          <w:color w:val="0E101A"/>
          <w:sz w:val="24"/>
          <w:szCs w:val="24"/>
        </w:rPr>
        <w:t xml:space="preserve"> et al., 2019).</w:t>
      </w:r>
    </w:p>
    <w:p w14:paraId="1B795F6D" w14:textId="77777777" w:rsidR="00783034" w:rsidRPr="00025114" w:rsidRDefault="00000000">
      <w:pPr>
        <w:spacing w:line="480" w:lineRule="auto"/>
        <w:ind w:firstLine="720"/>
        <w:rPr>
          <w:rFonts w:ascii="Times New Roman" w:eastAsia="Times New Roman" w:hAnsi="Times New Roman" w:cs="Times New Roman"/>
          <w:b/>
          <w:color w:val="0E101A"/>
          <w:sz w:val="24"/>
          <w:szCs w:val="24"/>
        </w:rPr>
      </w:pPr>
      <w:r w:rsidRPr="00025114">
        <w:rPr>
          <w:rFonts w:ascii="Times New Roman" w:eastAsia="Times New Roman" w:hAnsi="Times New Roman" w:cs="Times New Roman"/>
          <w:color w:val="0E101A"/>
          <w:sz w:val="24"/>
          <w:szCs w:val="24"/>
        </w:rPr>
        <w:t>This study focused on generating themes from principals' perspectives of movement as part of instruction in lecture-style courses. The view of constructivism was utilized to build upon prior studies to understand administrative perspectives regarding movement as a critical component of instruction (</w:t>
      </w:r>
      <w:proofErr w:type="spellStart"/>
      <w:r w:rsidRPr="00025114">
        <w:rPr>
          <w:rFonts w:ascii="Times New Roman" w:eastAsia="Times New Roman" w:hAnsi="Times New Roman" w:cs="Times New Roman"/>
          <w:color w:val="0E101A"/>
          <w:sz w:val="24"/>
          <w:szCs w:val="24"/>
        </w:rPr>
        <w:t>Annansingh</w:t>
      </w:r>
      <w:proofErr w:type="spellEnd"/>
      <w:r w:rsidRPr="00025114">
        <w:rPr>
          <w:rFonts w:ascii="Times New Roman" w:eastAsia="Times New Roman" w:hAnsi="Times New Roman" w:cs="Times New Roman"/>
          <w:color w:val="0E101A"/>
          <w:sz w:val="24"/>
          <w:szCs w:val="24"/>
        </w:rPr>
        <w:t xml:space="preserve"> &amp; Howell, 2016). In this study, the researcher included middle and high school principals to explore their shared experiences and </w:t>
      </w:r>
      <w:proofErr w:type="spellStart"/>
      <w:r w:rsidRPr="00025114">
        <w:rPr>
          <w:rFonts w:ascii="Times New Roman" w:eastAsia="Times New Roman" w:hAnsi="Times New Roman" w:cs="Times New Roman"/>
          <w:color w:val="0E101A"/>
          <w:sz w:val="24"/>
          <w:szCs w:val="24"/>
        </w:rPr>
        <w:t>phenomenons</w:t>
      </w:r>
      <w:proofErr w:type="spellEnd"/>
      <w:r w:rsidRPr="00025114">
        <w:rPr>
          <w:rFonts w:ascii="Times New Roman" w:eastAsia="Times New Roman" w:hAnsi="Times New Roman" w:cs="Times New Roman"/>
          <w:color w:val="0E101A"/>
          <w:sz w:val="24"/>
          <w:szCs w:val="24"/>
        </w:rPr>
        <w:t xml:space="preserve"> that occur systematically in the education system (Munhall, 2012). The participants are believed to share similar professional experiences as principals, nevertheless, interpretations may still yield variations of responses because of differences in both the personal and professional experiences of each principal. The researcher seeks to understand how the collected experiences provided meaning to their opinions and thoughts on intentional movement as part of instruction in middle and high school lecture-style courses (Mills et al., 2006).</w:t>
      </w:r>
    </w:p>
    <w:p w14:paraId="1A4E9AC3" w14:textId="77777777" w:rsidR="00783034" w:rsidRPr="00025114" w:rsidRDefault="00000000">
      <w:pPr>
        <w:pStyle w:val="Heading1"/>
        <w:spacing w:line="480" w:lineRule="auto"/>
        <w:jc w:val="center"/>
        <w:rPr>
          <w:rFonts w:ascii="Times New Roman" w:hAnsi="Times New Roman" w:cs="Times New Roman"/>
          <w:sz w:val="24"/>
          <w:szCs w:val="24"/>
        </w:rPr>
      </w:pPr>
      <w:bookmarkStart w:id="70" w:name="_Toc132828919"/>
      <w:r w:rsidRPr="00025114">
        <w:rPr>
          <w:rFonts w:ascii="Times New Roman" w:hAnsi="Times New Roman" w:cs="Times New Roman"/>
          <w:sz w:val="24"/>
          <w:szCs w:val="24"/>
        </w:rPr>
        <w:t>Chapter Summary</w:t>
      </w:r>
      <w:bookmarkEnd w:id="70"/>
    </w:p>
    <w:p w14:paraId="5493ED3A"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An exploratory sequential mixed methods approach was used to investigate principals' perspectives of movement as part of middle and high school instruction. The chapter outlined the qualitative and quantitative research designs used to answer the research questions </w:t>
      </w:r>
      <w:r w:rsidRPr="00025114">
        <w:rPr>
          <w:rFonts w:ascii="Times New Roman" w:eastAsia="Times New Roman" w:hAnsi="Times New Roman" w:cs="Times New Roman"/>
          <w:color w:val="333333"/>
          <w:sz w:val="24"/>
          <w:szCs w:val="24"/>
        </w:rPr>
        <w:t>(</w:t>
      </w:r>
      <w:proofErr w:type="spellStart"/>
      <w:r w:rsidRPr="00025114">
        <w:rPr>
          <w:rFonts w:ascii="Times New Roman" w:eastAsia="Times New Roman" w:hAnsi="Times New Roman" w:cs="Times New Roman"/>
          <w:color w:val="333333"/>
          <w:sz w:val="24"/>
          <w:szCs w:val="24"/>
        </w:rPr>
        <w:t>Groleau</w:t>
      </w:r>
      <w:proofErr w:type="spellEnd"/>
      <w:r w:rsidRPr="00025114">
        <w:rPr>
          <w:rFonts w:ascii="Times New Roman" w:eastAsia="Times New Roman" w:hAnsi="Times New Roman" w:cs="Times New Roman"/>
          <w:color w:val="333333"/>
          <w:sz w:val="24"/>
          <w:szCs w:val="24"/>
        </w:rPr>
        <w:t xml:space="preserve"> et al., 2007) </w:t>
      </w:r>
      <w:r w:rsidRPr="00025114">
        <w:rPr>
          <w:rFonts w:ascii="Times New Roman" w:eastAsia="Times New Roman" w:hAnsi="Times New Roman" w:cs="Times New Roman"/>
          <w:color w:val="0E101A"/>
          <w:sz w:val="24"/>
          <w:szCs w:val="24"/>
        </w:rPr>
        <w:t xml:space="preserve">The study participants, quantitative survey, qualitative interview, data collection, and data analysis methods were described in-depth. The chapter concluded by addressing the data fidelity and describing the epistemological position. The findings of the study will be presented in Chapter 4. </w:t>
      </w:r>
    </w:p>
    <w:p w14:paraId="4A00A15D" w14:textId="77777777" w:rsidR="00783034" w:rsidRPr="00025114" w:rsidRDefault="00783034">
      <w:pPr>
        <w:spacing w:line="480" w:lineRule="auto"/>
        <w:ind w:firstLine="720"/>
        <w:rPr>
          <w:rFonts w:ascii="Times New Roman" w:eastAsia="Times New Roman" w:hAnsi="Times New Roman" w:cs="Times New Roman"/>
          <w:color w:val="0E101A"/>
          <w:sz w:val="24"/>
          <w:szCs w:val="24"/>
        </w:rPr>
      </w:pPr>
    </w:p>
    <w:p w14:paraId="1BD53389" w14:textId="77777777" w:rsidR="00783034" w:rsidRPr="00025114" w:rsidRDefault="00000000" w:rsidP="002770AF">
      <w:pPr>
        <w:pStyle w:val="Heading1"/>
        <w:spacing w:line="480" w:lineRule="auto"/>
        <w:jc w:val="center"/>
        <w:rPr>
          <w:rFonts w:ascii="Times New Roman" w:hAnsi="Times New Roman" w:cs="Times New Roman"/>
          <w:b/>
          <w:sz w:val="24"/>
          <w:szCs w:val="24"/>
        </w:rPr>
      </w:pPr>
      <w:r w:rsidRPr="00025114">
        <w:rPr>
          <w:rFonts w:ascii="Times New Roman" w:hAnsi="Times New Roman" w:cs="Times New Roman"/>
          <w:sz w:val="24"/>
          <w:szCs w:val="24"/>
        </w:rPr>
        <w:br w:type="page"/>
      </w:r>
      <w:bookmarkStart w:id="71" w:name="_Toc132828920"/>
      <w:r w:rsidRPr="00025114">
        <w:rPr>
          <w:rFonts w:ascii="Times New Roman" w:hAnsi="Times New Roman" w:cs="Times New Roman"/>
          <w:b/>
          <w:sz w:val="24"/>
          <w:szCs w:val="24"/>
        </w:rPr>
        <w:lastRenderedPageBreak/>
        <w:t>Chapter 4</w:t>
      </w:r>
      <w:bookmarkEnd w:id="71"/>
    </w:p>
    <w:p w14:paraId="5D26D041" w14:textId="77777777" w:rsidR="00783034" w:rsidRPr="00025114" w:rsidRDefault="00000000">
      <w:pPr>
        <w:pStyle w:val="Heading1"/>
        <w:spacing w:line="480" w:lineRule="auto"/>
        <w:jc w:val="center"/>
        <w:rPr>
          <w:rFonts w:ascii="Times New Roman" w:hAnsi="Times New Roman" w:cs="Times New Roman"/>
          <w:sz w:val="24"/>
          <w:szCs w:val="24"/>
        </w:rPr>
      </w:pPr>
      <w:bookmarkStart w:id="72" w:name="_Toc132828921"/>
      <w:r w:rsidRPr="00025114">
        <w:rPr>
          <w:rFonts w:ascii="Times New Roman" w:hAnsi="Times New Roman" w:cs="Times New Roman"/>
          <w:sz w:val="24"/>
          <w:szCs w:val="24"/>
        </w:rPr>
        <w:t>Results</w:t>
      </w:r>
      <w:bookmarkEnd w:id="72"/>
    </w:p>
    <w:p w14:paraId="35104460"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Chapter 4 includes a reintroduction of the guiding research questions and study design coupled with a discussion of the results of the analysis of the data. Three research questions guided the study:</w:t>
      </w:r>
    </w:p>
    <w:p w14:paraId="4C1BECE4" w14:textId="77777777" w:rsidR="00783034" w:rsidRPr="00025114" w:rsidRDefault="00000000">
      <w:pPr>
        <w:spacing w:line="480" w:lineRule="auto"/>
        <w:ind w:left="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1: What are the principal perspectives on movement breaks in a lecture-style course? </w:t>
      </w:r>
    </w:p>
    <w:p w14:paraId="665BD4BF" w14:textId="77777777" w:rsidR="00783034" w:rsidRPr="00025114" w:rsidRDefault="00000000">
      <w:pPr>
        <w:spacing w:line="480" w:lineRule="auto"/>
        <w:ind w:left="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2: What are the principal perspectives on movement in middle and high school classes?</w:t>
      </w:r>
    </w:p>
    <w:p w14:paraId="6BFD8F22" w14:textId="77777777" w:rsidR="00783034" w:rsidRPr="00025114" w:rsidRDefault="00000000">
      <w:pPr>
        <w:spacing w:line="480" w:lineRule="auto"/>
        <w:ind w:left="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3: How do principals believe they could develop an environment that promotes movement?</w:t>
      </w:r>
    </w:p>
    <w:p w14:paraId="7968ECD5"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The first research question intended to describe how middle and high school principals perceived the both benefits and limitations of using movement in lecture-style classrooms, addressing a gap in the empirical research because their voices on this topic have yet to be fully studied. The second question aimed to understand if middle and high school principals perceive movement as critical to learning and cognitive growth in classes that are typically delivered by lecture, including A.P. courses. Based on the results of these two questions, research question three (the primary question of the study) explored principals’ thoughts about how movement might effectively be incorporated into the middle and high school learning environment.</w:t>
      </w:r>
    </w:p>
    <w:p w14:paraId="49528D5B"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Because the third research question was addressed based on the results of the first two questions, a mixed exploratory methods approach was used. A national survey of principals was utilized to establish a foundation of principals' perspectives regarding movement. The </w:t>
      </w:r>
    </w:p>
    <w:p w14:paraId="7F05BE23"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quantitative data provided the groundwork for guiding the qualitative interview questions. These subsequent interviews of a select sample of principals addressed research question 3 and shed additional light on research questions 1 and 2.</w:t>
      </w:r>
    </w:p>
    <w:p w14:paraId="1A5C3C01" w14:textId="77777777" w:rsidR="00783034" w:rsidRPr="00025114" w:rsidRDefault="00783034">
      <w:pPr>
        <w:spacing w:line="480" w:lineRule="auto"/>
        <w:jc w:val="center"/>
        <w:rPr>
          <w:rFonts w:ascii="Times New Roman" w:eastAsia="Times New Roman" w:hAnsi="Times New Roman" w:cs="Times New Roman"/>
          <w:sz w:val="24"/>
          <w:szCs w:val="24"/>
        </w:rPr>
      </w:pPr>
    </w:p>
    <w:p w14:paraId="5F76AC6E" w14:textId="77777777" w:rsidR="00783034" w:rsidRPr="00025114" w:rsidRDefault="00000000">
      <w:pPr>
        <w:pStyle w:val="Heading1"/>
        <w:spacing w:line="480" w:lineRule="auto"/>
        <w:jc w:val="center"/>
        <w:rPr>
          <w:rFonts w:ascii="Times New Roman" w:hAnsi="Times New Roman" w:cs="Times New Roman"/>
          <w:sz w:val="24"/>
          <w:szCs w:val="24"/>
        </w:rPr>
      </w:pPr>
      <w:bookmarkStart w:id="73" w:name="_Toc132828922"/>
      <w:r w:rsidRPr="00025114">
        <w:rPr>
          <w:rFonts w:ascii="Times New Roman" w:hAnsi="Times New Roman" w:cs="Times New Roman"/>
          <w:sz w:val="24"/>
          <w:szCs w:val="24"/>
        </w:rPr>
        <w:t>Survey Results</w:t>
      </w:r>
      <w:bookmarkEnd w:id="73"/>
    </w:p>
    <w:p w14:paraId="66C1EF65"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ab/>
        <w:t>The survey was validated using a content validity process that linked each survey question to one or more elements of the guiding theory.  A content validation table is included in the Appendix.  Reliability was estimated based on the entire sample, using Cronbach's Alpha.  The resulting Alpha level of .61 is considered sufficient for the purposes of the use of the survey results for the current study.</w:t>
      </w:r>
      <w:r w:rsidRPr="00025114">
        <w:rPr>
          <w:rFonts w:ascii="Times New Roman" w:eastAsia="Times New Roman" w:hAnsi="Times New Roman" w:cs="Times New Roman"/>
          <w:sz w:val="24"/>
          <w:szCs w:val="24"/>
        </w:rPr>
        <w:tab/>
      </w:r>
    </w:p>
    <w:p w14:paraId="3909E410"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Descriptive statistical analysis of the survey results was used to address the first two research questions.  The results of the survey are included in the next three tables, with additional details included in the Appendix. Table 1 includes demographic descriptions of the survey sample.  The survey was administered to 100 principals, and 45 responded for a response rate of 45 percent. The responses encompassed a variety of principals' perceptions, including those in early, elementary, middle, and high schools. The information includes when they earned their degree as a principal, length of time in practice, age, ethnic history, and the poverty rate of the school they serve.</w:t>
      </w:r>
    </w:p>
    <w:p w14:paraId="4B7F02A4" w14:textId="77777777" w:rsidR="00783034" w:rsidRPr="00025114" w:rsidRDefault="00783034">
      <w:pPr>
        <w:spacing w:line="480" w:lineRule="auto"/>
        <w:ind w:firstLine="720"/>
        <w:rPr>
          <w:rFonts w:ascii="Times New Roman" w:eastAsia="Times New Roman" w:hAnsi="Times New Roman" w:cs="Times New Roman"/>
          <w:sz w:val="24"/>
          <w:szCs w:val="24"/>
        </w:rPr>
      </w:pPr>
    </w:p>
    <w:p w14:paraId="62953CB2" w14:textId="77777777" w:rsidR="00783034" w:rsidRPr="00025114" w:rsidRDefault="00783034">
      <w:pPr>
        <w:spacing w:line="480" w:lineRule="auto"/>
        <w:ind w:firstLine="720"/>
        <w:rPr>
          <w:rFonts w:ascii="Times New Roman" w:eastAsia="Times New Roman" w:hAnsi="Times New Roman" w:cs="Times New Roman"/>
          <w:sz w:val="24"/>
          <w:szCs w:val="24"/>
        </w:rPr>
      </w:pPr>
    </w:p>
    <w:p w14:paraId="124660D1" w14:textId="77777777" w:rsidR="00783034" w:rsidRPr="00025114" w:rsidRDefault="00783034">
      <w:pPr>
        <w:spacing w:line="480" w:lineRule="auto"/>
        <w:ind w:firstLine="720"/>
        <w:rPr>
          <w:rFonts w:ascii="Times New Roman" w:eastAsia="Times New Roman" w:hAnsi="Times New Roman" w:cs="Times New Roman"/>
          <w:sz w:val="24"/>
          <w:szCs w:val="24"/>
        </w:rPr>
      </w:pPr>
    </w:p>
    <w:p w14:paraId="30FCF7D6" w14:textId="77777777" w:rsidR="00783034" w:rsidRPr="00025114" w:rsidRDefault="00783034">
      <w:pPr>
        <w:spacing w:line="480" w:lineRule="auto"/>
        <w:ind w:firstLine="720"/>
        <w:rPr>
          <w:rFonts w:ascii="Times New Roman" w:eastAsia="Times New Roman" w:hAnsi="Times New Roman" w:cs="Times New Roman"/>
          <w:sz w:val="24"/>
          <w:szCs w:val="24"/>
        </w:rPr>
      </w:pPr>
    </w:p>
    <w:p w14:paraId="73BC9246" w14:textId="77777777" w:rsidR="00783034" w:rsidRPr="00025114" w:rsidRDefault="00783034">
      <w:pPr>
        <w:spacing w:line="480" w:lineRule="auto"/>
        <w:ind w:firstLine="720"/>
        <w:rPr>
          <w:rFonts w:ascii="Times New Roman" w:eastAsia="Times New Roman" w:hAnsi="Times New Roman" w:cs="Times New Roman"/>
          <w:sz w:val="24"/>
          <w:szCs w:val="24"/>
        </w:rPr>
      </w:pPr>
    </w:p>
    <w:p w14:paraId="244476DA" w14:textId="77777777" w:rsidR="00783034" w:rsidRPr="00025114" w:rsidRDefault="00783034">
      <w:pPr>
        <w:spacing w:line="480" w:lineRule="auto"/>
        <w:ind w:firstLine="720"/>
        <w:rPr>
          <w:rFonts w:ascii="Times New Roman" w:eastAsia="Times New Roman" w:hAnsi="Times New Roman" w:cs="Times New Roman"/>
          <w:sz w:val="24"/>
          <w:szCs w:val="24"/>
        </w:rPr>
      </w:pPr>
    </w:p>
    <w:p w14:paraId="71904091" w14:textId="77777777" w:rsidR="00783034" w:rsidRPr="00025114" w:rsidRDefault="00783034">
      <w:pPr>
        <w:spacing w:line="480" w:lineRule="auto"/>
        <w:ind w:firstLine="720"/>
        <w:rPr>
          <w:rFonts w:ascii="Times New Roman" w:eastAsia="Times New Roman" w:hAnsi="Times New Roman" w:cs="Times New Roman"/>
          <w:sz w:val="24"/>
          <w:szCs w:val="24"/>
        </w:rPr>
      </w:pPr>
    </w:p>
    <w:p w14:paraId="4609DD6E" w14:textId="77777777" w:rsidR="00783034" w:rsidRPr="00025114" w:rsidRDefault="00783034">
      <w:pPr>
        <w:spacing w:line="480" w:lineRule="auto"/>
        <w:ind w:firstLine="720"/>
        <w:rPr>
          <w:rFonts w:ascii="Times New Roman" w:eastAsia="Times New Roman" w:hAnsi="Times New Roman" w:cs="Times New Roman"/>
          <w:sz w:val="24"/>
          <w:szCs w:val="24"/>
        </w:rPr>
      </w:pPr>
    </w:p>
    <w:p w14:paraId="0380AE64" w14:textId="77777777" w:rsidR="00783034" w:rsidRPr="00025114" w:rsidRDefault="00000000">
      <w:pPr>
        <w:pStyle w:val="Heading2"/>
        <w:rPr>
          <w:rFonts w:ascii="Times New Roman" w:hAnsi="Times New Roman" w:cs="Times New Roman"/>
          <w:sz w:val="24"/>
          <w:szCs w:val="24"/>
        </w:rPr>
      </w:pPr>
      <w:bookmarkStart w:id="74" w:name="_heading=h.3fwokq0" w:colFirst="0" w:colLast="0"/>
      <w:bookmarkStart w:id="75" w:name="_Toc132828923"/>
      <w:bookmarkEnd w:id="74"/>
      <w:r w:rsidRPr="00025114">
        <w:rPr>
          <w:rFonts w:ascii="Times New Roman" w:hAnsi="Times New Roman" w:cs="Times New Roman"/>
          <w:sz w:val="24"/>
          <w:szCs w:val="24"/>
        </w:rPr>
        <w:lastRenderedPageBreak/>
        <w:t>Table 1</w:t>
      </w:r>
      <w:bookmarkEnd w:id="75"/>
    </w:p>
    <w:p w14:paraId="7AAED53E" w14:textId="77777777" w:rsidR="00783034" w:rsidRPr="00025114" w:rsidRDefault="00000000">
      <w:pPr>
        <w:pStyle w:val="Heading3"/>
        <w:rPr>
          <w:rFonts w:ascii="Times New Roman" w:hAnsi="Times New Roman" w:cs="Times New Roman"/>
          <w:sz w:val="24"/>
          <w:szCs w:val="24"/>
        </w:rPr>
      </w:pPr>
      <w:bookmarkStart w:id="76" w:name="_Toc132828924"/>
      <w:r w:rsidRPr="00025114">
        <w:rPr>
          <w:rFonts w:ascii="Times New Roman" w:hAnsi="Times New Roman" w:cs="Times New Roman"/>
          <w:sz w:val="24"/>
          <w:szCs w:val="24"/>
        </w:rPr>
        <w:t>Demographic Characteristics of Principals</w:t>
      </w:r>
      <w:bookmarkEnd w:id="76"/>
    </w:p>
    <w:p w14:paraId="20379E17" w14:textId="77777777" w:rsidR="00783034" w:rsidRPr="00025114" w:rsidRDefault="00152333">
      <w:pPr>
        <w:rPr>
          <w:rFonts w:ascii="Times New Roman" w:eastAsia="Times New Roman" w:hAnsi="Times New Roman" w:cs="Times New Roman"/>
          <w:sz w:val="24"/>
          <w:szCs w:val="24"/>
        </w:rPr>
      </w:pPr>
      <w:r w:rsidRPr="00152333">
        <w:rPr>
          <w:rFonts w:ascii="Times New Roman" w:hAnsi="Times New Roman" w:cs="Times New Roman"/>
          <w:noProof/>
          <w:sz w:val="24"/>
          <w:szCs w:val="24"/>
        </w:rPr>
        <w:pict w14:anchorId="50A16ECE">
          <v:rect id="_x0000_i1073" alt="" style="width:468pt;height:.05pt;mso-width-percent:0;mso-height-percent:0;mso-width-percent:0;mso-height-percent:0" o:hralign="center" o:hrstd="t" o:hr="t" fillcolor="#a0a0a0" stroked="f"/>
        </w:pict>
      </w:r>
    </w:p>
    <w:p w14:paraId="10B8A7DC" w14:textId="77777777" w:rsidR="00783034" w:rsidRPr="00025114" w:rsidRDefault="00783034">
      <w:pPr>
        <w:spacing w:line="240" w:lineRule="auto"/>
        <w:rPr>
          <w:rFonts w:ascii="Times New Roman" w:eastAsia="Times New Roman" w:hAnsi="Times New Roman" w:cs="Times New Roman"/>
          <w:sz w:val="24"/>
          <w:szCs w:val="24"/>
        </w:rPr>
      </w:pPr>
    </w:p>
    <w:tbl>
      <w:tblPr>
        <w:tblStyle w:val="af9"/>
        <w:tblW w:w="10335" w:type="dxa"/>
        <w:tblLayout w:type="fixed"/>
        <w:tblLook w:val="0600" w:firstRow="0" w:lastRow="0" w:firstColumn="0" w:lastColumn="0" w:noHBand="1" w:noVBand="1"/>
      </w:tblPr>
      <w:tblGrid>
        <w:gridCol w:w="1155"/>
        <w:gridCol w:w="765"/>
        <w:gridCol w:w="1650"/>
        <w:gridCol w:w="780"/>
        <w:gridCol w:w="810"/>
        <w:gridCol w:w="1515"/>
        <w:gridCol w:w="1095"/>
        <w:gridCol w:w="1095"/>
        <w:gridCol w:w="1470"/>
      </w:tblGrid>
      <w:tr w:rsidR="00783034" w:rsidRPr="00025114" w14:paraId="5E2F7533" w14:textId="77777777">
        <w:trPr>
          <w:trHeight w:val="705"/>
        </w:trPr>
        <w:tc>
          <w:tcPr>
            <w:tcW w:w="1155" w:type="dxa"/>
            <w:tcMar>
              <w:top w:w="40" w:type="dxa"/>
              <w:left w:w="40" w:type="dxa"/>
              <w:bottom w:w="40" w:type="dxa"/>
              <w:right w:w="40" w:type="dxa"/>
            </w:tcMar>
            <w:vAlign w:val="bottom"/>
          </w:tcPr>
          <w:p w14:paraId="170C4BB0"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Current Position</w:t>
            </w:r>
          </w:p>
        </w:tc>
        <w:tc>
          <w:tcPr>
            <w:tcW w:w="765" w:type="dxa"/>
            <w:tcMar>
              <w:top w:w="40" w:type="dxa"/>
              <w:left w:w="40" w:type="dxa"/>
              <w:bottom w:w="40" w:type="dxa"/>
              <w:right w:w="40" w:type="dxa"/>
            </w:tcMar>
            <w:vAlign w:val="bottom"/>
          </w:tcPr>
          <w:p w14:paraId="4DC04B38" w14:textId="77777777" w:rsidR="00783034" w:rsidRPr="00025114" w:rsidRDefault="00000000">
            <w:pPr>
              <w:widowControl w:val="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    %</w:t>
            </w:r>
          </w:p>
        </w:tc>
        <w:tc>
          <w:tcPr>
            <w:tcW w:w="1650" w:type="dxa"/>
            <w:tcMar>
              <w:top w:w="40" w:type="dxa"/>
              <w:left w:w="40" w:type="dxa"/>
              <w:bottom w:w="40" w:type="dxa"/>
              <w:right w:w="40" w:type="dxa"/>
            </w:tcMar>
            <w:vAlign w:val="bottom"/>
          </w:tcPr>
          <w:p w14:paraId="65128A98" w14:textId="77777777" w:rsidR="00783034" w:rsidRPr="00025114" w:rsidRDefault="00783034">
            <w:pPr>
              <w:widowControl w:val="0"/>
              <w:rPr>
                <w:rFonts w:ascii="Times New Roman" w:eastAsia="Times New Roman" w:hAnsi="Times New Roman" w:cs="Times New Roman"/>
                <w:sz w:val="24"/>
                <w:szCs w:val="24"/>
              </w:rPr>
            </w:pPr>
          </w:p>
          <w:p w14:paraId="135BCE9A" w14:textId="77777777" w:rsidR="00783034" w:rsidRPr="00025114" w:rsidRDefault="00000000">
            <w:pPr>
              <w:widowControl w:val="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Current </w:t>
            </w:r>
            <w:proofErr w:type="gramStart"/>
            <w:r w:rsidRPr="00025114">
              <w:rPr>
                <w:rFonts w:ascii="Times New Roman" w:eastAsia="Times New Roman" w:hAnsi="Times New Roman" w:cs="Times New Roman"/>
                <w:sz w:val="24"/>
                <w:szCs w:val="24"/>
              </w:rPr>
              <w:t>Position  Setting</w:t>
            </w:r>
            <w:proofErr w:type="gramEnd"/>
          </w:p>
        </w:tc>
        <w:tc>
          <w:tcPr>
            <w:tcW w:w="780" w:type="dxa"/>
            <w:tcMar>
              <w:top w:w="40" w:type="dxa"/>
              <w:left w:w="40" w:type="dxa"/>
              <w:bottom w:w="40" w:type="dxa"/>
              <w:right w:w="40" w:type="dxa"/>
            </w:tcMar>
            <w:vAlign w:val="bottom"/>
          </w:tcPr>
          <w:p w14:paraId="44119434" w14:textId="77777777" w:rsidR="00783034" w:rsidRPr="00025114" w:rsidRDefault="00000000">
            <w:pPr>
              <w:widowControl w:val="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w:t>
            </w:r>
          </w:p>
        </w:tc>
        <w:tc>
          <w:tcPr>
            <w:tcW w:w="810" w:type="dxa"/>
            <w:tcMar>
              <w:top w:w="40" w:type="dxa"/>
              <w:left w:w="40" w:type="dxa"/>
              <w:bottom w:w="40" w:type="dxa"/>
              <w:right w:w="40" w:type="dxa"/>
            </w:tcMar>
            <w:vAlign w:val="bottom"/>
          </w:tcPr>
          <w:p w14:paraId="716F79D0"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Past Position Setting</w:t>
            </w:r>
          </w:p>
        </w:tc>
        <w:tc>
          <w:tcPr>
            <w:tcW w:w="1515" w:type="dxa"/>
            <w:tcMar>
              <w:top w:w="40" w:type="dxa"/>
              <w:left w:w="40" w:type="dxa"/>
              <w:bottom w:w="40" w:type="dxa"/>
              <w:right w:w="40" w:type="dxa"/>
            </w:tcMar>
            <w:vAlign w:val="bottom"/>
          </w:tcPr>
          <w:p w14:paraId="5CA1021E" w14:textId="77777777" w:rsidR="00783034" w:rsidRPr="00025114" w:rsidRDefault="00000000">
            <w:pPr>
              <w:widowControl w:val="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              %</w:t>
            </w:r>
          </w:p>
        </w:tc>
        <w:tc>
          <w:tcPr>
            <w:tcW w:w="1095" w:type="dxa"/>
            <w:tcMar>
              <w:top w:w="40" w:type="dxa"/>
              <w:left w:w="40" w:type="dxa"/>
              <w:bottom w:w="40" w:type="dxa"/>
              <w:right w:w="40" w:type="dxa"/>
            </w:tcMar>
            <w:vAlign w:val="bottom"/>
          </w:tcPr>
          <w:p w14:paraId="27DB25EC" w14:textId="77777777" w:rsidR="00783034" w:rsidRPr="00025114" w:rsidRDefault="00000000">
            <w:pPr>
              <w:widowControl w:val="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School free/reduced</w:t>
            </w:r>
          </w:p>
        </w:tc>
        <w:tc>
          <w:tcPr>
            <w:tcW w:w="1095" w:type="dxa"/>
            <w:tcMar>
              <w:top w:w="40" w:type="dxa"/>
              <w:left w:w="40" w:type="dxa"/>
              <w:bottom w:w="40" w:type="dxa"/>
              <w:right w:w="40" w:type="dxa"/>
            </w:tcMar>
            <w:vAlign w:val="bottom"/>
          </w:tcPr>
          <w:p w14:paraId="1D4A8D3A" w14:textId="77777777" w:rsidR="00783034" w:rsidRPr="00025114" w:rsidRDefault="00000000">
            <w:pPr>
              <w:widowControl w:val="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Age Group</w:t>
            </w:r>
          </w:p>
        </w:tc>
        <w:tc>
          <w:tcPr>
            <w:tcW w:w="1470" w:type="dxa"/>
            <w:tcMar>
              <w:top w:w="40" w:type="dxa"/>
              <w:left w:w="40" w:type="dxa"/>
              <w:bottom w:w="40" w:type="dxa"/>
              <w:right w:w="40" w:type="dxa"/>
            </w:tcMar>
            <w:vAlign w:val="bottom"/>
          </w:tcPr>
          <w:p w14:paraId="5018B047" w14:textId="77777777" w:rsidR="00783034" w:rsidRPr="00025114" w:rsidRDefault="00000000">
            <w:pPr>
              <w:widowControl w:val="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w:t>
            </w:r>
          </w:p>
        </w:tc>
      </w:tr>
    </w:tbl>
    <w:p w14:paraId="5DB00476" w14:textId="77777777" w:rsidR="00783034" w:rsidRPr="00025114" w:rsidRDefault="00152333">
      <w:pPr>
        <w:spacing w:line="240" w:lineRule="auto"/>
        <w:rPr>
          <w:rFonts w:ascii="Times New Roman" w:eastAsia="Times New Roman" w:hAnsi="Times New Roman" w:cs="Times New Roman"/>
          <w:sz w:val="24"/>
          <w:szCs w:val="24"/>
        </w:rPr>
      </w:pPr>
      <w:r w:rsidRPr="00152333">
        <w:rPr>
          <w:rFonts w:ascii="Times New Roman" w:hAnsi="Times New Roman" w:cs="Times New Roman"/>
          <w:noProof/>
          <w:sz w:val="24"/>
          <w:szCs w:val="24"/>
        </w:rPr>
        <w:pict w14:anchorId="327B5C84">
          <v:rect id="_x0000_i1072" alt="" style="width:468pt;height:.05pt;mso-width-percent:0;mso-height-percent:0;mso-width-percent:0;mso-height-percent:0" o:hralign="center" o:hrstd="t" o:hr="t" fillcolor="#a0a0a0" stroked="f"/>
        </w:pict>
      </w:r>
    </w:p>
    <w:p w14:paraId="44A80207" w14:textId="77777777" w:rsidR="00783034" w:rsidRPr="00025114" w:rsidRDefault="00783034">
      <w:pPr>
        <w:spacing w:line="240" w:lineRule="auto"/>
        <w:rPr>
          <w:rFonts w:ascii="Times New Roman" w:eastAsia="Times New Roman" w:hAnsi="Times New Roman" w:cs="Times New Roman"/>
          <w:sz w:val="24"/>
          <w:szCs w:val="24"/>
        </w:rPr>
      </w:pPr>
    </w:p>
    <w:tbl>
      <w:tblPr>
        <w:tblStyle w:val="afa"/>
        <w:tblW w:w="9360" w:type="dxa"/>
        <w:tblLayout w:type="fixed"/>
        <w:tblLook w:val="0600" w:firstRow="0" w:lastRow="0" w:firstColumn="0" w:lastColumn="0" w:noHBand="1" w:noVBand="1"/>
      </w:tblPr>
      <w:tblGrid>
        <w:gridCol w:w="1045"/>
        <w:gridCol w:w="814"/>
        <w:gridCol w:w="1444"/>
        <w:gridCol w:w="850"/>
        <w:gridCol w:w="1276"/>
        <w:gridCol w:w="956"/>
        <w:gridCol w:w="1293"/>
        <w:gridCol w:w="850"/>
        <w:gridCol w:w="832"/>
      </w:tblGrid>
      <w:tr w:rsidR="00783034" w:rsidRPr="00025114" w14:paraId="43370F89" w14:textId="77777777">
        <w:trPr>
          <w:trHeight w:val="330"/>
        </w:trPr>
        <w:tc>
          <w:tcPr>
            <w:tcW w:w="1044" w:type="dxa"/>
            <w:tcMar>
              <w:top w:w="40" w:type="dxa"/>
              <w:left w:w="40" w:type="dxa"/>
              <w:bottom w:w="40" w:type="dxa"/>
              <w:right w:w="40" w:type="dxa"/>
            </w:tcMar>
            <w:vAlign w:val="bottom"/>
          </w:tcPr>
          <w:p w14:paraId="7C62943E"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Elementary</w:t>
            </w:r>
          </w:p>
        </w:tc>
        <w:tc>
          <w:tcPr>
            <w:tcW w:w="814" w:type="dxa"/>
            <w:tcMar>
              <w:top w:w="40" w:type="dxa"/>
              <w:left w:w="40" w:type="dxa"/>
              <w:bottom w:w="40" w:type="dxa"/>
              <w:right w:w="40" w:type="dxa"/>
            </w:tcMar>
            <w:vAlign w:val="bottom"/>
          </w:tcPr>
          <w:p w14:paraId="6CDDF639"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56%</w:t>
            </w:r>
          </w:p>
        </w:tc>
        <w:tc>
          <w:tcPr>
            <w:tcW w:w="1443" w:type="dxa"/>
            <w:tcMar>
              <w:top w:w="40" w:type="dxa"/>
              <w:left w:w="40" w:type="dxa"/>
              <w:bottom w:w="40" w:type="dxa"/>
              <w:right w:w="40" w:type="dxa"/>
            </w:tcMar>
            <w:vAlign w:val="bottom"/>
          </w:tcPr>
          <w:p w14:paraId="1A3BD189"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Urban</w:t>
            </w:r>
          </w:p>
        </w:tc>
        <w:tc>
          <w:tcPr>
            <w:tcW w:w="850" w:type="dxa"/>
            <w:tcMar>
              <w:top w:w="40" w:type="dxa"/>
              <w:left w:w="40" w:type="dxa"/>
              <w:bottom w:w="40" w:type="dxa"/>
              <w:right w:w="40" w:type="dxa"/>
            </w:tcMar>
            <w:vAlign w:val="bottom"/>
          </w:tcPr>
          <w:p w14:paraId="03E22CBF"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36%</w:t>
            </w:r>
          </w:p>
        </w:tc>
        <w:tc>
          <w:tcPr>
            <w:tcW w:w="1275" w:type="dxa"/>
            <w:tcMar>
              <w:top w:w="40" w:type="dxa"/>
              <w:left w:w="40" w:type="dxa"/>
              <w:bottom w:w="40" w:type="dxa"/>
              <w:right w:w="40" w:type="dxa"/>
            </w:tcMar>
            <w:vAlign w:val="bottom"/>
          </w:tcPr>
          <w:p w14:paraId="16DB42CD"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Urban</w:t>
            </w:r>
          </w:p>
        </w:tc>
        <w:tc>
          <w:tcPr>
            <w:tcW w:w="956" w:type="dxa"/>
            <w:tcMar>
              <w:top w:w="40" w:type="dxa"/>
              <w:left w:w="40" w:type="dxa"/>
              <w:bottom w:w="40" w:type="dxa"/>
              <w:right w:w="40" w:type="dxa"/>
            </w:tcMar>
            <w:vAlign w:val="bottom"/>
          </w:tcPr>
          <w:p w14:paraId="749E7AC7"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30%</w:t>
            </w:r>
          </w:p>
        </w:tc>
        <w:tc>
          <w:tcPr>
            <w:tcW w:w="1292" w:type="dxa"/>
            <w:tcMar>
              <w:top w:w="40" w:type="dxa"/>
              <w:left w:w="40" w:type="dxa"/>
              <w:bottom w:w="40" w:type="dxa"/>
              <w:right w:w="40" w:type="dxa"/>
            </w:tcMar>
            <w:vAlign w:val="bottom"/>
          </w:tcPr>
          <w:p w14:paraId="7ED908FE"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31%</w:t>
            </w:r>
          </w:p>
        </w:tc>
        <w:tc>
          <w:tcPr>
            <w:tcW w:w="850" w:type="dxa"/>
            <w:tcMar>
              <w:top w:w="40" w:type="dxa"/>
              <w:left w:w="40" w:type="dxa"/>
              <w:bottom w:w="40" w:type="dxa"/>
              <w:right w:w="40" w:type="dxa"/>
            </w:tcMar>
            <w:vAlign w:val="bottom"/>
          </w:tcPr>
          <w:p w14:paraId="673AFD45"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40-40</w:t>
            </w:r>
          </w:p>
        </w:tc>
        <w:tc>
          <w:tcPr>
            <w:tcW w:w="832" w:type="dxa"/>
            <w:tcMar>
              <w:top w:w="40" w:type="dxa"/>
              <w:left w:w="40" w:type="dxa"/>
              <w:bottom w:w="40" w:type="dxa"/>
              <w:right w:w="40" w:type="dxa"/>
            </w:tcMar>
            <w:vAlign w:val="bottom"/>
          </w:tcPr>
          <w:p w14:paraId="5D1329CA"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17%</w:t>
            </w:r>
          </w:p>
        </w:tc>
      </w:tr>
      <w:tr w:rsidR="00783034" w:rsidRPr="00025114" w14:paraId="0757A126" w14:textId="77777777">
        <w:trPr>
          <w:trHeight w:val="330"/>
        </w:trPr>
        <w:tc>
          <w:tcPr>
            <w:tcW w:w="1044" w:type="dxa"/>
            <w:tcMar>
              <w:top w:w="40" w:type="dxa"/>
              <w:left w:w="40" w:type="dxa"/>
              <w:bottom w:w="40" w:type="dxa"/>
              <w:right w:w="40" w:type="dxa"/>
            </w:tcMar>
            <w:vAlign w:val="bottom"/>
          </w:tcPr>
          <w:p w14:paraId="325BDCDA"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Middle</w:t>
            </w:r>
          </w:p>
        </w:tc>
        <w:tc>
          <w:tcPr>
            <w:tcW w:w="814" w:type="dxa"/>
            <w:tcMar>
              <w:top w:w="40" w:type="dxa"/>
              <w:left w:w="40" w:type="dxa"/>
              <w:bottom w:w="40" w:type="dxa"/>
              <w:right w:w="40" w:type="dxa"/>
            </w:tcMar>
            <w:vAlign w:val="bottom"/>
          </w:tcPr>
          <w:p w14:paraId="0934681F"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11%</w:t>
            </w:r>
          </w:p>
        </w:tc>
        <w:tc>
          <w:tcPr>
            <w:tcW w:w="1443" w:type="dxa"/>
            <w:tcMar>
              <w:top w:w="40" w:type="dxa"/>
              <w:left w:w="40" w:type="dxa"/>
              <w:bottom w:w="40" w:type="dxa"/>
              <w:right w:w="40" w:type="dxa"/>
            </w:tcMar>
            <w:vAlign w:val="bottom"/>
          </w:tcPr>
          <w:p w14:paraId="3A8B2755"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Suburban</w:t>
            </w:r>
          </w:p>
        </w:tc>
        <w:tc>
          <w:tcPr>
            <w:tcW w:w="850" w:type="dxa"/>
            <w:tcMar>
              <w:top w:w="40" w:type="dxa"/>
              <w:left w:w="40" w:type="dxa"/>
              <w:bottom w:w="40" w:type="dxa"/>
              <w:right w:w="40" w:type="dxa"/>
            </w:tcMar>
            <w:vAlign w:val="bottom"/>
          </w:tcPr>
          <w:p w14:paraId="0770B8F5"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43%</w:t>
            </w:r>
          </w:p>
        </w:tc>
        <w:tc>
          <w:tcPr>
            <w:tcW w:w="1275" w:type="dxa"/>
            <w:tcMar>
              <w:top w:w="40" w:type="dxa"/>
              <w:left w:w="40" w:type="dxa"/>
              <w:bottom w:w="40" w:type="dxa"/>
              <w:right w:w="40" w:type="dxa"/>
            </w:tcMar>
            <w:vAlign w:val="bottom"/>
          </w:tcPr>
          <w:p w14:paraId="0A7430A6"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Suburban</w:t>
            </w:r>
          </w:p>
        </w:tc>
        <w:tc>
          <w:tcPr>
            <w:tcW w:w="956" w:type="dxa"/>
            <w:tcMar>
              <w:top w:w="40" w:type="dxa"/>
              <w:left w:w="40" w:type="dxa"/>
              <w:bottom w:w="40" w:type="dxa"/>
              <w:right w:w="40" w:type="dxa"/>
            </w:tcMar>
            <w:vAlign w:val="bottom"/>
          </w:tcPr>
          <w:p w14:paraId="267B1923"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43%</w:t>
            </w:r>
          </w:p>
        </w:tc>
        <w:tc>
          <w:tcPr>
            <w:tcW w:w="1292" w:type="dxa"/>
            <w:tcMar>
              <w:top w:w="40" w:type="dxa"/>
              <w:left w:w="40" w:type="dxa"/>
              <w:bottom w:w="40" w:type="dxa"/>
              <w:right w:w="40" w:type="dxa"/>
            </w:tcMar>
            <w:vAlign w:val="bottom"/>
          </w:tcPr>
          <w:p w14:paraId="5B801C78"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22%</w:t>
            </w:r>
          </w:p>
        </w:tc>
        <w:tc>
          <w:tcPr>
            <w:tcW w:w="850" w:type="dxa"/>
            <w:tcMar>
              <w:top w:w="40" w:type="dxa"/>
              <w:left w:w="40" w:type="dxa"/>
              <w:bottom w:w="40" w:type="dxa"/>
              <w:right w:w="40" w:type="dxa"/>
            </w:tcMar>
            <w:vAlign w:val="bottom"/>
          </w:tcPr>
          <w:p w14:paraId="5CD10FBE"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41-50</w:t>
            </w:r>
          </w:p>
        </w:tc>
        <w:tc>
          <w:tcPr>
            <w:tcW w:w="832" w:type="dxa"/>
            <w:tcMar>
              <w:top w:w="40" w:type="dxa"/>
              <w:left w:w="40" w:type="dxa"/>
              <w:bottom w:w="40" w:type="dxa"/>
              <w:right w:w="40" w:type="dxa"/>
            </w:tcMar>
            <w:vAlign w:val="bottom"/>
          </w:tcPr>
          <w:p w14:paraId="5B55D84B"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50%</w:t>
            </w:r>
          </w:p>
        </w:tc>
      </w:tr>
      <w:tr w:rsidR="00783034" w:rsidRPr="00025114" w14:paraId="195E47C0" w14:textId="77777777">
        <w:trPr>
          <w:trHeight w:val="330"/>
        </w:trPr>
        <w:tc>
          <w:tcPr>
            <w:tcW w:w="1044" w:type="dxa"/>
            <w:tcMar>
              <w:top w:w="40" w:type="dxa"/>
              <w:left w:w="40" w:type="dxa"/>
              <w:bottom w:w="40" w:type="dxa"/>
              <w:right w:w="40" w:type="dxa"/>
            </w:tcMar>
            <w:vAlign w:val="bottom"/>
          </w:tcPr>
          <w:p w14:paraId="47CDD17F"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High</w:t>
            </w:r>
          </w:p>
        </w:tc>
        <w:tc>
          <w:tcPr>
            <w:tcW w:w="814" w:type="dxa"/>
            <w:tcMar>
              <w:top w:w="40" w:type="dxa"/>
              <w:left w:w="40" w:type="dxa"/>
              <w:bottom w:w="40" w:type="dxa"/>
              <w:right w:w="40" w:type="dxa"/>
            </w:tcMar>
            <w:vAlign w:val="bottom"/>
          </w:tcPr>
          <w:p w14:paraId="3DEAD2CC"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33%</w:t>
            </w:r>
          </w:p>
        </w:tc>
        <w:tc>
          <w:tcPr>
            <w:tcW w:w="1443" w:type="dxa"/>
            <w:tcMar>
              <w:top w:w="40" w:type="dxa"/>
              <w:left w:w="40" w:type="dxa"/>
              <w:bottom w:w="40" w:type="dxa"/>
              <w:right w:w="40" w:type="dxa"/>
            </w:tcMar>
            <w:vAlign w:val="bottom"/>
          </w:tcPr>
          <w:p w14:paraId="74A5B7E5"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Rural</w:t>
            </w:r>
          </w:p>
        </w:tc>
        <w:tc>
          <w:tcPr>
            <w:tcW w:w="850" w:type="dxa"/>
            <w:tcMar>
              <w:top w:w="40" w:type="dxa"/>
              <w:left w:w="40" w:type="dxa"/>
              <w:bottom w:w="40" w:type="dxa"/>
              <w:right w:w="40" w:type="dxa"/>
            </w:tcMar>
            <w:vAlign w:val="bottom"/>
          </w:tcPr>
          <w:p w14:paraId="148CB997"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27%</w:t>
            </w:r>
          </w:p>
        </w:tc>
        <w:tc>
          <w:tcPr>
            <w:tcW w:w="1275" w:type="dxa"/>
            <w:tcMar>
              <w:top w:w="40" w:type="dxa"/>
              <w:left w:w="40" w:type="dxa"/>
              <w:bottom w:w="40" w:type="dxa"/>
              <w:right w:w="40" w:type="dxa"/>
            </w:tcMar>
            <w:vAlign w:val="bottom"/>
          </w:tcPr>
          <w:p w14:paraId="75B890D2"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Rural</w:t>
            </w:r>
          </w:p>
        </w:tc>
        <w:tc>
          <w:tcPr>
            <w:tcW w:w="956" w:type="dxa"/>
            <w:tcMar>
              <w:top w:w="40" w:type="dxa"/>
              <w:left w:w="40" w:type="dxa"/>
              <w:bottom w:w="40" w:type="dxa"/>
              <w:right w:w="40" w:type="dxa"/>
            </w:tcMar>
            <w:vAlign w:val="bottom"/>
          </w:tcPr>
          <w:p w14:paraId="4498C69E"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27%</w:t>
            </w:r>
          </w:p>
        </w:tc>
        <w:tc>
          <w:tcPr>
            <w:tcW w:w="1292" w:type="dxa"/>
            <w:tcMar>
              <w:top w:w="40" w:type="dxa"/>
              <w:left w:w="40" w:type="dxa"/>
              <w:bottom w:w="40" w:type="dxa"/>
              <w:right w:w="40" w:type="dxa"/>
            </w:tcMar>
            <w:vAlign w:val="bottom"/>
          </w:tcPr>
          <w:p w14:paraId="34087ED4"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47%</w:t>
            </w:r>
          </w:p>
        </w:tc>
        <w:tc>
          <w:tcPr>
            <w:tcW w:w="850" w:type="dxa"/>
            <w:tcMar>
              <w:top w:w="40" w:type="dxa"/>
              <w:left w:w="40" w:type="dxa"/>
              <w:bottom w:w="40" w:type="dxa"/>
              <w:right w:w="40" w:type="dxa"/>
            </w:tcMar>
            <w:vAlign w:val="bottom"/>
          </w:tcPr>
          <w:p w14:paraId="44F66647"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Over 50</w:t>
            </w:r>
          </w:p>
        </w:tc>
        <w:tc>
          <w:tcPr>
            <w:tcW w:w="832" w:type="dxa"/>
            <w:tcMar>
              <w:top w:w="40" w:type="dxa"/>
              <w:left w:w="40" w:type="dxa"/>
              <w:bottom w:w="40" w:type="dxa"/>
              <w:right w:w="40" w:type="dxa"/>
            </w:tcMar>
            <w:vAlign w:val="bottom"/>
          </w:tcPr>
          <w:p w14:paraId="3BBE94C6" w14:textId="77777777" w:rsidR="00783034" w:rsidRPr="00025114" w:rsidRDefault="00000000">
            <w:pPr>
              <w:widowControl w:val="0"/>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33%</w:t>
            </w:r>
          </w:p>
        </w:tc>
      </w:tr>
    </w:tbl>
    <w:p w14:paraId="50F33FBB" w14:textId="77777777" w:rsidR="00783034" w:rsidRPr="00025114" w:rsidRDefault="00783034">
      <w:pPr>
        <w:spacing w:line="240" w:lineRule="auto"/>
        <w:rPr>
          <w:rFonts w:ascii="Times New Roman" w:eastAsia="Times New Roman" w:hAnsi="Times New Roman" w:cs="Times New Roman"/>
          <w:sz w:val="24"/>
          <w:szCs w:val="24"/>
        </w:rPr>
      </w:pPr>
    </w:p>
    <w:p w14:paraId="1EE0BE81" w14:textId="77777777" w:rsidR="00783034" w:rsidRPr="00025114" w:rsidRDefault="00783034">
      <w:pPr>
        <w:spacing w:line="240" w:lineRule="auto"/>
        <w:rPr>
          <w:rFonts w:ascii="Times New Roman" w:eastAsia="Times New Roman" w:hAnsi="Times New Roman" w:cs="Times New Roman"/>
          <w:sz w:val="24"/>
          <w:szCs w:val="24"/>
        </w:rPr>
      </w:pPr>
    </w:p>
    <w:p w14:paraId="2EF91EF9"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The majority (56%) of the participants identified as elementary principals, while one third identified as high school and 11% as middle school.   Overall, the respondents were remarkably similar in the percentage servicing urban with (36%) and suburban (38%) areas, while nearly half (43%) have at some time in their careers served schools in suburban areas.  Nearly one third of the participants served schools with less than 30 percent of the student body qualifying for free or reduced lunches, while nearly one half (47%) served in schools with relatively high levels of poverty as determined by student eligibility for free or reduced lunches (47%).</w:t>
      </w:r>
    </w:p>
    <w:p w14:paraId="26261492" w14:textId="77777777" w:rsidR="00783034" w:rsidRPr="00025114" w:rsidRDefault="00000000">
      <w:pPr>
        <w:pStyle w:val="Heading2"/>
        <w:spacing w:line="480" w:lineRule="auto"/>
        <w:rPr>
          <w:rFonts w:ascii="Times New Roman" w:hAnsi="Times New Roman" w:cs="Times New Roman"/>
          <w:sz w:val="24"/>
          <w:szCs w:val="24"/>
        </w:rPr>
      </w:pPr>
      <w:bookmarkStart w:id="77" w:name="_Toc132828925"/>
      <w:r w:rsidRPr="00025114">
        <w:rPr>
          <w:rFonts w:ascii="Times New Roman" w:hAnsi="Times New Roman" w:cs="Times New Roman"/>
          <w:sz w:val="24"/>
          <w:szCs w:val="24"/>
        </w:rPr>
        <w:t>Research Question 1 Survey Results</w:t>
      </w:r>
      <w:bookmarkEnd w:id="77"/>
    </w:p>
    <w:p w14:paraId="1DEFDDE9"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Respondents rated the movement as part of learning based on their professional judgment and experience and provided their understanding of the impact on student learning and classroom </w:t>
      </w:r>
      <w:r w:rsidRPr="00025114">
        <w:rPr>
          <w:rFonts w:ascii="Times New Roman" w:eastAsia="Times New Roman" w:hAnsi="Times New Roman" w:cs="Times New Roman"/>
          <w:sz w:val="24"/>
          <w:szCs w:val="24"/>
        </w:rPr>
        <w:lastRenderedPageBreak/>
        <w:t>management. Table 2 includes descriptive statistics related to research question 1.  Additional graphic results are included in the Appendix.</w:t>
      </w:r>
    </w:p>
    <w:p w14:paraId="16210851" w14:textId="01D93927" w:rsidR="00783034" w:rsidRDefault="00783034">
      <w:pPr>
        <w:spacing w:line="480" w:lineRule="auto"/>
        <w:rPr>
          <w:rFonts w:ascii="Times New Roman" w:eastAsia="Times New Roman" w:hAnsi="Times New Roman" w:cs="Times New Roman"/>
          <w:b/>
          <w:color w:val="0E101A"/>
          <w:sz w:val="24"/>
          <w:szCs w:val="24"/>
        </w:rPr>
      </w:pPr>
    </w:p>
    <w:p w14:paraId="05723EED" w14:textId="0AE4BA17" w:rsidR="00025114" w:rsidRDefault="00025114">
      <w:pPr>
        <w:spacing w:line="480" w:lineRule="auto"/>
        <w:rPr>
          <w:rFonts w:ascii="Times New Roman" w:eastAsia="Times New Roman" w:hAnsi="Times New Roman" w:cs="Times New Roman"/>
          <w:b/>
          <w:color w:val="0E101A"/>
          <w:sz w:val="24"/>
          <w:szCs w:val="24"/>
        </w:rPr>
      </w:pPr>
    </w:p>
    <w:p w14:paraId="03C3C119" w14:textId="07D39411" w:rsidR="00025114" w:rsidRDefault="00025114">
      <w:pPr>
        <w:spacing w:line="480" w:lineRule="auto"/>
        <w:rPr>
          <w:rFonts w:ascii="Times New Roman" w:eastAsia="Times New Roman" w:hAnsi="Times New Roman" w:cs="Times New Roman"/>
          <w:b/>
          <w:color w:val="0E101A"/>
          <w:sz w:val="24"/>
          <w:szCs w:val="24"/>
        </w:rPr>
      </w:pPr>
    </w:p>
    <w:p w14:paraId="5AE406D8" w14:textId="78E775D3" w:rsidR="00025114" w:rsidRDefault="00025114">
      <w:pPr>
        <w:spacing w:line="480" w:lineRule="auto"/>
        <w:rPr>
          <w:rFonts w:ascii="Times New Roman" w:eastAsia="Times New Roman" w:hAnsi="Times New Roman" w:cs="Times New Roman"/>
          <w:b/>
          <w:color w:val="0E101A"/>
          <w:sz w:val="24"/>
          <w:szCs w:val="24"/>
        </w:rPr>
      </w:pPr>
    </w:p>
    <w:p w14:paraId="62A0179C" w14:textId="32B6B488" w:rsidR="00025114" w:rsidRDefault="00025114">
      <w:pPr>
        <w:spacing w:line="480" w:lineRule="auto"/>
        <w:rPr>
          <w:rFonts w:ascii="Times New Roman" w:eastAsia="Times New Roman" w:hAnsi="Times New Roman" w:cs="Times New Roman"/>
          <w:b/>
          <w:color w:val="0E101A"/>
          <w:sz w:val="24"/>
          <w:szCs w:val="24"/>
        </w:rPr>
      </w:pPr>
    </w:p>
    <w:p w14:paraId="26389EB9" w14:textId="652DE676" w:rsidR="00025114" w:rsidRDefault="00025114">
      <w:pPr>
        <w:spacing w:line="480" w:lineRule="auto"/>
        <w:rPr>
          <w:rFonts w:ascii="Times New Roman" w:eastAsia="Times New Roman" w:hAnsi="Times New Roman" w:cs="Times New Roman"/>
          <w:b/>
          <w:color w:val="0E101A"/>
          <w:sz w:val="24"/>
          <w:szCs w:val="24"/>
        </w:rPr>
      </w:pPr>
    </w:p>
    <w:p w14:paraId="2CEF331B" w14:textId="6F885E69" w:rsidR="00025114" w:rsidRDefault="00025114">
      <w:pPr>
        <w:spacing w:line="480" w:lineRule="auto"/>
        <w:rPr>
          <w:rFonts w:ascii="Times New Roman" w:eastAsia="Times New Roman" w:hAnsi="Times New Roman" w:cs="Times New Roman"/>
          <w:b/>
          <w:color w:val="0E101A"/>
          <w:sz w:val="24"/>
          <w:szCs w:val="24"/>
        </w:rPr>
      </w:pPr>
    </w:p>
    <w:p w14:paraId="5D9AC68C" w14:textId="15BFD1FD" w:rsidR="00025114" w:rsidRDefault="00025114">
      <w:pPr>
        <w:spacing w:line="480" w:lineRule="auto"/>
        <w:rPr>
          <w:rFonts w:ascii="Times New Roman" w:eastAsia="Times New Roman" w:hAnsi="Times New Roman" w:cs="Times New Roman"/>
          <w:b/>
          <w:color w:val="0E101A"/>
          <w:sz w:val="24"/>
          <w:szCs w:val="24"/>
        </w:rPr>
      </w:pPr>
    </w:p>
    <w:p w14:paraId="7AE78450" w14:textId="1ECBF41D" w:rsidR="00025114" w:rsidRDefault="00025114">
      <w:pPr>
        <w:spacing w:line="480" w:lineRule="auto"/>
        <w:rPr>
          <w:rFonts w:ascii="Times New Roman" w:eastAsia="Times New Roman" w:hAnsi="Times New Roman" w:cs="Times New Roman"/>
          <w:b/>
          <w:color w:val="0E101A"/>
          <w:sz w:val="24"/>
          <w:szCs w:val="24"/>
        </w:rPr>
      </w:pPr>
    </w:p>
    <w:p w14:paraId="1160CA8A" w14:textId="4946C6FB" w:rsidR="00025114" w:rsidRDefault="00025114">
      <w:pPr>
        <w:spacing w:line="480" w:lineRule="auto"/>
        <w:rPr>
          <w:rFonts w:ascii="Times New Roman" w:eastAsia="Times New Roman" w:hAnsi="Times New Roman" w:cs="Times New Roman"/>
          <w:b/>
          <w:color w:val="0E101A"/>
          <w:sz w:val="24"/>
          <w:szCs w:val="24"/>
        </w:rPr>
      </w:pPr>
    </w:p>
    <w:p w14:paraId="3B4C6386" w14:textId="7C92EB6F" w:rsidR="00025114" w:rsidRDefault="00025114">
      <w:pPr>
        <w:spacing w:line="480" w:lineRule="auto"/>
        <w:rPr>
          <w:rFonts w:ascii="Times New Roman" w:eastAsia="Times New Roman" w:hAnsi="Times New Roman" w:cs="Times New Roman"/>
          <w:b/>
          <w:color w:val="0E101A"/>
          <w:sz w:val="24"/>
          <w:szCs w:val="24"/>
        </w:rPr>
      </w:pPr>
    </w:p>
    <w:p w14:paraId="2B5F06C6" w14:textId="7793A0BC" w:rsidR="00025114" w:rsidRDefault="00025114">
      <w:pPr>
        <w:spacing w:line="480" w:lineRule="auto"/>
        <w:rPr>
          <w:rFonts w:ascii="Times New Roman" w:eastAsia="Times New Roman" w:hAnsi="Times New Roman" w:cs="Times New Roman"/>
          <w:b/>
          <w:color w:val="0E101A"/>
          <w:sz w:val="24"/>
          <w:szCs w:val="24"/>
        </w:rPr>
      </w:pPr>
    </w:p>
    <w:p w14:paraId="758A3F16" w14:textId="53A31352" w:rsidR="00025114" w:rsidRDefault="00025114">
      <w:pPr>
        <w:spacing w:line="480" w:lineRule="auto"/>
        <w:rPr>
          <w:rFonts w:ascii="Times New Roman" w:eastAsia="Times New Roman" w:hAnsi="Times New Roman" w:cs="Times New Roman"/>
          <w:b/>
          <w:color w:val="0E101A"/>
          <w:sz w:val="24"/>
          <w:szCs w:val="24"/>
        </w:rPr>
      </w:pPr>
    </w:p>
    <w:p w14:paraId="32291305" w14:textId="6CCB85AC" w:rsidR="00025114" w:rsidRDefault="00025114">
      <w:pPr>
        <w:spacing w:line="480" w:lineRule="auto"/>
        <w:rPr>
          <w:rFonts w:ascii="Times New Roman" w:eastAsia="Times New Roman" w:hAnsi="Times New Roman" w:cs="Times New Roman"/>
          <w:b/>
          <w:color w:val="0E101A"/>
          <w:sz w:val="24"/>
          <w:szCs w:val="24"/>
        </w:rPr>
      </w:pPr>
    </w:p>
    <w:p w14:paraId="56D4160A" w14:textId="215E4F88" w:rsidR="00025114" w:rsidRDefault="00025114">
      <w:pPr>
        <w:spacing w:line="480" w:lineRule="auto"/>
        <w:rPr>
          <w:rFonts w:ascii="Times New Roman" w:eastAsia="Times New Roman" w:hAnsi="Times New Roman" w:cs="Times New Roman"/>
          <w:b/>
          <w:color w:val="0E101A"/>
          <w:sz w:val="24"/>
          <w:szCs w:val="24"/>
        </w:rPr>
      </w:pPr>
    </w:p>
    <w:p w14:paraId="3A1DDC57" w14:textId="269AB778" w:rsidR="00025114" w:rsidRDefault="00025114">
      <w:pPr>
        <w:spacing w:line="480" w:lineRule="auto"/>
        <w:rPr>
          <w:rFonts w:ascii="Times New Roman" w:eastAsia="Times New Roman" w:hAnsi="Times New Roman" w:cs="Times New Roman"/>
          <w:b/>
          <w:color w:val="0E101A"/>
          <w:sz w:val="24"/>
          <w:szCs w:val="24"/>
        </w:rPr>
      </w:pPr>
    </w:p>
    <w:p w14:paraId="187D4379" w14:textId="18923A5F" w:rsidR="00025114" w:rsidRDefault="00025114">
      <w:pPr>
        <w:spacing w:line="480" w:lineRule="auto"/>
        <w:rPr>
          <w:rFonts w:ascii="Times New Roman" w:eastAsia="Times New Roman" w:hAnsi="Times New Roman" w:cs="Times New Roman"/>
          <w:b/>
          <w:color w:val="0E101A"/>
          <w:sz w:val="24"/>
          <w:szCs w:val="24"/>
        </w:rPr>
      </w:pPr>
    </w:p>
    <w:p w14:paraId="3CD617F1" w14:textId="7C6152B0" w:rsidR="00025114" w:rsidRDefault="00025114">
      <w:pPr>
        <w:spacing w:line="480" w:lineRule="auto"/>
        <w:rPr>
          <w:rFonts w:ascii="Times New Roman" w:eastAsia="Times New Roman" w:hAnsi="Times New Roman" w:cs="Times New Roman"/>
          <w:b/>
          <w:color w:val="0E101A"/>
          <w:sz w:val="24"/>
          <w:szCs w:val="24"/>
        </w:rPr>
      </w:pPr>
    </w:p>
    <w:p w14:paraId="3CAE177C" w14:textId="77777777" w:rsidR="00025114" w:rsidRPr="00025114" w:rsidRDefault="00025114">
      <w:pPr>
        <w:spacing w:line="480" w:lineRule="auto"/>
        <w:rPr>
          <w:rFonts w:ascii="Times New Roman" w:eastAsia="Times New Roman" w:hAnsi="Times New Roman" w:cs="Times New Roman"/>
          <w:b/>
          <w:color w:val="0E101A"/>
          <w:sz w:val="24"/>
          <w:szCs w:val="24"/>
        </w:rPr>
      </w:pPr>
    </w:p>
    <w:p w14:paraId="016459E4" w14:textId="77777777" w:rsidR="00025114" w:rsidRPr="00025114" w:rsidRDefault="00000000" w:rsidP="00025114">
      <w:pPr>
        <w:pStyle w:val="Heading1"/>
        <w:spacing w:line="480" w:lineRule="auto"/>
        <w:rPr>
          <w:rFonts w:ascii="Times New Roman" w:hAnsi="Times New Roman" w:cs="Times New Roman"/>
          <w:sz w:val="16"/>
          <w:szCs w:val="16"/>
        </w:rPr>
      </w:pPr>
      <w:bookmarkStart w:id="78" w:name="_heading=h.pw8zapml8er0" w:colFirst="0" w:colLast="0"/>
      <w:bookmarkStart w:id="79" w:name="_Toc132828926"/>
      <w:bookmarkEnd w:id="78"/>
      <w:r w:rsidRPr="00025114">
        <w:rPr>
          <w:rFonts w:ascii="Times New Roman" w:hAnsi="Times New Roman" w:cs="Times New Roman"/>
          <w:sz w:val="16"/>
          <w:szCs w:val="16"/>
        </w:rPr>
        <w:lastRenderedPageBreak/>
        <w:t>Table 2</w:t>
      </w:r>
      <w:bookmarkStart w:id="80" w:name="_heading=h.wson7hpgbf2l" w:colFirst="0" w:colLast="0"/>
      <w:bookmarkEnd w:id="79"/>
      <w:bookmarkEnd w:id="80"/>
    </w:p>
    <w:p w14:paraId="5F4624C7" w14:textId="764CF51D" w:rsidR="00783034" w:rsidRPr="00025114" w:rsidRDefault="00000000" w:rsidP="00025114">
      <w:pPr>
        <w:pStyle w:val="Heading1"/>
        <w:spacing w:line="480" w:lineRule="auto"/>
        <w:rPr>
          <w:rFonts w:ascii="Times New Roman" w:hAnsi="Times New Roman" w:cs="Times New Roman"/>
          <w:sz w:val="16"/>
          <w:szCs w:val="16"/>
        </w:rPr>
      </w:pPr>
      <w:bookmarkStart w:id="81" w:name="_Toc132828927"/>
      <w:r w:rsidRPr="00025114">
        <w:rPr>
          <w:rFonts w:ascii="Times New Roman" w:hAnsi="Times New Roman" w:cs="Times New Roman"/>
          <w:sz w:val="16"/>
          <w:szCs w:val="16"/>
        </w:rPr>
        <w:t>Survey Descriptive Statistics for Research Question 1</w:t>
      </w:r>
      <w:bookmarkEnd w:id="81"/>
      <w:r w:rsidRPr="00025114">
        <w:rPr>
          <w:rFonts w:ascii="Times New Roman" w:hAnsi="Times New Roman" w:cs="Times New Roman"/>
          <w:sz w:val="16"/>
          <w:szCs w:val="16"/>
        </w:rPr>
        <w:t xml:space="preserve"> </w:t>
      </w:r>
    </w:p>
    <w:p w14:paraId="20FDC109" w14:textId="77777777" w:rsidR="00783034" w:rsidRPr="00025114" w:rsidRDefault="00152333">
      <w:pPr>
        <w:spacing w:line="240" w:lineRule="auto"/>
        <w:rPr>
          <w:rFonts w:ascii="Times New Roman" w:eastAsia="Times New Roman" w:hAnsi="Times New Roman" w:cs="Times New Roman"/>
          <w:color w:val="444746"/>
          <w:sz w:val="16"/>
          <w:szCs w:val="16"/>
        </w:rPr>
      </w:pPr>
      <w:r>
        <w:rPr>
          <w:rFonts w:ascii="Times New Roman" w:hAnsi="Times New Roman" w:cs="Times New Roman"/>
          <w:noProof/>
          <w:sz w:val="16"/>
          <w:szCs w:val="16"/>
        </w:rPr>
        <w:pict w14:anchorId="1A4528F2">
          <v:rect id="_x0000_i1071" alt="" style="width:468pt;height:.05pt;mso-width-percent:0;mso-height-percent:0;mso-width-percent:0;mso-height-percent:0" o:hralign="center" o:hrstd="t" o:hr="t" fillcolor="#a0a0a0" stroked="f"/>
        </w:pict>
      </w:r>
    </w:p>
    <w:p w14:paraId="41E32879" w14:textId="77777777" w:rsidR="00783034" w:rsidRPr="00025114" w:rsidRDefault="00783034">
      <w:pPr>
        <w:spacing w:line="240" w:lineRule="auto"/>
        <w:rPr>
          <w:rFonts w:ascii="Times New Roman" w:eastAsia="Times New Roman" w:hAnsi="Times New Roman" w:cs="Times New Roman"/>
          <w:color w:val="444746"/>
          <w:sz w:val="16"/>
          <w:szCs w:val="16"/>
        </w:rPr>
      </w:pPr>
    </w:p>
    <w:p w14:paraId="42947842" w14:textId="77777777" w:rsidR="00783034" w:rsidRPr="00025114" w:rsidRDefault="00000000">
      <w:pPr>
        <w:spacing w:line="240" w:lineRule="auto"/>
        <w:rPr>
          <w:rFonts w:ascii="Times New Roman" w:eastAsia="Times New Roman" w:hAnsi="Times New Roman" w:cs="Times New Roman"/>
          <w:i/>
          <w:color w:val="444746"/>
          <w:sz w:val="16"/>
          <w:szCs w:val="16"/>
        </w:rPr>
      </w:pPr>
      <w:r w:rsidRPr="00025114">
        <w:rPr>
          <w:rFonts w:ascii="Times New Roman" w:eastAsia="Times New Roman" w:hAnsi="Times New Roman" w:cs="Times New Roman"/>
          <w:color w:val="444746"/>
          <w:sz w:val="16"/>
          <w:szCs w:val="16"/>
        </w:rPr>
        <w:tab/>
      </w:r>
      <w:r w:rsidRPr="00025114">
        <w:rPr>
          <w:rFonts w:ascii="Times New Roman" w:eastAsia="Times New Roman" w:hAnsi="Times New Roman" w:cs="Times New Roman"/>
          <w:color w:val="444746"/>
          <w:sz w:val="16"/>
          <w:szCs w:val="16"/>
        </w:rPr>
        <w:tab/>
      </w:r>
      <w:r w:rsidRPr="00025114">
        <w:rPr>
          <w:rFonts w:ascii="Times New Roman" w:eastAsia="Times New Roman" w:hAnsi="Times New Roman" w:cs="Times New Roman"/>
          <w:color w:val="444746"/>
          <w:sz w:val="16"/>
          <w:szCs w:val="16"/>
        </w:rPr>
        <w:tab/>
      </w:r>
      <w:r w:rsidRPr="00025114">
        <w:rPr>
          <w:rFonts w:ascii="Times New Roman" w:eastAsia="Times New Roman" w:hAnsi="Times New Roman" w:cs="Times New Roman"/>
          <w:color w:val="444746"/>
          <w:sz w:val="16"/>
          <w:szCs w:val="16"/>
        </w:rPr>
        <w:tab/>
        <w:t xml:space="preserve">      </w:t>
      </w:r>
      <w:r w:rsidRPr="00025114">
        <w:rPr>
          <w:rFonts w:ascii="Times New Roman" w:eastAsia="Times New Roman" w:hAnsi="Times New Roman" w:cs="Times New Roman"/>
          <w:i/>
          <w:color w:val="444746"/>
          <w:sz w:val="16"/>
          <w:szCs w:val="16"/>
        </w:rPr>
        <w:t xml:space="preserve">Not at all </w:t>
      </w:r>
      <w:r w:rsidRPr="00025114">
        <w:rPr>
          <w:rFonts w:ascii="Times New Roman" w:eastAsia="Times New Roman" w:hAnsi="Times New Roman" w:cs="Times New Roman"/>
          <w:i/>
          <w:color w:val="444746"/>
          <w:sz w:val="16"/>
          <w:szCs w:val="16"/>
        </w:rPr>
        <w:tab/>
        <w:t xml:space="preserve">        minimally</w:t>
      </w:r>
      <w:r w:rsidRPr="00025114">
        <w:rPr>
          <w:rFonts w:ascii="Times New Roman" w:eastAsia="Times New Roman" w:hAnsi="Times New Roman" w:cs="Times New Roman"/>
          <w:i/>
          <w:color w:val="444746"/>
          <w:sz w:val="16"/>
          <w:szCs w:val="16"/>
        </w:rPr>
        <w:tab/>
      </w:r>
      <w:r w:rsidRPr="00025114">
        <w:rPr>
          <w:rFonts w:ascii="Times New Roman" w:eastAsia="Times New Roman" w:hAnsi="Times New Roman" w:cs="Times New Roman"/>
          <w:i/>
          <w:color w:val="444746"/>
          <w:sz w:val="16"/>
          <w:szCs w:val="16"/>
        </w:rPr>
        <w:tab/>
        <w:t xml:space="preserve">    somewhat</w:t>
      </w:r>
      <w:r w:rsidRPr="00025114">
        <w:rPr>
          <w:rFonts w:ascii="Times New Roman" w:eastAsia="Times New Roman" w:hAnsi="Times New Roman" w:cs="Times New Roman"/>
          <w:i/>
          <w:color w:val="444746"/>
          <w:sz w:val="16"/>
          <w:szCs w:val="16"/>
        </w:rPr>
        <w:tab/>
        <w:t xml:space="preserve">        mostly</w:t>
      </w:r>
    </w:p>
    <w:p w14:paraId="54D64EB2" w14:textId="77777777" w:rsidR="00783034" w:rsidRPr="00025114" w:rsidRDefault="00152333">
      <w:pPr>
        <w:spacing w:line="240" w:lineRule="auto"/>
        <w:rPr>
          <w:rFonts w:ascii="Times New Roman" w:eastAsia="Times New Roman" w:hAnsi="Times New Roman" w:cs="Times New Roman"/>
          <w:color w:val="444746"/>
          <w:sz w:val="16"/>
          <w:szCs w:val="16"/>
        </w:rPr>
      </w:pPr>
      <w:r>
        <w:rPr>
          <w:rFonts w:ascii="Times New Roman" w:hAnsi="Times New Roman" w:cs="Times New Roman"/>
          <w:noProof/>
          <w:sz w:val="16"/>
          <w:szCs w:val="16"/>
        </w:rPr>
        <w:pict w14:anchorId="267EC8A5">
          <v:rect id="_x0000_i1070" alt="" style="width:468pt;height:.05pt;mso-width-percent:0;mso-height-percent:0;mso-width-percent:0;mso-height-percent:0" o:hralign="center" o:hrstd="t" o:hr="t" fillcolor="#a0a0a0" stroked="f"/>
        </w:pict>
      </w:r>
    </w:p>
    <w:p w14:paraId="3C95F0E2" w14:textId="77777777" w:rsidR="00783034" w:rsidRPr="00025114" w:rsidRDefault="00783034">
      <w:pPr>
        <w:rPr>
          <w:rFonts w:ascii="Times New Roman" w:eastAsia="Times New Roman" w:hAnsi="Times New Roman" w:cs="Times New Roman"/>
          <w:color w:val="444746"/>
          <w:sz w:val="16"/>
          <w:szCs w:val="16"/>
        </w:rPr>
      </w:pPr>
    </w:p>
    <w:tbl>
      <w:tblPr>
        <w:tblStyle w:val="afb"/>
        <w:tblW w:w="9885" w:type="dxa"/>
        <w:tblBorders>
          <w:top w:val="nil"/>
          <w:left w:val="nil"/>
          <w:bottom w:val="nil"/>
          <w:right w:val="nil"/>
          <w:insideH w:val="nil"/>
          <w:insideV w:val="nil"/>
        </w:tblBorders>
        <w:tblLayout w:type="fixed"/>
        <w:tblLook w:val="0600" w:firstRow="0" w:lastRow="0" w:firstColumn="0" w:lastColumn="0" w:noHBand="1" w:noVBand="1"/>
      </w:tblPr>
      <w:tblGrid>
        <w:gridCol w:w="1605"/>
        <w:gridCol w:w="765"/>
        <w:gridCol w:w="855"/>
        <w:gridCol w:w="465"/>
        <w:gridCol w:w="1080"/>
        <w:gridCol w:w="930"/>
        <w:gridCol w:w="675"/>
        <w:gridCol w:w="1230"/>
        <w:gridCol w:w="750"/>
        <w:gridCol w:w="855"/>
        <w:gridCol w:w="675"/>
      </w:tblGrid>
      <w:tr w:rsidR="00783034" w:rsidRPr="00025114" w14:paraId="4EB63E76" w14:textId="77777777">
        <w:trPr>
          <w:trHeight w:val="470"/>
        </w:trPr>
        <w:tc>
          <w:tcPr>
            <w:tcW w:w="1605" w:type="dxa"/>
            <w:shd w:val="clear" w:color="auto" w:fill="FFFFFF"/>
            <w:tcMar>
              <w:top w:w="100" w:type="dxa"/>
              <w:left w:w="100" w:type="dxa"/>
              <w:bottom w:w="100" w:type="dxa"/>
              <w:right w:w="100" w:type="dxa"/>
            </w:tcMar>
          </w:tcPr>
          <w:p w14:paraId="5F46EF5B"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Item</w:t>
            </w:r>
          </w:p>
        </w:tc>
        <w:tc>
          <w:tcPr>
            <w:tcW w:w="765" w:type="dxa"/>
            <w:shd w:val="clear" w:color="auto" w:fill="FFFFFF"/>
            <w:tcMar>
              <w:top w:w="100" w:type="dxa"/>
              <w:left w:w="100" w:type="dxa"/>
              <w:bottom w:w="100" w:type="dxa"/>
              <w:right w:w="100" w:type="dxa"/>
            </w:tcMar>
          </w:tcPr>
          <w:p w14:paraId="3F596D6B"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Mean</w:t>
            </w:r>
          </w:p>
        </w:tc>
        <w:tc>
          <w:tcPr>
            <w:tcW w:w="855" w:type="dxa"/>
            <w:shd w:val="clear" w:color="auto" w:fill="FFFFFF"/>
            <w:tcMar>
              <w:top w:w="100" w:type="dxa"/>
              <w:left w:w="100" w:type="dxa"/>
              <w:bottom w:w="100" w:type="dxa"/>
              <w:right w:w="100" w:type="dxa"/>
            </w:tcMar>
          </w:tcPr>
          <w:p w14:paraId="64C78945"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SD</w:t>
            </w:r>
          </w:p>
        </w:tc>
        <w:tc>
          <w:tcPr>
            <w:tcW w:w="465" w:type="dxa"/>
            <w:shd w:val="clear" w:color="auto" w:fill="FFFFFF"/>
            <w:tcMar>
              <w:top w:w="100" w:type="dxa"/>
              <w:left w:w="100" w:type="dxa"/>
              <w:bottom w:w="100" w:type="dxa"/>
              <w:right w:w="100" w:type="dxa"/>
            </w:tcMar>
          </w:tcPr>
          <w:p w14:paraId="55EA0F61"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N</w:t>
            </w:r>
          </w:p>
        </w:tc>
        <w:tc>
          <w:tcPr>
            <w:tcW w:w="1080" w:type="dxa"/>
            <w:shd w:val="clear" w:color="auto" w:fill="FFFFFF"/>
            <w:tcMar>
              <w:top w:w="100" w:type="dxa"/>
              <w:left w:w="100" w:type="dxa"/>
              <w:bottom w:w="100" w:type="dxa"/>
              <w:right w:w="100" w:type="dxa"/>
            </w:tcMar>
          </w:tcPr>
          <w:p w14:paraId="0F5CEAFC"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w:t>
            </w:r>
          </w:p>
        </w:tc>
        <w:tc>
          <w:tcPr>
            <w:tcW w:w="930" w:type="dxa"/>
            <w:shd w:val="clear" w:color="auto" w:fill="FFFFFF"/>
            <w:tcMar>
              <w:top w:w="100" w:type="dxa"/>
              <w:left w:w="100" w:type="dxa"/>
              <w:bottom w:w="100" w:type="dxa"/>
              <w:right w:w="100" w:type="dxa"/>
            </w:tcMar>
          </w:tcPr>
          <w:p w14:paraId="7AAF8ADA"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N</w:t>
            </w:r>
          </w:p>
        </w:tc>
        <w:tc>
          <w:tcPr>
            <w:tcW w:w="675" w:type="dxa"/>
            <w:shd w:val="clear" w:color="auto" w:fill="FFFFFF"/>
            <w:tcMar>
              <w:top w:w="100" w:type="dxa"/>
              <w:left w:w="100" w:type="dxa"/>
              <w:bottom w:w="100" w:type="dxa"/>
              <w:right w:w="100" w:type="dxa"/>
            </w:tcMar>
          </w:tcPr>
          <w:p w14:paraId="3B6ECE13"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w:t>
            </w:r>
          </w:p>
        </w:tc>
        <w:tc>
          <w:tcPr>
            <w:tcW w:w="1230" w:type="dxa"/>
            <w:shd w:val="clear" w:color="auto" w:fill="FFFFFF"/>
            <w:tcMar>
              <w:top w:w="100" w:type="dxa"/>
              <w:left w:w="100" w:type="dxa"/>
              <w:bottom w:w="100" w:type="dxa"/>
              <w:right w:w="100" w:type="dxa"/>
            </w:tcMar>
          </w:tcPr>
          <w:p w14:paraId="24E47291"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N</w:t>
            </w:r>
          </w:p>
        </w:tc>
        <w:tc>
          <w:tcPr>
            <w:tcW w:w="750" w:type="dxa"/>
            <w:shd w:val="clear" w:color="auto" w:fill="FFFFFF"/>
            <w:tcMar>
              <w:top w:w="100" w:type="dxa"/>
              <w:left w:w="100" w:type="dxa"/>
              <w:bottom w:w="100" w:type="dxa"/>
              <w:right w:w="100" w:type="dxa"/>
            </w:tcMar>
          </w:tcPr>
          <w:p w14:paraId="6B0BD8F9"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w:t>
            </w:r>
          </w:p>
        </w:tc>
        <w:tc>
          <w:tcPr>
            <w:tcW w:w="855" w:type="dxa"/>
            <w:shd w:val="clear" w:color="auto" w:fill="FFFFFF"/>
            <w:tcMar>
              <w:top w:w="100" w:type="dxa"/>
              <w:left w:w="100" w:type="dxa"/>
              <w:bottom w:w="100" w:type="dxa"/>
              <w:right w:w="100" w:type="dxa"/>
            </w:tcMar>
          </w:tcPr>
          <w:p w14:paraId="408FC06B"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N</w:t>
            </w:r>
          </w:p>
        </w:tc>
        <w:tc>
          <w:tcPr>
            <w:tcW w:w="675" w:type="dxa"/>
            <w:shd w:val="clear" w:color="auto" w:fill="FFFFFF"/>
            <w:tcMar>
              <w:top w:w="100" w:type="dxa"/>
              <w:left w:w="100" w:type="dxa"/>
              <w:bottom w:w="100" w:type="dxa"/>
              <w:right w:w="100" w:type="dxa"/>
            </w:tcMar>
          </w:tcPr>
          <w:p w14:paraId="65D59B5D" w14:textId="77777777" w:rsidR="00783034" w:rsidRPr="00025114" w:rsidRDefault="00000000">
            <w:pPr>
              <w:jc w:val="center"/>
              <w:rPr>
                <w:rFonts w:ascii="Times New Roman" w:eastAsia="Times New Roman" w:hAnsi="Times New Roman" w:cs="Times New Roman"/>
                <w:sz w:val="16"/>
                <w:szCs w:val="16"/>
                <w:highlight w:val="white"/>
              </w:rPr>
            </w:pPr>
            <w:r w:rsidRPr="00025114">
              <w:rPr>
                <w:rFonts w:ascii="Times New Roman" w:eastAsia="Times New Roman" w:hAnsi="Times New Roman" w:cs="Times New Roman"/>
                <w:sz w:val="16"/>
                <w:szCs w:val="16"/>
              </w:rPr>
              <w:t>%</w:t>
            </w:r>
          </w:p>
        </w:tc>
      </w:tr>
      <w:tr w:rsidR="00783034" w:rsidRPr="00025114" w14:paraId="42F4EAB4" w14:textId="77777777" w:rsidTr="00025114">
        <w:trPr>
          <w:trHeight w:val="1160"/>
        </w:trPr>
        <w:tc>
          <w:tcPr>
            <w:tcW w:w="1605" w:type="dxa"/>
            <w:shd w:val="clear" w:color="auto" w:fill="FFFFFF"/>
            <w:tcMar>
              <w:top w:w="100" w:type="dxa"/>
              <w:left w:w="100" w:type="dxa"/>
              <w:bottom w:w="100" w:type="dxa"/>
              <w:right w:w="100" w:type="dxa"/>
            </w:tcMar>
          </w:tcPr>
          <w:p w14:paraId="4087227D"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Do you think student movement in the classroom would improve student engagement?</w:t>
            </w:r>
          </w:p>
        </w:tc>
        <w:tc>
          <w:tcPr>
            <w:tcW w:w="765" w:type="dxa"/>
            <w:shd w:val="clear" w:color="auto" w:fill="FFFFFF"/>
            <w:tcMar>
              <w:top w:w="100" w:type="dxa"/>
              <w:left w:w="100" w:type="dxa"/>
              <w:bottom w:w="100" w:type="dxa"/>
              <w:right w:w="100" w:type="dxa"/>
            </w:tcMar>
          </w:tcPr>
          <w:p w14:paraId="1B42E549"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2.82</w:t>
            </w:r>
          </w:p>
        </w:tc>
        <w:tc>
          <w:tcPr>
            <w:tcW w:w="855" w:type="dxa"/>
            <w:shd w:val="clear" w:color="auto" w:fill="FFFFFF"/>
            <w:tcMar>
              <w:top w:w="100" w:type="dxa"/>
              <w:left w:w="100" w:type="dxa"/>
              <w:bottom w:w="100" w:type="dxa"/>
              <w:right w:w="100" w:type="dxa"/>
            </w:tcMar>
          </w:tcPr>
          <w:p w14:paraId="7062ED1F"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0.45</w:t>
            </w:r>
          </w:p>
        </w:tc>
        <w:tc>
          <w:tcPr>
            <w:tcW w:w="465" w:type="dxa"/>
            <w:shd w:val="clear" w:color="auto" w:fill="FFFFFF"/>
            <w:tcMar>
              <w:top w:w="100" w:type="dxa"/>
              <w:left w:w="100" w:type="dxa"/>
              <w:bottom w:w="100" w:type="dxa"/>
              <w:right w:w="100" w:type="dxa"/>
            </w:tcMar>
          </w:tcPr>
          <w:p w14:paraId="1E2FA2AB"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1080" w:type="dxa"/>
            <w:shd w:val="clear" w:color="auto" w:fill="FFFFFF"/>
            <w:tcMar>
              <w:top w:w="100" w:type="dxa"/>
              <w:left w:w="100" w:type="dxa"/>
              <w:bottom w:w="100" w:type="dxa"/>
              <w:right w:w="100" w:type="dxa"/>
            </w:tcMar>
          </w:tcPr>
          <w:p w14:paraId="24803CE2"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930" w:type="dxa"/>
            <w:shd w:val="clear" w:color="auto" w:fill="FFFFFF"/>
            <w:tcMar>
              <w:top w:w="100" w:type="dxa"/>
              <w:left w:w="100" w:type="dxa"/>
              <w:bottom w:w="100" w:type="dxa"/>
              <w:right w:w="100" w:type="dxa"/>
            </w:tcMar>
          </w:tcPr>
          <w:p w14:paraId="66AC7DDF"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w:t>
            </w:r>
          </w:p>
        </w:tc>
        <w:tc>
          <w:tcPr>
            <w:tcW w:w="675" w:type="dxa"/>
            <w:shd w:val="clear" w:color="auto" w:fill="FFFFFF"/>
            <w:tcMar>
              <w:top w:w="100" w:type="dxa"/>
              <w:left w:w="100" w:type="dxa"/>
              <w:bottom w:w="100" w:type="dxa"/>
              <w:right w:w="100" w:type="dxa"/>
            </w:tcMar>
          </w:tcPr>
          <w:p w14:paraId="0265B0B4"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5%</w:t>
            </w:r>
          </w:p>
        </w:tc>
        <w:tc>
          <w:tcPr>
            <w:tcW w:w="1230" w:type="dxa"/>
            <w:shd w:val="clear" w:color="auto" w:fill="FFFFFF"/>
            <w:tcMar>
              <w:top w:w="100" w:type="dxa"/>
              <w:left w:w="100" w:type="dxa"/>
              <w:bottom w:w="100" w:type="dxa"/>
              <w:right w:w="100" w:type="dxa"/>
            </w:tcMar>
          </w:tcPr>
          <w:p w14:paraId="123890F5"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5</w:t>
            </w:r>
          </w:p>
        </w:tc>
        <w:tc>
          <w:tcPr>
            <w:tcW w:w="750" w:type="dxa"/>
            <w:shd w:val="clear" w:color="auto" w:fill="FFFFFF"/>
            <w:tcMar>
              <w:top w:w="100" w:type="dxa"/>
              <w:left w:w="100" w:type="dxa"/>
              <w:bottom w:w="100" w:type="dxa"/>
              <w:right w:w="100" w:type="dxa"/>
            </w:tcMar>
          </w:tcPr>
          <w:p w14:paraId="1F1DB6E3"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13%</w:t>
            </w:r>
          </w:p>
        </w:tc>
        <w:tc>
          <w:tcPr>
            <w:tcW w:w="855" w:type="dxa"/>
            <w:shd w:val="clear" w:color="auto" w:fill="FFFFFF"/>
            <w:tcMar>
              <w:top w:w="100" w:type="dxa"/>
              <w:left w:w="100" w:type="dxa"/>
              <w:bottom w:w="100" w:type="dxa"/>
              <w:right w:w="100" w:type="dxa"/>
            </w:tcMar>
          </w:tcPr>
          <w:p w14:paraId="51FDEF91"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32</w:t>
            </w:r>
          </w:p>
        </w:tc>
        <w:tc>
          <w:tcPr>
            <w:tcW w:w="675" w:type="dxa"/>
            <w:shd w:val="clear" w:color="auto" w:fill="FFFFFF"/>
            <w:tcMar>
              <w:top w:w="100" w:type="dxa"/>
              <w:left w:w="100" w:type="dxa"/>
              <w:bottom w:w="100" w:type="dxa"/>
              <w:right w:w="100" w:type="dxa"/>
            </w:tcMar>
          </w:tcPr>
          <w:p w14:paraId="15DC63FF"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86%</w:t>
            </w:r>
          </w:p>
        </w:tc>
      </w:tr>
      <w:tr w:rsidR="00783034" w:rsidRPr="00025114" w14:paraId="16B69D38" w14:textId="77777777" w:rsidTr="00025114">
        <w:trPr>
          <w:trHeight w:val="1097"/>
        </w:trPr>
        <w:tc>
          <w:tcPr>
            <w:tcW w:w="1605" w:type="dxa"/>
            <w:shd w:val="clear" w:color="auto" w:fill="auto"/>
            <w:tcMar>
              <w:top w:w="100" w:type="dxa"/>
              <w:left w:w="100" w:type="dxa"/>
              <w:bottom w:w="100" w:type="dxa"/>
              <w:right w:w="100" w:type="dxa"/>
            </w:tcMar>
          </w:tcPr>
          <w:p w14:paraId="48DCD6A7"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Do you think student movement in the classroom would benefit classroom management?</w:t>
            </w:r>
          </w:p>
        </w:tc>
        <w:tc>
          <w:tcPr>
            <w:tcW w:w="765" w:type="dxa"/>
            <w:shd w:val="clear" w:color="auto" w:fill="auto"/>
            <w:tcMar>
              <w:top w:w="100" w:type="dxa"/>
              <w:left w:w="100" w:type="dxa"/>
              <w:bottom w:w="100" w:type="dxa"/>
              <w:right w:w="100" w:type="dxa"/>
            </w:tcMar>
          </w:tcPr>
          <w:p w14:paraId="5B23A7A6"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2.78</w:t>
            </w:r>
          </w:p>
        </w:tc>
        <w:tc>
          <w:tcPr>
            <w:tcW w:w="855" w:type="dxa"/>
            <w:shd w:val="clear" w:color="auto" w:fill="auto"/>
            <w:tcMar>
              <w:top w:w="100" w:type="dxa"/>
              <w:left w:w="100" w:type="dxa"/>
              <w:bottom w:w="100" w:type="dxa"/>
              <w:right w:w="100" w:type="dxa"/>
            </w:tcMar>
          </w:tcPr>
          <w:p w14:paraId="01E36320"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0.41</w:t>
            </w:r>
          </w:p>
        </w:tc>
        <w:tc>
          <w:tcPr>
            <w:tcW w:w="465" w:type="dxa"/>
            <w:shd w:val="clear" w:color="auto" w:fill="auto"/>
            <w:tcMar>
              <w:top w:w="100" w:type="dxa"/>
              <w:left w:w="100" w:type="dxa"/>
              <w:bottom w:w="100" w:type="dxa"/>
              <w:right w:w="100" w:type="dxa"/>
            </w:tcMar>
          </w:tcPr>
          <w:p w14:paraId="0B5E719C"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1080" w:type="dxa"/>
            <w:shd w:val="clear" w:color="auto" w:fill="auto"/>
            <w:tcMar>
              <w:top w:w="100" w:type="dxa"/>
              <w:left w:w="100" w:type="dxa"/>
              <w:bottom w:w="100" w:type="dxa"/>
              <w:right w:w="100" w:type="dxa"/>
            </w:tcMar>
          </w:tcPr>
          <w:p w14:paraId="41391CE1"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930" w:type="dxa"/>
            <w:shd w:val="clear" w:color="auto" w:fill="auto"/>
            <w:tcMar>
              <w:top w:w="100" w:type="dxa"/>
              <w:left w:w="100" w:type="dxa"/>
              <w:bottom w:w="100" w:type="dxa"/>
              <w:right w:w="100" w:type="dxa"/>
            </w:tcMar>
          </w:tcPr>
          <w:p w14:paraId="4715BED7"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675" w:type="dxa"/>
            <w:shd w:val="clear" w:color="auto" w:fill="auto"/>
            <w:tcMar>
              <w:top w:w="100" w:type="dxa"/>
              <w:left w:w="100" w:type="dxa"/>
              <w:bottom w:w="100" w:type="dxa"/>
              <w:right w:w="100" w:type="dxa"/>
            </w:tcMar>
          </w:tcPr>
          <w:p w14:paraId="28472A3B"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1230" w:type="dxa"/>
            <w:shd w:val="clear" w:color="auto" w:fill="auto"/>
            <w:tcMar>
              <w:top w:w="100" w:type="dxa"/>
              <w:left w:w="100" w:type="dxa"/>
              <w:bottom w:w="100" w:type="dxa"/>
              <w:right w:w="100" w:type="dxa"/>
            </w:tcMar>
          </w:tcPr>
          <w:p w14:paraId="4D2BD108"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 xml:space="preserve">        8</w:t>
            </w:r>
          </w:p>
        </w:tc>
        <w:tc>
          <w:tcPr>
            <w:tcW w:w="750" w:type="dxa"/>
            <w:shd w:val="clear" w:color="auto" w:fill="auto"/>
            <w:tcMar>
              <w:top w:w="100" w:type="dxa"/>
              <w:left w:w="100" w:type="dxa"/>
              <w:bottom w:w="100" w:type="dxa"/>
              <w:right w:w="100" w:type="dxa"/>
            </w:tcMar>
          </w:tcPr>
          <w:p w14:paraId="24FEF135"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22%</w:t>
            </w:r>
          </w:p>
        </w:tc>
        <w:tc>
          <w:tcPr>
            <w:tcW w:w="855" w:type="dxa"/>
            <w:shd w:val="clear" w:color="auto" w:fill="auto"/>
            <w:tcMar>
              <w:top w:w="100" w:type="dxa"/>
              <w:left w:w="100" w:type="dxa"/>
              <w:bottom w:w="100" w:type="dxa"/>
              <w:right w:w="100" w:type="dxa"/>
            </w:tcMar>
          </w:tcPr>
          <w:p w14:paraId="637834CD"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29</w:t>
            </w:r>
          </w:p>
        </w:tc>
        <w:tc>
          <w:tcPr>
            <w:tcW w:w="675" w:type="dxa"/>
            <w:shd w:val="clear" w:color="auto" w:fill="auto"/>
            <w:tcMar>
              <w:top w:w="100" w:type="dxa"/>
              <w:left w:w="100" w:type="dxa"/>
              <w:bottom w:w="100" w:type="dxa"/>
              <w:right w:w="100" w:type="dxa"/>
            </w:tcMar>
          </w:tcPr>
          <w:p w14:paraId="158E7F4E"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78%</w:t>
            </w:r>
          </w:p>
        </w:tc>
      </w:tr>
      <w:tr w:rsidR="00783034" w:rsidRPr="00025114" w14:paraId="7EA70A0B" w14:textId="77777777" w:rsidTr="00025114">
        <w:trPr>
          <w:trHeight w:val="854"/>
        </w:trPr>
        <w:tc>
          <w:tcPr>
            <w:tcW w:w="1605" w:type="dxa"/>
            <w:shd w:val="clear" w:color="auto" w:fill="FFFFFF"/>
            <w:tcMar>
              <w:top w:w="100" w:type="dxa"/>
              <w:left w:w="100" w:type="dxa"/>
              <w:bottom w:w="100" w:type="dxa"/>
              <w:right w:w="100" w:type="dxa"/>
            </w:tcMar>
          </w:tcPr>
          <w:p w14:paraId="76BA2490"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Do you feel student movement in the classroom would help with student focus?</w:t>
            </w:r>
          </w:p>
        </w:tc>
        <w:tc>
          <w:tcPr>
            <w:tcW w:w="765" w:type="dxa"/>
            <w:shd w:val="clear" w:color="auto" w:fill="FFFFFF"/>
            <w:tcMar>
              <w:top w:w="100" w:type="dxa"/>
              <w:left w:w="100" w:type="dxa"/>
              <w:bottom w:w="100" w:type="dxa"/>
              <w:right w:w="100" w:type="dxa"/>
            </w:tcMar>
          </w:tcPr>
          <w:p w14:paraId="5E19A37E"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2.79</w:t>
            </w:r>
          </w:p>
        </w:tc>
        <w:tc>
          <w:tcPr>
            <w:tcW w:w="855" w:type="dxa"/>
            <w:shd w:val="clear" w:color="auto" w:fill="FFFFFF"/>
            <w:tcMar>
              <w:top w:w="100" w:type="dxa"/>
              <w:left w:w="100" w:type="dxa"/>
              <w:bottom w:w="100" w:type="dxa"/>
              <w:right w:w="100" w:type="dxa"/>
            </w:tcMar>
          </w:tcPr>
          <w:p w14:paraId="18A20A4B"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0.41</w:t>
            </w:r>
          </w:p>
        </w:tc>
        <w:tc>
          <w:tcPr>
            <w:tcW w:w="465" w:type="dxa"/>
            <w:shd w:val="clear" w:color="auto" w:fill="FFFFFF"/>
            <w:tcMar>
              <w:top w:w="100" w:type="dxa"/>
              <w:left w:w="100" w:type="dxa"/>
              <w:bottom w:w="100" w:type="dxa"/>
              <w:right w:w="100" w:type="dxa"/>
            </w:tcMar>
          </w:tcPr>
          <w:p w14:paraId="1B7199D8"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1080" w:type="dxa"/>
            <w:shd w:val="clear" w:color="auto" w:fill="FFFFFF"/>
            <w:tcMar>
              <w:top w:w="100" w:type="dxa"/>
              <w:left w:w="100" w:type="dxa"/>
              <w:bottom w:w="100" w:type="dxa"/>
              <w:right w:w="100" w:type="dxa"/>
            </w:tcMar>
          </w:tcPr>
          <w:p w14:paraId="7027A897"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930" w:type="dxa"/>
            <w:shd w:val="clear" w:color="auto" w:fill="FFFFFF"/>
            <w:tcMar>
              <w:top w:w="100" w:type="dxa"/>
              <w:left w:w="100" w:type="dxa"/>
              <w:bottom w:w="100" w:type="dxa"/>
              <w:right w:w="100" w:type="dxa"/>
            </w:tcMar>
          </w:tcPr>
          <w:p w14:paraId="3C7BA0BE"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 xml:space="preserve"> 0</w:t>
            </w:r>
          </w:p>
        </w:tc>
        <w:tc>
          <w:tcPr>
            <w:tcW w:w="675" w:type="dxa"/>
            <w:shd w:val="clear" w:color="auto" w:fill="FFFFFF"/>
            <w:tcMar>
              <w:top w:w="100" w:type="dxa"/>
              <w:left w:w="100" w:type="dxa"/>
              <w:bottom w:w="100" w:type="dxa"/>
              <w:right w:w="100" w:type="dxa"/>
            </w:tcMar>
          </w:tcPr>
          <w:p w14:paraId="6DD26479"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1230" w:type="dxa"/>
            <w:shd w:val="clear" w:color="auto" w:fill="FFFFFF"/>
            <w:tcMar>
              <w:top w:w="100" w:type="dxa"/>
              <w:left w:w="100" w:type="dxa"/>
              <w:bottom w:w="100" w:type="dxa"/>
              <w:right w:w="100" w:type="dxa"/>
            </w:tcMar>
          </w:tcPr>
          <w:p w14:paraId="3B6572CA"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 xml:space="preserve">         8</w:t>
            </w:r>
          </w:p>
        </w:tc>
        <w:tc>
          <w:tcPr>
            <w:tcW w:w="750" w:type="dxa"/>
            <w:shd w:val="clear" w:color="auto" w:fill="FFFFFF"/>
            <w:tcMar>
              <w:top w:w="100" w:type="dxa"/>
              <w:left w:w="100" w:type="dxa"/>
              <w:bottom w:w="100" w:type="dxa"/>
              <w:right w:w="100" w:type="dxa"/>
            </w:tcMar>
          </w:tcPr>
          <w:p w14:paraId="3DF17A89"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21%</w:t>
            </w:r>
          </w:p>
        </w:tc>
        <w:tc>
          <w:tcPr>
            <w:tcW w:w="855" w:type="dxa"/>
            <w:shd w:val="clear" w:color="auto" w:fill="FFFFFF"/>
            <w:tcMar>
              <w:top w:w="100" w:type="dxa"/>
              <w:left w:w="100" w:type="dxa"/>
              <w:bottom w:w="100" w:type="dxa"/>
              <w:right w:w="100" w:type="dxa"/>
            </w:tcMar>
          </w:tcPr>
          <w:p w14:paraId="73F6BAB9"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30</w:t>
            </w:r>
          </w:p>
        </w:tc>
        <w:tc>
          <w:tcPr>
            <w:tcW w:w="675" w:type="dxa"/>
            <w:shd w:val="clear" w:color="auto" w:fill="FFFFFF"/>
            <w:tcMar>
              <w:top w:w="100" w:type="dxa"/>
              <w:left w:w="100" w:type="dxa"/>
              <w:bottom w:w="100" w:type="dxa"/>
              <w:right w:w="100" w:type="dxa"/>
            </w:tcMar>
          </w:tcPr>
          <w:p w14:paraId="5B664D0E"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79%</w:t>
            </w:r>
          </w:p>
        </w:tc>
      </w:tr>
      <w:tr w:rsidR="00783034" w:rsidRPr="00025114" w14:paraId="4E09F6A4" w14:textId="77777777" w:rsidTr="00025114">
        <w:trPr>
          <w:trHeight w:val="1178"/>
        </w:trPr>
        <w:tc>
          <w:tcPr>
            <w:tcW w:w="1605" w:type="dxa"/>
            <w:shd w:val="clear" w:color="auto" w:fill="auto"/>
            <w:tcMar>
              <w:top w:w="100" w:type="dxa"/>
              <w:left w:w="100" w:type="dxa"/>
              <w:bottom w:w="100" w:type="dxa"/>
              <w:right w:w="100" w:type="dxa"/>
            </w:tcMar>
          </w:tcPr>
          <w:p w14:paraId="693940C7"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Do you believe student movement in the classroom would help with learning retention?</w:t>
            </w:r>
          </w:p>
        </w:tc>
        <w:tc>
          <w:tcPr>
            <w:tcW w:w="765" w:type="dxa"/>
            <w:shd w:val="clear" w:color="auto" w:fill="auto"/>
            <w:tcMar>
              <w:top w:w="100" w:type="dxa"/>
              <w:left w:w="100" w:type="dxa"/>
              <w:bottom w:w="100" w:type="dxa"/>
              <w:right w:w="100" w:type="dxa"/>
            </w:tcMar>
          </w:tcPr>
          <w:p w14:paraId="54770B00"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2.71</w:t>
            </w:r>
          </w:p>
        </w:tc>
        <w:tc>
          <w:tcPr>
            <w:tcW w:w="855" w:type="dxa"/>
            <w:shd w:val="clear" w:color="auto" w:fill="auto"/>
            <w:tcMar>
              <w:top w:w="100" w:type="dxa"/>
              <w:left w:w="100" w:type="dxa"/>
              <w:bottom w:w="100" w:type="dxa"/>
              <w:right w:w="100" w:type="dxa"/>
            </w:tcMar>
          </w:tcPr>
          <w:p w14:paraId="75EDF0BD"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0.51</w:t>
            </w:r>
          </w:p>
        </w:tc>
        <w:tc>
          <w:tcPr>
            <w:tcW w:w="465" w:type="dxa"/>
            <w:shd w:val="clear" w:color="auto" w:fill="auto"/>
            <w:tcMar>
              <w:top w:w="100" w:type="dxa"/>
              <w:left w:w="100" w:type="dxa"/>
              <w:bottom w:w="100" w:type="dxa"/>
              <w:right w:w="100" w:type="dxa"/>
            </w:tcMar>
          </w:tcPr>
          <w:p w14:paraId="44397886"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1080" w:type="dxa"/>
            <w:shd w:val="clear" w:color="auto" w:fill="auto"/>
            <w:tcMar>
              <w:top w:w="100" w:type="dxa"/>
              <w:left w:w="100" w:type="dxa"/>
              <w:bottom w:w="100" w:type="dxa"/>
              <w:right w:w="100" w:type="dxa"/>
            </w:tcMar>
          </w:tcPr>
          <w:p w14:paraId="6BD17BE0"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930" w:type="dxa"/>
            <w:shd w:val="clear" w:color="auto" w:fill="auto"/>
            <w:tcMar>
              <w:top w:w="100" w:type="dxa"/>
              <w:left w:w="100" w:type="dxa"/>
              <w:bottom w:w="100" w:type="dxa"/>
              <w:right w:w="100" w:type="dxa"/>
            </w:tcMar>
          </w:tcPr>
          <w:p w14:paraId="5E8A405A"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1</w:t>
            </w:r>
          </w:p>
        </w:tc>
        <w:tc>
          <w:tcPr>
            <w:tcW w:w="675" w:type="dxa"/>
            <w:shd w:val="clear" w:color="auto" w:fill="auto"/>
            <w:tcMar>
              <w:top w:w="100" w:type="dxa"/>
              <w:left w:w="100" w:type="dxa"/>
              <w:bottom w:w="100" w:type="dxa"/>
              <w:right w:w="100" w:type="dxa"/>
            </w:tcMar>
          </w:tcPr>
          <w:p w14:paraId="78D39FD3"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3%</w:t>
            </w:r>
          </w:p>
        </w:tc>
        <w:tc>
          <w:tcPr>
            <w:tcW w:w="1230" w:type="dxa"/>
            <w:shd w:val="clear" w:color="auto" w:fill="auto"/>
            <w:tcMar>
              <w:top w:w="100" w:type="dxa"/>
              <w:left w:w="100" w:type="dxa"/>
              <w:bottom w:w="100" w:type="dxa"/>
              <w:right w:w="100" w:type="dxa"/>
            </w:tcMar>
          </w:tcPr>
          <w:p w14:paraId="69A74767"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 xml:space="preserve">         9</w:t>
            </w:r>
          </w:p>
        </w:tc>
        <w:tc>
          <w:tcPr>
            <w:tcW w:w="750" w:type="dxa"/>
            <w:shd w:val="clear" w:color="auto" w:fill="auto"/>
            <w:tcMar>
              <w:top w:w="100" w:type="dxa"/>
              <w:left w:w="100" w:type="dxa"/>
              <w:bottom w:w="100" w:type="dxa"/>
              <w:right w:w="100" w:type="dxa"/>
            </w:tcMar>
          </w:tcPr>
          <w:p w14:paraId="516B2E08"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24%</w:t>
            </w:r>
          </w:p>
        </w:tc>
        <w:tc>
          <w:tcPr>
            <w:tcW w:w="855" w:type="dxa"/>
            <w:shd w:val="clear" w:color="auto" w:fill="auto"/>
            <w:tcMar>
              <w:top w:w="100" w:type="dxa"/>
              <w:left w:w="100" w:type="dxa"/>
              <w:bottom w:w="100" w:type="dxa"/>
              <w:right w:w="100" w:type="dxa"/>
            </w:tcMar>
          </w:tcPr>
          <w:p w14:paraId="17D1CD2A"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28</w:t>
            </w:r>
          </w:p>
        </w:tc>
        <w:tc>
          <w:tcPr>
            <w:tcW w:w="675" w:type="dxa"/>
            <w:shd w:val="clear" w:color="auto" w:fill="auto"/>
            <w:tcMar>
              <w:top w:w="100" w:type="dxa"/>
              <w:left w:w="100" w:type="dxa"/>
              <w:bottom w:w="100" w:type="dxa"/>
              <w:right w:w="100" w:type="dxa"/>
            </w:tcMar>
          </w:tcPr>
          <w:p w14:paraId="66B87915"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76%</w:t>
            </w:r>
          </w:p>
        </w:tc>
      </w:tr>
      <w:tr w:rsidR="00783034" w:rsidRPr="00025114" w14:paraId="7537D004" w14:textId="77777777">
        <w:trPr>
          <w:trHeight w:val="1563"/>
        </w:trPr>
        <w:tc>
          <w:tcPr>
            <w:tcW w:w="1605" w:type="dxa"/>
            <w:shd w:val="clear" w:color="auto" w:fill="FFFFFF"/>
            <w:tcMar>
              <w:top w:w="100" w:type="dxa"/>
              <w:left w:w="100" w:type="dxa"/>
              <w:bottom w:w="100" w:type="dxa"/>
              <w:right w:w="100" w:type="dxa"/>
            </w:tcMar>
          </w:tcPr>
          <w:p w14:paraId="6F47CD83"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Do you think teachers would need support in the classroom to offer movement practices?</w:t>
            </w:r>
          </w:p>
        </w:tc>
        <w:tc>
          <w:tcPr>
            <w:tcW w:w="765" w:type="dxa"/>
            <w:shd w:val="clear" w:color="auto" w:fill="FFFFFF"/>
            <w:tcMar>
              <w:top w:w="100" w:type="dxa"/>
              <w:left w:w="100" w:type="dxa"/>
              <w:bottom w:w="100" w:type="dxa"/>
              <w:right w:w="100" w:type="dxa"/>
            </w:tcMar>
          </w:tcPr>
          <w:p w14:paraId="30A415EC"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2.71</w:t>
            </w:r>
          </w:p>
        </w:tc>
        <w:tc>
          <w:tcPr>
            <w:tcW w:w="855" w:type="dxa"/>
            <w:shd w:val="clear" w:color="auto" w:fill="FFFFFF"/>
            <w:tcMar>
              <w:top w:w="100" w:type="dxa"/>
              <w:left w:w="100" w:type="dxa"/>
              <w:bottom w:w="100" w:type="dxa"/>
              <w:right w:w="100" w:type="dxa"/>
            </w:tcMar>
          </w:tcPr>
          <w:p w14:paraId="21E9D7FA"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0.51</w:t>
            </w:r>
          </w:p>
        </w:tc>
        <w:tc>
          <w:tcPr>
            <w:tcW w:w="465" w:type="dxa"/>
            <w:shd w:val="clear" w:color="auto" w:fill="FFFFFF"/>
            <w:tcMar>
              <w:top w:w="100" w:type="dxa"/>
              <w:left w:w="100" w:type="dxa"/>
              <w:bottom w:w="100" w:type="dxa"/>
              <w:right w:w="100" w:type="dxa"/>
            </w:tcMar>
          </w:tcPr>
          <w:p w14:paraId="230F521C"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1</w:t>
            </w:r>
          </w:p>
        </w:tc>
        <w:tc>
          <w:tcPr>
            <w:tcW w:w="1080" w:type="dxa"/>
            <w:shd w:val="clear" w:color="auto" w:fill="FFFFFF"/>
            <w:tcMar>
              <w:top w:w="100" w:type="dxa"/>
              <w:left w:w="100" w:type="dxa"/>
              <w:bottom w:w="100" w:type="dxa"/>
              <w:right w:w="100" w:type="dxa"/>
            </w:tcMar>
          </w:tcPr>
          <w:p w14:paraId="1DCDD02B"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w:t>
            </w:r>
          </w:p>
        </w:tc>
        <w:tc>
          <w:tcPr>
            <w:tcW w:w="930" w:type="dxa"/>
            <w:shd w:val="clear" w:color="auto" w:fill="FFFFFF"/>
            <w:tcMar>
              <w:top w:w="100" w:type="dxa"/>
              <w:left w:w="100" w:type="dxa"/>
              <w:bottom w:w="100" w:type="dxa"/>
              <w:right w:w="100" w:type="dxa"/>
            </w:tcMar>
          </w:tcPr>
          <w:p w14:paraId="7BB7CCD9"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w:t>
            </w:r>
          </w:p>
        </w:tc>
        <w:tc>
          <w:tcPr>
            <w:tcW w:w="675" w:type="dxa"/>
            <w:shd w:val="clear" w:color="auto" w:fill="FFFFFF"/>
            <w:tcMar>
              <w:top w:w="100" w:type="dxa"/>
              <w:left w:w="100" w:type="dxa"/>
              <w:bottom w:w="100" w:type="dxa"/>
              <w:right w:w="100" w:type="dxa"/>
            </w:tcMar>
          </w:tcPr>
          <w:p w14:paraId="553A88C2"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5%</w:t>
            </w:r>
          </w:p>
        </w:tc>
        <w:tc>
          <w:tcPr>
            <w:tcW w:w="1230" w:type="dxa"/>
            <w:shd w:val="clear" w:color="auto" w:fill="FFFFFF"/>
            <w:tcMar>
              <w:top w:w="100" w:type="dxa"/>
              <w:left w:w="100" w:type="dxa"/>
              <w:bottom w:w="100" w:type="dxa"/>
              <w:right w:w="100" w:type="dxa"/>
            </w:tcMar>
          </w:tcPr>
          <w:p w14:paraId="419D51EB"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 xml:space="preserve">         10</w:t>
            </w:r>
          </w:p>
        </w:tc>
        <w:tc>
          <w:tcPr>
            <w:tcW w:w="750" w:type="dxa"/>
            <w:shd w:val="clear" w:color="auto" w:fill="FFFFFF"/>
            <w:tcMar>
              <w:top w:w="100" w:type="dxa"/>
              <w:left w:w="100" w:type="dxa"/>
              <w:bottom w:w="100" w:type="dxa"/>
              <w:right w:w="100" w:type="dxa"/>
            </w:tcMar>
          </w:tcPr>
          <w:p w14:paraId="4B5C7D3C"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24%</w:t>
            </w:r>
          </w:p>
        </w:tc>
        <w:tc>
          <w:tcPr>
            <w:tcW w:w="855" w:type="dxa"/>
            <w:shd w:val="clear" w:color="auto" w:fill="FFFFFF"/>
            <w:tcMar>
              <w:top w:w="100" w:type="dxa"/>
              <w:left w:w="100" w:type="dxa"/>
              <w:bottom w:w="100" w:type="dxa"/>
              <w:right w:w="100" w:type="dxa"/>
            </w:tcMar>
          </w:tcPr>
          <w:p w14:paraId="363D50F9"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29</w:t>
            </w:r>
          </w:p>
        </w:tc>
        <w:tc>
          <w:tcPr>
            <w:tcW w:w="675" w:type="dxa"/>
            <w:shd w:val="clear" w:color="auto" w:fill="FFFFFF"/>
            <w:tcMar>
              <w:top w:w="100" w:type="dxa"/>
              <w:left w:w="100" w:type="dxa"/>
              <w:bottom w:w="100" w:type="dxa"/>
              <w:right w:w="100" w:type="dxa"/>
            </w:tcMar>
          </w:tcPr>
          <w:p w14:paraId="695822B1"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74%</w:t>
            </w:r>
          </w:p>
        </w:tc>
      </w:tr>
      <w:tr w:rsidR="00783034" w:rsidRPr="00025114" w14:paraId="26AD8157" w14:textId="77777777">
        <w:trPr>
          <w:trHeight w:val="1680"/>
        </w:trPr>
        <w:tc>
          <w:tcPr>
            <w:tcW w:w="1605" w:type="dxa"/>
            <w:shd w:val="clear" w:color="auto" w:fill="auto"/>
            <w:tcMar>
              <w:top w:w="100" w:type="dxa"/>
              <w:left w:w="100" w:type="dxa"/>
              <w:bottom w:w="100" w:type="dxa"/>
              <w:right w:w="100" w:type="dxa"/>
            </w:tcMar>
          </w:tcPr>
          <w:p w14:paraId="793422FC" w14:textId="64B03DE6"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Do you feel kinesthetic learners are often removed from the classroom for behavior issues?</w:t>
            </w:r>
            <w:r w:rsidR="00025114" w:rsidRPr="00025114">
              <w:rPr>
                <w:rFonts w:ascii="Times New Roman" w:hAnsi="Times New Roman" w:cs="Times New Roman"/>
                <w:noProof/>
                <w:sz w:val="16"/>
                <w:szCs w:val="16"/>
              </w:rPr>
              <w:t xml:space="preserve"> </w:t>
            </w:r>
            <w:r w:rsidR="00152333">
              <w:rPr>
                <w:rFonts w:ascii="Times New Roman" w:hAnsi="Times New Roman" w:cs="Times New Roman"/>
                <w:noProof/>
                <w:sz w:val="16"/>
                <w:szCs w:val="16"/>
              </w:rPr>
              <w:pict w14:anchorId="7A93862F">
                <v:rect id="_x0000_i1069" alt="" style="width:468pt;height:.05pt;mso-width-percent:0;mso-height-percent:0;mso-width-percent:0;mso-height-percent:0" o:hralign="center" o:hrstd="t" o:hr="t" fillcolor="#a0a0a0" stroked="f"/>
              </w:pict>
            </w:r>
          </w:p>
        </w:tc>
        <w:tc>
          <w:tcPr>
            <w:tcW w:w="765" w:type="dxa"/>
            <w:shd w:val="clear" w:color="auto" w:fill="auto"/>
            <w:tcMar>
              <w:top w:w="100" w:type="dxa"/>
              <w:left w:w="100" w:type="dxa"/>
              <w:bottom w:w="100" w:type="dxa"/>
              <w:right w:w="100" w:type="dxa"/>
            </w:tcMar>
          </w:tcPr>
          <w:p w14:paraId="602F0F5C"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1.84</w:t>
            </w:r>
          </w:p>
        </w:tc>
        <w:tc>
          <w:tcPr>
            <w:tcW w:w="855" w:type="dxa"/>
            <w:shd w:val="clear" w:color="auto" w:fill="auto"/>
            <w:tcMar>
              <w:top w:w="100" w:type="dxa"/>
              <w:left w:w="100" w:type="dxa"/>
              <w:bottom w:w="100" w:type="dxa"/>
              <w:right w:w="100" w:type="dxa"/>
            </w:tcMar>
          </w:tcPr>
          <w:p w14:paraId="086D3955"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0.84</w:t>
            </w:r>
          </w:p>
        </w:tc>
        <w:tc>
          <w:tcPr>
            <w:tcW w:w="465" w:type="dxa"/>
            <w:shd w:val="clear" w:color="auto" w:fill="auto"/>
            <w:tcMar>
              <w:top w:w="100" w:type="dxa"/>
              <w:left w:w="100" w:type="dxa"/>
              <w:bottom w:w="100" w:type="dxa"/>
              <w:right w:w="100" w:type="dxa"/>
            </w:tcMar>
          </w:tcPr>
          <w:p w14:paraId="613D1D7C"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1</w:t>
            </w:r>
          </w:p>
        </w:tc>
        <w:tc>
          <w:tcPr>
            <w:tcW w:w="1080" w:type="dxa"/>
            <w:shd w:val="clear" w:color="auto" w:fill="auto"/>
            <w:tcMar>
              <w:top w:w="100" w:type="dxa"/>
              <w:left w:w="100" w:type="dxa"/>
              <w:bottom w:w="100" w:type="dxa"/>
              <w:right w:w="100" w:type="dxa"/>
            </w:tcMar>
          </w:tcPr>
          <w:p w14:paraId="00A11350"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3%</w:t>
            </w:r>
          </w:p>
        </w:tc>
        <w:tc>
          <w:tcPr>
            <w:tcW w:w="930" w:type="dxa"/>
            <w:shd w:val="clear" w:color="auto" w:fill="auto"/>
            <w:tcMar>
              <w:top w:w="100" w:type="dxa"/>
              <w:left w:w="100" w:type="dxa"/>
              <w:bottom w:w="100" w:type="dxa"/>
              <w:right w:w="100" w:type="dxa"/>
            </w:tcMar>
          </w:tcPr>
          <w:p w14:paraId="3E6EA1CE"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16</w:t>
            </w:r>
          </w:p>
        </w:tc>
        <w:tc>
          <w:tcPr>
            <w:tcW w:w="675" w:type="dxa"/>
            <w:shd w:val="clear" w:color="auto" w:fill="auto"/>
            <w:tcMar>
              <w:top w:w="100" w:type="dxa"/>
              <w:left w:w="100" w:type="dxa"/>
              <w:bottom w:w="100" w:type="dxa"/>
              <w:right w:w="100" w:type="dxa"/>
            </w:tcMar>
          </w:tcPr>
          <w:p w14:paraId="35422917"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34%</w:t>
            </w:r>
          </w:p>
        </w:tc>
        <w:tc>
          <w:tcPr>
            <w:tcW w:w="1230" w:type="dxa"/>
            <w:shd w:val="clear" w:color="auto" w:fill="auto"/>
            <w:tcMar>
              <w:top w:w="100" w:type="dxa"/>
              <w:left w:w="100" w:type="dxa"/>
              <w:bottom w:w="100" w:type="dxa"/>
              <w:right w:w="100" w:type="dxa"/>
            </w:tcMar>
          </w:tcPr>
          <w:p w14:paraId="462F20B6"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 xml:space="preserve">      13</w:t>
            </w:r>
          </w:p>
        </w:tc>
        <w:tc>
          <w:tcPr>
            <w:tcW w:w="750" w:type="dxa"/>
            <w:shd w:val="clear" w:color="auto" w:fill="auto"/>
            <w:tcMar>
              <w:top w:w="100" w:type="dxa"/>
              <w:left w:w="100" w:type="dxa"/>
              <w:bottom w:w="100" w:type="dxa"/>
              <w:right w:w="100" w:type="dxa"/>
            </w:tcMar>
          </w:tcPr>
          <w:p w14:paraId="1906B94A"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42%</w:t>
            </w:r>
          </w:p>
        </w:tc>
        <w:tc>
          <w:tcPr>
            <w:tcW w:w="855" w:type="dxa"/>
            <w:shd w:val="clear" w:color="auto" w:fill="auto"/>
            <w:tcMar>
              <w:top w:w="100" w:type="dxa"/>
              <w:left w:w="100" w:type="dxa"/>
              <w:bottom w:w="100" w:type="dxa"/>
              <w:right w:w="100" w:type="dxa"/>
            </w:tcMar>
          </w:tcPr>
          <w:p w14:paraId="31FF1730"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8</w:t>
            </w:r>
          </w:p>
        </w:tc>
        <w:tc>
          <w:tcPr>
            <w:tcW w:w="675" w:type="dxa"/>
            <w:shd w:val="clear" w:color="auto" w:fill="auto"/>
            <w:tcMar>
              <w:top w:w="100" w:type="dxa"/>
              <w:left w:w="100" w:type="dxa"/>
              <w:bottom w:w="100" w:type="dxa"/>
              <w:right w:w="100" w:type="dxa"/>
            </w:tcMar>
          </w:tcPr>
          <w:p w14:paraId="222954F8"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21%</w:t>
            </w:r>
          </w:p>
        </w:tc>
      </w:tr>
    </w:tbl>
    <w:p w14:paraId="6947B8E0" w14:textId="67AB9F12" w:rsidR="00783034" w:rsidRPr="00025114" w:rsidRDefault="00783034">
      <w:pPr>
        <w:spacing w:line="480" w:lineRule="auto"/>
        <w:rPr>
          <w:rFonts w:ascii="Times New Roman" w:eastAsia="Times New Roman" w:hAnsi="Times New Roman" w:cs="Times New Roman"/>
          <w:color w:val="0E101A"/>
          <w:sz w:val="16"/>
          <w:szCs w:val="16"/>
        </w:rPr>
      </w:pPr>
    </w:p>
    <w:p w14:paraId="7F8C5425" w14:textId="77777777" w:rsidR="00783034" w:rsidRPr="00025114" w:rsidRDefault="00000000">
      <w:pPr>
        <w:spacing w:line="240" w:lineRule="auto"/>
        <w:rPr>
          <w:rFonts w:ascii="Times New Roman" w:eastAsia="Times New Roman" w:hAnsi="Times New Roman" w:cs="Times New Roman"/>
          <w:color w:val="222222"/>
          <w:sz w:val="16"/>
          <w:szCs w:val="16"/>
        </w:rPr>
      </w:pPr>
      <w:r w:rsidRPr="00025114">
        <w:rPr>
          <w:rFonts w:ascii="Times New Roman" w:eastAsia="Times New Roman" w:hAnsi="Times New Roman" w:cs="Times New Roman"/>
          <w:i/>
          <w:color w:val="222222"/>
          <w:sz w:val="16"/>
          <w:szCs w:val="16"/>
        </w:rPr>
        <w:t xml:space="preserve">Note:  </w:t>
      </w:r>
      <w:r w:rsidRPr="00025114">
        <w:rPr>
          <w:rFonts w:ascii="Times New Roman" w:eastAsia="Times New Roman" w:hAnsi="Times New Roman" w:cs="Times New Roman"/>
          <w:color w:val="222222"/>
          <w:sz w:val="16"/>
          <w:szCs w:val="16"/>
        </w:rPr>
        <w:t xml:space="preserve">This table describes respondents of the survey reflecting principals' perception of movement at all academic levels in response to research question one.  </w:t>
      </w:r>
    </w:p>
    <w:p w14:paraId="4585096D" w14:textId="77777777" w:rsidR="00783034" w:rsidRPr="00025114" w:rsidRDefault="00000000">
      <w:pPr>
        <w:spacing w:line="480" w:lineRule="auto"/>
        <w:rPr>
          <w:rFonts w:ascii="Times New Roman" w:eastAsia="Times New Roman" w:hAnsi="Times New Roman" w:cs="Times New Roman"/>
          <w:color w:val="0E101A"/>
          <w:sz w:val="18"/>
          <w:szCs w:val="18"/>
        </w:rPr>
      </w:pPr>
      <w:r w:rsidRPr="00025114">
        <w:rPr>
          <w:rFonts w:ascii="Times New Roman" w:eastAsia="Times New Roman" w:hAnsi="Times New Roman" w:cs="Times New Roman"/>
          <w:color w:val="0E101A"/>
          <w:sz w:val="18"/>
          <w:szCs w:val="18"/>
        </w:rPr>
        <w:t xml:space="preserve"> </w:t>
      </w:r>
    </w:p>
    <w:p w14:paraId="1BC7695A"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lastRenderedPageBreak/>
        <w:t xml:space="preserve">A large majority of respondents agreed that movement in the classroom is beneficial to elements that might affect student learning.  Nearly all respondents believed that student engagement would be enhanced through use of movement (86% mostly agree, 13 % somewhat agree), while 90 percent mostly or somewhat agreed that movement would also benefit classroom management.  Likewise, most of the respondents thought that movement would help learning retention (76% mostly, 24% somewhat) and focus (79% and 21%, respectively).  Nearly </w:t>
      </w:r>
      <w:proofErr w:type="gramStart"/>
      <w:r w:rsidRPr="00025114">
        <w:rPr>
          <w:rFonts w:ascii="Times New Roman" w:eastAsia="Times New Roman" w:hAnsi="Times New Roman" w:cs="Times New Roman"/>
          <w:sz w:val="24"/>
          <w:szCs w:val="24"/>
        </w:rPr>
        <w:t>all of</w:t>
      </w:r>
      <w:proofErr w:type="gramEnd"/>
      <w:r w:rsidRPr="00025114">
        <w:rPr>
          <w:rFonts w:ascii="Times New Roman" w:eastAsia="Times New Roman" w:hAnsi="Times New Roman" w:cs="Times New Roman"/>
          <w:sz w:val="24"/>
          <w:szCs w:val="24"/>
        </w:rPr>
        <w:t xml:space="preserve"> the respondents thought that teachers would need support in offering movement practices (74%, 24%).  These results indicate that principals support movement practices in traditional </w:t>
      </w:r>
      <w:proofErr w:type="gramStart"/>
      <w:r w:rsidRPr="00025114">
        <w:rPr>
          <w:rFonts w:ascii="Times New Roman" w:eastAsia="Times New Roman" w:hAnsi="Times New Roman" w:cs="Times New Roman"/>
          <w:sz w:val="24"/>
          <w:szCs w:val="24"/>
        </w:rPr>
        <w:t>lecture based</w:t>
      </w:r>
      <w:proofErr w:type="gramEnd"/>
      <w:r w:rsidRPr="00025114">
        <w:rPr>
          <w:rFonts w:ascii="Times New Roman" w:eastAsia="Times New Roman" w:hAnsi="Times New Roman" w:cs="Times New Roman"/>
          <w:sz w:val="24"/>
          <w:szCs w:val="24"/>
        </w:rPr>
        <w:t xml:space="preserve"> classes, and that they believe teachers should receive support in implementing these practices.</w:t>
      </w:r>
    </w:p>
    <w:p w14:paraId="4C215180" w14:textId="77777777" w:rsidR="00783034" w:rsidRPr="00025114" w:rsidRDefault="00000000">
      <w:pPr>
        <w:pStyle w:val="Heading2"/>
        <w:spacing w:line="480" w:lineRule="auto"/>
        <w:rPr>
          <w:rFonts w:ascii="Times New Roman" w:hAnsi="Times New Roman" w:cs="Times New Roman"/>
          <w:sz w:val="24"/>
          <w:szCs w:val="24"/>
        </w:rPr>
      </w:pPr>
      <w:bookmarkStart w:id="82" w:name="_Toc132828928"/>
      <w:r w:rsidRPr="00025114">
        <w:rPr>
          <w:rFonts w:ascii="Times New Roman" w:hAnsi="Times New Roman" w:cs="Times New Roman"/>
          <w:sz w:val="24"/>
          <w:szCs w:val="24"/>
        </w:rPr>
        <w:t>Research Question 2 Survey Results</w:t>
      </w:r>
      <w:bookmarkEnd w:id="82"/>
    </w:p>
    <w:p w14:paraId="354070FF" w14:textId="0ED71B92" w:rsidR="0078303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ab/>
        <w:t xml:space="preserve">The descriptive statistics used to address research question 2 are included in Table 3, with additional graphic data included in the Appendix. </w:t>
      </w:r>
    </w:p>
    <w:p w14:paraId="6D495C05" w14:textId="325C1D8F" w:rsidR="009F5D9F" w:rsidRDefault="009F5D9F">
      <w:pPr>
        <w:spacing w:line="480" w:lineRule="auto"/>
        <w:rPr>
          <w:rFonts w:ascii="Times New Roman" w:eastAsia="Times New Roman" w:hAnsi="Times New Roman" w:cs="Times New Roman"/>
          <w:sz w:val="24"/>
          <w:szCs w:val="24"/>
        </w:rPr>
      </w:pPr>
    </w:p>
    <w:p w14:paraId="12E6C69A" w14:textId="3A5DB8A5" w:rsidR="009F5D9F" w:rsidRDefault="009F5D9F">
      <w:pPr>
        <w:spacing w:line="480" w:lineRule="auto"/>
        <w:rPr>
          <w:rFonts w:ascii="Times New Roman" w:eastAsia="Times New Roman" w:hAnsi="Times New Roman" w:cs="Times New Roman"/>
          <w:sz w:val="24"/>
          <w:szCs w:val="24"/>
        </w:rPr>
      </w:pPr>
    </w:p>
    <w:p w14:paraId="38815C59" w14:textId="55C083F8" w:rsidR="009F5D9F" w:rsidRDefault="009F5D9F">
      <w:pPr>
        <w:spacing w:line="480" w:lineRule="auto"/>
        <w:rPr>
          <w:rFonts w:ascii="Times New Roman" w:eastAsia="Times New Roman" w:hAnsi="Times New Roman" w:cs="Times New Roman"/>
          <w:sz w:val="24"/>
          <w:szCs w:val="24"/>
        </w:rPr>
      </w:pPr>
    </w:p>
    <w:p w14:paraId="55939F6D" w14:textId="1B580CBD" w:rsidR="009F5D9F" w:rsidRDefault="009F5D9F">
      <w:pPr>
        <w:spacing w:line="480" w:lineRule="auto"/>
        <w:rPr>
          <w:rFonts w:ascii="Times New Roman" w:eastAsia="Times New Roman" w:hAnsi="Times New Roman" w:cs="Times New Roman"/>
          <w:sz w:val="24"/>
          <w:szCs w:val="24"/>
        </w:rPr>
      </w:pPr>
    </w:p>
    <w:p w14:paraId="1BED76F8" w14:textId="7FF9C66E" w:rsidR="009F5D9F" w:rsidRDefault="009F5D9F">
      <w:pPr>
        <w:spacing w:line="480" w:lineRule="auto"/>
        <w:rPr>
          <w:rFonts w:ascii="Times New Roman" w:eastAsia="Times New Roman" w:hAnsi="Times New Roman" w:cs="Times New Roman"/>
          <w:sz w:val="24"/>
          <w:szCs w:val="24"/>
        </w:rPr>
      </w:pPr>
    </w:p>
    <w:p w14:paraId="2C3E6EF6" w14:textId="723396BA" w:rsidR="009F5D9F" w:rsidRDefault="009F5D9F">
      <w:pPr>
        <w:spacing w:line="480" w:lineRule="auto"/>
        <w:rPr>
          <w:rFonts w:ascii="Times New Roman" w:eastAsia="Times New Roman" w:hAnsi="Times New Roman" w:cs="Times New Roman"/>
          <w:sz w:val="24"/>
          <w:szCs w:val="24"/>
        </w:rPr>
      </w:pPr>
    </w:p>
    <w:p w14:paraId="402A42B9" w14:textId="77777777" w:rsidR="009F5D9F" w:rsidRPr="00025114" w:rsidRDefault="009F5D9F">
      <w:pPr>
        <w:spacing w:line="480" w:lineRule="auto"/>
        <w:rPr>
          <w:rFonts w:ascii="Times New Roman" w:eastAsia="Times New Roman" w:hAnsi="Times New Roman" w:cs="Times New Roman"/>
          <w:color w:val="222222"/>
          <w:sz w:val="24"/>
          <w:szCs w:val="24"/>
        </w:rPr>
      </w:pPr>
    </w:p>
    <w:p w14:paraId="043BA3C8" w14:textId="77777777" w:rsidR="00783034" w:rsidRPr="00025114" w:rsidRDefault="00000000">
      <w:pPr>
        <w:pStyle w:val="Heading2"/>
        <w:spacing w:line="480" w:lineRule="auto"/>
        <w:rPr>
          <w:rFonts w:ascii="Times New Roman" w:hAnsi="Times New Roman" w:cs="Times New Roman"/>
          <w:sz w:val="16"/>
          <w:szCs w:val="16"/>
        </w:rPr>
      </w:pPr>
      <w:bookmarkStart w:id="83" w:name="_heading=h.frt6wdw4v4ya" w:colFirst="0" w:colLast="0"/>
      <w:bookmarkStart w:id="84" w:name="_Toc132828929"/>
      <w:bookmarkEnd w:id="83"/>
      <w:r w:rsidRPr="00025114">
        <w:rPr>
          <w:rFonts w:ascii="Times New Roman" w:hAnsi="Times New Roman" w:cs="Times New Roman"/>
          <w:sz w:val="16"/>
          <w:szCs w:val="16"/>
        </w:rPr>
        <w:lastRenderedPageBreak/>
        <w:t>Table 3</w:t>
      </w:r>
      <w:bookmarkEnd w:id="84"/>
    </w:p>
    <w:p w14:paraId="7F06EB85" w14:textId="77777777" w:rsidR="00783034" w:rsidRPr="00025114" w:rsidRDefault="00000000">
      <w:pPr>
        <w:pStyle w:val="Heading3"/>
        <w:spacing w:line="480" w:lineRule="auto"/>
        <w:rPr>
          <w:rFonts w:ascii="Times New Roman" w:hAnsi="Times New Roman" w:cs="Times New Roman"/>
          <w:sz w:val="16"/>
          <w:szCs w:val="16"/>
        </w:rPr>
      </w:pPr>
      <w:bookmarkStart w:id="85" w:name="_heading=h.vsv2pnx1prgr" w:colFirst="0" w:colLast="0"/>
      <w:bookmarkStart w:id="86" w:name="_Toc132828930"/>
      <w:bookmarkEnd w:id="85"/>
      <w:r w:rsidRPr="00025114">
        <w:rPr>
          <w:rFonts w:ascii="Times New Roman" w:hAnsi="Times New Roman" w:cs="Times New Roman"/>
          <w:i/>
          <w:sz w:val="16"/>
          <w:szCs w:val="16"/>
        </w:rPr>
        <w:t>Survey Descriptive Statistics for Research Question 2</w:t>
      </w:r>
      <w:bookmarkEnd w:id="86"/>
      <w:r w:rsidRPr="00025114">
        <w:rPr>
          <w:rFonts w:ascii="Times New Roman" w:hAnsi="Times New Roman" w:cs="Times New Roman"/>
          <w:sz w:val="16"/>
          <w:szCs w:val="16"/>
        </w:rPr>
        <w:t xml:space="preserve"> </w:t>
      </w:r>
    </w:p>
    <w:p w14:paraId="4786528A" w14:textId="77777777" w:rsidR="00783034" w:rsidRPr="00025114" w:rsidRDefault="00152333">
      <w:pPr>
        <w:spacing w:line="240" w:lineRule="auto"/>
        <w:rPr>
          <w:rFonts w:ascii="Times New Roman" w:eastAsia="Times New Roman" w:hAnsi="Times New Roman" w:cs="Times New Roman"/>
          <w:color w:val="444746"/>
          <w:sz w:val="16"/>
          <w:szCs w:val="16"/>
        </w:rPr>
      </w:pPr>
      <w:r>
        <w:rPr>
          <w:rFonts w:ascii="Times New Roman" w:hAnsi="Times New Roman" w:cs="Times New Roman"/>
          <w:noProof/>
          <w:sz w:val="16"/>
          <w:szCs w:val="16"/>
        </w:rPr>
        <w:pict w14:anchorId="601244BD">
          <v:rect id="_x0000_i1068" alt="" style="width:468pt;height:.05pt;mso-width-percent:0;mso-height-percent:0;mso-width-percent:0;mso-height-percent:0" o:hralign="center" o:hrstd="t" o:hr="t" fillcolor="#a0a0a0" stroked="f"/>
        </w:pict>
      </w:r>
    </w:p>
    <w:p w14:paraId="0719507A" w14:textId="77777777" w:rsidR="00783034" w:rsidRPr="00025114" w:rsidRDefault="00783034">
      <w:pPr>
        <w:spacing w:line="240" w:lineRule="auto"/>
        <w:rPr>
          <w:rFonts w:ascii="Times New Roman" w:eastAsia="Times New Roman" w:hAnsi="Times New Roman" w:cs="Times New Roman"/>
          <w:color w:val="444746"/>
          <w:sz w:val="16"/>
          <w:szCs w:val="16"/>
        </w:rPr>
      </w:pPr>
    </w:p>
    <w:p w14:paraId="713111B6" w14:textId="77777777" w:rsidR="00783034" w:rsidRPr="00025114" w:rsidRDefault="00000000">
      <w:pPr>
        <w:spacing w:line="240" w:lineRule="auto"/>
        <w:rPr>
          <w:rFonts w:ascii="Times New Roman" w:eastAsia="Times New Roman" w:hAnsi="Times New Roman" w:cs="Times New Roman"/>
          <w:i/>
          <w:color w:val="444746"/>
          <w:sz w:val="16"/>
          <w:szCs w:val="16"/>
        </w:rPr>
      </w:pPr>
      <w:r w:rsidRPr="00025114">
        <w:rPr>
          <w:rFonts w:ascii="Times New Roman" w:eastAsia="Times New Roman" w:hAnsi="Times New Roman" w:cs="Times New Roman"/>
          <w:color w:val="444746"/>
          <w:sz w:val="16"/>
          <w:szCs w:val="16"/>
        </w:rPr>
        <w:tab/>
      </w:r>
      <w:r w:rsidRPr="00025114">
        <w:rPr>
          <w:rFonts w:ascii="Times New Roman" w:eastAsia="Times New Roman" w:hAnsi="Times New Roman" w:cs="Times New Roman"/>
          <w:color w:val="444746"/>
          <w:sz w:val="16"/>
          <w:szCs w:val="16"/>
        </w:rPr>
        <w:tab/>
      </w:r>
      <w:r w:rsidRPr="00025114">
        <w:rPr>
          <w:rFonts w:ascii="Times New Roman" w:eastAsia="Times New Roman" w:hAnsi="Times New Roman" w:cs="Times New Roman"/>
          <w:color w:val="444746"/>
          <w:sz w:val="16"/>
          <w:szCs w:val="16"/>
        </w:rPr>
        <w:tab/>
      </w:r>
      <w:r w:rsidRPr="00025114">
        <w:rPr>
          <w:rFonts w:ascii="Times New Roman" w:eastAsia="Times New Roman" w:hAnsi="Times New Roman" w:cs="Times New Roman"/>
          <w:color w:val="444746"/>
          <w:sz w:val="16"/>
          <w:szCs w:val="16"/>
        </w:rPr>
        <w:tab/>
        <w:t xml:space="preserve">      </w:t>
      </w:r>
      <w:r w:rsidRPr="00025114">
        <w:rPr>
          <w:rFonts w:ascii="Times New Roman" w:eastAsia="Times New Roman" w:hAnsi="Times New Roman" w:cs="Times New Roman"/>
          <w:i/>
          <w:color w:val="444746"/>
          <w:sz w:val="16"/>
          <w:szCs w:val="16"/>
        </w:rPr>
        <w:t xml:space="preserve">Not at all </w:t>
      </w:r>
      <w:r w:rsidRPr="00025114">
        <w:rPr>
          <w:rFonts w:ascii="Times New Roman" w:eastAsia="Times New Roman" w:hAnsi="Times New Roman" w:cs="Times New Roman"/>
          <w:i/>
          <w:color w:val="444746"/>
          <w:sz w:val="16"/>
          <w:szCs w:val="16"/>
        </w:rPr>
        <w:tab/>
        <w:t xml:space="preserve">      minimally        somewhat</w:t>
      </w:r>
      <w:r w:rsidRPr="00025114">
        <w:rPr>
          <w:rFonts w:ascii="Times New Roman" w:eastAsia="Times New Roman" w:hAnsi="Times New Roman" w:cs="Times New Roman"/>
          <w:i/>
          <w:color w:val="444746"/>
          <w:sz w:val="16"/>
          <w:szCs w:val="16"/>
        </w:rPr>
        <w:tab/>
        <w:t xml:space="preserve">             mostly</w:t>
      </w:r>
    </w:p>
    <w:p w14:paraId="02817892" w14:textId="77777777" w:rsidR="00783034" w:rsidRPr="00025114" w:rsidRDefault="00152333">
      <w:pPr>
        <w:spacing w:line="240" w:lineRule="auto"/>
        <w:rPr>
          <w:rFonts w:ascii="Times New Roman" w:eastAsia="Times New Roman" w:hAnsi="Times New Roman" w:cs="Times New Roman"/>
          <w:color w:val="444746"/>
          <w:sz w:val="16"/>
          <w:szCs w:val="16"/>
        </w:rPr>
      </w:pPr>
      <w:r>
        <w:rPr>
          <w:rFonts w:ascii="Times New Roman" w:hAnsi="Times New Roman" w:cs="Times New Roman"/>
          <w:noProof/>
          <w:sz w:val="16"/>
          <w:szCs w:val="16"/>
        </w:rPr>
        <w:pict w14:anchorId="3DDD4222">
          <v:rect id="_x0000_i1067" alt="" style="width:468pt;height:.05pt;mso-width-percent:0;mso-height-percent:0;mso-width-percent:0;mso-height-percent:0" o:hralign="center" o:hrstd="t" o:hr="t" fillcolor="#a0a0a0" stroked="f"/>
        </w:pict>
      </w:r>
    </w:p>
    <w:p w14:paraId="3BFB197C" w14:textId="77777777" w:rsidR="00783034" w:rsidRPr="00025114" w:rsidRDefault="00783034">
      <w:pPr>
        <w:rPr>
          <w:rFonts w:ascii="Times New Roman" w:eastAsia="Times New Roman" w:hAnsi="Times New Roman" w:cs="Times New Roman"/>
          <w:color w:val="444746"/>
          <w:sz w:val="16"/>
          <w:szCs w:val="16"/>
        </w:rPr>
      </w:pPr>
    </w:p>
    <w:tbl>
      <w:tblPr>
        <w:tblStyle w:val="afc"/>
        <w:tblW w:w="9315" w:type="dxa"/>
        <w:tblBorders>
          <w:top w:val="nil"/>
          <w:left w:val="nil"/>
          <w:bottom w:val="nil"/>
          <w:right w:val="nil"/>
          <w:insideH w:val="nil"/>
          <w:insideV w:val="nil"/>
        </w:tblBorders>
        <w:tblLayout w:type="fixed"/>
        <w:tblLook w:val="0600" w:firstRow="0" w:lastRow="0" w:firstColumn="0" w:lastColumn="0" w:noHBand="1" w:noVBand="1"/>
      </w:tblPr>
      <w:tblGrid>
        <w:gridCol w:w="1605"/>
        <w:gridCol w:w="765"/>
        <w:gridCol w:w="855"/>
        <w:gridCol w:w="465"/>
        <w:gridCol w:w="720"/>
        <w:gridCol w:w="765"/>
        <w:gridCol w:w="975"/>
        <w:gridCol w:w="570"/>
        <w:gridCol w:w="1110"/>
        <w:gridCol w:w="495"/>
        <w:gridCol w:w="990"/>
      </w:tblGrid>
      <w:tr w:rsidR="00783034" w:rsidRPr="00025114" w14:paraId="08BE174C" w14:textId="77777777">
        <w:trPr>
          <w:trHeight w:val="470"/>
        </w:trPr>
        <w:tc>
          <w:tcPr>
            <w:tcW w:w="1605" w:type="dxa"/>
            <w:shd w:val="clear" w:color="auto" w:fill="FFFFFF"/>
            <w:tcMar>
              <w:top w:w="100" w:type="dxa"/>
              <w:left w:w="100" w:type="dxa"/>
              <w:bottom w:w="100" w:type="dxa"/>
              <w:right w:w="100" w:type="dxa"/>
            </w:tcMar>
          </w:tcPr>
          <w:p w14:paraId="2B0D767A" w14:textId="77777777" w:rsidR="00783034" w:rsidRPr="00025114" w:rsidRDefault="00000000">
            <w:pPr>
              <w:jc w:val="center"/>
              <w:rPr>
                <w:rFonts w:ascii="Times New Roman" w:eastAsia="Times New Roman" w:hAnsi="Times New Roman" w:cs="Times New Roman"/>
                <w:b/>
                <w:sz w:val="16"/>
                <w:szCs w:val="16"/>
              </w:rPr>
            </w:pPr>
            <w:r w:rsidRPr="00025114">
              <w:rPr>
                <w:rFonts w:ascii="Times New Roman" w:eastAsia="Times New Roman" w:hAnsi="Times New Roman" w:cs="Times New Roman"/>
                <w:b/>
                <w:sz w:val="16"/>
                <w:szCs w:val="16"/>
              </w:rPr>
              <w:t>Item</w:t>
            </w:r>
          </w:p>
        </w:tc>
        <w:tc>
          <w:tcPr>
            <w:tcW w:w="765" w:type="dxa"/>
            <w:shd w:val="clear" w:color="auto" w:fill="FFFFFF"/>
            <w:tcMar>
              <w:top w:w="100" w:type="dxa"/>
              <w:left w:w="100" w:type="dxa"/>
              <w:bottom w:w="100" w:type="dxa"/>
              <w:right w:w="100" w:type="dxa"/>
            </w:tcMar>
          </w:tcPr>
          <w:p w14:paraId="3E86FB4A"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Mean</w:t>
            </w:r>
          </w:p>
        </w:tc>
        <w:tc>
          <w:tcPr>
            <w:tcW w:w="855" w:type="dxa"/>
            <w:shd w:val="clear" w:color="auto" w:fill="FFFFFF"/>
            <w:tcMar>
              <w:top w:w="100" w:type="dxa"/>
              <w:left w:w="100" w:type="dxa"/>
              <w:bottom w:w="100" w:type="dxa"/>
              <w:right w:w="100" w:type="dxa"/>
            </w:tcMar>
          </w:tcPr>
          <w:p w14:paraId="5B631EF9"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SD</w:t>
            </w:r>
          </w:p>
        </w:tc>
        <w:tc>
          <w:tcPr>
            <w:tcW w:w="465" w:type="dxa"/>
            <w:shd w:val="clear" w:color="auto" w:fill="FFFFFF"/>
            <w:tcMar>
              <w:top w:w="100" w:type="dxa"/>
              <w:left w:w="100" w:type="dxa"/>
              <w:bottom w:w="100" w:type="dxa"/>
              <w:right w:w="100" w:type="dxa"/>
            </w:tcMar>
          </w:tcPr>
          <w:p w14:paraId="04A80F2D"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N</w:t>
            </w:r>
          </w:p>
        </w:tc>
        <w:tc>
          <w:tcPr>
            <w:tcW w:w="720" w:type="dxa"/>
            <w:shd w:val="clear" w:color="auto" w:fill="FFFFFF"/>
            <w:tcMar>
              <w:top w:w="100" w:type="dxa"/>
              <w:left w:w="100" w:type="dxa"/>
              <w:bottom w:w="100" w:type="dxa"/>
              <w:right w:w="100" w:type="dxa"/>
            </w:tcMar>
          </w:tcPr>
          <w:p w14:paraId="3E5AE739"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w:t>
            </w:r>
          </w:p>
        </w:tc>
        <w:tc>
          <w:tcPr>
            <w:tcW w:w="765" w:type="dxa"/>
            <w:shd w:val="clear" w:color="auto" w:fill="FFFFFF"/>
            <w:tcMar>
              <w:top w:w="100" w:type="dxa"/>
              <w:left w:w="100" w:type="dxa"/>
              <w:bottom w:w="100" w:type="dxa"/>
              <w:right w:w="100" w:type="dxa"/>
            </w:tcMar>
          </w:tcPr>
          <w:p w14:paraId="40654030"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N</w:t>
            </w:r>
          </w:p>
        </w:tc>
        <w:tc>
          <w:tcPr>
            <w:tcW w:w="975" w:type="dxa"/>
            <w:shd w:val="clear" w:color="auto" w:fill="FFFFFF"/>
            <w:tcMar>
              <w:top w:w="100" w:type="dxa"/>
              <w:left w:w="100" w:type="dxa"/>
              <w:bottom w:w="100" w:type="dxa"/>
              <w:right w:w="100" w:type="dxa"/>
            </w:tcMar>
          </w:tcPr>
          <w:p w14:paraId="075C3A0C"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w:t>
            </w:r>
          </w:p>
        </w:tc>
        <w:tc>
          <w:tcPr>
            <w:tcW w:w="570" w:type="dxa"/>
            <w:shd w:val="clear" w:color="auto" w:fill="FFFFFF"/>
            <w:tcMar>
              <w:top w:w="100" w:type="dxa"/>
              <w:left w:w="100" w:type="dxa"/>
              <w:bottom w:w="100" w:type="dxa"/>
              <w:right w:w="100" w:type="dxa"/>
            </w:tcMar>
          </w:tcPr>
          <w:p w14:paraId="782B9235"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N</w:t>
            </w:r>
          </w:p>
        </w:tc>
        <w:tc>
          <w:tcPr>
            <w:tcW w:w="1110" w:type="dxa"/>
            <w:shd w:val="clear" w:color="auto" w:fill="FFFFFF"/>
            <w:tcMar>
              <w:top w:w="100" w:type="dxa"/>
              <w:left w:w="100" w:type="dxa"/>
              <w:bottom w:w="100" w:type="dxa"/>
              <w:right w:w="100" w:type="dxa"/>
            </w:tcMar>
          </w:tcPr>
          <w:p w14:paraId="3A94EFC5"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w:t>
            </w:r>
          </w:p>
        </w:tc>
        <w:tc>
          <w:tcPr>
            <w:tcW w:w="495" w:type="dxa"/>
            <w:shd w:val="clear" w:color="auto" w:fill="FFFFFF"/>
            <w:tcMar>
              <w:top w:w="100" w:type="dxa"/>
              <w:left w:w="100" w:type="dxa"/>
              <w:bottom w:w="100" w:type="dxa"/>
              <w:right w:w="100" w:type="dxa"/>
            </w:tcMar>
          </w:tcPr>
          <w:p w14:paraId="7EBF1D6C"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N</w:t>
            </w:r>
          </w:p>
        </w:tc>
        <w:tc>
          <w:tcPr>
            <w:tcW w:w="990" w:type="dxa"/>
            <w:shd w:val="clear" w:color="auto" w:fill="FFFFFF"/>
            <w:tcMar>
              <w:top w:w="100" w:type="dxa"/>
              <w:left w:w="100" w:type="dxa"/>
              <w:bottom w:w="100" w:type="dxa"/>
              <w:right w:w="100" w:type="dxa"/>
            </w:tcMar>
          </w:tcPr>
          <w:p w14:paraId="04D8B5AB"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w:t>
            </w:r>
          </w:p>
        </w:tc>
      </w:tr>
      <w:tr w:rsidR="00783034" w:rsidRPr="00025114" w14:paraId="63457145" w14:textId="77777777">
        <w:trPr>
          <w:trHeight w:val="470"/>
        </w:trPr>
        <w:tc>
          <w:tcPr>
            <w:tcW w:w="1605" w:type="dxa"/>
            <w:shd w:val="clear" w:color="auto" w:fill="FFFFFF"/>
            <w:tcMar>
              <w:top w:w="100" w:type="dxa"/>
              <w:left w:w="100" w:type="dxa"/>
              <w:bottom w:w="100" w:type="dxa"/>
              <w:right w:w="100" w:type="dxa"/>
            </w:tcMar>
          </w:tcPr>
          <w:p w14:paraId="7F907E98" w14:textId="77777777" w:rsidR="00783034" w:rsidRPr="00025114" w:rsidRDefault="00000000">
            <w:pPr>
              <w:jc w:val="center"/>
              <w:rPr>
                <w:rFonts w:ascii="Times New Roman" w:eastAsia="Times New Roman" w:hAnsi="Times New Roman" w:cs="Times New Roman"/>
                <w:b/>
                <w:sz w:val="16"/>
                <w:szCs w:val="16"/>
              </w:rPr>
            </w:pPr>
            <w:r w:rsidRPr="00025114">
              <w:rPr>
                <w:rFonts w:ascii="Times New Roman" w:eastAsia="Times New Roman" w:hAnsi="Times New Roman" w:cs="Times New Roman"/>
                <w:b/>
                <w:sz w:val="16"/>
                <w:szCs w:val="16"/>
              </w:rPr>
              <w:t xml:space="preserve"> </w:t>
            </w:r>
          </w:p>
        </w:tc>
        <w:tc>
          <w:tcPr>
            <w:tcW w:w="765" w:type="dxa"/>
            <w:shd w:val="clear" w:color="auto" w:fill="FFFFFF"/>
            <w:tcMar>
              <w:top w:w="100" w:type="dxa"/>
              <w:left w:w="100" w:type="dxa"/>
              <w:bottom w:w="100" w:type="dxa"/>
              <w:right w:w="100" w:type="dxa"/>
            </w:tcMar>
          </w:tcPr>
          <w:p w14:paraId="65559211"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 xml:space="preserve"> </w:t>
            </w:r>
          </w:p>
        </w:tc>
        <w:tc>
          <w:tcPr>
            <w:tcW w:w="855" w:type="dxa"/>
            <w:shd w:val="clear" w:color="auto" w:fill="FFFFFF"/>
            <w:tcMar>
              <w:top w:w="100" w:type="dxa"/>
              <w:left w:w="100" w:type="dxa"/>
              <w:bottom w:w="100" w:type="dxa"/>
              <w:right w:w="100" w:type="dxa"/>
            </w:tcMar>
          </w:tcPr>
          <w:p w14:paraId="1ED171F7"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 xml:space="preserve"> </w:t>
            </w:r>
          </w:p>
        </w:tc>
        <w:tc>
          <w:tcPr>
            <w:tcW w:w="465" w:type="dxa"/>
            <w:shd w:val="clear" w:color="auto" w:fill="FFFFFF"/>
            <w:tcMar>
              <w:top w:w="100" w:type="dxa"/>
              <w:left w:w="100" w:type="dxa"/>
              <w:bottom w:w="100" w:type="dxa"/>
              <w:right w:w="100" w:type="dxa"/>
            </w:tcMar>
          </w:tcPr>
          <w:p w14:paraId="640DD7C3"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 xml:space="preserve"> </w:t>
            </w:r>
          </w:p>
        </w:tc>
        <w:tc>
          <w:tcPr>
            <w:tcW w:w="720" w:type="dxa"/>
            <w:shd w:val="clear" w:color="auto" w:fill="FFFFFF"/>
            <w:tcMar>
              <w:top w:w="100" w:type="dxa"/>
              <w:left w:w="100" w:type="dxa"/>
              <w:bottom w:w="100" w:type="dxa"/>
              <w:right w:w="100" w:type="dxa"/>
            </w:tcMar>
          </w:tcPr>
          <w:p w14:paraId="021B352D"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 xml:space="preserve"> </w:t>
            </w:r>
          </w:p>
        </w:tc>
        <w:tc>
          <w:tcPr>
            <w:tcW w:w="765" w:type="dxa"/>
            <w:shd w:val="clear" w:color="auto" w:fill="FFFFFF"/>
            <w:tcMar>
              <w:top w:w="100" w:type="dxa"/>
              <w:left w:w="100" w:type="dxa"/>
              <w:bottom w:w="100" w:type="dxa"/>
              <w:right w:w="100" w:type="dxa"/>
            </w:tcMar>
          </w:tcPr>
          <w:p w14:paraId="68D3B0F3"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 xml:space="preserve"> </w:t>
            </w:r>
          </w:p>
        </w:tc>
        <w:tc>
          <w:tcPr>
            <w:tcW w:w="975" w:type="dxa"/>
            <w:shd w:val="clear" w:color="auto" w:fill="FFFFFF"/>
            <w:tcMar>
              <w:top w:w="100" w:type="dxa"/>
              <w:left w:w="100" w:type="dxa"/>
              <w:bottom w:w="100" w:type="dxa"/>
              <w:right w:w="100" w:type="dxa"/>
            </w:tcMar>
          </w:tcPr>
          <w:p w14:paraId="1C383D90"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 xml:space="preserve"> </w:t>
            </w:r>
          </w:p>
        </w:tc>
        <w:tc>
          <w:tcPr>
            <w:tcW w:w="570" w:type="dxa"/>
            <w:shd w:val="clear" w:color="auto" w:fill="FFFFFF"/>
            <w:tcMar>
              <w:top w:w="100" w:type="dxa"/>
              <w:left w:w="100" w:type="dxa"/>
              <w:bottom w:w="100" w:type="dxa"/>
              <w:right w:w="100" w:type="dxa"/>
            </w:tcMar>
          </w:tcPr>
          <w:p w14:paraId="349E7B47"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 xml:space="preserve"> </w:t>
            </w:r>
          </w:p>
        </w:tc>
        <w:tc>
          <w:tcPr>
            <w:tcW w:w="1110" w:type="dxa"/>
            <w:shd w:val="clear" w:color="auto" w:fill="FFFFFF"/>
            <w:tcMar>
              <w:top w:w="100" w:type="dxa"/>
              <w:left w:w="100" w:type="dxa"/>
              <w:bottom w:w="100" w:type="dxa"/>
              <w:right w:w="100" w:type="dxa"/>
            </w:tcMar>
          </w:tcPr>
          <w:p w14:paraId="3EEC34F3"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 xml:space="preserve"> </w:t>
            </w:r>
          </w:p>
        </w:tc>
        <w:tc>
          <w:tcPr>
            <w:tcW w:w="495" w:type="dxa"/>
            <w:shd w:val="clear" w:color="auto" w:fill="FFFFFF"/>
            <w:tcMar>
              <w:top w:w="100" w:type="dxa"/>
              <w:left w:w="100" w:type="dxa"/>
              <w:bottom w:w="100" w:type="dxa"/>
              <w:right w:w="100" w:type="dxa"/>
            </w:tcMar>
          </w:tcPr>
          <w:p w14:paraId="06B8262C"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 xml:space="preserve"> </w:t>
            </w:r>
          </w:p>
        </w:tc>
        <w:tc>
          <w:tcPr>
            <w:tcW w:w="990" w:type="dxa"/>
            <w:shd w:val="clear" w:color="auto" w:fill="FFFFFF"/>
            <w:tcMar>
              <w:top w:w="100" w:type="dxa"/>
              <w:left w:w="100" w:type="dxa"/>
              <w:bottom w:w="100" w:type="dxa"/>
              <w:right w:w="100" w:type="dxa"/>
            </w:tcMar>
          </w:tcPr>
          <w:p w14:paraId="619D1BEE"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 xml:space="preserve"> </w:t>
            </w:r>
          </w:p>
        </w:tc>
      </w:tr>
      <w:tr w:rsidR="00783034" w:rsidRPr="00025114" w14:paraId="7A910B2C" w14:textId="77777777">
        <w:trPr>
          <w:trHeight w:val="1245"/>
        </w:trPr>
        <w:tc>
          <w:tcPr>
            <w:tcW w:w="1605" w:type="dxa"/>
            <w:shd w:val="clear" w:color="auto" w:fill="FFFFFF"/>
            <w:tcMar>
              <w:top w:w="100" w:type="dxa"/>
              <w:left w:w="100" w:type="dxa"/>
              <w:bottom w:w="100" w:type="dxa"/>
              <w:right w:w="100" w:type="dxa"/>
            </w:tcMar>
          </w:tcPr>
          <w:p w14:paraId="7A174EE9" w14:textId="77777777" w:rsidR="00783034" w:rsidRPr="00025114" w:rsidRDefault="00000000">
            <w:pPr>
              <w:widowControl w:val="0"/>
              <w:rPr>
                <w:rFonts w:ascii="Times New Roman" w:eastAsia="Times New Roman" w:hAnsi="Times New Roman" w:cs="Times New Roman"/>
                <w:b/>
                <w:sz w:val="16"/>
                <w:szCs w:val="16"/>
              </w:rPr>
            </w:pPr>
            <w:r w:rsidRPr="00025114">
              <w:rPr>
                <w:rFonts w:ascii="Times New Roman" w:eastAsia="Times New Roman" w:hAnsi="Times New Roman" w:cs="Times New Roman"/>
                <w:sz w:val="16"/>
                <w:szCs w:val="16"/>
              </w:rPr>
              <w:t>Students who learn through kinesthetic methods … all grade levels...?</w:t>
            </w:r>
          </w:p>
        </w:tc>
        <w:tc>
          <w:tcPr>
            <w:tcW w:w="765" w:type="dxa"/>
            <w:shd w:val="clear" w:color="auto" w:fill="FFFFFF"/>
            <w:tcMar>
              <w:top w:w="100" w:type="dxa"/>
              <w:left w:w="100" w:type="dxa"/>
              <w:bottom w:w="100" w:type="dxa"/>
              <w:right w:w="100" w:type="dxa"/>
            </w:tcMar>
          </w:tcPr>
          <w:p w14:paraId="6B3B4198"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2.84</w:t>
            </w:r>
          </w:p>
        </w:tc>
        <w:tc>
          <w:tcPr>
            <w:tcW w:w="855" w:type="dxa"/>
            <w:shd w:val="clear" w:color="auto" w:fill="FFFFFF"/>
            <w:tcMar>
              <w:top w:w="100" w:type="dxa"/>
              <w:left w:w="100" w:type="dxa"/>
              <w:bottom w:w="100" w:type="dxa"/>
              <w:right w:w="100" w:type="dxa"/>
            </w:tcMar>
          </w:tcPr>
          <w:p w14:paraId="5B505549"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0.36</w:t>
            </w:r>
          </w:p>
        </w:tc>
        <w:tc>
          <w:tcPr>
            <w:tcW w:w="465" w:type="dxa"/>
            <w:shd w:val="clear" w:color="auto" w:fill="FFFFFF"/>
            <w:tcMar>
              <w:top w:w="100" w:type="dxa"/>
              <w:left w:w="100" w:type="dxa"/>
              <w:bottom w:w="100" w:type="dxa"/>
              <w:right w:w="100" w:type="dxa"/>
            </w:tcMar>
          </w:tcPr>
          <w:p w14:paraId="33E4AF1B"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720" w:type="dxa"/>
            <w:shd w:val="clear" w:color="auto" w:fill="FFFFFF"/>
            <w:tcMar>
              <w:top w:w="100" w:type="dxa"/>
              <w:left w:w="100" w:type="dxa"/>
              <w:bottom w:w="100" w:type="dxa"/>
              <w:right w:w="100" w:type="dxa"/>
            </w:tcMar>
          </w:tcPr>
          <w:p w14:paraId="671E73A0"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765" w:type="dxa"/>
            <w:shd w:val="clear" w:color="auto" w:fill="FFFFFF"/>
            <w:tcMar>
              <w:top w:w="100" w:type="dxa"/>
              <w:left w:w="100" w:type="dxa"/>
              <w:bottom w:w="100" w:type="dxa"/>
              <w:right w:w="100" w:type="dxa"/>
            </w:tcMar>
          </w:tcPr>
          <w:p w14:paraId="1646B2A5"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975" w:type="dxa"/>
            <w:shd w:val="clear" w:color="auto" w:fill="FFFFFF"/>
            <w:tcMar>
              <w:top w:w="100" w:type="dxa"/>
              <w:left w:w="100" w:type="dxa"/>
              <w:bottom w:w="100" w:type="dxa"/>
              <w:right w:w="100" w:type="dxa"/>
            </w:tcMar>
          </w:tcPr>
          <w:p w14:paraId="31401E89"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570" w:type="dxa"/>
            <w:shd w:val="clear" w:color="auto" w:fill="FFFFFF"/>
            <w:tcMar>
              <w:top w:w="100" w:type="dxa"/>
              <w:left w:w="100" w:type="dxa"/>
              <w:bottom w:w="100" w:type="dxa"/>
              <w:right w:w="100" w:type="dxa"/>
            </w:tcMar>
          </w:tcPr>
          <w:p w14:paraId="03E04943"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6</w:t>
            </w:r>
          </w:p>
        </w:tc>
        <w:tc>
          <w:tcPr>
            <w:tcW w:w="1110" w:type="dxa"/>
            <w:shd w:val="clear" w:color="auto" w:fill="FFFFFF"/>
            <w:tcMar>
              <w:top w:w="100" w:type="dxa"/>
              <w:left w:w="100" w:type="dxa"/>
              <w:bottom w:w="100" w:type="dxa"/>
              <w:right w:w="100" w:type="dxa"/>
            </w:tcMar>
          </w:tcPr>
          <w:p w14:paraId="4E673A7F"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16%</w:t>
            </w:r>
          </w:p>
        </w:tc>
        <w:tc>
          <w:tcPr>
            <w:tcW w:w="495" w:type="dxa"/>
            <w:shd w:val="clear" w:color="auto" w:fill="FFFFFF"/>
            <w:tcMar>
              <w:top w:w="100" w:type="dxa"/>
              <w:left w:w="100" w:type="dxa"/>
              <w:bottom w:w="100" w:type="dxa"/>
              <w:right w:w="100" w:type="dxa"/>
            </w:tcMar>
          </w:tcPr>
          <w:p w14:paraId="693C0BF3"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32</w:t>
            </w:r>
          </w:p>
        </w:tc>
        <w:tc>
          <w:tcPr>
            <w:tcW w:w="990" w:type="dxa"/>
            <w:shd w:val="clear" w:color="auto" w:fill="FFFFFF"/>
            <w:tcMar>
              <w:top w:w="100" w:type="dxa"/>
              <w:left w:w="100" w:type="dxa"/>
              <w:bottom w:w="100" w:type="dxa"/>
              <w:right w:w="100" w:type="dxa"/>
            </w:tcMar>
          </w:tcPr>
          <w:p w14:paraId="3FA3661C" w14:textId="77777777" w:rsidR="00783034" w:rsidRPr="00025114" w:rsidRDefault="00000000">
            <w:pPr>
              <w:jc w:val="cente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84%</w:t>
            </w:r>
          </w:p>
        </w:tc>
      </w:tr>
      <w:tr w:rsidR="00783034" w:rsidRPr="00025114" w14:paraId="6D6961A1" w14:textId="77777777">
        <w:trPr>
          <w:trHeight w:val="1455"/>
        </w:trPr>
        <w:tc>
          <w:tcPr>
            <w:tcW w:w="1605" w:type="dxa"/>
            <w:shd w:val="clear" w:color="auto" w:fill="FFFFFF"/>
            <w:tcMar>
              <w:top w:w="100" w:type="dxa"/>
              <w:left w:w="100" w:type="dxa"/>
              <w:bottom w:w="100" w:type="dxa"/>
              <w:right w:w="100" w:type="dxa"/>
            </w:tcMar>
          </w:tcPr>
          <w:p w14:paraId="2966905F" w14:textId="77777777" w:rsidR="00783034" w:rsidRPr="00025114" w:rsidRDefault="00000000">
            <w:pPr>
              <w:widowControl w:val="0"/>
              <w:rPr>
                <w:rFonts w:ascii="Times New Roman" w:eastAsia="Times New Roman" w:hAnsi="Times New Roman" w:cs="Times New Roman"/>
                <w:b/>
                <w:sz w:val="16"/>
                <w:szCs w:val="16"/>
              </w:rPr>
            </w:pPr>
            <w:r w:rsidRPr="00025114">
              <w:rPr>
                <w:rFonts w:ascii="Times New Roman" w:eastAsia="Times New Roman" w:hAnsi="Times New Roman" w:cs="Times New Roman"/>
                <w:sz w:val="16"/>
                <w:szCs w:val="16"/>
              </w:rPr>
              <w:t>Do you feel students who need kinesthetic ... best practices for their needs?</w:t>
            </w:r>
          </w:p>
        </w:tc>
        <w:tc>
          <w:tcPr>
            <w:tcW w:w="765" w:type="dxa"/>
            <w:shd w:val="clear" w:color="auto" w:fill="FFFFFF"/>
            <w:tcMar>
              <w:top w:w="100" w:type="dxa"/>
              <w:left w:w="100" w:type="dxa"/>
              <w:bottom w:w="100" w:type="dxa"/>
              <w:right w:w="100" w:type="dxa"/>
            </w:tcMar>
          </w:tcPr>
          <w:p w14:paraId="5EBD49E0"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1.58</w:t>
            </w:r>
          </w:p>
        </w:tc>
        <w:tc>
          <w:tcPr>
            <w:tcW w:w="855" w:type="dxa"/>
            <w:shd w:val="clear" w:color="auto" w:fill="FFFFFF"/>
            <w:tcMar>
              <w:top w:w="100" w:type="dxa"/>
              <w:left w:w="100" w:type="dxa"/>
              <w:bottom w:w="100" w:type="dxa"/>
              <w:right w:w="100" w:type="dxa"/>
            </w:tcMar>
          </w:tcPr>
          <w:p w14:paraId="1EC80D83"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0.84</w:t>
            </w:r>
          </w:p>
        </w:tc>
        <w:tc>
          <w:tcPr>
            <w:tcW w:w="465" w:type="dxa"/>
            <w:shd w:val="clear" w:color="auto" w:fill="FFFFFF"/>
            <w:tcMar>
              <w:top w:w="100" w:type="dxa"/>
              <w:left w:w="100" w:type="dxa"/>
              <w:bottom w:w="100" w:type="dxa"/>
              <w:right w:w="100" w:type="dxa"/>
            </w:tcMar>
          </w:tcPr>
          <w:p w14:paraId="7BBB2D15"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720" w:type="dxa"/>
            <w:shd w:val="clear" w:color="auto" w:fill="FFFFFF"/>
            <w:tcMar>
              <w:top w:w="100" w:type="dxa"/>
              <w:left w:w="100" w:type="dxa"/>
              <w:bottom w:w="100" w:type="dxa"/>
              <w:right w:w="100" w:type="dxa"/>
            </w:tcMar>
          </w:tcPr>
          <w:p w14:paraId="56BD7E4E"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765" w:type="dxa"/>
            <w:shd w:val="clear" w:color="auto" w:fill="FFFFFF"/>
            <w:tcMar>
              <w:top w:w="100" w:type="dxa"/>
              <w:left w:w="100" w:type="dxa"/>
              <w:bottom w:w="100" w:type="dxa"/>
              <w:right w:w="100" w:type="dxa"/>
            </w:tcMar>
          </w:tcPr>
          <w:p w14:paraId="3EA363F5"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17</w:t>
            </w:r>
          </w:p>
        </w:tc>
        <w:tc>
          <w:tcPr>
            <w:tcW w:w="975" w:type="dxa"/>
            <w:shd w:val="clear" w:color="auto" w:fill="FFFFFF"/>
            <w:tcMar>
              <w:top w:w="100" w:type="dxa"/>
              <w:left w:w="100" w:type="dxa"/>
              <w:bottom w:w="100" w:type="dxa"/>
              <w:right w:w="100" w:type="dxa"/>
            </w:tcMar>
          </w:tcPr>
          <w:p w14:paraId="1D3E7DE1"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45%</w:t>
            </w:r>
          </w:p>
        </w:tc>
        <w:tc>
          <w:tcPr>
            <w:tcW w:w="570" w:type="dxa"/>
            <w:shd w:val="clear" w:color="auto" w:fill="FFFFFF"/>
            <w:tcMar>
              <w:top w:w="100" w:type="dxa"/>
              <w:left w:w="100" w:type="dxa"/>
              <w:bottom w:w="100" w:type="dxa"/>
              <w:right w:w="100" w:type="dxa"/>
            </w:tcMar>
          </w:tcPr>
          <w:p w14:paraId="016FEC58"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20</w:t>
            </w:r>
          </w:p>
        </w:tc>
        <w:tc>
          <w:tcPr>
            <w:tcW w:w="1110" w:type="dxa"/>
            <w:shd w:val="clear" w:color="auto" w:fill="FFFFFF"/>
            <w:tcMar>
              <w:top w:w="100" w:type="dxa"/>
              <w:left w:w="100" w:type="dxa"/>
              <w:bottom w:w="100" w:type="dxa"/>
              <w:right w:w="100" w:type="dxa"/>
            </w:tcMar>
          </w:tcPr>
          <w:p w14:paraId="3DCAAA03"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53%</w:t>
            </w:r>
          </w:p>
        </w:tc>
        <w:tc>
          <w:tcPr>
            <w:tcW w:w="495" w:type="dxa"/>
            <w:shd w:val="clear" w:color="auto" w:fill="FFFFFF"/>
            <w:tcMar>
              <w:top w:w="100" w:type="dxa"/>
              <w:left w:w="100" w:type="dxa"/>
              <w:bottom w:w="100" w:type="dxa"/>
              <w:right w:w="100" w:type="dxa"/>
            </w:tcMar>
          </w:tcPr>
          <w:p w14:paraId="22E8F7DB"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1</w:t>
            </w:r>
          </w:p>
        </w:tc>
        <w:tc>
          <w:tcPr>
            <w:tcW w:w="990" w:type="dxa"/>
            <w:shd w:val="clear" w:color="auto" w:fill="FFFFFF"/>
            <w:tcMar>
              <w:top w:w="100" w:type="dxa"/>
              <w:left w:w="100" w:type="dxa"/>
              <w:bottom w:w="100" w:type="dxa"/>
              <w:right w:w="100" w:type="dxa"/>
            </w:tcMar>
          </w:tcPr>
          <w:p w14:paraId="5E79456D"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3%</w:t>
            </w:r>
          </w:p>
        </w:tc>
      </w:tr>
      <w:tr w:rsidR="00783034" w:rsidRPr="00025114" w14:paraId="2CBA5F3F" w14:textId="77777777">
        <w:trPr>
          <w:trHeight w:val="1380"/>
        </w:trPr>
        <w:tc>
          <w:tcPr>
            <w:tcW w:w="1605" w:type="dxa"/>
            <w:shd w:val="clear" w:color="auto" w:fill="FFFFFF"/>
            <w:tcMar>
              <w:top w:w="100" w:type="dxa"/>
              <w:left w:w="100" w:type="dxa"/>
              <w:bottom w:w="100" w:type="dxa"/>
              <w:right w:w="100" w:type="dxa"/>
            </w:tcMar>
          </w:tcPr>
          <w:p w14:paraId="7ED34111" w14:textId="77777777" w:rsidR="00783034" w:rsidRPr="00025114" w:rsidRDefault="00000000">
            <w:pPr>
              <w:widowControl w:val="0"/>
              <w:rPr>
                <w:rFonts w:ascii="Times New Roman" w:eastAsia="Times New Roman" w:hAnsi="Times New Roman" w:cs="Times New Roman"/>
                <w:b/>
                <w:sz w:val="16"/>
                <w:szCs w:val="16"/>
              </w:rPr>
            </w:pPr>
            <w:r w:rsidRPr="00025114">
              <w:rPr>
                <w:rFonts w:ascii="Times New Roman" w:eastAsia="Times New Roman" w:hAnsi="Times New Roman" w:cs="Times New Roman"/>
                <w:sz w:val="16"/>
                <w:szCs w:val="16"/>
              </w:rPr>
              <w:t>Do you feel learning outcomes are documented</w:t>
            </w:r>
            <w:proofErr w:type="gramStart"/>
            <w:r w:rsidRPr="00025114">
              <w:rPr>
                <w:rFonts w:ascii="Times New Roman" w:eastAsia="Times New Roman" w:hAnsi="Times New Roman" w:cs="Times New Roman"/>
                <w:sz w:val="16"/>
                <w:szCs w:val="16"/>
              </w:rPr>
              <w:t xml:space="preserve"> ..</w:t>
            </w:r>
            <w:proofErr w:type="gramEnd"/>
            <w:r w:rsidRPr="00025114">
              <w:rPr>
                <w:rFonts w:ascii="Times New Roman" w:eastAsia="Times New Roman" w:hAnsi="Times New Roman" w:cs="Times New Roman"/>
                <w:sz w:val="16"/>
                <w:szCs w:val="16"/>
              </w:rPr>
              <w:t xml:space="preserve"> besides testing for example profiles?</w:t>
            </w:r>
          </w:p>
        </w:tc>
        <w:tc>
          <w:tcPr>
            <w:tcW w:w="765" w:type="dxa"/>
            <w:shd w:val="clear" w:color="auto" w:fill="FFFFFF"/>
            <w:tcMar>
              <w:top w:w="100" w:type="dxa"/>
              <w:left w:w="100" w:type="dxa"/>
              <w:bottom w:w="100" w:type="dxa"/>
              <w:right w:w="100" w:type="dxa"/>
            </w:tcMar>
          </w:tcPr>
          <w:p w14:paraId="09741274"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1.75</w:t>
            </w:r>
          </w:p>
        </w:tc>
        <w:tc>
          <w:tcPr>
            <w:tcW w:w="855" w:type="dxa"/>
            <w:shd w:val="clear" w:color="auto" w:fill="FFFFFF"/>
            <w:tcMar>
              <w:top w:w="100" w:type="dxa"/>
              <w:left w:w="100" w:type="dxa"/>
              <w:bottom w:w="100" w:type="dxa"/>
              <w:right w:w="100" w:type="dxa"/>
            </w:tcMar>
          </w:tcPr>
          <w:p w14:paraId="44F4A78F"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0.86</w:t>
            </w:r>
          </w:p>
        </w:tc>
        <w:tc>
          <w:tcPr>
            <w:tcW w:w="465" w:type="dxa"/>
            <w:shd w:val="clear" w:color="auto" w:fill="FFFFFF"/>
            <w:tcMar>
              <w:top w:w="100" w:type="dxa"/>
              <w:left w:w="100" w:type="dxa"/>
              <w:bottom w:w="100" w:type="dxa"/>
              <w:right w:w="100" w:type="dxa"/>
            </w:tcMar>
          </w:tcPr>
          <w:p w14:paraId="78CCF45C"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3</w:t>
            </w:r>
          </w:p>
        </w:tc>
        <w:tc>
          <w:tcPr>
            <w:tcW w:w="720" w:type="dxa"/>
            <w:shd w:val="clear" w:color="auto" w:fill="FFFFFF"/>
            <w:tcMar>
              <w:top w:w="100" w:type="dxa"/>
              <w:left w:w="100" w:type="dxa"/>
              <w:bottom w:w="100" w:type="dxa"/>
              <w:right w:w="100" w:type="dxa"/>
            </w:tcMar>
          </w:tcPr>
          <w:p w14:paraId="69C75E56"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8%</w:t>
            </w:r>
          </w:p>
        </w:tc>
        <w:tc>
          <w:tcPr>
            <w:tcW w:w="765" w:type="dxa"/>
            <w:shd w:val="clear" w:color="auto" w:fill="FFFFFF"/>
            <w:tcMar>
              <w:top w:w="100" w:type="dxa"/>
              <w:left w:w="100" w:type="dxa"/>
              <w:bottom w:w="100" w:type="dxa"/>
              <w:right w:w="100" w:type="dxa"/>
            </w:tcMar>
          </w:tcPr>
          <w:p w14:paraId="207AFF42"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 xml:space="preserve">16 </w:t>
            </w:r>
          </w:p>
        </w:tc>
        <w:tc>
          <w:tcPr>
            <w:tcW w:w="975" w:type="dxa"/>
            <w:shd w:val="clear" w:color="auto" w:fill="FFFFFF"/>
            <w:tcMar>
              <w:top w:w="100" w:type="dxa"/>
              <w:left w:w="100" w:type="dxa"/>
              <w:bottom w:w="100" w:type="dxa"/>
              <w:right w:w="100" w:type="dxa"/>
            </w:tcMar>
          </w:tcPr>
          <w:p w14:paraId="299F3DAD"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44%</w:t>
            </w:r>
          </w:p>
        </w:tc>
        <w:tc>
          <w:tcPr>
            <w:tcW w:w="570" w:type="dxa"/>
            <w:shd w:val="clear" w:color="auto" w:fill="FFFFFF"/>
            <w:tcMar>
              <w:top w:w="100" w:type="dxa"/>
              <w:left w:w="100" w:type="dxa"/>
              <w:bottom w:w="100" w:type="dxa"/>
              <w:right w:w="100" w:type="dxa"/>
            </w:tcMar>
          </w:tcPr>
          <w:p w14:paraId="5D0DE040"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16</w:t>
            </w:r>
          </w:p>
        </w:tc>
        <w:tc>
          <w:tcPr>
            <w:tcW w:w="1110" w:type="dxa"/>
            <w:shd w:val="clear" w:color="auto" w:fill="FFFFFF"/>
            <w:tcMar>
              <w:top w:w="100" w:type="dxa"/>
              <w:left w:w="100" w:type="dxa"/>
              <w:bottom w:w="100" w:type="dxa"/>
              <w:right w:w="100" w:type="dxa"/>
            </w:tcMar>
          </w:tcPr>
          <w:p w14:paraId="7860DF3F"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44%</w:t>
            </w:r>
          </w:p>
        </w:tc>
        <w:tc>
          <w:tcPr>
            <w:tcW w:w="495" w:type="dxa"/>
            <w:shd w:val="clear" w:color="auto" w:fill="FFFFFF"/>
            <w:tcMar>
              <w:top w:w="100" w:type="dxa"/>
              <w:left w:w="100" w:type="dxa"/>
              <w:bottom w:w="100" w:type="dxa"/>
              <w:right w:w="100" w:type="dxa"/>
            </w:tcMar>
          </w:tcPr>
          <w:p w14:paraId="37617896"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1</w:t>
            </w:r>
          </w:p>
        </w:tc>
        <w:tc>
          <w:tcPr>
            <w:tcW w:w="990" w:type="dxa"/>
            <w:shd w:val="clear" w:color="auto" w:fill="FFFFFF"/>
            <w:tcMar>
              <w:top w:w="100" w:type="dxa"/>
              <w:left w:w="100" w:type="dxa"/>
              <w:bottom w:w="100" w:type="dxa"/>
              <w:right w:w="100" w:type="dxa"/>
            </w:tcMar>
          </w:tcPr>
          <w:p w14:paraId="315BE058"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3%</w:t>
            </w:r>
          </w:p>
        </w:tc>
      </w:tr>
      <w:tr w:rsidR="00783034" w:rsidRPr="00025114" w14:paraId="0B314B03" w14:textId="77777777">
        <w:trPr>
          <w:trHeight w:val="1290"/>
        </w:trPr>
        <w:tc>
          <w:tcPr>
            <w:tcW w:w="1605" w:type="dxa"/>
            <w:shd w:val="clear" w:color="auto" w:fill="FFFFFF"/>
            <w:tcMar>
              <w:top w:w="100" w:type="dxa"/>
              <w:left w:w="100" w:type="dxa"/>
              <w:bottom w:w="100" w:type="dxa"/>
              <w:right w:w="100" w:type="dxa"/>
            </w:tcMar>
          </w:tcPr>
          <w:p w14:paraId="04E4AE1C" w14:textId="77777777" w:rsidR="00783034" w:rsidRPr="00025114" w:rsidRDefault="00000000">
            <w:pPr>
              <w:widowControl w:val="0"/>
              <w:rPr>
                <w:rFonts w:ascii="Times New Roman" w:eastAsia="Times New Roman" w:hAnsi="Times New Roman" w:cs="Times New Roman"/>
                <w:b/>
                <w:sz w:val="16"/>
                <w:szCs w:val="16"/>
              </w:rPr>
            </w:pPr>
            <w:r w:rsidRPr="00025114">
              <w:rPr>
                <w:rFonts w:ascii="Times New Roman" w:eastAsia="Times New Roman" w:hAnsi="Times New Roman" w:cs="Times New Roman"/>
                <w:sz w:val="16"/>
                <w:szCs w:val="16"/>
              </w:rPr>
              <w:t>Do you feel teachers will need professional development ...?</w:t>
            </w:r>
          </w:p>
        </w:tc>
        <w:tc>
          <w:tcPr>
            <w:tcW w:w="765" w:type="dxa"/>
            <w:shd w:val="clear" w:color="auto" w:fill="FFFFFF"/>
            <w:tcMar>
              <w:top w:w="100" w:type="dxa"/>
              <w:left w:w="100" w:type="dxa"/>
              <w:bottom w:w="100" w:type="dxa"/>
              <w:right w:w="100" w:type="dxa"/>
            </w:tcMar>
          </w:tcPr>
          <w:p w14:paraId="53F820D1"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2.82</w:t>
            </w:r>
          </w:p>
        </w:tc>
        <w:tc>
          <w:tcPr>
            <w:tcW w:w="855" w:type="dxa"/>
            <w:shd w:val="clear" w:color="auto" w:fill="FFFFFF"/>
            <w:tcMar>
              <w:top w:w="100" w:type="dxa"/>
              <w:left w:w="100" w:type="dxa"/>
              <w:bottom w:w="100" w:type="dxa"/>
              <w:right w:w="100" w:type="dxa"/>
            </w:tcMar>
          </w:tcPr>
          <w:p w14:paraId="710FD80D"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0.39</w:t>
            </w:r>
          </w:p>
        </w:tc>
        <w:tc>
          <w:tcPr>
            <w:tcW w:w="465" w:type="dxa"/>
            <w:shd w:val="clear" w:color="auto" w:fill="FFFFFF"/>
            <w:tcMar>
              <w:top w:w="100" w:type="dxa"/>
              <w:left w:w="100" w:type="dxa"/>
              <w:bottom w:w="100" w:type="dxa"/>
              <w:right w:w="100" w:type="dxa"/>
            </w:tcMar>
          </w:tcPr>
          <w:p w14:paraId="07E05AAB"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720" w:type="dxa"/>
            <w:shd w:val="clear" w:color="auto" w:fill="FFFFFF"/>
            <w:tcMar>
              <w:top w:w="100" w:type="dxa"/>
              <w:left w:w="100" w:type="dxa"/>
              <w:bottom w:w="100" w:type="dxa"/>
              <w:right w:w="100" w:type="dxa"/>
            </w:tcMar>
          </w:tcPr>
          <w:p w14:paraId="450313FC"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765" w:type="dxa"/>
            <w:shd w:val="clear" w:color="auto" w:fill="FFFFFF"/>
            <w:tcMar>
              <w:top w:w="100" w:type="dxa"/>
              <w:left w:w="100" w:type="dxa"/>
              <w:bottom w:w="100" w:type="dxa"/>
              <w:right w:w="100" w:type="dxa"/>
            </w:tcMar>
          </w:tcPr>
          <w:p w14:paraId="2222776D"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975" w:type="dxa"/>
            <w:shd w:val="clear" w:color="auto" w:fill="FFFFFF"/>
            <w:tcMar>
              <w:top w:w="100" w:type="dxa"/>
              <w:left w:w="100" w:type="dxa"/>
              <w:bottom w:w="100" w:type="dxa"/>
              <w:right w:w="100" w:type="dxa"/>
            </w:tcMar>
          </w:tcPr>
          <w:p w14:paraId="1F4C5203"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570" w:type="dxa"/>
            <w:shd w:val="clear" w:color="auto" w:fill="FFFFFF"/>
            <w:tcMar>
              <w:top w:w="100" w:type="dxa"/>
              <w:left w:w="100" w:type="dxa"/>
              <w:bottom w:w="100" w:type="dxa"/>
              <w:right w:w="100" w:type="dxa"/>
            </w:tcMar>
          </w:tcPr>
          <w:p w14:paraId="4DF30685"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7</w:t>
            </w:r>
          </w:p>
        </w:tc>
        <w:tc>
          <w:tcPr>
            <w:tcW w:w="1110" w:type="dxa"/>
            <w:shd w:val="clear" w:color="auto" w:fill="FFFFFF"/>
            <w:tcMar>
              <w:top w:w="100" w:type="dxa"/>
              <w:left w:w="100" w:type="dxa"/>
              <w:bottom w:w="100" w:type="dxa"/>
              <w:right w:w="100" w:type="dxa"/>
            </w:tcMar>
          </w:tcPr>
          <w:p w14:paraId="7F4DF674"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18%</w:t>
            </w:r>
          </w:p>
        </w:tc>
        <w:tc>
          <w:tcPr>
            <w:tcW w:w="495" w:type="dxa"/>
            <w:shd w:val="clear" w:color="auto" w:fill="FFFFFF"/>
            <w:tcMar>
              <w:top w:w="100" w:type="dxa"/>
              <w:left w:w="100" w:type="dxa"/>
              <w:bottom w:w="100" w:type="dxa"/>
              <w:right w:w="100" w:type="dxa"/>
            </w:tcMar>
          </w:tcPr>
          <w:p w14:paraId="6CF4ADAF"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31</w:t>
            </w:r>
          </w:p>
        </w:tc>
        <w:tc>
          <w:tcPr>
            <w:tcW w:w="990" w:type="dxa"/>
            <w:shd w:val="clear" w:color="auto" w:fill="FFFFFF"/>
            <w:tcMar>
              <w:top w:w="100" w:type="dxa"/>
              <w:left w:w="100" w:type="dxa"/>
              <w:bottom w:w="100" w:type="dxa"/>
              <w:right w:w="100" w:type="dxa"/>
            </w:tcMar>
          </w:tcPr>
          <w:p w14:paraId="01B801FF"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82%</w:t>
            </w:r>
          </w:p>
        </w:tc>
      </w:tr>
      <w:tr w:rsidR="00783034" w:rsidRPr="00025114" w14:paraId="0A39F64D" w14:textId="77777777">
        <w:trPr>
          <w:trHeight w:val="1455"/>
        </w:trPr>
        <w:tc>
          <w:tcPr>
            <w:tcW w:w="1605" w:type="dxa"/>
            <w:shd w:val="clear" w:color="auto" w:fill="FFFFFF"/>
            <w:tcMar>
              <w:top w:w="100" w:type="dxa"/>
              <w:left w:w="100" w:type="dxa"/>
              <w:bottom w:w="100" w:type="dxa"/>
              <w:right w:w="100" w:type="dxa"/>
            </w:tcMar>
          </w:tcPr>
          <w:p w14:paraId="7D176E7B" w14:textId="77777777" w:rsidR="00783034" w:rsidRPr="00025114" w:rsidRDefault="00000000">
            <w:pPr>
              <w:widowControl w:val="0"/>
              <w:rPr>
                <w:rFonts w:ascii="Times New Roman" w:eastAsia="Times New Roman" w:hAnsi="Times New Roman" w:cs="Times New Roman"/>
                <w:b/>
                <w:sz w:val="16"/>
                <w:szCs w:val="16"/>
              </w:rPr>
            </w:pPr>
            <w:r w:rsidRPr="00025114">
              <w:rPr>
                <w:rFonts w:ascii="Times New Roman" w:eastAsia="Times New Roman" w:hAnsi="Times New Roman" w:cs="Times New Roman"/>
                <w:sz w:val="16"/>
                <w:szCs w:val="16"/>
              </w:rPr>
              <w:t>Do you feel movement in the classroom is beneficial to...ELL and special needs?</w:t>
            </w:r>
          </w:p>
        </w:tc>
        <w:tc>
          <w:tcPr>
            <w:tcW w:w="765" w:type="dxa"/>
            <w:shd w:val="clear" w:color="auto" w:fill="FFFFFF"/>
            <w:tcMar>
              <w:top w:w="100" w:type="dxa"/>
              <w:left w:w="100" w:type="dxa"/>
              <w:bottom w:w="100" w:type="dxa"/>
              <w:right w:w="100" w:type="dxa"/>
            </w:tcMar>
          </w:tcPr>
          <w:p w14:paraId="06F664F5"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2.74</w:t>
            </w:r>
          </w:p>
        </w:tc>
        <w:tc>
          <w:tcPr>
            <w:tcW w:w="855" w:type="dxa"/>
            <w:shd w:val="clear" w:color="auto" w:fill="FFFFFF"/>
            <w:tcMar>
              <w:top w:w="100" w:type="dxa"/>
              <w:left w:w="100" w:type="dxa"/>
              <w:bottom w:w="100" w:type="dxa"/>
              <w:right w:w="100" w:type="dxa"/>
            </w:tcMar>
          </w:tcPr>
          <w:p w14:paraId="358BAE25"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0.44</w:t>
            </w:r>
          </w:p>
        </w:tc>
        <w:tc>
          <w:tcPr>
            <w:tcW w:w="465" w:type="dxa"/>
            <w:shd w:val="clear" w:color="auto" w:fill="FFFFFF"/>
            <w:tcMar>
              <w:top w:w="100" w:type="dxa"/>
              <w:left w:w="100" w:type="dxa"/>
              <w:bottom w:w="100" w:type="dxa"/>
              <w:right w:w="100" w:type="dxa"/>
            </w:tcMar>
          </w:tcPr>
          <w:p w14:paraId="4AA4A28C"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720" w:type="dxa"/>
            <w:shd w:val="clear" w:color="auto" w:fill="FFFFFF"/>
            <w:tcMar>
              <w:top w:w="100" w:type="dxa"/>
              <w:left w:w="100" w:type="dxa"/>
              <w:bottom w:w="100" w:type="dxa"/>
              <w:right w:w="100" w:type="dxa"/>
            </w:tcMar>
          </w:tcPr>
          <w:p w14:paraId="28FCBE49"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765" w:type="dxa"/>
            <w:shd w:val="clear" w:color="auto" w:fill="FFFFFF"/>
            <w:tcMar>
              <w:top w:w="100" w:type="dxa"/>
              <w:left w:w="100" w:type="dxa"/>
              <w:bottom w:w="100" w:type="dxa"/>
              <w:right w:w="100" w:type="dxa"/>
            </w:tcMar>
          </w:tcPr>
          <w:p w14:paraId="031CBFCE"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975" w:type="dxa"/>
            <w:shd w:val="clear" w:color="auto" w:fill="FFFFFF"/>
            <w:tcMar>
              <w:top w:w="100" w:type="dxa"/>
              <w:left w:w="100" w:type="dxa"/>
              <w:bottom w:w="100" w:type="dxa"/>
              <w:right w:w="100" w:type="dxa"/>
            </w:tcMar>
          </w:tcPr>
          <w:p w14:paraId="00F6E7AE"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0%</w:t>
            </w:r>
          </w:p>
        </w:tc>
        <w:tc>
          <w:tcPr>
            <w:tcW w:w="570" w:type="dxa"/>
            <w:shd w:val="clear" w:color="auto" w:fill="FFFFFF"/>
            <w:tcMar>
              <w:top w:w="100" w:type="dxa"/>
              <w:left w:w="100" w:type="dxa"/>
              <w:bottom w:w="100" w:type="dxa"/>
              <w:right w:w="100" w:type="dxa"/>
            </w:tcMar>
          </w:tcPr>
          <w:p w14:paraId="1B22A747"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10</w:t>
            </w:r>
          </w:p>
        </w:tc>
        <w:tc>
          <w:tcPr>
            <w:tcW w:w="1110" w:type="dxa"/>
            <w:shd w:val="clear" w:color="auto" w:fill="FFFFFF"/>
            <w:tcMar>
              <w:top w:w="100" w:type="dxa"/>
              <w:left w:w="100" w:type="dxa"/>
              <w:bottom w:w="100" w:type="dxa"/>
              <w:right w:w="100" w:type="dxa"/>
            </w:tcMar>
          </w:tcPr>
          <w:p w14:paraId="1B780796"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26%</w:t>
            </w:r>
          </w:p>
        </w:tc>
        <w:tc>
          <w:tcPr>
            <w:tcW w:w="495" w:type="dxa"/>
            <w:shd w:val="clear" w:color="auto" w:fill="FFFFFF"/>
            <w:tcMar>
              <w:top w:w="100" w:type="dxa"/>
              <w:left w:w="100" w:type="dxa"/>
              <w:bottom w:w="100" w:type="dxa"/>
              <w:right w:w="100" w:type="dxa"/>
            </w:tcMar>
          </w:tcPr>
          <w:p w14:paraId="66C7C00C"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28</w:t>
            </w:r>
          </w:p>
        </w:tc>
        <w:tc>
          <w:tcPr>
            <w:tcW w:w="990" w:type="dxa"/>
            <w:shd w:val="clear" w:color="auto" w:fill="FFFFFF"/>
            <w:tcMar>
              <w:top w:w="100" w:type="dxa"/>
              <w:left w:w="100" w:type="dxa"/>
              <w:bottom w:w="100" w:type="dxa"/>
              <w:right w:w="100" w:type="dxa"/>
            </w:tcMar>
          </w:tcPr>
          <w:p w14:paraId="181F778C" w14:textId="77777777" w:rsidR="00783034" w:rsidRPr="00025114" w:rsidRDefault="00000000">
            <w:pPr>
              <w:rPr>
                <w:rFonts w:ascii="Times New Roman" w:eastAsia="Times New Roman" w:hAnsi="Times New Roman" w:cs="Times New Roman"/>
                <w:sz w:val="16"/>
                <w:szCs w:val="16"/>
              </w:rPr>
            </w:pPr>
            <w:r w:rsidRPr="00025114">
              <w:rPr>
                <w:rFonts w:ascii="Times New Roman" w:eastAsia="Times New Roman" w:hAnsi="Times New Roman" w:cs="Times New Roman"/>
                <w:sz w:val="16"/>
                <w:szCs w:val="16"/>
              </w:rPr>
              <w:t>74%</w:t>
            </w:r>
          </w:p>
        </w:tc>
      </w:tr>
    </w:tbl>
    <w:p w14:paraId="6CAAA38A" w14:textId="77777777" w:rsidR="00783034" w:rsidRPr="00025114" w:rsidRDefault="00152333">
      <w:pPr>
        <w:spacing w:line="480" w:lineRule="auto"/>
        <w:rPr>
          <w:rFonts w:ascii="Times New Roman" w:eastAsia="Times New Roman" w:hAnsi="Times New Roman" w:cs="Times New Roman"/>
          <w:color w:val="0E101A"/>
          <w:sz w:val="16"/>
          <w:szCs w:val="16"/>
        </w:rPr>
      </w:pPr>
      <w:r>
        <w:rPr>
          <w:rFonts w:ascii="Times New Roman" w:hAnsi="Times New Roman" w:cs="Times New Roman"/>
          <w:noProof/>
          <w:sz w:val="16"/>
          <w:szCs w:val="16"/>
        </w:rPr>
        <w:pict w14:anchorId="00A30636">
          <v:rect id="_x0000_i1066" alt="" style="width:468pt;height:.05pt;mso-width-percent:0;mso-height-percent:0;mso-width-percent:0;mso-height-percent:0" o:hralign="center" o:hrstd="t" o:hr="t" fillcolor="#a0a0a0" stroked="f"/>
        </w:pict>
      </w:r>
    </w:p>
    <w:p w14:paraId="6950CE7B" w14:textId="77777777" w:rsidR="00783034" w:rsidRPr="00025114" w:rsidRDefault="00000000">
      <w:pPr>
        <w:spacing w:line="480" w:lineRule="auto"/>
        <w:rPr>
          <w:rFonts w:ascii="Times New Roman" w:eastAsia="Times New Roman" w:hAnsi="Times New Roman" w:cs="Times New Roman"/>
          <w:color w:val="222222"/>
          <w:sz w:val="16"/>
          <w:szCs w:val="16"/>
        </w:rPr>
      </w:pPr>
      <w:r w:rsidRPr="00025114">
        <w:rPr>
          <w:rFonts w:ascii="Times New Roman" w:eastAsia="Times New Roman" w:hAnsi="Times New Roman" w:cs="Times New Roman"/>
          <w:i/>
          <w:color w:val="222222"/>
          <w:sz w:val="16"/>
          <w:szCs w:val="16"/>
        </w:rPr>
        <w:t xml:space="preserve">Note:  </w:t>
      </w:r>
      <w:r w:rsidRPr="00025114">
        <w:rPr>
          <w:rFonts w:ascii="Times New Roman" w:eastAsia="Times New Roman" w:hAnsi="Times New Roman" w:cs="Times New Roman"/>
          <w:color w:val="222222"/>
          <w:sz w:val="16"/>
          <w:szCs w:val="16"/>
        </w:rPr>
        <w:t xml:space="preserve">This table describes respondents of the survey reflecting principals' perception of </w:t>
      </w:r>
      <w:r w:rsidRPr="00025114">
        <w:rPr>
          <w:rFonts w:ascii="Times New Roman" w:eastAsia="Times New Roman" w:hAnsi="Times New Roman" w:cs="Times New Roman"/>
          <w:color w:val="222222"/>
          <w:sz w:val="16"/>
          <w:szCs w:val="16"/>
        </w:rPr>
        <w:tab/>
      </w:r>
      <w:r w:rsidRPr="00025114">
        <w:rPr>
          <w:rFonts w:ascii="Times New Roman" w:eastAsia="Times New Roman" w:hAnsi="Times New Roman" w:cs="Times New Roman"/>
          <w:color w:val="222222"/>
          <w:sz w:val="16"/>
          <w:szCs w:val="16"/>
        </w:rPr>
        <w:tab/>
      </w:r>
      <w:r w:rsidRPr="00025114">
        <w:rPr>
          <w:rFonts w:ascii="Times New Roman" w:eastAsia="Times New Roman" w:hAnsi="Times New Roman" w:cs="Times New Roman"/>
          <w:color w:val="222222"/>
          <w:sz w:val="16"/>
          <w:szCs w:val="16"/>
        </w:rPr>
        <w:tab/>
        <w:t xml:space="preserve">movement at all academic levels in response to research question two.  </w:t>
      </w:r>
    </w:p>
    <w:p w14:paraId="26F4B27D" w14:textId="77777777" w:rsidR="00783034" w:rsidRPr="00025114" w:rsidRDefault="00783034">
      <w:pPr>
        <w:spacing w:line="480" w:lineRule="auto"/>
        <w:rPr>
          <w:rFonts w:ascii="Times New Roman" w:eastAsia="Times New Roman" w:hAnsi="Times New Roman" w:cs="Times New Roman"/>
          <w:color w:val="222222"/>
          <w:sz w:val="24"/>
          <w:szCs w:val="24"/>
        </w:rPr>
      </w:pPr>
    </w:p>
    <w:p w14:paraId="14702C38" w14:textId="77777777" w:rsidR="00783034" w:rsidRPr="00025114" w:rsidRDefault="00783034">
      <w:pPr>
        <w:spacing w:line="480" w:lineRule="auto"/>
        <w:rPr>
          <w:rFonts w:ascii="Times New Roman" w:eastAsia="Times New Roman" w:hAnsi="Times New Roman" w:cs="Times New Roman"/>
          <w:color w:val="222222"/>
          <w:sz w:val="24"/>
          <w:szCs w:val="24"/>
        </w:rPr>
      </w:pPr>
    </w:p>
    <w:p w14:paraId="2E5D2CC6"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These data indicated that all principals in the sample agreed that kinesthetic methods may be used across grade levels (84% mostly agree, 16% somewhat agree). The principals were also unanimous in agreeing that movement may be of particular benefit to students with special needs and ELL students (74% mostly agree, 26% somewhat agree), and that professional development is an important facet of using movement (82% mostly agree, 18% somewhat agree). Interestingly, the results for manifestations of outcomes are documented in areas other than testing, the results were mixed. Principals believed that students who </w:t>
      </w:r>
      <w:proofErr w:type="gramStart"/>
      <w:r w:rsidRPr="00025114">
        <w:rPr>
          <w:rFonts w:ascii="Times New Roman" w:eastAsia="Times New Roman" w:hAnsi="Times New Roman" w:cs="Times New Roman"/>
          <w:color w:val="0E101A"/>
          <w:sz w:val="24"/>
          <w:szCs w:val="24"/>
        </w:rPr>
        <w:t>are in need of</w:t>
      </w:r>
      <w:proofErr w:type="gramEnd"/>
      <w:r w:rsidRPr="00025114">
        <w:rPr>
          <w:rFonts w:ascii="Times New Roman" w:eastAsia="Times New Roman" w:hAnsi="Times New Roman" w:cs="Times New Roman"/>
          <w:color w:val="0E101A"/>
          <w:sz w:val="24"/>
          <w:szCs w:val="24"/>
        </w:rPr>
        <w:t xml:space="preserve"> kinesthetic methods may not necessarily be receiving the appropriate opportunities. Overall, however, the principals in the sample agreed that movement across grade levels is desirable, that opportunities may be limited, and that professional development is needed for movement to be effective.  </w:t>
      </w:r>
    </w:p>
    <w:p w14:paraId="478B65E5" w14:textId="77777777" w:rsidR="00783034" w:rsidRPr="00025114" w:rsidRDefault="00000000">
      <w:pPr>
        <w:pStyle w:val="Heading1"/>
        <w:spacing w:line="480" w:lineRule="auto"/>
        <w:jc w:val="center"/>
        <w:rPr>
          <w:rFonts w:ascii="Times New Roman" w:hAnsi="Times New Roman" w:cs="Times New Roman"/>
          <w:sz w:val="24"/>
          <w:szCs w:val="24"/>
        </w:rPr>
      </w:pPr>
      <w:bookmarkStart w:id="87" w:name="_Toc132828931"/>
      <w:r w:rsidRPr="00025114">
        <w:rPr>
          <w:rFonts w:ascii="Times New Roman" w:hAnsi="Times New Roman" w:cs="Times New Roman"/>
          <w:sz w:val="24"/>
          <w:szCs w:val="24"/>
        </w:rPr>
        <w:t>Interview Results</w:t>
      </w:r>
      <w:bookmarkEnd w:id="87"/>
    </w:p>
    <w:p w14:paraId="49D0E459"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The sequential mixed methods approach allowed for the development of robust interview questions based on the survey results, which indicated that principals understood the importance </w:t>
      </w:r>
    </w:p>
    <w:p w14:paraId="6DD50238"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of movement in the classroom to across grade levels. The intent of the interviews was to answer the third research question, ‘How do principals believe they could develop an environment that promotes movement?’  Additionally, through the interview process, a Sub-Research Question emerged: ‘What do principles express as obstacles to creating an environment that promotes movement as part of learning?’  The qualitative data were derived from interviews with middle and high school principals from Oklahoma, with each session guided by open-ended questions. </w:t>
      </w:r>
    </w:p>
    <w:p w14:paraId="682E738B" w14:textId="77777777" w:rsidR="009F5D9F" w:rsidRDefault="009F5D9F">
      <w:pPr>
        <w:spacing w:line="480" w:lineRule="auto"/>
        <w:ind w:firstLine="720"/>
        <w:rPr>
          <w:rFonts w:ascii="Times New Roman" w:eastAsia="Times New Roman" w:hAnsi="Times New Roman" w:cs="Times New Roman"/>
          <w:sz w:val="24"/>
          <w:szCs w:val="24"/>
        </w:rPr>
      </w:pPr>
    </w:p>
    <w:p w14:paraId="5C8E9EA2" w14:textId="77777777" w:rsidR="009F5D9F" w:rsidRDefault="009F5D9F">
      <w:pPr>
        <w:spacing w:line="480" w:lineRule="auto"/>
        <w:ind w:firstLine="720"/>
        <w:rPr>
          <w:rFonts w:ascii="Times New Roman" w:eastAsia="Times New Roman" w:hAnsi="Times New Roman" w:cs="Times New Roman"/>
          <w:sz w:val="24"/>
          <w:szCs w:val="24"/>
        </w:rPr>
      </w:pPr>
    </w:p>
    <w:p w14:paraId="1BD68E44" w14:textId="66689FB7" w:rsidR="00783034" w:rsidRPr="009F5D9F" w:rsidRDefault="00000000" w:rsidP="009F5D9F">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lastRenderedPageBreak/>
        <w:t xml:space="preserve">Interview participant demographic information is included in the Appendix. </w:t>
      </w:r>
      <w:r w:rsidRPr="00025114">
        <w:rPr>
          <w:rFonts w:ascii="Times New Roman" w:eastAsia="Times New Roman" w:hAnsi="Times New Roman" w:cs="Times New Roman"/>
          <w:color w:val="0E101A"/>
          <w:sz w:val="24"/>
          <w:szCs w:val="24"/>
        </w:rPr>
        <w:t>The interviews were conducted over three weeks, and each was approximately an hour in length. Interview participant demographic information is included in Table 4 below. On average, participants were 39 to 60 years in age with a range of experience as a principal from 1 to 18 years. The participants included five females and five males, all with master's degrees in education. All participants served as classroom teachers before becoming administrators.</w:t>
      </w:r>
    </w:p>
    <w:p w14:paraId="111C8B31" w14:textId="77777777" w:rsidR="00783034" w:rsidRPr="00025114" w:rsidRDefault="00000000">
      <w:pPr>
        <w:pStyle w:val="Heading2"/>
        <w:spacing w:line="240" w:lineRule="auto"/>
        <w:rPr>
          <w:rFonts w:ascii="Times New Roman" w:hAnsi="Times New Roman" w:cs="Times New Roman"/>
          <w:sz w:val="21"/>
          <w:szCs w:val="21"/>
        </w:rPr>
      </w:pPr>
      <w:bookmarkStart w:id="88" w:name="_heading=h.exh0i8mr13rs" w:colFirst="0" w:colLast="0"/>
      <w:bookmarkStart w:id="89" w:name="_Toc132828932"/>
      <w:bookmarkEnd w:id="88"/>
      <w:r w:rsidRPr="00025114">
        <w:rPr>
          <w:rFonts w:ascii="Times New Roman" w:hAnsi="Times New Roman" w:cs="Times New Roman"/>
          <w:sz w:val="21"/>
          <w:szCs w:val="21"/>
        </w:rPr>
        <w:t>Table 4</w:t>
      </w:r>
      <w:bookmarkEnd w:id="89"/>
    </w:p>
    <w:p w14:paraId="2226562C" w14:textId="77777777" w:rsidR="00783034" w:rsidRPr="00025114" w:rsidRDefault="00000000">
      <w:pPr>
        <w:pStyle w:val="Heading3"/>
        <w:spacing w:line="240" w:lineRule="auto"/>
        <w:rPr>
          <w:rFonts w:ascii="Times New Roman" w:hAnsi="Times New Roman" w:cs="Times New Roman"/>
          <w:sz w:val="21"/>
          <w:szCs w:val="21"/>
        </w:rPr>
      </w:pPr>
      <w:bookmarkStart w:id="90" w:name="_heading=h.o419i3fl0yx0" w:colFirst="0" w:colLast="0"/>
      <w:bookmarkStart w:id="91" w:name="_Toc132828933"/>
      <w:bookmarkEnd w:id="90"/>
      <w:r w:rsidRPr="00025114">
        <w:rPr>
          <w:rFonts w:ascii="Times New Roman" w:hAnsi="Times New Roman" w:cs="Times New Roman"/>
          <w:sz w:val="21"/>
          <w:szCs w:val="21"/>
        </w:rPr>
        <w:t>Demographic Characteristics of Principals</w:t>
      </w:r>
      <w:bookmarkEnd w:id="91"/>
    </w:p>
    <w:p w14:paraId="33C4AC87" w14:textId="77777777" w:rsidR="00783034" w:rsidRPr="00025114" w:rsidRDefault="00152333">
      <w:pPr>
        <w:spacing w:line="240" w:lineRule="auto"/>
        <w:rPr>
          <w:rFonts w:ascii="Times New Roman" w:eastAsia="Times New Roman" w:hAnsi="Times New Roman" w:cs="Times New Roman"/>
          <w:sz w:val="21"/>
          <w:szCs w:val="21"/>
        </w:rPr>
      </w:pPr>
      <w:r>
        <w:rPr>
          <w:rFonts w:ascii="Times New Roman" w:hAnsi="Times New Roman" w:cs="Times New Roman"/>
          <w:noProof/>
          <w:sz w:val="21"/>
          <w:szCs w:val="21"/>
        </w:rPr>
        <w:pict w14:anchorId="142224B1">
          <v:rect id="_x0000_i1065" alt="" style="width:468pt;height:.05pt;mso-width-percent:0;mso-height-percent:0;mso-width-percent:0;mso-height-percent:0" o:hralign="center" o:hrstd="t" o:hr="t" fillcolor="#a0a0a0" stroked="f"/>
        </w:pict>
      </w:r>
    </w:p>
    <w:p w14:paraId="1B1B8904" w14:textId="77777777" w:rsidR="00783034" w:rsidRPr="00025114" w:rsidRDefault="00000000">
      <w:pPr>
        <w:spacing w:line="240" w:lineRule="auto"/>
        <w:rPr>
          <w:rFonts w:ascii="Times New Roman" w:eastAsia="Times New Roman" w:hAnsi="Times New Roman" w:cs="Times New Roman"/>
          <w:sz w:val="21"/>
          <w:szCs w:val="21"/>
        </w:rPr>
      </w:pPr>
      <w:r w:rsidRPr="00025114">
        <w:rPr>
          <w:rFonts w:ascii="Times New Roman" w:eastAsia="Times New Roman" w:hAnsi="Times New Roman" w:cs="Times New Roman"/>
          <w:sz w:val="21"/>
          <w:szCs w:val="21"/>
        </w:rPr>
        <w:t>Age         Gender          Years as          School          Education          Principal             Years</w:t>
      </w:r>
    </w:p>
    <w:p w14:paraId="0A642D5B" w14:textId="77777777" w:rsidR="00783034" w:rsidRPr="00025114" w:rsidRDefault="00000000">
      <w:pPr>
        <w:spacing w:line="240" w:lineRule="auto"/>
        <w:rPr>
          <w:rFonts w:ascii="Times New Roman" w:eastAsia="Times New Roman" w:hAnsi="Times New Roman" w:cs="Times New Roman"/>
          <w:sz w:val="21"/>
          <w:szCs w:val="21"/>
        </w:rPr>
      </w:pPr>
      <w:r w:rsidRPr="00025114">
        <w:rPr>
          <w:rFonts w:ascii="Times New Roman" w:eastAsia="Times New Roman" w:hAnsi="Times New Roman" w:cs="Times New Roman"/>
          <w:sz w:val="21"/>
          <w:szCs w:val="21"/>
        </w:rPr>
        <w:t xml:space="preserve">                                     Principal           Level                                  Certification         Taught</w:t>
      </w:r>
    </w:p>
    <w:p w14:paraId="402CB9CD" w14:textId="77777777" w:rsidR="00783034" w:rsidRPr="00025114" w:rsidRDefault="00152333">
      <w:pPr>
        <w:spacing w:line="240" w:lineRule="auto"/>
        <w:rPr>
          <w:rFonts w:ascii="Times New Roman" w:eastAsia="Times New Roman" w:hAnsi="Times New Roman" w:cs="Times New Roman"/>
          <w:sz w:val="21"/>
          <w:szCs w:val="21"/>
        </w:rPr>
      </w:pPr>
      <w:r>
        <w:rPr>
          <w:rFonts w:ascii="Times New Roman" w:hAnsi="Times New Roman" w:cs="Times New Roman"/>
          <w:noProof/>
          <w:sz w:val="21"/>
          <w:szCs w:val="21"/>
        </w:rPr>
        <w:pict w14:anchorId="5C9C097F">
          <v:rect id="_x0000_i1064" alt="" style="width:468pt;height:.05pt;mso-width-percent:0;mso-height-percent:0;mso-width-percent:0;mso-height-percent:0" o:hralign="center" o:hrstd="t" o:hr="t" fillcolor="#a0a0a0" stroked="f"/>
        </w:pict>
      </w:r>
    </w:p>
    <w:p w14:paraId="0EE0BABA" w14:textId="77777777" w:rsidR="00783034" w:rsidRPr="00025114" w:rsidRDefault="00000000">
      <w:pPr>
        <w:spacing w:line="240" w:lineRule="auto"/>
        <w:rPr>
          <w:rFonts w:ascii="Times New Roman" w:eastAsia="Times New Roman" w:hAnsi="Times New Roman" w:cs="Times New Roman"/>
          <w:sz w:val="21"/>
          <w:szCs w:val="21"/>
        </w:rPr>
      </w:pPr>
      <w:r w:rsidRPr="00025114">
        <w:rPr>
          <w:rFonts w:ascii="Times New Roman" w:eastAsia="Times New Roman" w:hAnsi="Times New Roman" w:cs="Times New Roman"/>
          <w:sz w:val="21"/>
          <w:szCs w:val="21"/>
        </w:rPr>
        <w:t>51               F                     10               Middle           Master’s              1999                   15</w:t>
      </w:r>
    </w:p>
    <w:p w14:paraId="5E682F76" w14:textId="77777777" w:rsidR="00783034" w:rsidRPr="00025114" w:rsidRDefault="00783034">
      <w:pPr>
        <w:spacing w:line="240" w:lineRule="auto"/>
        <w:rPr>
          <w:rFonts w:ascii="Times New Roman" w:eastAsia="Times New Roman" w:hAnsi="Times New Roman" w:cs="Times New Roman"/>
          <w:sz w:val="21"/>
          <w:szCs w:val="21"/>
        </w:rPr>
      </w:pPr>
    </w:p>
    <w:p w14:paraId="5DF19D0E" w14:textId="77777777" w:rsidR="00783034" w:rsidRPr="00025114" w:rsidRDefault="00000000">
      <w:pPr>
        <w:spacing w:line="240" w:lineRule="auto"/>
        <w:rPr>
          <w:rFonts w:ascii="Times New Roman" w:eastAsia="Times New Roman" w:hAnsi="Times New Roman" w:cs="Times New Roman"/>
          <w:sz w:val="21"/>
          <w:szCs w:val="21"/>
        </w:rPr>
      </w:pPr>
      <w:r w:rsidRPr="00025114">
        <w:rPr>
          <w:rFonts w:ascii="Times New Roman" w:eastAsia="Times New Roman" w:hAnsi="Times New Roman" w:cs="Times New Roman"/>
          <w:sz w:val="21"/>
          <w:szCs w:val="21"/>
        </w:rPr>
        <w:t>50               F                      8                Middle           Master’s              2008                   7</w:t>
      </w:r>
    </w:p>
    <w:p w14:paraId="1922FE1A" w14:textId="77777777" w:rsidR="00783034" w:rsidRPr="00025114" w:rsidRDefault="00783034">
      <w:pPr>
        <w:spacing w:line="240" w:lineRule="auto"/>
        <w:rPr>
          <w:rFonts w:ascii="Times New Roman" w:eastAsia="Times New Roman" w:hAnsi="Times New Roman" w:cs="Times New Roman"/>
          <w:sz w:val="21"/>
          <w:szCs w:val="21"/>
        </w:rPr>
      </w:pPr>
    </w:p>
    <w:p w14:paraId="6E7AE104" w14:textId="77777777" w:rsidR="00783034" w:rsidRPr="00025114" w:rsidRDefault="00000000">
      <w:pPr>
        <w:spacing w:line="240" w:lineRule="auto"/>
        <w:rPr>
          <w:rFonts w:ascii="Times New Roman" w:eastAsia="Times New Roman" w:hAnsi="Times New Roman" w:cs="Times New Roman"/>
          <w:sz w:val="21"/>
          <w:szCs w:val="21"/>
        </w:rPr>
      </w:pPr>
      <w:r w:rsidRPr="00025114">
        <w:rPr>
          <w:rFonts w:ascii="Times New Roman" w:eastAsia="Times New Roman" w:hAnsi="Times New Roman" w:cs="Times New Roman"/>
          <w:sz w:val="21"/>
          <w:szCs w:val="21"/>
        </w:rPr>
        <w:t>42               M                    11               Middle           Master’s              2010                   8</w:t>
      </w:r>
    </w:p>
    <w:p w14:paraId="7B1751C8" w14:textId="77777777" w:rsidR="00783034" w:rsidRPr="00025114" w:rsidRDefault="00783034">
      <w:pPr>
        <w:spacing w:line="240" w:lineRule="auto"/>
        <w:rPr>
          <w:rFonts w:ascii="Times New Roman" w:eastAsia="Times New Roman" w:hAnsi="Times New Roman" w:cs="Times New Roman"/>
          <w:sz w:val="21"/>
          <w:szCs w:val="21"/>
        </w:rPr>
      </w:pPr>
    </w:p>
    <w:p w14:paraId="48A96542" w14:textId="77777777" w:rsidR="00783034" w:rsidRPr="00025114" w:rsidRDefault="00000000">
      <w:pPr>
        <w:spacing w:line="240" w:lineRule="auto"/>
        <w:rPr>
          <w:rFonts w:ascii="Times New Roman" w:eastAsia="Times New Roman" w:hAnsi="Times New Roman" w:cs="Times New Roman"/>
          <w:sz w:val="21"/>
          <w:szCs w:val="21"/>
        </w:rPr>
      </w:pPr>
      <w:r w:rsidRPr="00025114">
        <w:rPr>
          <w:rFonts w:ascii="Times New Roman" w:eastAsia="Times New Roman" w:hAnsi="Times New Roman" w:cs="Times New Roman"/>
          <w:sz w:val="21"/>
          <w:szCs w:val="21"/>
        </w:rPr>
        <w:t>47               M                     8                Middle           Master’s              2012                  21</w:t>
      </w:r>
    </w:p>
    <w:p w14:paraId="259E7BB5" w14:textId="77777777" w:rsidR="00783034" w:rsidRPr="00025114" w:rsidRDefault="00783034">
      <w:pPr>
        <w:spacing w:line="240" w:lineRule="auto"/>
        <w:rPr>
          <w:rFonts w:ascii="Times New Roman" w:eastAsia="Times New Roman" w:hAnsi="Times New Roman" w:cs="Times New Roman"/>
          <w:sz w:val="21"/>
          <w:szCs w:val="21"/>
        </w:rPr>
      </w:pPr>
    </w:p>
    <w:p w14:paraId="4BFC835A" w14:textId="77777777" w:rsidR="00783034" w:rsidRPr="00025114" w:rsidRDefault="00000000">
      <w:pPr>
        <w:spacing w:line="240" w:lineRule="auto"/>
        <w:rPr>
          <w:rFonts w:ascii="Times New Roman" w:eastAsia="Times New Roman" w:hAnsi="Times New Roman" w:cs="Times New Roman"/>
          <w:sz w:val="21"/>
          <w:szCs w:val="21"/>
        </w:rPr>
      </w:pPr>
      <w:r w:rsidRPr="00025114">
        <w:rPr>
          <w:rFonts w:ascii="Times New Roman" w:eastAsia="Times New Roman" w:hAnsi="Times New Roman" w:cs="Times New Roman"/>
          <w:sz w:val="21"/>
          <w:szCs w:val="21"/>
        </w:rPr>
        <w:t>48               F                      1                Middle           Master’s              2023                  22</w:t>
      </w:r>
    </w:p>
    <w:p w14:paraId="3148012B" w14:textId="77777777" w:rsidR="00783034" w:rsidRPr="00025114" w:rsidRDefault="00783034">
      <w:pPr>
        <w:spacing w:line="240" w:lineRule="auto"/>
        <w:rPr>
          <w:rFonts w:ascii="Times New Roman" w:eastAsia="Times New Roman" w:hAnsi="Times New Roman" w:cs="Times New Roman"/>
          <w:sz w:val="21"/>
          <w:szCs w:val="21"/>
        </w:rPr>
      </w:pPr>
    </w:p>
    <w:p w14:paraId="3261908F" w14:textId="77777777" w:rsidR="00783034" w:rsidRPr="00025114" w:rsidRDefault="00000000">
      <w:pPr>
        <w:spacing w:line="240" w:lineRule="auto"/>
        <w:rPr>
          <w:rFonts w:ascii="Times New Roman" w:eastAsia="Times New Roman" w:hAnsi="Times New Roman" w:cs="Times New Roman"/>
          <w:sz w:val="21"/>
          <w:szCs w:val="21"/>
        </w:rPr>
      </w:pPr>
      <w:r w:rsidRPr="00025114">
        <w:rPr>
          <w:rFonts w:ascii="Times New Roman" w:eastAsia="Times New Roman" w:hAnsi="Times New Roman" w:cs="Times New Roman"/>
          <w:sz w:val="21"/>
          <w:szCs w:val="21"/>
        </w:rPr>
        <w:t>39               M                    12                High             Master’s              2009                  4</w:t>
      </w:r>
    </w:p>
    <w:p w14:paraId="63F391CB" w14:textId="77777777" w:rsidR="00783034" w:rsidRPr="00025114" w:rsidRDefault="00783034">
      <w:pPr>
        <w:spacing w:line="240" w:lineRule="auto"/>
        <w:rPr>
          <w:rFonts w:ascii="Times New Roman" w:eastAsia="Times New Roman" w:hAnsi="Times New Roman" w:cs="Times New Roman"/>
          <w:sz w:val="21"/>
          <w:szCs w:val="21"/>
        </w:rPr>
      </w:pPr>
    </w:p>
    <w:p w14:paraId="122CFC67" w14:textId="77777777" w:rsidR="00783034" w:rsidRPr="00025114" w:rsidRDefault="00000000">
      <w:pPr>
        <w:spacing w:line="240" w:lineRule="auto"/>
        <w:rPr>
          <w:rFonts w:ascii="Times New Roman" w:eastAsia="Times New Roman" w:hAnsi="Times New Roman" w:cs="Times New Roman"/>
          <w:sz w:val="21"/>
          <w:szCs w:val="21"/>
        </w:rPr>
      </w:pPr>
      <w:r w:rsidRPr="00025114">
        <w:rPr>
          <w:rFonts w:ascii="Times New Roman" w:eastAsia="Times New Roman" w:hAnsi="Times New Roman" w:cs="Times New Roman"/>
          <w:sz w:val="21"/>
          <w:szCs w:val="21"/>
        </w:rPr>
        <w:t>45               F                      5                 High              Master’s             2010                  7</w:t>
      </w:r>
    </w:p>
    <w:p w14:paraId="62DBC538" w14:textId="77777777" w:rsidR="00783034" w:rsidRPr="00025114" w:rsidRDefault="00783034">
      <w:pPr>
        <w:spacing w:line="240" w:lineRule="auto"/>
        <w:rPr>
          <w:rFonts w:ascii="Times New Roman" w:eastAsia="Times New Roman" w:hAnsi="Times New Roman" w:cs="Times New Roman"/>
          <w:sz w:val="21"/>
          <w:szCs w:val="21"/>
        </w:rPr>
      </w:pPr>
    </w:p>
    <w:p w14:paraId="2429F253" w14:textId="77777777" w:rsidR="00783034" w:rsidRPr="00025114" w:rsidRDefault="00000000">
      <w:pPr>
        <w:spacing w:line="240" w:lineRule="auto"/>
        <w:rPr>
          <w:rFonts w:ascii="Times New Roman" w:eastAsia="Times New Roman" w:hAnsi="Times New Roman" w:cs="Times New Roman"/>
          <w:sz w:val="21"/>
          <w:szCs w:val="21"/>
        </w:rPr>
      </w:pPr>
      <w:r w:rsidRPr="00025114">
        <w:rPr>
          <w:rFonts w:ascii="Times New Roman" w:eastAsia="Times New Roman" w:hAnsi="Times New Roman" w:cs="Times New Roman"/>
          <w:sz w:val="21"/>
          <w:szCs w:val="21"/>
        </w:rPr>
        <w:t>43               M                     7                 High              Master’s             2013                  10</w:t>
      </w:r>
    </w:p>
    <w:p w14:paraId="78423317" w14:textId="77777777" w:rsidR="00783034" w:rsidRPr="00025114" w:rsidRDefault="00783034">
      <w:pPr>
        <w:spacing w:line="240" w:lineRule="auto"/>
        <w:rPr>
          <w:rFonts w:ascii="Times New Roman" w:eastAsia="Times New Roman" w:hAnsi="Times New Roman" w:cs="Times New Roman"/>
          <w:sz w:val="21"/>
          <w:szCs w:val="21"/>
        </w:rPr>
      </w:pPr>
    </w:p>
    <w:p w14:paraId="1EAEEA80" w14:textId="77777777" w:rsidR="00783034" w:rsidRPr="00025114" w:rsidRDefault="00000000">
      <w:pPr>
        <w:spacing w:line="240" w:lineRule="auto"/>
        <w:rPr>
          <w:rFonts w:ascii="Times New Roman" w:eastAsia="Times New Roman" w:hAnsi="Times New Roman" w:cs="Times New Roman"/>
          <w:sz w:val="21"/>
          <w:szCs w:val="21"/>
        </w:rPr>
      </w:pPr>
      <w:r w:rsidRPr="00025114">
        <w:rPr>
          <w:rFonts w:ascii="Times New Roman" w:eastAsia="Times New Roman" w:hAnsi="Times New Roman" w:cs="Times New Roman"/>
          <w:sz w:val="21"/>
          <w:szCs w:val="21"/>
        </w:rPr>
        <w:t>55               M                     18               High              Master’s             2000                  3</w:t>
      </w:r>
    </w:p>
    <w:p w14:paraId="3766EEC4" w14:textId="77777777" w:rsidR="00783034" w:rsidRPr="00025114" w:rsidRDefault="00783034">
      <w:pPr>
        <w:spacing w:line="240" w:lineRule="auto"/>
        <w:rPr>
          <w:rFonts w:ascii="Times New Roman" w:eastAsia="Times New Roman" w:hAnsi="Times New Roman" w:cs="Times New Roman"/>
          <w:sz w:val="21"/>
          <w:szCs w:val="21"/>
        </w:rPr>
      </w:pPr>
    </w:p>
    <w:p w14:paraId="02E2ACE0" w14:textId="77777777" w:rsidR="00783034" w:rsidRPr="00025114" w:rsidRDefault="00000000">
      <w:pPr>
        <w:spacing w:line="240" w:lineRule="auto"/>
        <w:rPr>
          <w:rFonts w:ascii="Times New Roman" w:eastAsia="Times New Roman" w:hAnsi="Times New Roman" w:cs="Times New Roman"/>
          <w:sz w:val="21"/>
          <w:szCs w:val="21"/>
          <w:highlight w:val="white"/>
        </w:rPr>
      </w:pPr>
      <w:bookmarkStart w:id="92" w:name="_heading=h.gjdgxs" w:colFirst="0" w:colLast="0"/>
      <w:bookmarkEnd w:id="92"/>
      <w:r w:rsidRPr="00025114">
        <w:rPr>
          <w:rFonts w:ascii="Times New Roman" w:eastAsia="Times New Roman" w:hAnsi="Times New Roman" w:cs="Times New Roman"/>
          <w:sz w:val="21"/>
          <w:szCs w:val="21"/>
        </w:rPr>
        <w:t>60               F                       6                 High              Master’s             2001                 5</w:t>
      </w:r>
    </w:p>
    <w:p w14:paraId="4D0EAE6B" w14:textId="77777777" w:rsidR="00783034" w:rsidRPr="00025114" w:rsidRDefault="00152333">
      <w:pPr>
        <w:spacing w:before="240" w:after="240"/>
        <w:rPr>
          <w:rFonts w:ascii="Times New Roman" w:eastAsia="Times New Roman" w:hAnsi="Times New Roman" w:cs="Times New Roman"/>
          <w:i/>
          <w:sz w:val="21"/>
          <w:szCs w:val="21"/>
        </w:rPr>
      </w:pPr>
      <w:r>
        <w:rPr>
          <w:rFonts w:ascii="Times New Roman" w:hAnsi="Times New Roman" w:cs="Times New Roman"/>
          <w:noProof/>
          <w:sz w:val="21"/>
          <w:szCs w:val="21"/>
        </w:rPr>
        <w:pict w14:anchorId="16239146">
          <v:rect id="_x0000_i1063" alt="" style="width:468pt;height:.05pt;mso-width-percent:0;mso-height-percent:0;mso-width-percent:0;mso-height-percent:0" o:hralign="center" o:hrstd="t" o:hr="t" fillcolor="#a0a0a0" stroked="f"/>
        </w:pict>
      </w:r>
    </w:p>
    <w:p w14:paraId="47461CAF" w14:textId="77777777" w:rsidR="00783034" w:rsidRPr="00025114" w:rsidRDefault="00000000">
      <w:pPr>
        <w:spacing w:before="240" w:after="240"/>
        <w:rPr>
          <w:rFonts w:ascii="Times New Roman" w:eastAsia="Times New Roman" w:hAnsi="Times New Roman" w:cs="Times New Roman"/>
          <w:b/>
          <w:color w:val="0E101A"/>
          <w:sz w:val="21"/>
          <w:szCs w:val="21"/>
        </w:rPr>
      </w:pPr>
      <w:r w:rsidRPr="00025114">
        <w:rPr>
          <w:rFonts w:ascii="Times New Roman" w:eastAsia="Times New Roman" w:hAnsi="Times New Roman" w:cs="Times New Roman"/>
          <w:i/>
          <w:sz w:val="21"/>
          <w:szCs w:val="21"/>
        </w:rPr>
        <w:t>Note:</w:t>
      </w:r>
      <w:r w:rsidRPr="00025114">
        <w:rPr>
          <w:rFonts w:ascii="Times New Roman" w:eastAsia="Times New Roman" w:hAnsi="Times New Roman" w:cs="Times New Roman"/>
          <w:sz w:val="21"/>
          <w:szCs w:val="21"/>
        </w:rPr>
        <w:t xml:space="preserve">  </w:t>
      </w:r>
      <w:r w:rsidRPr="00025114">
        <w:rPr>
          <w:rFonts w:ascii="Times New Roman" w:eastAsia="Times New Roman" w:hAnsi="Times New Roman" w:cs="Times New Roman"/>
          <w:sz w:val="21"/>
          <w:szCs w:val="21"/>
          <w:highlight w:val="white"/>
        </w:rPr>
        <w:t>Participants were on average 48 years old (</w:t>
      </w:r>
      <w:r w:rsidRPr="00025114">
        <w:rPr>
          <w:rFonts w:ascii="Times New Roman" w:eastAsia="Times New Roman" w:hAnsi="Times New Roman" w:cs="Times New Roman"/>
          <w:i/>
          <w:sz w:val="21"/>
          <w:szCs w:val="21"/>
        </w:rPr>
        <w:t>SD</w:t>
      </w:r>
      <w:r w:rsidRPr="00025114">
        <w:rPr>
          <w:rFonts w:ascii="Times New Roman" w:eastAsia="Times New Roman" w:hAnsi="Times New Roman" w:cs="Times New Roman"/>
          <w:sz w:val="21"/>
          <w:szCs w:val="21"/>
          <w:highlight w:val="white"/>
        </w:rPr>
        <w:t xml:space="preserve"> = 5.98333101), Variance S 35.8. </w:t>
      </w:r>
    </w:p>
    <w:p w14:paraId="67C73FF0" w14:textId="77777777" w:rsidR="00783034" w:rsidRPr="00025114" w:rsidRDefault="00783034">
      <w:pPr>
        <w:spacing w:line="480" w:lineRule="auto"/>
        <w:ind w:firstLine="720"/>
        <w:rPr>
          <w:rFonts w:ascii="Times New Roman" w:eastAsia="Times New Roman" w:hAnsi="Times New Roman" w:cs="Times New Roman"/>
          <w:sz w:val="24"/>
          <w:szCs w:val="24"/>
        </w:rPr>
      </w:pPr>
    </w:p>
    <w:p w14:paraId="3C442254" w14:textId="77777777" w:rsidR="009F5D9F" w:rsidRDefault="009F5D9F">
      <w:pPr>
        <w:spacing w:line="480" w:lineRule="auto"/>
        <w:ind w:firstLine="720"/>
        <w:rPr>
          <w:rFonts w:ascii="Times New Roman" w:eastAsia="Times New Roman" w:hAnsi="Times New Roman" w:cs="Times New Roman"/>
          <w:sz w:val="24"/>
          <w:szCs w:val="24"/>
        </w:rPr>
      </w:pPr>
    </w:p>
    <w:p w14:paraId="36547972" w14:textId="77777777" w:rsidR="009F5D9F" w:rsidRDefault="009F5D9F">
      <w:pPr>
        <w:spacing w:line="480" w:lineRule="auto"/>
        <w:ind w:firstLine="720"/>
        <w:rPr>
          <w:rFonts w:ascii="Times New Roman" w:eastAsia="Times New Roman" w:hAnsi="Times New Roman" w:cs="Times New Roman"/>
          <w:sz w:val="24"/>
          <w:szCs w:val="24"/>
        </w:rPr>
      </w:pPr>
    </w:p>
    <w:p w14:paraId="61ECB646" w14:textId="1CE5C8C9"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lastRenderedPageBreak/>
        <w:t xml:space="preserve">This study explored the research questions Benes, Finn, Sullivan, and Yan (2016) </w:t>
      </w:r>
    </w:p>
    <w:p w14:paraId="51197E56"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developed in their study "Teachers' Perceptions of Using Movement in the Classroom."   Interestingly, as developed later in this chapter, the results of current study appear to substantiate those of Benes, Finn, Sullivan, and Yan's (2016), in that as with teachers, principals appear to understand the importance of movement as being beneficial to learning.  The current study contributed to the research indicating that principals at all levels of education from pre-k through twelve grades understand the value of movement as part of learning. </w:t>
      </w:r>
    </w:p>
    <w:p w14:paraId="5A107A17"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The researcher ensured that each participant reviewed the consent form and understood the purpose of the study as well as potential risks and benefits. The participant signed the IRB form emailed or provided in person (See </w:t>
      </w:r>
      <w:hyperlink w:anchor="_heading=h.w98r8w356zpq">
        <w:r w:rsidRPr="00025114">
          <w:rPr>
            <w:rFonts w:ascii="Times New Roman" w:eastAsia="Times New Roman" w:hAnsi="Times New Roman" w:cs="Times New Roman"/>
            <w:sz w:val="24"/>
            <w:szCs w:val="24"/>
          </w:rPr>
          <w:t>Appendix A</w:t>
        </w:r>
      </w:hyperlink>
      <w:r w:rsidRPr="00025114">
        <w:rPr>
          <w:rFonts w:ascii="Times New Roman" w:eastAsia="Times New Roman" w:hAnsi="Times New Roman" w:cs="Times New Roman"/>
          <w:sz w:val="24"/>
          <w:szCs w:val="24"/>
        </w:rPr>
        <w:t xml:space="preserve">). The IRB form is provided for further elucidation in the </w:t>
      </w:r>
      <w:hyperlink r:id="rId19">
        <w:r w:rsidRPr="00025114">
          <w:rPr>
            <w:rFonts w:ascii="Times New Roman" w:eastAsia="Times New Roman" w:hAnsi="Times New Roman" w:cs="Times New Roman"/>
            <w:sz w:val="24"/>
            <w:szCs w:val="24"/>
          </w:rPr>
          <w:t>Appendix</w:t>
        </w:r>
      </w:hyperlink>
      <w:r w:rsidRPr="00025114">
        <w:rPr>
          <w:rFonts w:ascii="Times New Roman" w:eastAsia="Times New Roman" w:hAnsi="Times New Roman" w:cs="Times New Roman"/>
          <w:sz w:val="24"/>
          <w:szCs w:val="24"/>
        </w:rPr>
        <w:t>. A recruitment email was sent to each participant (See Appendix B), and an interview protocol was followed (See Appendix E). Each participant was asked open-ended questions that, as the sequences of interviews continued, would evolve based upon the previous interviews developing more robust questioning (</w:t>
      </w:r>
      <w:proofErr w:type="spellStart"/>
      <w:r w:rsidRPr="00025114">
        <w:rPr>
          <w:rFonts w:ascii="Times New Roman" w:eastAsia="Times New Roman" w:hAnsi="Times New Roman" w:cs="Times New Roman"/>
          <w:sz w:val="24"/>
          <w:szCs w:val="24"/>
        </w:rPr>
        <w:t>Bitsch</w:t>
      </w:r>
      <w:proofErr w:type="spellEnd"/>
      <w:r w:rsidRPr="00025114">
        <w:rPr>
          <w:rFonts w:ascii="Times New Roman" w:eastAsia="Times New Roman" w:hAnsi="Times New Roman" w:cs="Times New Roman"/>
          <w:sz w:val="24"/>
          <w:szCs w:val="24"/>
        </w:rPr>
        <w:t xml:space="preserve">, 2005; Charmaz, 2006) (See </w:t>
      </w:r>
      <w:hyperlink w:anchor="_heading=h.xlcqfqsgsm6x">
        <w:r w:rsidRPr="00025114">
          <w:rPr>
            <w:rFonts w:ascii="Times New Roman" w:eastAsia="Times New Roman" w:hAnsi="Times New Roman" w:cs="Times New Roman"/>
            <w:sz w:val="24"/>
            <w:szCs w:val="24"/>
          </w:rPr>
          <w:t>Appendix E)</w:t>
        </w:r>
      </w:hyperlink>
      <w:r w:rsidRPr="00025114">
        <w:rPr>
          <w:rFonts w:ascii="Times New Roman" w:eastAsia="Times New Roman" w:hAnsi="Times New Roman" w:cs="Times New Roman"/>
          <w:sz w:val="24"/>
          <w:szCs w:val="24"/>
        </w:rPr>
        <w:t>. The specific interview questions are included in the Appendix.</w:t>
      </w:r>
    </w:p>
    <w:p w14:paraId="45289DD2"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Interviews were recorded electronically using a zoom app on the researcher's computer and lasted a minimum of an hour. Every interview included follow up questions that unfolded during the interview. The additional questions prompted the respondents to elaborate with possible reasons explaining beliefs about movement in the classroom and its implementation. The interviews were recorded through zoom to contribute to the fidelity of the responses through Zoom's feature allowing transcribing the recorded audio. The recordings were saved in a password-protected Google drive, allowing the researcher to review the sessions when necessary for clarity or to reexamine before coding. The audio recording of each participant was </w:t>
      </w:r>
      <w:r w:rsidRPr="00025114">
        <w:rPr>
          <w:rFonts w:ascii="Times New Roman" w:eastAsia="Times New Roman" w:hAnsi="Times New Roman" w:cs="Times New Roman"/>
          <w:sz w:val="24"/>
          <w:szCs w:val="24"/>
        </w:rPr>
        <w:lastRenderedPageBreak/>
        <w:t xml:space="preserve">transcribed following the Cockatoo and </w:t>
      </w:r>
      <w:proofErr w:type="spellStart"/>
      <w:r w:rsidRPr="00025114">
        <w:rPr>
          <w:rFonts w:ascii="Times New Roman" w:eastAsia="Times New Roman" w:hAnsi="Times New Roman" w:cs="Times New Roman"/>
          <w:sz w:val="24"/>
          <w:szCs w:val="24"/>
        </w:rPr>
        <w:t>Trint</w:t>
      </w:r>
      <w:proofErr w:type="spellEnd"/>
      <w:r w:rsidRPr="00025114">
        <w:rPr>
          <w:rFonts w:ascii="Times New Roman" w:eastAsia="Times New Roman" w:hAnsi="Times New Roman" w:cs="Times New Roman"/>
          <w:sz w:val="24"/>
          <w:szCs w:val="24"/>
        </w:rPr>
        <w:t xml:space="preserve"> transcribing process.  In addition, the researcher reviewed the audio recordings and line by line compared them to notes taken during the interview to ensure clarity of the words. </w:t>
      </w:r>
    </w:p>
    <w:p w14:paraId="423B567C"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Subsequently, the researcher sent each respondent the transcribed interview for the </w:t>
      </w:r>
    </w:p>
    <w:p w14:paraId="79719AAD"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following reasons: First, to determine if there was information they would like to add to </w:t>
      </w:r>
      <w:proofErr w:type="gramStart"/>
      <w:r w:rsidRPr="00025114">
        <w:rPr>
          <w:rFonts w:ascii="Times New Roman" w:eastAsia="Times New Roman" w:hAnsi="Times New Roman" w:cs="Times New Roman"/>
          <w:sz w:val="24"/>
          <w:szCs w:val="24"/>
        </w:rPr>
        <w:t>their  responses</w:t>
      </w:r>
      <w:proofErr w:type="gramEnd"/>
      <w:r w:rsidRPr="00025114">
        <w:rPr>
          <w:rFonts w:ascii="Times New Roman" w:eastAsia="Times New Roman" w:hAnsi="Times New Roman" w:cs="Times New Roman"/>
          <w:sz w:val="24"/>
          <w:szCs w:val="24"/>
        </w:rPr>
        <w:t xml:space="preserve"> and confirm their responses; and second, to evaluate if there is anything they wanted to omit from the interview. After their review, they signed and sent the document back, confirming that it accurately expressed their viewpoints. Afterward, the researcher examined their responses to determine if there were edits to the transcriptions. In addition, the researcher used memos </w:t>
      </w:r>
    </w:p>
    <w:p w14:paraId="1647D191"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to dig deeper and discover codes more consistently. </w:t>
      </w:r>
    </w:p>
    <w:p w14:paraId="5C3F5EBF" w14:textId="77777777" w:rsidR="00783034" w:rsidRPr="00025114" w:rsidRDefault="00000000">
      <w:pPr>
        <w:pStyle w:val="Heading2"/>
        <w:spacing w:line="240" w:lineRule="auto"/>
        <w:rPr>
          <w:rFonts w:ascii="Times New Roman" w:hAnsi="Times New Roman" w:cs="Times New Roman"/>
          <w:sz w:val="24"/>
          <w:szCs w:val="24"/>
        </w:rPr>
      </w:pPr>
      <w:bookmarkStart w:id="93" w:name="_heading=h.ajr9anhcea9c" w:colFirst="0" w:colLast="0"/>
      <w:bookmarkStart w:id="94" w:name="_Toc132828934"/>
      <w:bookmarkEnd w:id="93"/>
      <w:r w:rsidRPr="00025114">
        <w:rPr>
          <w:rFonts w:ascii="Times New Roman" w:hAnsi="Times New Roman" w:cs="Times New Roman"/>
          <w:sz w:val="24"/>
          <w:szCs w:val="24"/>
        </w:rPr>
        <w:t>Table 5</w:t>
      </w:r>
      <w:bookmarkEnd w:id="94"/>
    </w:p>
    <w:p w14:paraId="7C2BC43E" w14:textId="77777777" w:rsidR="00783034" w:rsidRPr="00025114" w:rsidRDefault="00000000">
      <w:pPr>
        <w:pStyle w:val="Heading3"/>
        <w:spacing w:line="240" w:lineRule="auto"/>
        <w:rPr>
          <w:rFonts w:ascii="Times New Roman" w:hAnsi="Times New Roman" w:cs="Times New Roman"/>
          <w:sz w:val="24"/>
          <w:szCs w:val="24"/>
        </w:rPr>
      </w:pPr>
      <w:bookmarkStart w:id="95" w:name="_heading=h.7lqgi5712ou" w:colFirst="0" w:colLast="0"/>
      <w:bookmarkStart w:id="96" w:name="_Toc132828935"/>
      <w:bookmarkEnd w:id="95"/>
      <w:r w:rsidRPr="00025114">
        <w:rPr>
          <w:rFonts w:ascii="Times New Roman" w:hAnsi="Times New Roman" w:cs="Times New Roman"/>
          <w:sz w:val="24"/>
          <w:szCs w:val="24"/>
        </w:rPr>
        <w:t>Middle School Principals</w:t>
      </w:r>
      <w:bookmarkEnd w:id="96"/>
      <w:r w:rsidRPr="00025114">
        <w:rPr>
          <w:rFonts w:ascii="Times New Roman" w:hAnsi="Times New Roman" w:cs="Times New Roman"/>
          <w:sz w:val="24"/>
          <w:szCs w:val="24"/>
        </w:rPr>
        <w:t xml:space="preserve"> </w:t>
      </w:r>
    </w:p>
    <w:p w14:paraId="36148518" w14:textId="77777777" w:rsidR="00783034" w:rsidRPr="00025114" w:rsidRDefault="00152333">
      <w:pPr>
        <w:rPr>
          <w:rFonts w:ascii="Times New Roman" w:eastAsia="Times New Roman" w:hAnsi="Times New Roman" w:cs="Times New Roman"/>
          <w:sz w:val="24"/>
          <w:szCs w:val="24"/>
        </w:rPr>
      </w:pPr>
      <w:r w:rsidRPr="00152333">
        <w:rPr>
          <w:rFonts w:ascii="Times New Roman" w:hAnsi="Times New Roman" w:cs="Times New Roman"/>
          <w:noProof/>
          <w:sz w:val="24"/>
          <w:szCs w:val="24"/>
        </w:rPr>
        <w:pict w14:anchorId="44BD5CB1">
          <v:rect id="_x0000_i1062" alt="" style="width:468pt;height:.05pt;mso-width-percent:0;mso-height-percent:0;mso-width-percent:0;mso-height-percent:0" o:hralign="center" o:hrstd="t" o:hr="t" fillcolor="#a0a0a0" stroked="f"/>
        </w:pict>
      </w:r>
    </w:p>
    <w:tbl>
      <w:tblPr>
        <w:tblStyle w:val="afd"/>
        <w:tblW w:w="8715" w:type="dxa"/>
        <w:tblBorders>
          <w:top w:val="nil"/>
          <w:left w:val="nil"/>
          <w:bottom w:val="nil"/>
          <w:right w:val="nil"/>
          <w:insideH w:val="nil"/>
          <w:insideV w:val="nil"/>
        </w:tblBorders>
        <w:tblLayout w:type="fixed"/>
        <w:tblLook w:val="0600" w:firstRow="0" w:lastRow="0" w:firstColumn="0" w:lastColumn="0" w:noHBand="1" w:noVBand="1"/>
      </w:tblPr>
      <w:tblGrid>
        <w:gridCol w:w="2869"/>
        <w:gridCol w:w="2360"/>
        <w:gridCol w:w="3486"/>
      </w:tblGrid>
      <w:tr w:rsidR="00783034" w:rsidRPr="00025114" w14:paraId="61C6163F" w14:textId="77777777">
        <w:trPr>
          <w:trHeight w:val="596"/>
        </w:trPr>
        <w:tc>
          <w:tcPr>
            <w:tcW w:w="2790" w:type="dxa"/>
            <w:tcMar>
              <w:top w:w="100" w:type="dxa"/>
              <w:left w:w="100" w:type="dxa"/>
              <w:bottom w:w="100" w:type="dxa"/>
              <w:right w:w="100" w:type="dxa"/>
            </w:tcMar>
          </w:tcPr>
          <w:p w14:paraId="4C42CC40" w14:textId="77777777" w:rsidR="00783034" w:rsidRPr="00025114" w:rsidRDefault="00000000">
            <w:pPr>
              <w:keepLines/>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Participants</w:t>
            </w:r>
          </w:p>
        </w:tc>
        <w:tc>
          <w:tcPr>
            <w:tcW w:w="2295" w:type="dxa"/>
            <w:tcMar>
              <w:top w:w="100" w:type="dxa"/>
              <w:left w:w="100" w:type="dxa"/>
              <w:bottom w:w="100" w:type="dxa"/>
              <w:right w:w="100" w:type="dxa"/>
            </w:tcMar>
          </w:tcPr>
          <w:p w14:paraId="39A2879F" w14:textId="77777777" w:rsidR="00783034" w:rsidRPr="00025114" w:rsidRDefault="00000000">
            <w:pPr>
              <w:keepLines/>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Length of Interview</w:t>
            </w:r>
          </w:p>
        </w:tc>
        <w:tc>
          <w:tcPr>
            <w:tcW w:w="3390" w:type="dxa"/>
            <w:tcMar>
              <w:top w:w="100" w:type="dxa"/>
              <w:left w:w="100" w:type="dxa"/>
              <w:bottom w:w="100" w:type="dxa"/>
              <w:right w:w="100" w:type="dxa"/>
            </w:tcMar>
          </w:tcPr>
          <w:p w14:paraId="2B39A678" w14:textId="77777777" w:rsidR="00783034" w:rsidRPr="00025114" w:rsidRDefault="00000000">
            <w:pPr>
              <w:keepLines/>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Number of Transcript Pages</w:t>
            </w:r>
          </w:p>
          <w:p w14:paraId="5DB41CEA" w14:textId="77777777" w:rsidR="00783034" w:rsidRPr="00025114" w:rsidRDefault="00783034">
            <w:pPr>
              <w:keepLines/>
              <w:spacing w:line="240" w:lineRule="auto"/>
              <w:jc w:val="center"/>
              <w:rPr>
                <w:rFonts w:ascii="Times New Roman" w:eastAsia="Times New Roman" w:hAnsi="Times New Roman" w:cs="Times New Roman"/>
                <w:sz w:val="24"/>
                <w:szCs w:val="24"/>
              </w:rPr>
            </w:pPr>
          </w:p>
        </w:tc>
      </w:tr>
    </w:tbl>
    <w:p w14:paraId="0750558B" w14:textId="77777777" w:rsidR="00783034" w:rsidRPr="00025114" w:rsidRDefault="00152333">
      <w:pPr>
        <w:keepLines/>
        <w:spacing w:line="240" w:lineRule="auto"/>
        <w:rPr>
          <w:rFonts w:ascii="Times New Roman" w:eastAsia="Times New Roman" w:hAnsi="Times New Roman" w:cs="Times New Roman"/>
          <w:sz w:val="24"/>
          <w:szCs w:val="24"/>
        </w:rPr>
      </w:pPr>
      <w:r w:rsidRPr="00152333">
        <w:rPr>
          <w:rFonts w:ascii="Times New Roman" w:hAnsi="Times New Roman" w:cs="Times New Roman"/>
          <w:noProof/>
          <w:sz w:val="24"/>
          <w:szCs w:val="24"/>
        </w:rPr>
        <w:pict w14:anchorId="2A6C2D1C">
          <v:rect id="_x0000_i1061" alt="" style="width:468pt;height:.05pt;mso-width-percent:0;mso-height-percent:0;mso-width-percent:0;mso-height-percent:0" o:hralign="center" o:hrstd="t" o:hr="t" fillcolor="#a0a0a0" stroked="f"/>
        </w:pict>
      </w:r>
    </w:p>
    <w:p w14:paraId="2FEE6321" w14:textId="77777777" w:rsidR="00783034" w:rsidRPr="00025114" w:rsidRDefault="00783034">
      <w:pPr>
        <w:spacing w:line="240" w:lineRule="auto"/>
        <w:rPr>
          <w:rFonts w:ascii="Times New Roman" w:eastAsia="Times New Roman" w:hAnsi="Times New Roman" w:cs="Times New Roman"/>
          <w:sz w:val="24"/>
          <w:szCs w:val="24"/>
        </w:rPr>
      </w:pPr>
    </w:p>
    <w:tbl>
      <w:tblPr>
        <w:tblStyle w:val="afe"/>
        <w:tblW w:w="8715" w:type="dxa"/>
        <w:tblBorders>
          <w:top w:val="nil"/>
          <w:left w:val="nil"/>
          <w:bottom w:val="nil"/>
          <w:right w:val="nil"/>
          <w:insideH w:val="nil"/>
          <w:insideV w:val="nil"/>
        </w:tblBorders>
        <w:tblLayout w:type="fixed"/>
        <w:tblLook w:val="0600" w:firstRow="0" w:lastRow="0" w:firstColumn="0" w:lastColumn="0" w:noHBand="1" w:noVBand="1"/>
      </w:tblPr>
      <w:tblGrid>
        <w:gridCol w:w="2869"/>
        <w:gridCol w:w="2360"/>
        <w:gridCol w:w="3486"/>
      </w:tblGrid>
      <w:tr w:rsidR="00783034" w:rsidRPr="00025114" w14:paraId="1CD29234" w14:textId="77777777">
        <w:trPr>
          <w:trHeight w:val="515"/>
        </w:trPr>
        <w:tc>
          <w:tcPr>
            <w:tcW w:w="2790" w:type="dxa"/>
            <w:tcMar>
              <w:top w:w="100" w:type="dxa"/>
              <w:left w:w="100" w:type="dxa"/>
              <w:bottom w:w="100" w:type="dxa"/>
              <w:right w:w="100" w:type="dxa"/>
            </w:tcMar>
          </w:tcPr>
          <w:p w14:paraId="675DB437" w14:textId="77777777" w:rsidR="00783034" w:rsidRPr="00025114" w:rsidRDefault="00000000">
            <w:pPr>
              <w:spacing w:line="24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        95459851723</w:t>
            </w:r>
          </w:p>
        </w:tc>
        <w:tc>
          <w:tcPr>
            <w:tcW w:w="2295" w:type="dxa"/>
            <w:tcMar>
              <w:top w:w="100" w:type="dxa"/>
              <w:left w:w="100" w:type="dxa"/>
              <w:bottom w:w="100" w:type="dxa"/>
              <w:right w:w="100" w:type="dxa"/>
            </w:tcMar>
          </w:tcPr>
          <w:p w14:paraId="10D789E9"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47:05:00</w:t>
            </w:r>
          </w:p>
        </w:tc>
        <w:tc>
          <w:tcPr>
            <w:tcW w:w="3390" w:type="dxa"/>
            <w:tcMar>
              <w:top w:w="100" w:type="dxa"/>
              <w:left w:w="100" w:type="dxa"/>
              <w:bottom w:w="100" w:type="dxa"/>
              <w:right w:w="100" w:type="dxa"/>
            </w:tcMar>
          </w:tcPr>
          <w:p w14:paraId="37D260A6"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15</w:t>
            </w:r>
          </w:p>
        </w:tc>
      </w:tr>
      <w:tr w:rsidR="00783034" w:rsidRPr="00025114" w14:paraId="74CFDCCA" w14:textId="77777777">
        <w:trPr>
          <w:trHeight w:val="515"/>
        </w:trPr>
        <w:tc>
          <w:tcPr>
            <w:tcW w:w="2790" w:type="dxa"/>
            <w:tcMar>
              <w:top w:w="100" w:type="dxa"/>
              <w:left w:w="100" w:type="dxa"/>
              <w:bottom w:w="100" w:type="dxa"/>
              <w:right w:w="100" w:type="dxa"/>
            </w:tcMar>
          </w:tcPr>
          <w:p w14:paraId="553F9CD2"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944 6246 3267</w:t>
            </w:r>
          </w:p>
        </w:tc>
        <w:tc>
          <w:tcPr>
            <w:tcW w:w="2295" w:type="dxa"/>
            <w:tcMar>
              <w:top w:w="100" w:type="dxa"/>
              <w:left w:w="100" w:type="dxa"/>
              <w:bottom w:w="100" w:type="dxa"/>
              <w:right w:w="100" w:type="dxa"/>
            </w:tcMar>
          </w:tcPr>
          <w:p w14:paraId="04700C85"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31:43:00</w:t>
            </w:r>
          </w:p>
        </w:tc>
        <w:tc>
          <w:tcPr>
            <w:tcW w:w="3390" w:type="dxa"/>
            <w:tcMar>
              <w:top w:w="100" w:type="dxa"/>
              <w:left w:w="100" w:type="dxa"/>
              <w:bottom w:w="100" w:type="dxa"/>
              <w:right w:w="100" w:type="dxa"/>
            </w:tcMar>
          </w:tcPr>
          <w:p w14:paraId="599CF0D4"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12</w:t>
            </w:r>
          </w:p>
        </w:tc>
      </w:tr>
      <w:tr w:rsidR="00783034" w:rsidRPr="00025114" w14:paraId="3BF2C720" w14:textId="77777777">
        <w:trPr>
          <w:trHeight w:val="515"/>
        </w:trPr>
        <w:tc>
          <w:tcPr>
            <w:tcW w:w="2790" w:type="dxa"/>
            <w:tcMar>
              <w:top w:w="100" w:type="dxa"/>
              <w:left w:w="100" w:type="dxa"/>
              <w:bottom w:w="100" w:type="dxa"/>
              <w:right w:w="100" w:type="dxa"/>
            </w:tcMar>
          </w:tcPr>
          <w:p w14:paraId="6556212D"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969 9401 1955</w:t>
            </w:r>
          </w:p>
        </w:tc>
        <w:tc>
          <w:tcPr>
            <w:tcW w:w="2295" w:type="dxa"/>
            <w:tcMar>
              <w:top w:w="100" w:type="dxa"/>
              <w:left w:w="100" w:type="dxa"/>
              <w:bottom w:w="100" w:type="dxa"/>
              <w:right w:w="100" w:type="dxa"/>
            </w:tcMar>
          </w:tcPr>
          <w:p w14:paraId="3443957D"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40:14:00</w:t>
            </w:r>
          </w:p>
        </w:tc>
        <w:tc>
          <w:tcPr>
            <w:tcW w:w="3390" w:type="dxa"/>
            <w:tcMar>
              <w:top w:w="100" w:type="dxa"/>
              <w:left w:w="100" w:type="dxa"/>
              <w:bottom w:w="100" w:type="dxa"/>
              <w:right w:w="100" w:type="dxa"/>
            </w:tcMar>
          </w:tcPr>
          <w:p w14:paraId="1FCAA398"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20</w:t>
            </w:r>
          </w:p>
        </w:tc>
      </w:tr>
      <w:tr w:rsidR="00783034" w:rsidRPr="00025114" w14:paraId="5DE97A6C" w14:textId="77777777">
        <w:trPr>
          <w:trHeight w:val="515"/>
        </w:trPr>
        <w:tc>
          <w:tcPr>
            <w:tcW w:w="2790" w:type="dxa"/>
            <w:tcMar>
              <w:top w:w="100" w:type="dxa"/>
              <w:left w:w="100" w:type="dxa"/>
              <w:bottom w:w="100" w:type="dxa"/>
              <w:right w:w="100" w:type="dxa"/>
            </w:tcMar>
          </w:tcPr>
          <w:p w14:paraId="6BCDE659"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956 5794 8851</w:t>
            </w:r>
          </w:p>
        </w:tc>
        <w:tc>
          <w:tcPr>
            <w:tcW w:w="2295" w:type="dxa"/>
            <w:tcMar>
              <w:top w:w="100" w:type="dxa"/>
              <w:left w:w="100" w:type="dxa"/>
              <w:bottom w:w="100" w:type="dxa"/>
              <w:right w:w="100" w:type="dxa"/>
            </w:tcMar>
          </w:tcPr>
          <w:p w14:paraId="550AC85C"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42:30:00</w:t>
            </w:r>
          </w:p>
        </w:tc>
        <w:tc>
          <w:tcPr>
            <w:tcW w:w="3390" w:type="dxa"/>
            <w:tcMar>
              <w:top w:w="100" w:type="dxa"/>
              <w:left w:w="100" w:type="dxa"/>
              <w:bottom w:w="100" w:type="dxa"/>
              <w:right w:w="100" w:type="dxa"/>
            </w:tcMar>
          </w:tcPr>
          <w:p w14:paraId="19B55E25"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13</w:t>
            </w:r>
          </w:p>
        </w:tc>
      </w:tr>
      <w:tr w:rsidR="00783034" w:rsidRPr="00025114" w14:paraId="3CABB275" w14:textId="77777777">
        <w:trPr>
          <w:trHeight w:val="515"/>
        </w:trPr>
        <w:tc>
          <w:tcPr>
            <w:tcW w:w="2790" w:type="dxa"/>
            <w:tcMar>
              <w:top w:w="100" w:type="dxa"/>
              <w:left w:w="100" w:type="dxa"/>
              <w:bottom w:w="100" w:type="dxa"/>
              <w:right w:w="100" w:type="dxa"/>
            </w:tcMar>
          </w:tcPr>
          <w:p w14:paraId="610A57ED"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924 2721 0671</w:t>
            </w:r>
          </w:p>
        </w:tc>
        <w:tc>
          <w:tcPr>
            <w:tcW w:w="2295" w:type="dxa"/>
            <w:tcMar>
              <w:top w:w="100" w:type="dxa"/>
              <w:left w:w="100" w:type="dxa"/>
              <w:bottom w:w="100" w:type="dxa"/>
              <w:right w:w="100" w:type="dxa"/>
            </w:tcMar>
          </w:tcPr>
          <w:p w14:paraId="64DBFF01"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55:49:00</w:t>
            </w:r>
          </w:p>
        </w:tc>
        <w:tc>
          <w:tcPr>
            <w:tcW w:w="3390" w:type="dxa"/>
            <w:tcMar>
              <w:top w:w="100" w:type="dxa"/>
              <w:left w:w="100" w:type="dxa"/>
              <w:bottom w:w="100" w:type="dxa"/>
              <w:right w:w="100" w:type="dxa"/>
            </w:tcMar>
          </w:tcPr>
          <w:p w14:paraId="66D2B662"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15</w:t>
            </w:r>
          </w:p>
        </w:tc>
      </w:tr>
    </w:tbl>
    <w:p w14:paraId="21E9F8B7" w14:textId="77777777" w:rsidR="00783034" w:rsidRPr="00025114" w:rsidRDefault="00783034">
      <w:pPr>
        <w:spacing w:line="240" w:lineRule="auto"/>
        <w:rPr>
          <w:rFonts w:ascii="Times New Roman" w:eastAsia="Times New Roman" w:hAnsi="Times New Roman" w:cs="Times New Roman"/>
          <w:sz w:val="24"/>
          <w:szCs w:val="24"/>
        </w:rPr>
      </w:pPr>
    </w:p>
    <w:p w14:paraId="27F73F87" w14:textId="77777777" w:rsidR="00783034" w:rsidRPr="00025114" w:rsidRDefault="00152333">
      <w:pPr>
        <w:spacing w:line="240" w:lineRule="auto"/>
        <w:rPr>
          <w:rFonts w:ascii="Times New Roman" w:eastAsia="Times New Roman" w:hAnsi="Times New Roman" w:cs="Times New Roman"/>
          <w:sz w:val="24"/>
          <w:szCs w:val="24"/>
        </w:rPr>
      </w:pPr>
      <w:r w:rsidRPr="00152333">
        <w:rPr>
          <w:rFonts w:ascii="Times New Roman" w:hAnsi="Times New Roman" w:cs="Times New Roman"/>
          <w:noProof/>
          <w:sz w:val="24"/>
          <w:szCs w:val="24"/>
        </w:rPr>
        <w:pict w14:anchorId="0DEB4078">
          <v:rect id="_x0000_i1060" alt="" style="width:468pt;height:.05pt;mso-width-percent:0;mso-height-percent:0;mso-width-percent:0;mso-height-percent:0" o:hralign="center" o:hrstd="t" o:hr="t" fillcolor="#a0a0a0" stroked="f"/>
        </w:pict>
      </w:r>
    </w:p>
    <w:p w14:paraId="4DE75EC5" w14:textId="07FAD601" w:rsidR="00783034" w:rsidRPr="00025114" w:rsidRDefault="00000000">
      <w:pPr>
        <w:spacing w:line="24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Note:</w:t>
      </w:r>
      <w:r w:rsidRPr="00025114">
        <w:rPr>
          <w:rFonts w:ascii="Times New Roman" w:eastAsia="Times New Roman" w:hAnsi="Times New Roman" w:cs="Times New Roman"/>
          <w:sz w:val="24"/>
          <w:szCs w:val="24"/>
        </w:rPr>
        <w:t xml:space="preserve"> This table describes middle school principals' interview length and transcript pages.</w:t>
      </w:r>
    </w:p>
    <w:p w14:paraId="402B98BD" w14:textId="77777777" w:rsidR="00783034" w:rsidRPr="00025114" w:rsidRDefault="00000000">
      <w:pPr>
        <w:pStyle w:val="Heading2"/>
        <w:spacing w:line="240" w:lineRule="auto"/>
        <w:rPr>
          <w:rFonts w:ascii="Times New Roman" w:hAnsi="Times New Roman" w:cs="Times New Roman"/>
          <w:sz w:val="24"/>
          <w:szCs w:val="24"/>
        </w:rPr>
      </w:pPr>
      <w:bookmarkStart w:id="97" w:name="_heading=h.i2qai3gwv9sw" w:colFirst="0" w:colLast="0"/>
      <w:bookmarkStart w:id="98" w:name="_Toc132828936"/>
      <w:bookmarkEnd w:id="97"/>
      <w:r w:rsidRPr="00025114">
        <w:rPr>
          <w:rFonts w:ascii="Times New Roman" w:hAnsi="Times New Roman" w:cs="Times New Roman"/>
          <w:sz w:val="24"/>
          <w:szCs w:val="24"/>
        </w:rPr>
        <w:lastRenderedPageBreak/>
        <w:t>Table 6</w:t>
      </w:r>
      <w:bookmarkEnd w:id="98"/>
    </w:p>
    <w:p w14:paraId="638F5716" w14:textId="77777777" w:rsidR="00783034" w:rsidRPr="00025114" w:rsidRDefault="00783034">
      <w:pPr>
        <w:spacing w:line="240" w:lineRule="auto"/>
        <w:rPr>
          <w:rFonts w:ascii="Times New Roman" w:eastAsia="Times New Roman" w:hAnsi="Times New Roman" w:cs="Times New Roman"/>
          <w:sz w:val="24"/>
          <w:szCs w:val="24"/>
        </w:rPr>
      </w:pPr>
    </w:p>
    <w:p w14:paraId="0D0CCB53" w14:textId="77777777" w:rsidR="00783034" w:rsidRPr="00025114" w:rsidRDefault="00000000">
      <w:pPr>
        <w:pStyle w:val="Heading3"/>
        <w:spacing w:line="240" w:lineRule="auto"/>
        <w:rPr>
          <w:rFonts w:ascii="Times New Roman" w:hAnsi="Times New Roman" w:cs="Times New Roman"/>
          <w:sz w:val="24"/>
          <w:szCs w:val="24"/>
        </w:rPr>
      </w:pPr>
      <w:bookmarkStart w:id="99" w:name="_heading=h.dagon88cmlcw" w:colFirst="0" w:colLast="0"/>
      <w:bookmarkStart w:id="100" w:name="_Toc132828937"/>
      <w:bookmarkEnd w:id="99"/>
      <w:r w:rsidRPr="00025114">
        <w:rPr>
          <w:rFonts w:ascii="Times New Roman" w:hAnsi="Times New Roman" w:cs="Times New Roman"/>
          <w:sz w:val="24"/>
          <w:szCs w:val="24"/>
        </w:rPr>
        <w:t>High School Principals</w:t>
      </w:r>
      <w:bookmarkEnd w:id="100"/>
    </w:p>
    <w:p w14:paraId="3EE0EAF2" w14:textId="77777777" w:rsidR="00783034" w:rsidRPr="00025114" w:rsidRDefault="00152333">
      <w:pPr>
        <w:spacing w:line="240" w:lineRule="auto"/>
        <w:rPr>
          <w:rFonts w:ascii="Times New Roman" w:eastAsia="Times New Roman" w:hAnsi="Times New Roman" w:cs="Times New Roman"/>
          <w:sz w:val="24"/>
          <w:szCs w:val="24"/>
        </w:rPr>
      </w:pPr>
      <w:r w:rsidRPr="00152333">
        <w:rPr>
          <w:rFonts w:ascii="Times New Roman" w:hAnsi="Times New Roman" w:cs="Times New Roman"/>
          <w:noProof/>
          <w:sz w:val="24"/>
          <w:szCs w:val="24"/>
        </w:rPr>
        <w:pict w14:anchorId="18068ABA">
          <v:rect id="_x0000_i1059" alt="" style="width:468pt;height:.05pt;mso-width-percent:0;mso-height-percent:0;mso-width-percent:0;mso-height-percent:0" o:hralign="center" o:hrstd="t" o:hr="t" fillcolor="#a0a0a0" stroked="f"/>
        </w:pict>
      </w:r>
    </w:p>
    <w:p w14:paraId="55A21DCE" w14:textId="77777777" w:rsidR="00783034" w:rsidRPr="00025114" w:rsidRDefault="00783034">
      <w:pPr>
        <w:spacing w:line="240" w:lineRule="auto"/>
        <w:rPr>
          <w:rFonts w:ascii="Times New Roman" w:eastAsia="Times New Roman" w:hAnsi="Times New Roman" w:cs="Times New Roman"/>
          <w:sz w:val="24"/>
          <w:szCs w:val="24"/>
        </w:rPr>
      </w:pPr>
    </w:p>
    <w:tbl>
      <w:tblPr>
        <w:tblStyle w:val="aff"/>
        <w:tblW w:w="8715" w:type="dxa"/>
        <w:tblBorders>
          <w:top w:val="nil"/>
          <w:left w:val="nil"/>
          <w:bottom w:val="nil"/>
          <w:right w:val="nil"/>
          <w:insideH w:val="nil"/>
          <w:insideV w:val="nil"/>
        </w:tblBorders>
        <w:tblLayout w:type="fixed"/>
        <w:tblLook w:val="0600" w:firstRow="0" w:lastRow="0" w:firstColumn="0" w:lastColumn="0" w:noHBand="1" w:noVBand="1"/>
      </w:tblPr>
      <w:tblGrid>
        <w:gridCol w:w="2869"/>
        <w:gridCol w:w="2360"/>
        <w:gridCol w:w="3486"/>
      </w:tblGrid>
      <w:tr w:rsidR="00783034" w:rsidRPr="00025114" w14:paraId="08C102AD" w14:textId="77777777">
        <w:trPr>
          <w:trHeight w:val="650"/>
        </w:trPr>
        <w:tc>
          <w:tcPr>
            <w:tcW w:w="2790" w:type="dxa"/>
            <w:tcMar>
              <w:top w:w="100" w:type="dxa"/>
              <w:left w:w="100" w:type="dxa"/>
              <w:bottom w:w="100" w:type="dxa"/>
              <w:right w:w="100" w:type="dxa"/>
            </w:tcMar>
          </w:tcPr>
          <w:p w14:paraId="475E4426"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Participants</w:t>
            </w:r>
          </w:p>
        </w:tc>
        <w:tc>
          <w:tcPr>
            <w:tcW w:w="2295" w:type="dxa"/>
            <w:tcMar>
              <w:top w:w="100" w:type="dxa"/>
              <w:left w:w="100" w:type="dxa"/>
              <w:bottom w:w="100" w:type="dxa"/>
              <w:right w:w="100" w:type="dxa"/>
            </w:tcMar>
          </w:tcPr>
          <w:p w14:paraId="06693741"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Length of Interview</w:t>
            </w:r>
          </w:p>
        </w:tc>
        <w:tc>
          <w:tcPr>
            <w:tcW w:w="3390" w:type="dxa"/>
            <w:tcMar>
              <w:top w:w="100" w:type="dxa"/>
              <w:left w:w="100" w:type="dxa"/>
              <w:bottom w:w="100" w:type="dxa"/>
              <w:right w:w="100" w:type="dxa"/>
            </w:tcMar>
          </w:tcPr>
          <w:p w14:paraId="0D797D1A"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Number of Transcript Pages</w:t>
            </w:r>
          </w:p>
        </w:tc>
      </w:tr>
    </w:tbl>
    <w:p w14:paraId="6F904B1C" w14:textId="77777777" w:rsidR="00783034" w:rsidRPr="00025114" w:rsidRDefault="00152333">
      <w:pPr>
        <w:spacing w:line="240" w:lineRule="auto"/>
        <w:rPr>
          <w:rFonts w:ascii="Times New Roman" w:eastAsia="Times New Roman" w:hAnsi="Times New Roman" w:cs="Times New Roman"/>
          <w:sz w:val="24"/>
          <w:szCs w:val="24"/>
        </w:rPr>
      </w:pPr>
      <w:r w:rsidRPr="00152333">
        <w:rPr>
          <w:rFonts w:ascii="Times New Roman" w:hAnsi="Times New Roman" w:cs="Times New Roman"/>
          <w:noProof/>
          <w:sz w:val="24"/>
          <w:szCs w:val="24"/>
        </w:rPr>
        <w:pict w14:anchorId="7E514155">
          <v:rect id="_x0000_i1058" alt="" style="width:468pt;height:.05pt;mso-width-percent:0;mso-height-percent:0;mso-width-percent:0;mso-height-percent:0" o:hralign="center" o:hrstd="t" o:hr="t" fillcolor="#a0a0a0" stroked="f"/>
        </w:pict>
      </w:r>
    </w:p>
    <w:p w14:paraId="0D9E6E15" w14:textId="77777777" w:rsidR="00783034" w:rsidRPr="00025114" w:rsidRDefault="00783034">
      <w:pPr>
        <w:spacing w:line="240" w:lineRule="auto"/>
        <w:rPr>
          <w:rFonts w:ascii="Times New Roman" w:eastAsia="Times New Roman" w:hAnsi="Times New Roman" w:cs="Times New Roman"/>
          <w:sz w:val="24"/>
          <w:szCs w:val="24"/>
        </w:rPr>
      </w:pPr>
    </w:p>
    <w:p w14:paraId="11F1C751" w14:textId="77777777" w:rsidR="00783034" w:rsidRPr="00025114" w:rsidRDefault="00783034">
      <w:pPr>
        <w:spacing w:line="240" w:lineRule="auto"/>
        <w:rPr>
          <w:rFonts w:ascii="Times New Roman" w:eastAsia="Times New Roman" w:hAnsi="Times New Roman" w:cs="Times New Roman"/>
          <w:sz w:val="24"/>
          <w:szCs w:val="24"/>
        </w:rPr>
      </w:pPr>
    </w:p>
    <w:tbl>
      <w:tblPr>
        <w:tblStyle w:val="aff0"/>
        <w:tblW w:w="8715" w:type="dxa"/>
        <w:tblBorders>
          <w:top w:val="nil"/>
          <w:left w:val="nil"/>
          <w:bottom w:val="nil"/>
          <w:right w:val="nil"/>
          <w:insideH w:val="nil"/>
          <w:insideV w:val="nil"/>
        </w:tblBorders>
        <w:tblLayout w:type="fixed"/>
        <w:tblLook w:val="0600" w:firstRow="0" w:lastRow="0" w:firstColumn="0" w:lastColumn="0" w:noHBand="1" w:noVBand="1"/>
      </w:tblPr>
      <w:tblGrid>
        <w:gridCol w:w="2869"/>
        <w:gridCol w:w="2360"/>
        <w:gridCol w:w="3486"/>
      </w:tblGrid>
      <w:tr w:rsidR="00783034" w:rsidRPr="00025114" w14:paraId="589AC25D" w14:textId="77777777">
        <w:trPr>
          <w:trHeight w:val="515"/>
        </w:trPr>
        <w:tc>
          <w:tcPr>
            <w:tcW w:w="2790" w:type="dxa"/>
            <w:tcMar>
              <w:top w:w="100" w:type="dxa"/>
              <w:left w:w="100" w:type="dxa"/>
              <w:bottom w:w="100" w:type="dxa"/>
              <w:right w:w="100" w:type="dxa"/>
            </w:tcMar>
          </w:tcPr>
          <w:p w14:paraId="03781DEF"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93161769678</w:t>
            </w:r>
          </w:p>
        </w:tc>
        <w:tc>
          <w:tcPr>
            <w:tcW w:w="2295" w:type="dxa"/>
            <w:tcMar>
              <w:top w:w="100" w:type="dxa"/>
              <w:left w:w="100" w:type="dxa"/>
              <w:bottom w:w="100" w:type="dxa"/>
              <w:right w:w="100" w:type="dxa"/>
            </w:tcMar>
          </w:tcPr>
          <w:p w14:paraId="32211372"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52:30:00</w:t>
            </w:r>
          </w:p>
        </w:tc>
        <w:tc>
          <w:tcPr>
            <w:tcW w:w="3390" w:type="dxa"/>
            <w:tcMar>
              <w:top w:w="100" w:type="dxa"/>
              <w:left w:w="100" w:type="dxa"/>
              <w:bottom w:w="100" w:type="dxa"/>
              <w:right w:w="100" w:type="dxa"/>
            </w:tcMar>
          </w:tcPr>
          <w:p w14:paraId="39F3CA0A"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16</w:t>
            </w:r>
          </w:p>
        </w:tc>
      </w:tr>
      <w:tr w:rsidR="00783034" w:rsidRPr="00025114" w14:paraId="1D82716F" w14:textId="77777777">
        <w:trPr>
          <w:trHeight w:val="515"/>
        </w:trPr>
        <w:tc>
          <w:tcPr>
            <w:tcW w:w="2790" w:type="dxa"/>
            <w:tcMar>
              <w:top w:w="100" w:type="dxa"/>
              <w:left w:w="100" w:type="dxa"/>
              <w:bottom w:w="100" w:type="dxa"/>
              <w:right w:w="100" w:type="dxa"/>
            </w:tcMar>
          </w:tcPr>
          <w:p w14:paraId="441F56BB"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965 7371 2818</w:t>
            </w:r>
          </w:p>
        </w:tc>
        <w:tc>
          <w:tcPr>
            <w:tcW w:w="2295" w:type="dxa"/>
            <w:tcMar>
              <w:top w:w="100" w:type="dxa"/>
              <w:left w:w="100" w:type="dxa"/>
              <w:bottom w:w="100" w:type="dxa"/>
              <w:right w:w="100" w:type="dxa"/>
            </w:tcMar>
          </w:tcPr>
          <w:p w14:paraId="014F21D3"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56:02:00</w:t>
            </w:r>
          </w:p>
        </w:tc>
        <w:tc>
          <w:tcPr>
            <w:tcW w:w="3390" w:type="dxa"/>
            <w:tcMar>
              <w:top w:w="100" w:type="dxa"/>
              <w:left w:w="100" w:type="dxa"/>
              <w:bottom w:w="100" w:type="dxa"/>
              <w:right w:w="100" w:type="dxa"/>
            </w:tcMar>
          </w:tcPr>
          <w:p w14:paraId="53D13F9E"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15</w:t>
            </w:r>
          </w:p>
        </w:tc>
      </w:tr>
      <w:tr w:rsidR="00783034" w:rsidRPr="00025114" w14:paraId="439847F2" w14:textId="77777777">
        <w:trPr>
          <w:trHeight w:val="515"/>
        </w:trPr>
        <w:tc>
          <w:tcPr>
            <w:tcW w:w="2790" w:type="dxa"/>
            <w:tcMar>
              <w:top w:w="100" w:type="dxa"/>
              <w:left w:w="100" w:type="dxa"/>
              <w:bottom w:w="100" w:type="dxa"/>
              <w:right w:w="100" w:type="dxa"/>
            </w:tcMar>
          </w:tcPr>
          <w:p w14:paraId="304676E2"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979 9807 7286</w:t>
            </w:r>
          </w:p>
        </w:tc>
        <w:tc>
          <w:tcPr>
            <w:tcW w:w="2295" w:type="dxa"/>
            <w:tcMar>
              <w:top w:w="100" w:type="dxa"/>
              <w:left w:w="100" w:type="dxa"/>
              <w:bottom w:w="100" w:type="dxa"/>
              <w:right w:w="100" w:type="dxa"/>
            </w:tcMar>
          </w:tcPr>
          <w:p w14:paraId="1A4B817D"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43:07:00</w:t>
            </w:r>
          </w:p>
        </w:tc>
        <w:tc>
          <w:tcPr>
            <w:tcW w:w="3390" w:type="dxa"/>
            <w:tcMar>
              <w:top w:w="100" w:type="dxa"/>
              <w:left w:w="100" w:type="dxa"/>
              <w:bottom w:w="100" w:type="dxa"/>
              <w:right w:w="100" w:type="dxa"/>
            </w:tcMar>
          </w:tcPr>
          <w:p w14:paraId="5DB35387"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11</w:t>
            </w:r>
          </w:p>
        </w:tc>
      </w:tr>
      <w:tr w:rsidR="00783034" w:rsidRPr="00025114" w14:paraId="581C929D" w14:textId="77777777">
        <w:trPr>
          <w:trHeight w:val="515"/>
        </w:trPr>
        <w:tc>
          <w:tcPr>
            <w:tcW w:w="2790" w:type="dxa"/>
            <w:tcMar>
              <w:top w:w="100" w:type="dxa"/>
              <w:left w:w="100" w:type="dxa"/>
              <w:bottom w:w="100" w:type="dxa"/>
              <w:right w:w="100" w:type="dxa"/>
            </w:tcMar>
          </w:tcPr>
          <w:p w14:paraId="440CE9F4"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977 4337 4206</w:t>
            </w:r>
          </w:p>
        </w:tc>
        <w:tc>
          <w:tcPr>
            <w:tcW w:w="2295" w:type="dxa"/>
            <w:tcMar>
              <w:top w:w="100" w:type="dxa"/>
              <w:left w:w="100" w:type="dxa"/>
              <w:bottom w:w="100" w:type="dxa"/>
              <w:right w:w="100" w:type="dxa"/>
            </w:tcMar>
          </w:tcPr>
          <w:p w14:paraId="3E7803B7"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53:02:00</w:t>
            </w:r>
          </w:p>
        </w:tc>
        <w:tc>
          <w:tcPr>
            <w:tcW w:w="3390" w:type="dxa"/>
            <w:tcMar>
              <w:top w:w="100" w:type="dxa"/>
              <w:left w:w="100" w:type="dxa"/>
              <w:bottom w:w="100" w:type="dxa"/>
              <w:right w:w="100" w:type="dxa"/>
            </w:tcMar>
          </w:tcPr>
          <w:p w14:paraId="1D3367A9"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16</w:t>
            </w:r>
          </w:p>
        </w:tc>
      </w:tr>
      <w:tr w:rsidR="00783034" w:rsidRPr="00025114" w14:paraId="654DA301" w14:textId="77777777">
        <w:trPr>
          <w:trHeight w:val="515"/>
        </w:trPr>
        <w:tc>
          <w:tcPr>
            <w:tcW w:w="2790" w:type="dxa"/>
            <w:tcMar>
              <w:top w:w="100" w:type="dxa"/>
              <w:left w:w="100" w:type="dxa"/>
              <w:bottom w:w="100" w:type="dxa"/>
              <w:right w:w="100" w:type="dxa"/>
            </w:tcMar>
          </w:tcPr>
          <w:p w14:paraId="5B31712B"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868 3619 8193</w:t>
            </w:r>
          </w:p>
        </w:tc>
        <w:tc>
          <w:tcPr>
            <w:tcW w:w="2295" w:type="dxa"/>
            <w:tcMar>
              <w:top w:w="100" w:type="dxa"/>
              <w:left w:w="100" w:type="dxa"/>
              <w:bottom w:w="100" w:type="dxa"/>
              <w:right w:w="100" w:type="dxa"/>
            </w:tcMar>
          </w:tcPr>
          <w:p w14:paraId="12CF5A30"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55:10:00</w:t>
            </w:r>
          </w:p>
        </w:tc>
        <w:tc>
          <w:tcPr>
            <w:tcW w:w="3390" w:type="dxa"/>
            <w:tcMar>
              <w:top w:w="100" w:type="dxa"/>
              <w:left w:w="100" w:type="dxa"/>
              <w:bottom w:w="100" w:type="dxa"/>
              <w:right w:w="100" w:type="dxa"/>
            </w:tcMar>
          </w:tcPr>
          <w:p w14:paraId="37C39591" w14:textId="77777777" w:rsidR="00783034" w:rsidRPr="00025114" w:rsidRDefault="00000000">
            <w:pPr>
              <w:spacing w:line="240" w:lineRule="auto"/>
              <w:jc w:val="center"/>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8</w:t>
            </w:r>
          </w:p>
        </w:tc>
      </w:tr>
    </w:tbl>
    <w:p w14:paraId="6E735A91" w14:textId="77777777" w:rsidR="00783034" w:rsidRPr="00025114" w:rsidRDefault="00152333">
      <w:pPr>
        <w:spacing w:line="240" w:lineRule="auto"/>
        <w:rPr>
          <w:rFonts w:ascii="Times New Roman" w:eastAsia="Times New Roman" w:hAnsi="Times New Roman" w:cs="Times New Roman"/>
          <w:sz w:val="24"/>
          <w:szCs w:val="24"/>
        </w:rPr>
      </w:pPr>
      <w:r w:rsidRPr="00152333">
        <w:rPr>
          <w:rFonts w:ascii="Times New Roman" w:hAnsi="Times New Roman" w:cs="Times New Roman"/>
          <w:noProof/>
          <w:sz w:val="24"/>
          <w:szCs w:val="24"/>
        </w:rPr>
        <w:pict w14:anchorId="605F8B19">
          <v:rect id="_x0000_i1057" alt="" style="width:468pt;height:.05pt;mso-width-percent:0;mso-height-percent:0;mso-width-percent:0;mso-height-percent:0" o:hralign="center" o:hrstd="t" o:hr="t" fillcolor="#a0a0a0" stroked="f"/>
        </w:pict>
      </w:r>
    </w:p>
    <w:p w14:paraId="5A665A85" w14:textId="77777777" w:rsidR="00783034" w:rsidRPr="00025114" w:rsidRDefault="00783034">
      <w:pPr>
        <w:spacing w:line="240" w:lineRule="auto"/>
        <w:rPr>
          <w:rFonts w:ascii="Times New Roman" w:eastAsia="Times New Roman" w:hAnsi="Times New Roman" w:cs="Times New Roman"/>
          <w:sz w:val="24"/>
          <w:szCs w:val="24"/>
        </w:rPr>
      </w:pPr>
    </w:p>
    <w:p w14:paraId="23AB853F" w14:textId="77777777" w:rsidR="00783034" w:rsidRPr="00025114" w:rsidRDefault="00000000">
      <w:pPr>
        <w:spacing w:line="240" w:lineRule="auto"/>
        <w:rPr>
          <w:rFonts w:ascii="Times New Roman" w:eastAsia="Times New Roman" w:hAnsi="Times New Roman" w:cs="Times New Roman"/>
          <w:sz w:val="24"/>
          <w:szCs w:val="24"/>
        </w:rPr>
      </w:pPr>
      <w:r w:rsidRPr="00025114">
        <w:rPr>
          <w:rFonts w:ascii="Times New Roman" w:eastAsia="Times New Roman" w:hAnsi="Times New Roman" w:cs="Times New Roman"/>
          <w:i/>
          <w:sz w:val="24"/>
          <w:szCs w:val="24"/>
        </w:rPr>
        <w:t>Note</w:t>
      </w:r>
      <w:r w:rsidRPr="00025114">
        <w:rPr>
          <w:rFonts w:ascii="Times New Roman" w:eastAsia="Times New Roman" w:hAnsi="Times New Roman" w:cs="Times New Roman"/>
          <w:sz w:val="24"/>
          <w:szCs w:val="24"/>
        </w:rPr>
        <w:t>: This table describes high school principals' interview length and transcript pages.</w:t>
      </w:r>
    </w:p>
    <w:p w14:paraId="06238F11" w14:textId="77777777" w:rsidR="00783034" w:rsidRPr="00025114" w:rsidRDefault="00783034">
      <w:pPr>
        <w:spacing w:line="240" w:lineRule="auto"/>
        <w:rPr>
          <w:rFonts w:ascii="Times New Roman" w:eastAsia="Times New Roman" w:hAnsi="Times New Roman" w:cs="Times New Roman"/>
          <w:sz w:val="24"/>
          <w:szCs w:val="24"/>
        </w:rPr>
      </w:pPr>
    </w:p>
    <w:p w14:paraId="1D34361A" w14:textId="77777777" w:rsidR="00783034" w:rsidRPr="00025114" w:rsidRDefault="00783034">
      <w:pPr>
        <w:spacing w:line="240" w:lineRule="auto"/>
        <w:rPr>
          <w:rFonts w:ascii="Times New Roman" w:eastAsia="Times New Roman" w:hAnsi="Times New Roman" w:cs="Times New Roman"/>
          <w:sz w:val="24"/>
          <w:szCs w:val="24"/>
        </w:rPr>
      </w:pPr>
    </w:p>
    <w:p w14:paraId="770C3C63"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The interview data were collected for over fifty minutes, with transcription pages ranging from eight to twenty pages with an average of twenty-five pieces of data per person. Table five and </w:t>
      </w:r>
      <w:proofErr w:type="gramStart"/>
      <w:r w:rsidRPr="00025114">
        <w:rPr>
          <w:rFonts w:ascii="Times New Roman" w:eastAsia="Times New Roman" w:hAnsi="Times New Roman" w:cs="Times New Roman"/>
          <w:sz w:val="24"/>
          <w:szCs w:val="24"/>
        </w:rPr>
        <w:t>six  summarizes</w:t>
      </w:r>
      <w:proofErr w:type="gramEnd"/>
      <w:r w:rsidRPr="00025114">
        <w:rPr>
          <w:rFonts w:ascii="Times New Roman" w:eastAsia="Times New Roman" w:hAnsi="Times New Roman" w:cs="Times New Roman"/>
          <w:sz w:val="24"/>
          <w:szCs w:val="24"/>
        </w:rPr>
        <w:t xml:space="preserve"> the data transcription for each participant's interview.  </w:t>
      </w:r>
    </w:p>
    <w:p w14:paraId="2B75A3F8"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Responses from the ten participants provided valuable data and insights on their perceptions of movement on students' cognitive growth and retention, as well as their beliefs about the relationship between movement and the learning environment and how they might help implement movement as building leaders.  Data analysis was an ongoing process during the </w:t>
      </w:r>
      <w:r w:rsidRPr="00025114">
        <w:rPr>
          <w:rFonts w:ascii="Times New Roman" w:eastAsia="Times New Roman" w:hAnsi="Times New Roman" w:cs="Times New Roman"/>
          <w:sz w:val="24"/>
          <w:szCs w:val="24"/>
        </w:rPr>
        <w:lastRenderedPageBreak/>
        <w:t xml:space="preserve">interviews, which allowed the researcher the opportunity to edit the questions after reflection on the memos (McGrath, </w:t>
      </w:r>
      <w:proofErr w:type="spellStart"/>
      <w:r w:rsidRPr="00025114">
        <w:rPr>
          <w:rFonts w:ascii="Times New Roman" w:eastAsia="Times New Roman" w:hAnsi="Times New Roman" w:cs="Times New Roman"/>
          <w:sz w:val="24"/>
          <w:szCs w:val="24"/>
        </w:rPr>
        <w:t>Palmgren</w:t>
      </w:r>
      <w:proofErr w:type="spellEnd"/>
      <w:r w:rsidRPr="00025114">
        <w:rPr>
          <w:rFonts w:ascii="Times New Roman" w:eastAsia="Times New Roman" w:hAnsi="Times New Roman" w:cs="Times New Roman"/>
          <w:sz w:val="24"/>
          <w:szCs w:val="24"/>
        </w:rPr>
        <w:t xml:space="preserve">, &amp; </w:t>
      </w:r>
      <w:proofErr w:type="spellStart"/>
      <w:r w:rsidRPr="00025114">
        <w:rPr>
          <w:rFonts w:ascii="Times New Roman" w:eastAsia="Times New Roman" w:hAnsi="Times New Roman" w:cs="Times New Roman"/>
          <w:sz w:val="24"/>
          <w:szCs w:val="24"/>
        </w:rPr>
        <w:t>Liljedahl</w:t>
      </w:r>
      <w:proofErr w:type="spellEnd"/>
      <w:r w:rsidRPr="00025114">
        <w:rPr>
          <w:rFonts w:ascii="Times New Roman" w:eastAsia="Times New Roman" w:hAnsi="Times New Roman" w:cs="Times New Roman"/>
          <w:sz w:val="24"/>
          <w:szCs w:val="24"/>
        </w:rPr>
        <w:t xml:space="preserve">, 2019).  </w:t>
      </w:r>
    </w:p>
    <w:p w14:paraId="5B201A43" w14:textId="77777777" w:rsidR="00783034" w:rsidRPr="00025114" w:rsidRDefault="00000000">
      <w:pPr>
        <w:spacing w:line="480" w:lineRule="auto"/>
        <w:ind w:firstLine="720"/>
        <w:rPr>
          <w:rFonts w:ascii="Times New Roman" w:eastAsia="Times New Roman" w:hAnsi="Times New Roman" w:cs="Times New Roman"/>
          <w:b/>
          <w:sz w:val="24"/>
          <w:szCs w:val="24"/>
        </w:rPr>
      </w:pPr>
      <w:r w:rsidRPr="00025114">
        <w:rPr>
          <w:rFonts w:ascii="Times New Roman" w:eastAsia="Times New Roman" w:hAnsi="Times New Roman" w:cs="Times New Roman"/>
          <w:sz w:val="24"/>
          <w:szCs w:val="24"/>
        </w:rPr>
        <w:t xml:space="preserve">Analytical coding used to analyze the data for examining the collective perspectives of respondents (Pandit, 1996). Based on the coding results, the thematic analysis procedure included Merriam and </w:t>
      </w:r>
      <w:proofErr w:type="spellStart"/>
      <w:r w:rsidRPr="00025114">
        <w:rPr>
          <w:rFonts w:ascii="Times New Roman" w:eastAsia="Times New Roman" w:hAnsi="Times New Roman" w:cs="Times New Roman"/>
          <w:sz w:val="24"/>
          <w:szCs w:val="24"/>
        </w:rPr>
        <w:t>Tisdell's</w:t>
      </w:r>
      <w:proofErr w:type="spellEnd"/>
      <w:r w:rsidRPr="00025114">
        <w:rPr>
          <w:rFonts w:ascii="Times New Roman" w:eastAsia="Times New Roman" w:hAnsi="Times New Roman" w:cs="Times New Roman"/>
          <w:sz w:val="24"/>
          <w:szCs w:val="24"/>
        </w:rPr>
        <w:t xml:space="preserve"> (2016) six-step process research describing how to design and implement qualitative data. First, the researcher became familiar with the data through line-by-line coding from memos. Second, coding the transcriptions occurred through open coding. The researcher built upon the line-by-line coding by dividing and labeling the data into distinct ideas, events, or objects, labeling all essential important information in the process (</w:t>
      </w:r>
      <w:proofErr w:type="spellStart"/>
      <w:r w:rsidRPr="00025114">
        <w:rPr>
          <w:rFonts w:ascii="Times New Roman" w:eastAsia="Times New Roman" w:hAnsi="Times New Roman" w:cs="Times New Roman"/>
          <w:sz w:val="24"/>
          <w:szCs w:val="24"/>
        </w:rPr>
        <w:t>Khandkar</w:t>
      </w:r>
      <w:proofErr w:type="spellEnd"/>
      <w:r w:rsidRPr="00025114">
        <w:rPr>
          <w:rFonts w:ascii="Times New Roman" w:eastAsia="Times New Roman" w:hAnsi="Times New Roman" w:cs="Times New Roman"/>
          <w:sz w:val="24"/>
          <w:szCs w:val="24"/>
        </w:rPr>
        <w:t xml:space="preserve">, 2009; Urquhart, 2013). Purposefully breaking up and labeling the transcribed interview data into codes helped minimize the researchers' biases about the data. The researcher used </w:t>
      </w:r>
      <w:proofErr w:type="spellStart"/>
      <w:r w:rsidRPr="00025114">
        <w:rPr>
          <w:rFonts w:ascii="Times New Roman" w:eastAsia="Times New Roman" w:hAnsi="Times New Roman" w:cs="Times New Roman"/>
          <w:sz w:val="24"/>
          <w:szCs w:val="24"/>
        </w:rPr>
        <w:t>Taguetta</w:t>
      </w:r>
      <w:proofErr w:type="spellEnd"/>
      <w:r w:rsidRPr="00025114">
        <w:rPr>
          <w:rFonts w:ascii="Times New Roman" w:eastAsia="Times New Roman" w:hAnsi="Times New Roman" w:cs="Times New Roman"/>
          <w:sz w:val="24"/>
          <w:szCs w:val="24"/>
        </w:rPr>
        <w:t xml:space="preserve"> to establish codes from the data to maintain consistency and accuracy.</w:t>
      </w:r>
    </w:p>
    <w:p w14:paraId="799C6CE1"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After each interview, the data were anatomized and compared with the new data to </w:t>
      </w:r>
    </w:p>
    <w:p w14:paraId="0109ED34"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develop interpretations. Next, open coding line by line was practiced ensuring the researcher gleaned as much as possible from each interview to subsequently guide the research (Birks &amp; </w:t>
      </w:r>
    </w:p>
    <w:p w14:paraId="74DD81EF"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Mills, 2011; Charmaz, 2006).</w:t>
      </w:r>
      <w:r w:rsidRPr="00025114">
        <w:rPr>
          <w:rFonts w:ascii="Times New Roman" w:eastAsia="Times New Roman" w:hAnsi="Times New Roman" w:cs="Times New Roman"/>
          <w:color w:val="FF0000"/>
          <w:sz w:val="24"/>
          <w:szCs w:val="24"/>
        </w:rPr>
        <w:t xml:space="preserve"> </w:t>
      </w:r>
      <w:r w:rsidRPr="00025114">
        <w:rPr>
          <w:rFonts w:ascii="Times New Roman" w:eastAsia="Times New Roman" w:hAnsi="Times New Roman" w:cs="Times New Roman"/>
          <w:sz w:val="24"/>
          <w:szCs w:val="24"/>
        </w:rPr>
        <w:t xml:space="preserve">Following categorizing and selective coding were utilized, </w:t>
      </w:r>
    </w:p>
    <w:p w14:paraId="70CEA7CE" w14:textId="77777777" w:rsidR="00783034" w:rsidRPr="00025114" w:rsidRDefault="00000000">
      <w:pPr>
        <w:spacing w:line="480" w:lineRule="auto"/>
        <w:rPr>
          <w:rFonts w:ascii="Times New Roman" w:eastAsia="Times New Roman" w:hAnsi="Times New Roman" w:cs="Times New Roman"/>
          <w:color w:val="FF0000"/>
          <w:sz w:val="24"/>
          <w:szCs w:val="24"/>
        </w:rPr>
      </w:pPr>
      <w:r w:rsidRPr="00025114">
        <w:rPr>
          <w:rFonts w:ascii="Times New Roman" w:eastAsia="Times New Roman" w:hAnsi="Times New Roman" w:cs="Times New Roman"/>
          <w:sz w:val="24"/>
          <w:szCs w:val="24"/>
        </w:rPr>
        <w:t xml:space="preserve">discovering an essential category as an emerging concept (Strauss &amp; Corbin, 1998). </w:t>
      </w:r>
      <w:r w:rsidRPr="00025114">
        <w:rPr>
          <w:rFonts w:ascii="Times New Roman" w:eastAsia="Times New Roman" w:hAnsi="Times New Roman" w:cs="Times New Roman"/>
          <w:color w:val="0E101A"/>
          <w:sz w:val="24"/>
          <w:szCs w:val="24"/>
        </w:rPr>
        <w:t>Next, consistent comparative methods produced</w:t>
      </w:r>
      <w:r w:rsidRPr="00025114">
        <w:rPr>
          <w:rFonts w:ascii="Times New Roman" w:eastAsia="Times New Roman" w:hAnsi="Times New Roman" w:cs="Times New Roman"/>
          <w:sz w:val="24"/>
          <w:szCs w:val="24"/>
        </w:rPr>
        <w:t xml:space="preserve"> many codes as theory emerged from the data, resulting in a review of themes after data saturation (Creswell, 2002; Urquhart, 2013). Once themes were defined, the themes were written with an explanation</w:t>
      </w:r>
      <w:r w:rsidRPr="00025114">
        <w:rPr>
          <w:rFonts w:ascii="Times New Roman" w:eastAsia="Times New Roman" w:hAnsi="Times New Roman" w:cs="Times New Roman"/>
          <w:color w:val="FF0000"/>
          <w:sz w:val="24"/>
          <w:szCs w:val="24"/>
        </w:rPr>
        <w:t xml:space="preserve"> </w:t>
      </w:r>
      <w:r w:rsidRPr="00025114">
        <w:rPr>
          <w:rFonts w:ascii="Times New Roman" w:eastAsia="Times New Roman" w:hAnsi="Times New Roman" w:cs="Times New Roman"/>
          <w:sz w:val="24"/>
          <w:szCs w:val="24"/>
        </w:rPr>
        <w:t xml:space="preserve">as described in the remainder of this chapter. </w:t>
      </w:r>
    </w:p>
    <w:p w14:paraId="43088A7D" w14:textId="77777777" w:rsidR="00783034" w:rsidRPr="00025114" w:rsidRDefault="00000000">
      <w:pPr>
        <w:pStyle w:val="Heading2"/>
        <w:spacing w:line="480" w:lineRule="auto"/>
        <w:rPr>
          <w:rFonts w:ascii="Times New Roman" w:hAnsi="Times New Roman" w:cs="Times New Roman"/>
          <w:sz w:val="24"/>
          <w:szCs w:val="24"/>
        </w:rPr>
      </w:pPr>
      <w:bookmarkStart w:id="101" w:name="_Toc132828938"/>
      <w:r w:rsidRPr="00025114">
        <w:rPr>
          <w:rFonts w:ascii="Times New Roman" w:hAnsi="Times New Roman" w:cs="Times New Roman"/>
          <w:sz w:val="24"/>
          <w:szCs w:val="24"/>
        </w:rPr>
        <w:lastRenderedPageBreak/>
        <w:t>Data Coding</w:t>
      </w:r>
      <w:bookmarkEnd w:id="101"/>
    </w:p>
    <w:p w14:paraId="39B5B29B"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Coding into categories and themes in this study commenced with memo writing to "remain open to varied explanations or understandings of the data and focusing data analysis on construction middle range theories" (Charmaz, 2008, p.166). The researcher utilized memos to apply abductive reasoning to explain emerging categories and theories for which the researcher did not account (Charmaz, 2008). Focusing on the codes for analytical influences instead of seeking common themes and topics was essential for this study (Charmaz, 2008). </w:t>
      </w:r>
    </w:p>
    <w:p w14:paraId="0A91ABF2"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For part of this study, analytical coding was used, which included three methods: </w:t>
      </w:r>
    </w:p>
    <w:p w14:paraId="117E08E8"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open coding, axial coding, and selective coding (Khan, 2014). The inductive approach of coding words and phrases in the qualitative data allowed codes to emerge. In the </w:t>
      </w:r>
      <w:proofErr w:type="spellStart"/>
      <w:r w:rsidRPr="00025114">
        <w:rPr>
          <w:rFonts w:ascii="Times New Roman" w:eastAsia="Times New Roman" w:hAnsi="Times New Roman" w:cs="Times New Roman"/>
          <w:sz w:val="24"/>
          <w:szCs w:val="24"/>
        </w:rPr>
        <w:t>Taguette</w:t>
      </w:r>
      <w:proofErr w:type="spellEnd"/>
      <w:r w:rsidRPr="00025114">
        <w:rPr>
          <w:rFonts w:ascii="Times New Roman" w:eastAsia="Times New Roman" w:hAnsi="Times New Roman" w:cs="Times New Roman"/>
          <w:sz w:val="24"/>
          <w:szCs w:val="24"/>
        </w:rPr>
        <w:t xml:space="preserve"> program, the interviews were uploaded, and tags were created to discover codes to create and merge phases and words relating to each research question. As stated by Williams and Moser (2019) research in the study "The art of coding and thematic exploration in qualitative research," the researcher needs to sift through the informant's responses and organize similar words and phrases, concept-indicators in the broad initial thematic domain" (p. 48). The researcher practiced open coding and went through each transcription line-by-line dividing and labeling the data into distinct ideas, events, and text, highlighting the critical concepts in the information (</w:t>
      </w:r>
      <w:proofErr w:type="spellStart"/>
      <w:r w:rsidRPr="00025114">
        <w:rPr>
          <w:rFonts w:ascii="Times New Roman" w:eastAsia="Times New Roman" w:hAnsi="Times New Roman" w:cs="Times New Roman"/>
          <w:sz w:val="24"/>
          <w:szCs w:val="24"/>
        </w:rPr>
        <w:t>Khandkar</w:t>
      </w:r>
      <w:proofErr w:type="spellEnd"/>
      <w:r w:rsidRPr="00025114">
        <w:rPr>
          <w:rFonts w:ascii="Times New Roman" w:eastAsia="Times New Roman" w:hAnsi="Times New Roman" w:cs="Times New Roman"/>
          <w:sz w:val="24"/>
          <w:szCs w:val="24"/>
        </w:rPr>
        <w:t>, 2009). Open coding allowed the researcher to glean as much as possible from each interview while minimizing the researcher's biases about the data (Birks &amp; Mills, 2011; Charmaz, 2006). Each tag in the study represented phrases related to the research questions from the transcript.</w:t>
      </w:r>
    </w:p>
    <w:p w14:paraId="2B286348"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Likewise, axial coding was utilized. The process involved merging and renaming codes </w:t>
      </w:r>
    </w:p>
    <w:p w14:paraId="47758112"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that mimic one another, and this allows for data to be organized more effectively (Kelle, 2007). </w:t>
      </w:r>
    </w:p>
    <w:p w14:paraId="01E5670F"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"Axial coding identifies relationships between open codes to develop core codes. Major (core) </w:t>
      </w:r>
    </w:p>
    <w:p w14:paraId="58AF63EB"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lastRenderedPageBreak/>
        <w:t xml:space="preserve">codes emerge as aggregates of the most closely interrelated (or overlapping) open codes for </w:t>
      </w:r>
    </w:p>
    <w:p w14:paraId="5B99146D" w14:textId="77777777" w:rsidR="00783034" w:rsidRPr="00025114" w:rsidRDefault="00000000">
      <w:pPr>
        <w:spacing w:line="480" w:lineRule="auto"/>
        <w:rPr>
          <w:rFonts w:ascii="Times New Roman" w:eastAsia="Times New Roman" w:hAnsi="Times New Roman" w:cs="Times New Roman"/>
          <w:color w:val="FF0000"/>
          <w:sz w:val="24"/>
          <w:szCs w:val="24"/>
        </w:rPr>
      </w:pPr>
      <w:r w:rsidRPr="00025114">
        <w:rPr>
          <w:rFonts w:ascii="Times New Roman" w:eastAsia="Times New Roman" w:hAnsi="Times New Roman" w:cs="Times New Roman"/>
          <w:sz w:val="24"/>
          <w:szCs w:val="24"/>
        </w:rPr>
        <w:t xml:space="preserve">which supporting evidence is strong" (Strauss, 1998, p. 109). Tags were established into abstract categories. </w:t>
      </w:r>
      <w:r w:rsidRPr="00025114">
        <w:rPr>
          <w:rFonts w:ascii="Times New Roman" w:eastAsia="Times New Roman" w:hAnsi="Times New Roman" w:cs="Times New Roman"/>
          <w:color w:val="FF0000"/>
          <w:sz w:val="24"/>
          <w:szCs w:val="24"/>
        </w:rPr>
        <w:t xml:space="preserve"> </w:t>
      </w:r>
      <w:r w:rsidRPr="00025114">
        <w:rPr>
          <w:rFonts w:ascii="Times New Roman" w:eastAsia="Times New Roman" w:hAnsi="Times New Roman" w:cs="Times New Roman"/>
          <w:sz w:val="24"/>
          <w:szCs w:val="24"/>
        </w:rPr>
        <w:t xml:space="preserve">As this process continued, tags were merged from correlated responses to </w:t>
      </w:r>
    </w:p>
    <w:p w14:paraId="1AB17337"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create specific codes to establish merging categories. Some categories represent "student </w:t>
      </w:r>
    </w:p>
    <w:p w14:paraId="249DC1C0"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engagement," "student motivation," "traditional instruction," "movement with the purpose for </w:t>
      </w:r>
    </w:p>
    <w:p w14:paraId="531EA223"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learning," and "testing." </w:t>
      </w:r>
    </w:p>
    <w:p w14:paraId="593F0C2E"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Finally, selective coding began when codes only correlated to the core categories emerged (Holton, 2007). There was a need to continuously examine the code attributes and potential relationships to evaluate between open, selective, and theoretical codes. After the initial coding of one hundred and ninety-three codes, interviews were examined in a consecutive sequence of two at a time. The process permitted the researcher to organize the phrases to develop ninety-three code categories for themes (See Table 8). Table 8 is available in the Appendix for further review.</w:t>
      </w:r>
    </w:p>
    <w:p w14:paraId="62C31707" w14:textId="77777777" w:rsidR="00783034" w:rsidRPr="00025114" w:rsidRDefault="00000000">
      <w:pPr>
        <w:spacing w:line="480" w:lineRule="auto"/>
        <w:ind w:firstLine="720"/>
        <w:rPr>
          <w:rFonts w:ascii="Times New Roman" w:eastAsia="Times New Roman" w:hAnsi="Times New Roman" w:cs="Times New Roman"/>
          <w:b/>
          <w:sz w:val="24"/>
          <w:szCs w:val="24"/>
        </w:rPr>
      </w:pPr>
      <w:r w:rsidRPr="00025114">
        <w:rPr>
          <w:rFonts w:ascii="Times New Roman" w:eastAsia="Times New Roman" w:hAnsi="Times New Roman" w:cs="Times New Roman"/>
          <w:sz w:val="24"/>
          <w:szCs w:val="24"/>
        </w:rPr>
        <w:t xml:space="preserve">Consequently, the ninety-code categories were pivotal in establishing the ten themes constructed from this interview data. Ten resultant themes developed by the researcher from the </w:t>
      </w:r>
      <w:proofErr w:type="spellStart"/>
      <w:r w:rsidRPr="00025114">
        <w:rPr>
          <w:rFonts w:ascii="Times New Roman" w:eastAsia="Times New Roman" w:hAnsi="Times New Roman" w:cs="Times New Roman"/>
          <w:sz w:val="24"/>
          <w:szCs w:val="24"/>
        </w:rPr>
        <w:t>Tagette</w:t>
      </w:r>
      <w:proofErr w:type="spellEnd"/>
      <w:r w:rsidRPr="00025114">
        <w:rPr>
          <w:rFonts w:ascii="Times New Roman" w:eastAsia="Times New Roman" w:hAnsi="Times New Roman" w:cs="Times New Roman"/>
          <w:sz w:val="24"/>
          <w:szCs w:val="24"/>
        </w:rPr>
        <w:t xml:space="preserve"> program are described below and in greater depth in the Appendix. </w:t>
      </w:r>
    </w:p>
    <w:p w14:paraId="71574AF8" w14:textId="77777777" w:rsidR="00783034" w:rsidRPr="00025114" w:rsidRDefault="00000000">
      <w:pPr>
        <w:pStyle w:val="Heading1"/>
        <w:spacing w:line="480" w:lineRule="auto"/>
        <w:jc w:val="center"/>
        <w:rPr>
          <w:rFonts w:ascii="Times New Roman" w:hAnsi="Times New Roman" w:cs="Times New Roman"/>
          <w:sz w:val="24"/>
          <w:szCs w:val="24"/>
        </w:rPr>
      </w:pPr>
      <w:bookmarkStart w:id="102" w:name="_Toc132828939"/>
      <w:r w:rsidRPr="00025114">
        <w:rPr>
          <w:rFonts w:ascii="Times New Roman" w:hAnsi="Times New Roman" w:cs="Times New Roman"/>
          <w:sz w:val="24"/>
          <w:szCs w:val="24"/>
        </w:rPr>
        <w:t>Research Question Results based on the Interview Data</w:t>
      </w:r>
      <w:bookmarkEnd w:id="102"/>
    </w:p>
    <w:p w14:paraId="3CE40DB8" w14:textId="77777777" w:rsidR="00783034" w:rsidRPr="00025114" w:rsidRDefault="00000000">
      <w:pPr>
        <w:spacing w:line="480" w:lineRule="auto"/>
        <w:ind w:firstLine="69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Ten total themes emerged from the interview data, some of which shed light on research questions 1 and 2 and others answered research question 3.  Additionally, a Research Question 3 sub question emerged from the interviews.  The themes were as follows, sequenced according to their emergence from the interviews rather than by specific research question:</w:t>
      </w:r>
    </w:p>
    <w:p w14:paraId="176EC9DE" w14:textId="77777777" w:rsidR="00841C96" w:rsidRDefault="00841C96">
      <w:pPr>
        <w:spacing w:line="480" w:lineRule="auto"/>
        <w:ind w:left="690"/>
        <w:rPr>
          <w:rFonts w:ascii="Times New Roman" w:eastAsia="Times New Roman" w:hAnsi="Times New Roman" w:cs="Times New Roman"/>
          <w:sz w:val="24"/>
          <w:szCs w:val="24"/>
        </w:rPr>
      </w:pPr>
    </w:p>
    <w:p w14:paraId="13EF2EFA" w14:textId="663EEF4A" w:rsidR="00783034" w:rsidRPr="00025114" w:rsidRDefault="00000000">
      <w:pPr>
        <w:spacing w:line="480" w:lineRule="auto"/>
        <w:ind w:left="69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lastRenderedPageBreak/>
        <w:t>1. The opportunities and obstacles of implementing movement as part of learning in middle and high schools (research question one).</w:t>
      </w:r>
    </w:p>
    <w:p w14:paraId="59E9EC35" w14:textId="77777777" w:rsidR="00783034" w:rsidRPr="00025114" w:rsidRDefault="00000000">
      <w:pPr>
        <w:spacing w:line="480" w:lineRule="auto"/>
        <w:ind w:left="69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2. The absence of sufficient professional development (research question three, sub question).</w:t>
      </w:r>
    </w:p>
    <w:p w14:paraId="7E17A0B7" w14:textId="77777777" w:rsidR="00783034" w:rsidRPr="00025114" w:rsidRDefault="00000000">
      <w:pPr>
        <w:spacing w:line="480" w:lineRule="auto"/>
        <w:ind w:left="27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       3. Movement as a brain break or as part of instruction supports cognitive growth and </w:t>
      </w:r>
    </w:p>
    <w:p w14:paraId="6B7D8929" w14:textId="77777777" w:rsidR="00783034" w:rsidRPr="00025114" w:rsidRDefault="00000000">
      <w:pPr>
        <w:spacing w:line="480" w:lineRule="auto"/>
        <w:ind w:left="27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           Retention (research question one).</w:t>
      </w:r>
    </w:p>
    <w:p w14:paraId="4A03CD53" w14:textId="77777777" w:rsidR="00783034" w:rsidRPr="00025114" w:rsidRDefault="00000000">
      <w:pPr>
        <w:spacing w:line="480" w:lineRule="auto"/>
        <w:ind w:left="270"/>
        <w:rPr>
          <w:rFonts w:ascii="Times New Roman" w:eastAsia="Times New Roman" w:hAnsi="Times New Roman" w:cs="Times New Roman"/>
          <w:sz w:val="24"/>
          <w:szCs w:val="24"/>
        </w:rPr>
      </w:pPr>
      <w:bookmarkStart w:id="103" w:name="_heading=h.30j0zll" w:colFirst="0" w:colLast="0"/>
      <w:bookmarkEnd w:id="103"/>
      <w:r w:rsidRPr="00025114">
        <w:rPr>
          <w:rFonts w:ascii="Times New Roman" w:eastAsia="Times New Roman" w:hAnsi="Times New Roman" w:cs="Times New Roman"/>
          <w:sz w:val="24"/>
          <w:szCs w:val="24"/>
        </w:rPr>
        <w:t xml:space="preserve">       4. Movement is essential to whole-body learning (research question two).</w:t>
      </w:r>
    </w:p>
    <w:p w14:paraId="0EE8C47E" w14:textId="77777777" w:rsidR="00783034" w:rsidRPr="00025114" w:rsidRDefault="00000000">
      <w:pPr>
        <w:spacing w:line="480" w:lineRule="auto"/>
        <w:ind w:left="27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       5. Movement as part of instruction promotes student engagement (research question</w:t>
      </w:r>
      <w:r w:rsidRPr="00025114">
        <w:rPr>
          <w:rFonts w:ascii="Times New Roman" w:hAnsi="Times New Roman" w:cs="Times New Roman"/>
          <w:sz w:val="24"/>
          <w:szCs w:val="24"/>
        </w:rPr>
        <w:tab/>
      </w:r>
      <w:r w:rsidRPr="00025114">
        <w:rPr>
          <w:rFonts w:ascii="Times New Roman" w:eastAsia="Times New Roman" w:hAnsi="Times New Roman" w:cs="Times New Roman"/>
          <w:sz w:val="24"/>
          <w:szCs w:val="24"/>
        </w:rPr>
        <w:t xml:space="preserve">                              </w:t>
      </w:r>
      <w:r w:rsidRPr="00025114">
        <w:rPr>
          <w:rFonts w:ascii="Times New Roman" w:hAnsi="Times New Roman" w:cs="Times New Roman"/>
          <w:sz w:val="24"/>
          <w:szCs w:val="24"/>
        </w:rPr>
        <w:tab/>
      </w:r>
      <w:r w:rsidRPr="00025114">
        <w:rPr>
          <w:rFonts w:ascii="Times New Roman" w:eastAsia="Times New Roman" w:hAnsi="Times New Roman" w:cs="Times New Roman"/>
          <w:sz w:val="24"/>
          <w:szCs w:val="24"/>
        </w:rPr>
        <w:t>two).</w:t>
      </w:r>
    </w:p>
    <w:p w14:paraId="12C6D95D" w14:textId="77777777" w:rsidR="00783034" w:rsidRPr="00025114" w:rsidRDefault="00000000">
      <w:pPr>
        <w:spacing w:line="480" w:lineRule="auto"/>
        <w:ind w:left="720" w:hanging="45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       6. Movement as part of a learning culture encourages social learning (research question two).</w:t>
      </w:r>
    </w:p>
    <w:p w14:paraId="718D721D" w14:textId="77777777" w:rsidR="00783034" w:rsidRPr="00025114" w:rsidRDefault="00000000">
      <w:pPr>
        <w:spacing w:line="480" w:lineRule="auto"/>
        <w:ind w:left="720" w:hanging="45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       7. Movement as part of instruction enables ample opportunities for student collaboration (research question three).</w:t>
      </w:r>
    </w:p>
    <w:p w14:paraId="5A5FBE9D" w14:textId="77777777" w:rsidR="00783034" w:rsidRPr="00025114" w:rsidRDefault="00000000">
      <w:pPr>
        <w:spacing w:line="480" w:lineRule="auto"/>
        <w:ind w:left="720" w:hanging="45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       8. Movement as part of instruction shifts traditional instructional methods (research question three).</w:t>
      </w:r>
    </w:p>
    <w:p w14:paraId="26208572" w14:textId="77777777" w:rsidR="00783034" w:rsidRPr="00025114" w:rsidRDefault="00000000">
      <w:pPr>
        <w:spacing w:line="480" w:lineRule="auto"/>
        <w:ind w:left="720" w:hanging="36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      9. Movement as part of instruction improves classroom management practices (research question 3, sub question)</w:t>
      </w:r>
    </w:p>
    <w:p w14:paraId="548E7DE2" w14:textId="77777777" w:rsidR="00E9338D" w:rsidRDefault="00000000" w:rsidP="00E9338D">
      <w:pPr>
        <w:spacing w:line="480" w:lineRule="auto"/>
        <w:ind w:left="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10. Movement as part of instruction exposes a systematic concern for best learning practices (research question three)</w:t>
      </w:r>
      <w:bookmarkStart w:id="104" w:name="_Toc132828940"/>
      <w:r w:rsidR="00E9338D">
        <w:rPr>
          <w:rFonts w:ascii="Times New Roman" w:eastAsia="Times New Roman" w:hAnsi="Times New Roman" w:cs="Times New Roman"/>
          <w:sz w:val="24"/>
          <w:szCs w:val="24"/>
        </w:rPr>
        <w:t>.</w:t>
      </w:r>
    </w:p>
    <w:p w14:paraId="12917624" w14:textId="256CA8A5" w:rsidR="00783034" w:rsidRPr="00E9338D" w:rsidRDefault="00000000" w:rsidP="00E9338D">
      <w:pPr>
        <w:spacing w:line="480" w:lineRule="auto"/>
        <w:rPr>
          <w:rFonts w:ascii="Times New Roman" w:eastAsia="Times New Roman" w:hAnsi="Times New Roman" w:cs="Times New Roman"/>
          <w:sz w:val="24"/>
          <w:szCs w:val="24"/>
        </w:rPr>
      </w:pPr>
      <w:r w:rsidRPr="00841C96">
        <w:rPr>
          <w:rFonts w:ascii="Times New Roman" w:hAnsi="Times New Roman" w:cs="Times New Roman"/>
          <w:sz w:val="24"/>
          <w:szCs w:val="24"/>
        </w:rPr>
        <w:t>Research Question One Themes</w:t>
      </w:r>
      <w:bookmarkEnd w:id="104"/>
    </w:p>
    <w:p w14:paraId="06ADFE06" w14:textId="77777777" w:rsidR="00E9338D" w:rsidRDefault="00000000" w:rsidP="00E9338D">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The first research question asked, ‘What are the principal’s perspectives on movement breaks in lecture-style courses?’  Interviewees indicated that in middle and high school, movement breaks are seen more as a transition or a short downtime from academic focus (See </w:t>
      </w:r>
      <w:r w:rsidRPr="00025114">
        <w:rPr>
          <w:rFonts w:ascii="Times New Roman" w:eastAsia="Times New Roman" w:hAnsi="Times New Roman" w:cs="Times New Roman"/>
          <w:sz w:val="24"/>
          <w:szCs w:val="24"/>
        </w:rPr>
        <w:lastRenderedPageBreak/>
        <w:t xml:space="preserve">Table 11). Simultaneously, themes were established expressing obstacles principals would encounter implementing movement as a site-wide initiative (See Table 12). Attributes of the concerns and possible solutions were expressed during the interviews. Tables 11 and 12 are available for additional review in the Appendix. </w:t>
      </w:r>
      <w:bookmarkStart w:id="105" w:name="_Toc132828941"/>
    </w:p>
    <w:p w14:paraId="2683AA20" w14:textId="4A35A2A9" w:rsidR="00783034" w:rsidRPr="00E9338D" w:rsidRDefault="00000000" w:rsidP="00E9338D">
      <w:pPr>
        <w:spacing w:line="480" w:lineRule="auto"/>
        <w:rPr>
          <w:rFonts w:ascii="Times New Roman" w:eastAsia="Times New Roman" w:hAnsi="Times New Roman" w:cs="Times New Roman"/>
          <w:sz w:val="24"/>
          <w:szCs w:val="24"/>
        </w:rPr>
      </w:pPr>
      <w:r w:rsidRPr="00025114">
        <w:rPr>
          <w:rFonts w:ascii="Times New Roman" w:hAnsi="Times New Roman" w:cs="Times New Roman"/>
          <w:sz w:val="24"/>
          <w:szCs w:val="24"/>
        </w:rPr>
        <w:t>Theme One: Opportunities/Obstacles of Implementing Movement as Part of Instruction.</w:t>
      </w:r>
      <w:bookmarkEnd w:id="105"/>
    </w:p>
    <w:p w14:paraId="24225449"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Principals expressed the belief that movement breaks are necessary for student cognitive growth and social development. Each principal believes there is a connection between movement and long-term retention of learning. Participant four indicated during the interview, "I think just the connection between movement in the classroom is where we are going to increase our scores.”  However, each principal mentioned obstacles to implementing movement as part of instruction, including classroom space, transition time, student willingness, and concerns regarding teachers. Data collection from the survey and the ten interviews elicited related concerns for movement implementation. Principals expressed that with the vast amounts of content teachers are expected to cover, it is increasingly challenging to reach levels of depth of knowledge. </w:t>
      </w:r>
    </w:p>
    <w:p w14:paraId="54083302"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Principals are keenly cognizant of the scant time teachers must teach all content areas during the day. Participant eight, a high school principal, explained that time was </w:t>
      </w:r>
      <w:proofErr w:type="gramStart"/>
      <w:r w:rsidRPr="00025114">
        <w:rPr>
          <w:rFonts w:ascii="Times New Roman" w:eastAsia="Times New Roman" w:hAnsi="Times New Roman" w:cs="Times New Roman"/>
          <w:sz w:val="24"/>
          <w:szCs w:val="24"/>
        </w:rPr>
        <w:t>a,</w:t>
      </w:r>
      <w:proofErr w:type="gramEnd"/>
      <w:r w:rsidRPr="00025114">
        <w:rPr>
          <w:rFonts w:ascii="Times New Roman" w:eastAsia="Times New Roman" w:hAnsi="Times New Roman" w:cs="Times New Roman"/>
          <w:sz w:val="24"/>
          <w:szCs w:val="24"/>
        </w:rPr>
        <w:t xml:space="preserve"> "classic challenge and barrier is, well, one easy one would be just space in a classroom." A significant obstacle expressed by principals in both the survey and interviews are</w:t>
      </w:r>
      <w:r w:rsidRPr="00025114">
        <w:rPr>
          <w:rFonts w:ascii="Times New Roman" w:eastAsia="Times New Roman" w:hAnsi="Times New Roman" w:cs="Times New Roman"/>
          <w:color w:val="FF0000"/>
          <w:sz w:val="24"/>
          <w:szCs w:val="24"/>
        </w:rPr>
        <w:t xml:space="preserve"> </w:t>
      </w:r>
      <w:r w:rsidRPr="00025114">
        <w:rPr>
          <w:rFonts w:ascii="Times New Roman" w:eastAsia="Times New Roman" w:hAnsi="Times New Roman" w:cs="Times New Roman"/>
          <w:sz w:val="24"/>
          <w:szCs w:val="24"/>
        </w:rPr>
        <w:t xml:space="preserve">well summarized by participant one when he stated, "I think there is going to be a decent number of teachers who say, if you are inviting me to incorporate learning into my class, I am not going to be teaching them to do well on the test.  Well, what is an answer to that?" </w:t>
      </w:r>
    </w:p>
    <w:p w14:paraId="5999C04C" w14:textId="77777777" w:rsidR="00783034" w:rsidRPr="00025114" w:rsidRDefault="00000000">
      <w:pPr>
        <w:pStyle w:val="Heading2"/>
        <w:rPr>
          <w:rFonts w:ascii="Times New Roman" w:hAnsi="Times New Roman" w:cs="Times New Roman"/>
          <w:sz w:val="24"/>
          <w:szCs w:val="24"/>
        </w:rPr>
      </w:pPr>
      <w:bookmarkStart w:id="106" w:name="_Toc132828942"/>
      <w:r w:rsidRPr="00025114">
        <w:rPr>
          <w:rFonts w:ascii="Times New Roman" w:hAnsi="Times New Roman" w:cs="Times New Roman"/>
          <w:sz w:val="24"/>
          <w:szCs w:val="24"/>
        </w:rPr>
        <w:lastRenderedPageBreak/>
        <w:t>Theme Three: Movement Supports Cognitive Growth and Retention.</w:t>
      </w:r>
      <w:bookmarkEnd w:id="106"/>
      <w:r w:rsidRPr="00025114">
        <w:rPr>
          <w:rFonts w:ascii="Times New Roman" w:hAnsi="Times New Roman" w:cs="Times New Roman"/>
          <w:sz w:val="24"/>
          <w:szCs w:val="24"/>
        </w:rPr>
        <w:t xml:space="preserve"> </w:t>
      </w:r>
    </w:p>
    <w:p w14:paraId="7A730503"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Principals unanimously acknowledged that movement is necessary for students to learn and retain information longer. Each participant opined that if a student is learning while doing, the student will never forget.  This point was elaborated upon by participant eight, a high school principal, who indicated: </w:t>
      </w:r>
    </w:p>
    <w:p w14:paraId="29944964" w14:textId="77777777" w:rsidR="00783034" w:rsidRPr="00025114" w:rsidRDefault="00000000">
      <w:pPr>
        <w:spacing w:line="240" w:lineRule="auto"/>
        <w:ind w:left="720"/>
        <w:jc w:val="both"/>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I think that to make the neurons have permanent connections. You need to tie it to [movement] I mean because I taught anatomy for 20 years, too. And, you know, all the things that we never forget how to do are things like ride a bike, drive a car, things that are connected to movement." Contributing to the principal perceptions of movement on retention, participant four observed, "we try to put it into the depth of knowledge as well. You know, if you're going to get a higher depth of knowledge by having the kids present to you, by walking and talking, and their communication is going to be more effective than listening to you speak it and then write it down.</w:t>
      </w:r>
    </w:p>
    <w:p w14:paraId="38D03A33" w14:textId="77777777" w:rsidR="00783034" w:rsidRPr="00025114" w:rsidRDefault="00783034">
      <w:pPr>
        <w:spacing w:line="240" w:lineRule="auto"/>
        <w:ind w:left="720"/>
        <w:jc w:val="both"/>
        <w:rPr>
          <w:rFonts w:ascii="Times New Roman" w:eastAsia="Times New Roman" w:hAnsi="Times New Roman" w:cs="Times New Roman"/>
          <w:sz w:val="24"/>
          <w:szCs w:val="24"/>
        </w:rPr>
      </w:pPr>
    </w:p>
    <w:p w14:paraId="27558B33"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Each participant responded they encourage movement as part of a brain break or an activity such as think-pair-share to help students have some form of movement during the day, which participants four and eight noticed were critical due to the impact of covid on students' sedentary and social behaviors. </w:t>
      </w:r>
    </w:p>
    <w:p w14:paraId="0EFE0862" w14:textId="77777777" w:rsidR="00E9338D" w:rsidRDefault="00000000" w:rsidP="00E9338D">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ab/>
        <w:t>Collectively, the three Research Question One themes appear to corroborate the relevant results of the survey.  Principals support movement practices in traditional lecture-based classes, and that they believe teachers should receive support in implementing these practices.</w:t>
      </w:r>
      <w:bookmarkStart w:id="107" w:name="_Toc132828943"/>
    </w:p>
    <w:p w14:paraId="36BFC239" w14:textId="2FEC1568" w:rsidR="00783034" w:rsidRPr="00E9338D" w:rsidRDefault="00000000" w:rsidP="00E9338D">
      <w:pPr>
        <w:spacing w:line="480" w:lineRule="auto"/>
        <w:rPr>
          <w:rFonts w:ascii="Times New Roman" w:eastAsia="Times New Roman" w:hAnsi="Times New Roman" w:cs="Times New Roman"/>
          <w:sz w:val="24"/>
          <w:szCs w:val="24"/>
        </w:rPr>
      </w:pPr>
      <w:r w:rsidRPr="00025114">
        <w:rPr>
          <w:rFonts w:ascii="Times New Roman" w:hAnsi="Times New Roman" w:cs="Times New Roman"/>
          <w:sz w:val="24"/>
          <w:szCs w:val="24"/>
        </w:rPr>
        <w:t>Research Question Two Themes</w:t>
      </w:r>
      <w:bookmarkEnd w:id="107"/>
    </w:p>
    <w:p w14:paraId="758ADF71" w14:textId="77777777" w:rsidR="00783034" w:rsidRPr="001D3D2E" w:rsidRDefault="00000000">
      <w:pPr>
        <w:spacing w:line="480" w:lineRule="auto"/>
        <w:ind w:firstLine="720"/>
        <w:rPr>
          <w:rFonts w:ascii="Times New Roman" w:eastAsia="Times New Roman" w:hAnsi="Times New Roman" w:cs="Times New Roman"/>
          <w:sz w:val="24"/>
          <w:szCs w:val="24"/>
        </w:rPr>
      </w:pPr>
      <w:r w:rsidRPr="001D3D2E">
        <w:rPr>
          <w:rFonts w:ascii="Times New Roman" w:eastAsia="Times New Roman" w:hAnsi="Times New Roman" w:cs="Times New Roman"/>
          <w:sz w:val="24"/>
          <w:szCs w:val="24"/>
        </w:rPr>
        <w:t xml:space="preserve">Three themes emerged that were relevant to research question 2. The principals unanimously believed that there are a variety of maximized benefits of movement for social, physical, and mental health. Tables are provided in the Appendix for further illustration. </w:t>
      </w:r>
    </w:p>
    <w:p w14:paraId="6BAAF0FA" w14:textId="77777777" w:rsidR="00783034" w:rsidRPr="00841C96" w:rsidRDefault="00000000">
      <w:pPr>
        <w:pStyle w:val="Heading2"/>
        <w:spacing w:line="480" w:lineRule="auto"/>
        <w:rPr>
          <w:rFonts w:ascii="Times New Roman" w:hAnsi="Times New Roman" w:cs="Times New Roman"/>
          <w:sz w:val="24"/>
          <w:szCs w:val="24"/>
        </w:rPr>
      </w:pPr>
      <w:bookmarkStart w:id="108" w:name="_Toc132828944"/>
      <w:r w:rsidRPr="001D3D2E">
        <w:rPr>
          <w:rFonts w:ascii="Times New Roman" w:hAnsi="Times New Roman" w:cs="Times New Roman"/>
          <w:sz w:val="24"/>
          <w:szCs w:val="24"/>
        </w:rPr>
        <w:t>Theme Four: Movement Is Essential to Whole-Body Learning.</w:t>
      </w:r>
      <w:bookmarkEnd w:id="108"/>
      <w:r w:rsidRPr="00841C96">
        <w:rPr>
          <w:rFonts w:ascii="Times New Roman" w:hAnsi="Times New Roman" w:cs="Times New Roman"/>
          <w:sz w:val="24"/>
          <w:szCs w:val="24"/>
        </w:rPr>
        <w:t xml:space="preserve"> </w:t>
      </w:r>
    </w:p>
    <w:p w14:paraId="17EB9BA3"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Three of the middle and high school principals discussed the value of </w:t>
      </w:r>
    </w:p>
    <w:p w14:paraId="44BE7696"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lastRenderedPageBreak/>
        <w:t xml:space="preserve">whole-body learning that encompasses the whole child and their needs into the learning </w:t>
      </w:r>
    </w:p>
    <w:p w14:paraId="59D81F13"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environment. Participant one asserted, "if the goal is shaping and fully flourishing human beings who can put their innovation, creativity, wonder, curiosity, excitement, passion, </w:t>
      </w:r>
    </w:p>
    <w:p w14:paraId="532CF9C9"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etc., to work on really pressing issues, then I think it takes a fully embodied person to do that." </w:t>
      </w:r>
    </w:p>
    <w:p w14:paraId="7F7784B5"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Additionally, participant four contributed to the value of whole-body learning by expressing, "your connecting kinesthetic along with visually. I mean, I'll just point out the senses. And again, </w:t>
      </w:r>
    </w:p>
    <w:p w14:paraId="152A0D62" w14:textId="77777777" w:rsidR="00E9338D" w:rsidRDefault="00000000" w:rsidP="00E9338D">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the more senses you can pull together, and into learning, and the more connections you're going to make, and more recall you're going to have that </w:t>
      </w:r>
      <w:proofErr w:type="gramStart"/>
      <w:r w:rsidRPr="00025114">
        <w:rPr>
          <w:rFonts w:ascii="Times New Roman" w:eastAsia="Times New Roman" w:hAnsi="Times New Roman" w:cs="Times New Roman"/>
          <w:sz w:val="24"/>
          <w:szCs w:val="24"/>
        </w:rPr>
        <w:t>built-in.</w:t>
      </w:r>
      <w:proofErr w:type="gramEnd"/>
      <w:r w:rsidRPr="00025114">
        <w:rPr>
          <w:rFonts w:ascii="Times New Roman" w:eastAsia="Times New Roman" w:hAnsi="Times New Roman" w:cs="Times New Roman"/>
          <w:sz w:val="24"/>
          <w:szCs w:val="24"/>
        </w:rPr>
        <w:t xml:space="preserve">" </w:t>
      </w:r>
      <w:bookmarkStart w:id="109" w:name="_Toc132828945"/>
    </w:p>
    <w:p w14:paraId="3BBD6356" w14:textId="502ACDE8" w:rsidR="00783034" w:rsidRPr="00E9338D" w:rsidRDefault="00000000" w:rsidP="00E9338D">
      <w:pPr>
        <w:spacing w:line="480" w:lineRule="auto"/>
        <w:rPr>
          <w:rFonts w:ascii="Times New Roman" w:eastAsia="Times New Roman" w:hAnsi="Times New Roman" w:cs="Times New Roman"/>
          <w:sz w:val="24"/>
          <w:szCs w:val="24"/>
        </w:rPr>
      </w:pPr>
      <w:r w:rsidRPr="00025114">
        <w:rPr>
          <w:rFonts w:ascii="Times New Roman" w:hAnsi="Times New Roman" w:cs="Times New Roman"/>
          <w:sz w:val="24"/>
          <w:szCs w:val="24"/>
        </w:rPr>
        <w:t>Theme Five: Movement Promotes Student Engagement.</w:t>
      </w:r>
      <w:bookmarkEnd w:id="109"/>
      <w:r w:rsidRPr="00025114">
        <w:rPr>
          <w:rFonts w:ascii="Times New Roman" w:hAnsi="Times New Roman" w:cs="Times New Roman"/>
          <w:sz w:val="24"/>
          <w:szCs w:val="24"/>
        </w:rPr>
        <w:t xml:space="preserve"> </w:t>
      </w:r>
    </w:p>
    <w:p w14:paraId="67B5D9AF" w14:textId="77777777" w:rsidR="00E9338D" w:rsidRDefault="00000000" w:rsidP="00E9338D">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Repeatedly, participants mentioned the length of classes in secondary schools, which are over forty minutes long on average. Interviewees indicated that class periods over forty minutes with minimal movement would be challenging for anyone, regardless of age, for maintaining focus and engagement. For students to obtain the most from their experience at school, they need to be engaged in their learning environment and the content they are learning. All interview participants (as well as most of the respondents in the survey) noted the value of student engagement as part of the learning process. All interviewees believed both are equally important regardless of whether the movement was planned as part of instruction or incorporated as a brain break allowing students to process content or pause their learning. Participants noted that behavior would result from implementation of movement at regular intervals to break up the class period.</w:t>
      </w:r>
      <w:r w:rsidR="00E9338D">
        <w:rPr>
          <w:rFonts w:ascii="Times New Roman" w:eastAsia="Times New Roman" w:hAnsi="Times New Roman" w:cs="Times New Roman"/>
          <w:sz w:val="24"/>
          <w:szCs w:val="24"/>
        </w:rPr>
        <w:t xml:space="preserve"> </w:t>
      </w:r>
      <w:r w:rsidRPr="00025114">
        <w:rPr>
          <w:rFonts w:ascii="Times New Roman" w:eastAsia="Times New Roman" w:hAnsi="Times New Roman" w:cs="Times New Roman"/>
          <w:sz w:val="24"/>
          <w:szCs w:val="24"/>
        </w:rPr>
        <w:t xml:space="preserve">All participants agreed that student referrals and disruptive behavior could be reduced, including excessive outbursts from students with ADHD who could use movement in an effective way for their personal needs. </w:t>
      </w:r>
    </w:p>
    <w:p w14:paraId="347EFB18" w14:textId="4788D73B" w:rsidR="00E9338D" w:rsidRDefault="00000000" w:rsidP="00E9338D">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lastRenderedPageBreak/>
        <w:t>As a result, students who needed to get their energy out could do so, and those who needed to take a short walk to reach a space where they would have their needs met could do so as well.  Participant 4 added, "ADHD, sometimes they're hyper-stimulated when they come back from P.E., and they can't sit down, and we're going to rest for a minute by allowing the student to take a walk and lay down." Also, participant ten stated, "I think it [movement] would impact significantly and I think classroom management could be in the sense of disciplinary issues, they should be exceptionally low because you have students who are engaged in learning who also can physically be active."</w:t>
      </w:r>
      <w:bookmarkStart w:id="110" w:name="_Toc132828946"/>
    </w:p>
    <w:p w14:paraId="1C511185" w14:textId="47481CA0" w:rsidR="001D3D2E" w:rsidRPr="001D3D2E" w:rsidRDefault="00000000" w:rsidP="00E9338D">
      <w:pPr>
        <w:spacing w:line="480" w:lineRule="auto"/>
        <w:rPr>
          <w:rFonts w:ascii="Times New Roman" w:eastAsia="Times New Roman" w:hAnsi="Times New Roman" w:cs="Times New Roman"/>
          <w:sz w:val="24"/>
          <w:szCs w:val="24"/>
        </w:rPr>
      </w:pPr>
      <w:r w:rsidRPr="001D3D2E">
        <w:rPr>
          <w:rFonts w:ascii="Times New Roman" w:hAnsi="Times New Roman" w:cs="Times New Roman"/>
          <w:bCs/>
          <w:sz w:val="24"/>
          <w:szCs w:val="24"/>
        </w:rPr>
        <w:t>Theme Six: Enable Student Opportunities for Collaboration.</w:t>
      </w:r>
      <w:bookmarkEnd w:id="110"/>
      <w:r w:rsidRPr="001D3D2E">
        <w:rPr>
          <w:rFonts w:ascii="Times New Roman" w:hAnsi="Times New Roman" w:cs="Times New Roman"/>
          <w:bCs/>
          <w:sz w:val="24"/>
          <w:szCs w:val="24"/>
        </w:rPr>
        <w:t xml:space="preserve"> </w:t>
      </w:r>
    </w:p>
    <w:p w14:paraId="6044406B"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The principals believed that students who engage in many compelling collaborative learning opportunities experience critical thinking that produces better learning outcomes. Three participants noted that movement in middle and high schools as part of the instruction differs significantly from movement experiences in elementary school. In middle and high schools, movement as part of the instruction is collaboratively focused on activities of think-pair-share, hands-on, and project-based learning opportunities. A participant noted that methods to provide more opportunities for students to experience social growth, including collaborative opportunities is critical, especially since COVID.  She indicated, "students had issues with communication before. You know, then we come back after a whole year of masks." implying that social media impacted students' social skills. Since COVID, students, social skills have declined at a faster rate. Therefore, students must experience enhanced collaborative opportunities. According to the principals, these activities might include walk and talk, think-pair-share, students as teachers, collaborative learning, hands-on activities, and project-based learning. </w:t>
      </w:r>
    </w:p>
    <w:p w14:paraId="35682914"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lastRenderedPageBreak/>
        <w:t>Collectively, the three Research Question Two themes appear to corroborate the relevant results of the survey.  Principals in agreement that movement across grade levels is desirable.</w:t>
      </w:r>
    </w:p>
    <w:p w14:paraId="77FCC6CB" w14:textId="77777777" w:rsidR="00783034" w:rsidRPr="00025114" w:rsidRDefault="00000000">
      <w:pPr>
        <w:pStyle w:val="Heading2"/>
        <w:spacing w:line="480" w:lineRule="auto"/>
        <w:rPr>
          <w:rFonts w:ascii="Times New Roman" w:hAnsi="Times New Roman" w:cs="Times New Roman"/>
          <w:sz w:val="24"/>
          <w:szCs w:val="24"/>
        </w:rPr>
      </w:pPr>
      <w:bookmarkStart w:id="111" w:name="_Toc132828947"/>
      <w:r w:rsidRPr="00025114">
        <w:rPr>
          <w:rFonts w:ascii="Times New Roman" w:hAnsi="Times New Roman" w:cs="Times New Roman"/>
          <w:sz w:val="24"/>
          <w:szCs w:val="24"/>
        </w:rPr>
        <w:t>Research Question Three Themes</w:t>
      </w:r>
      <w:bookmarkEnd w:id="111"/>
    </w:p>
    <w:p w14:paraId="5B6CBC87" w14:textId="77777777" w:rsidR="00E9338D" w:rsidRDefault="00000000" w:rsidP="00E9338D">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Three themes (seven, eight, and ten) emerged from research question three as originally stated.  Given the emergent design element of inductive studies such as the current one, a meaningful sub-research question arose during data collection: ‘What do principals believe are personal obstacles to creating an environment that promotes movement as part of instructional practices?’ Separating the question allowed the researcher to understand the phenomenon more clearly. Two additional themes (two and nine) addressing the sub question were identified.</w:t>
      </w:r>
      <w:bookmarkStart w:id="112" w:name="_Toc132828948"/>
    </w:p>
    <w:p w14:paraId="78ACBA89" w14:textId="0FDE3A3C" w:rsidR="00783034" w:rsidRPr="00E9338D" w:rsidRDefault="00000000" w:rsidP="00E9338D">
      <w:pPr>
        <w:spacing w:line="480" w:lineRule="auto"/>
        <w:rPr>
          <w:rFonts w:ascii="Times New Roman" w:eastAsia="Times New Roman" w:hAnsi="Times New Roman" w:cs="Times New Roman"/>
          <w:sz w:val="24"/>
          <w:szCs w:val="24"/>
        </w:rPr>
      </w:pPr>
      <w:r w:rsidRPr="00025114">
        <w:rPr>
          <w:rFonts w:ascii="Times New Roman" w:hAnsi="Times New Roman" w:cs="Times New Roman"/>
          <w:sz w:val="24"/>
          <w:szCs w:val="24"/>
        </w:rPr>
        <w:t>Theme Ten: Principal Support of Teachers is Critical.</w:t>
      </w:r>
      <w:bookmarkEnd w:id="112"/>
      <w:r w:rsidRPr="00025114">
        <w:rPr>
          <w:rFonts w:ascii="Times New Roman" w:hAnsi="Times New Roman" w:cs="Times New Roman"/>
          <w:sz w:val="24"/>
          <w:szCs w:val="24"/>
        </w:rPr>
        <w:t xml:space="preserve"> </w:t>
      </w:r>
    </w:p>
    <w:p w14:paraId="157D2165"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Principals influence instructional norms in their schools by communicating the </w:t>
      </w:r>
    </w:p>
    <w:p w14:paraId="7C76CA79"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expectation that teachers can learn from one another. Collectively, teachers are expected to learn during professional development. Teachers working together in Professional Learning Communities (PLCs) and during faculty meetings create learning communities. Conferences are exceptional opportunities for lead teachers to gleam an understanding of current topics and return to the site to facilitate and guide other teachers in learning that content. Each participant in the interview confirmed the importance of supporting their teachers with these effective strategies.</w:t>
      </w:r>
    </w:p>
    <w:p w14:paraId="7442794B"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Regarding movement, however, each participant expressed concern about being able</w:t>
      </w:r>
    </w:p>
    <w:p w14:paraId="35341D78"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to support their teachers effectively. Participant four explained, "I think my number one job is to </w:t>
      </w:r>
    </w:p>
    <w:p w14:paraId="2B5B5BBD"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support my teachers." Also, "we go to research other times, and then we don't have time to </w:t>
      </w:r>
    </w:p>
    <w:p w14:paraId="6ADB1EA6"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research it, so we just move with whatever we can. I think we need more tools in the tool kit." </w:t>
      </w:r>
    </w:p>
    <w:p w14:paraId="7333C0F6"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Expanding on the importance of supporting teachers' participant four articulated, "I think </w:t>
      </w:r>
    </w:p>
    <w:p w14:paraId="237E848C"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teachers feeling supported is such a huge issue, especially coming out of COVID and if </w:t>
      </w:r>
    </w:p>
    <w:p w14:paraId="47AFA6FB"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lastRenderedPageBreak/>
        <w:t>[teachers] are supported with [movement], then they feel like they have ownership."</w:t>
      </w:r>
    </w:p>
    <w:p w14:paraId="38A5C6E6"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Additionally, principals must demonstrate knowledge of current research and data-driven practices and guide teachers in understanding how to construct and interpret data to maximize </w:t>
      </w:r>
    </w:p>
    <w:p w14:paraId="4ACC259E"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student learning. Participant four expressed, "We try to show them the data on how it increases our testing scores and how we increase the knowledge and help retention." Most importantly,</w:t>
      </w:r>
    </w:p>
    <w:p w14:paraId="14CC03DB"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principals must take the time to establish RTI and build relationships that allow for trust to be </w:t>
      </w:r>
    </w:p>
    <w:p w14:paraId="71BC99C9"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established, which promotes the principal's ability to influence their teachers (Jones &amp; Henry, </w:t>
      </w:r>
    </w:p>
    <w:p w14:paraId="00CEAC16" w14:textId="77777777" w:rsidR="00E9338D" w:rsidRDefault="00000000" w:rsidP="00E9338D">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2022). </w:t>
      </w:r>
      <w:bookmarkStart w:id="113" w:name="_Toc132828949"/>
    </w:p>
    <w:p w14:paraId="0D944C39" w14:textId="281D22D9" w:rsidR="00783034" w:rsidRPr="00E9338D" w:rsidRDefault="00000000" w:rsidP="00E9338D">
      <w:pPr>
        <w:spacing w:line="480" w:lineRule="auto"/>
        <w:rPr>
          <w:rFonts w:ascii="Times New Roman" w:eastAsia="Times New Roman" w:hAnsi="Times New Roman" w:cs="Times New Roman"/>
          <w:sz w:val="24"/>
          <w:szCs w:val="24"/>
        </w:rPr>
      </w:pPr>
      <w:r w:rsidRPr="00025114">
        <w:rPr>
          <w:rFonts w:ascii="Times New Roman" w:hAnsi="Times New Roman" w:cs="Times New Roman"/>
          <w:sz w:val="24"/>
          <w:szCs w:val="24"/>
        </w:rPr>
        <w:t>Theme Seven: Movement Shifts Traditional Instructional Methods</w:t>
      </w:r>
      <w:bookmarkEnd w:id="113"/>
      <w:r w:rsidRPr="00025114">
        <w:rPr>
          <w:rFonts w:ascii="Times New Roman" w:hAnsi="Times New Roman" w:cs="Times New Roman"/>
          <w:sz w:val="24"/>
          <w:szCs w:val="24"/>
        </w:rPr>
        <w:t xml:space="preserve"> </w:t>
      </w:r>
    </w:p>
    <w:p w14:paraId="0D3CE9C5"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Current instructional trends often emphasize a teacher-centered approach to instruction with an emphasis on memorization and asking students questions to express their independent </w:t>
      </w:r>
    </w:p>
    <w:p w14:paraId="74E0F3D8"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thoughts without opportunities for collaboration. Participant six stressed, "traditional learning is driven only by testing; again, intellectual inquiry or inquiry may not even be the right word to </w:t>
      </w:r>
    </w:p>
    <w:p w14:paraId="74F79808"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describe learning because this type of learning only focuses on intellectual regurgitation." </w:t>
      </w:r>
    </w:p>
    <w:p w14:paraId="599060C4"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Movement shifts instruction from these traditional methods to more engaging and interactive methods, encouraging student collaboration, project-based, and meeting students where they are to build their understanding through questioning, explaining, and collaborative practices. </w:t>
      </w:r>
    </w:p>
    <w:p w14:paraId="12DD34C5" w14:textId="77777777" w:rsidR="00783034" w:rsidRPr="00025114" w:rsidRDefault="00000000" w:rsidP="00E9338D">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One participant opined that including a transition from traditional instructional methods is crossing the midline, which could result in improved student participation, culture, and learning outcomes when this practice was encouraged at her site. The participant declared, "where you are crossing the midline and not even realizing that they're doing it. [Movement] is an effective way to do it. So, you could easily do it without actually having lots of time moving, and they don't have to get up out of their desk and move and disrupt everything." This statement </w:t>
      </w:r>
      <w:r w:rsidRPr="00025114">
        <w:rPr>
          <w:rFonts w:ascii="Times New Roman" w:eastAsia="Times New Roman" w:hAnsi="Times New Roman" w:cs="Times New Roman"/>
          <w:sz w:val="24"/>
          <w:szCs w:val="24"/>
        </w:rPr>
        <w:lastRenderedPageBreak/>
        <w:t xml:space="preserve">implies that crossing the midline is an effective instructional practice that takes a limited amount of time, does not cause a significant distraction, and provides students with movement opportunities that engage them in learning for better educational and social outcomes. </w:t>
      </w:r>
    </w:p>
    <w:p w14:paraId="4B3E1CD1"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Principals know that teachers need to shift their understanding of traditional instructional methods and be supported and equipped with skills and resources to guide instructional change in their schools. Therefore, principals need to be educated on movement practices with data, </w:t>
      </w:r>
    </w:p>
    <w:p w14:paraId="28E4610F"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opportunities to be self-reflective of their views on movement as part of instruction, and support enabling them to holistically shift their views of movement as an instructional practice they want </w:t>
      </w:r>
    </w:p>
    <w:p w14:paraId="3ADD15A8" w14:textId="77777777" w:rsidR="00E9338D" w:rsidRDefault="00000000" w:rsidP="00E9338D">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to transition from encouragement to an initiative for student learning. </w:t>
      </w:r>
      <w:bookmarkStart w:id="114" w:name="_Toc132828950"/>
    </w:p>
    <w:p w14:paraId="3F407435" w14:textId="534C8D7F" w:rsidR="00783034" w:rsidRPr="00E9338D" w:rsidRDefault="00000000" w:rsidP="00E9338D">
      <w:pPr>
        <w:spacing w:line="480" w:lineRule="auto"/>
        <w:rPr>
          <w:rFonts w:ascii="Times New Roman" w:eastAsia="Times New Roman" w:hAnsi="Times New Roman" w:cs="Times New Roman"/>
          <w:sz w:val="24"/>
          <w:szCs w:val="24"/>
        </w:rPr>
      </w:pPr>
      <w:r w:rsidRPr="00025114">
        <w:rPr>
          <w:rFonts w:ascii="Times New Roman" w:hAnsi="Times New Roman" w:cs="Times New Roman"/>
          <w:sz w:val="24"/>
          <w:szCs w:val="24"/>
        </w:rPr>
        <w:t>Theme Eight: Movement Improves Classroom Management Practices</w:t>
      </w:r>
      <w:bookmarkEnd w:id="114"/>
    </w:p>
    <w:p w14:paraId="26B6EB93"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Five participants indicated that as teachers were learning effective instructional and</w:t>
      </w:r>
    </w:p>
    <w:p w14:paraId="52782378"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procedure strategies for implementing movement as part of instructional practices, student disruptions would increase. Participant four noted, "I've got some regular classes that have such a </w:t>
      </w:r>
    </w:p>
    <w:p w14:paraId="65F58DDB"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group of students the teachers say, I don't want the discipline issues with that many students. So, </w:t>
      </w:r>
    </w:p>
    <w:p w14:paraId="184FED8B"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teachers feel there are students who are hard to do some of the more higher-level thinking activities with." Principals are aware of their teachers’ relevant concerns and indicated they ‘must meet teachers where they are’ with support so that when implementing movement as part of learning, teachers experience more success than failure. </w:t>
      </w:r>
    </w:p>
    <w:p w14:paraId="1CBCEC1E" w14:textId="77777777" w:rsidR="003E51E9" w:rsidRDefault="00000000" w:rsidP="003E51E9">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Another concern expressed by many participants is that if teachers were not supported well as they incorporate movement and subsequently experience failure, some teachers may be hesitant to attempt to use movement instructional strategies again. All participants alluded to the importance of necessary procedures and policies for implementing movements. Participant seven indicated, "if you have the correct culture, policies, and procedures in your classroom, the </w:t>
      </w:r>
      <w:r w:rsidRPr="00025114">
        <w:rPr>
          <w:rFonts w:ascii="Times New Roman" w:eastAsia="Times New Roman" w:hAnsi="Times New Roman" w:cs="Times New Roman"/>
          <w:sz w:val="24"/>
          <w:szCs w:val="24"/>
        </w:rPr>
        <w:lastRenderedPageBreak/>
        <w:t>students know how to do both of those effectively and quickly without taking away from time and in fact, making your instruction time more valid or more effective."</w:t>
      </w:r>
    </w:p>
    <w:p w14:paraId="549C9A54" w14:textId="39D43333" w:rsidR="00783034" w:rsidRPr="009C627B" w:rsidRDefault="00000000" w:rsidP="003E51E9">
      <w:pPr>
        <w:spacing w:line="480" w:lineRule="auto"/>
        <w:ind w:firstLine="720"/>
        <w:rPr>
          <w:rFonts w:ascii="Times New Roman" w:eastAsia="Times New Roman" w:hAnsi="Times New Roman" w:cs="Times New Roman"/>
          <w:sz w:val="24"/>
          <w:szCs w:val="24"/>
        </w:rPr>
      </w:pPr>
      <w:r w:rsidRPr="00025114">
        <w:rPr>
          <w:rFonts w:ascii="Times New Roman" w:hAnsi="Times New Roman" w:cs="Times New Roman"/>
          <w:sz w:val="24"/>
          <w:szCs w:val="24"/>
        </w:rPr>
        <w:t>Addressing Theme Two: Limited professional development on movement practices in</w:t>
      </w:r>
      <w:r w:rsidRPr="001D3D2E">
        <w:rPr>
          <w:rFonts w:ascii="Times New Roman" w:hAnsi="Times New Roman" w:cs="Times New Roman"/>
          <w:bCs/>
          <w:sz w:val="24"/>
          <w:szCs w:val="24"/>
        </w:rPr>
        <w:t xml:space="preserve"> middle and high schools. </w:t>
      </w:r>
      <w:r w:rsidRPr="009C627B">
        <w:rPr>
          <w:rFonts w:ascii="Times New Roman" w:eastAsia="Times New Roman" w:hAnsi="Times New Roman" w:cs="Times New Roman"/>
          <w:sz w:val="24"/>
          <w:szCs w:val="24"/>
        </w:rPr>
        <w:t xml:space="preserve">A sub research question emerged from the data collection, ‘What Do Principals Express as Obstacles to Creating an Environment that Promotes Movement Site-Wide?’  The absence of effective professional development exposes a systematic educational concern, beyond movement in the classroom. Ample research indicates that professional development is essential for principals and teachers to stay current on education changes and pursue lifelong learning (Bowman, </w:t>
      </w:r>
      <w:proofErr w:type="spellStart"/>
      <w:r w:rsidRPr="009C627B">
        <w:rPr>
          <w:rFonts w:ascii="Times New Roman" w:eastAsia="Times New Roman" w:hAnsi="Times New Roman" w:cs="Times New Roman"/>
          <w:sz w:val="24"/>
          <w:szCs w:val="24"/>
        </w:rPr>
        <w:t>Vongkulluksn</w:t>
      </w:r>
      <w:proofErr w:type="spellEnd"/>
      <w:r w:rsidRPr="009C627B">
        <w:rPr>
          <w:rFonts w:ascii="Times New Roman" w:eastAsia="Times New Roman" w:hAnsi="Times New Roman" w:cs="Times New Roman"/>
          <w:sz w:val="24"/>
          <w:szCs w:val="24"/>
        </w:rPr>
        <w:t xml:space="preserve">, Jiang, &amp; </w:t>
      </w:r>
      <w:proofErr w:type="spellStart"/>
      <w:r w:rsidRPr="009C627B">
        <w:rPr>
          <w:rFonts w:ascii="Times New Roman" w:eastAsia="Times New Roman" w:hAnsi="Times New Roman" w:cs="Times New Roman"/>
          <w:sz w:val="24"/>
          <w:szCs w:val="24"/>
        </w:rPr>
        <w:t>Xie</w:t>
      </w:r>
      <w:proofErr w:type="spellEnd"/>
      <w:r w:rsidRPr="009C627B">
        <w:rPr>
          <w:rFonts w:ascii="Times New Roman" w:eastAsia="Times New Roman" w:hAnsi="Times New Roman" w:cs="Times New Roman"/>
          <w:sz w:val="24"/>
          <w:szCs w:val="24"/>
        </w:rPr>
        <w:t xml:space="preserve">, 2022; Lessing &amp; De Witt, 2007; Martin, </w:t>
      </w:r>
      <w:proofErr w:type="spellStart"/>
      <w:r w:rsidRPr="009C627B">
        <w:rPr>
          <w:rFonts w:ascii="Times New Roman" w:eastAsia="Times New Roman" w:hAnsi="Times New Roman" w:cs="Times New Roman"/>
          <w:sz w:val="24"/>
          <w:szCs w:val="24"/>
        </w:rPr>
        <w:t>Mccaughtry</w:t>
      </w:r>
      <w:proofErr w:type="spellEnd"/>
      <w:r w:rsidRPr="009C627B">
        <w:rPr>
          <w:rFonts w:ascii="Times New Roman" w:eastAsia="Times New Roman" w:hAnsi="Times New Roman" w:cs="Times New Roman"/>
          <w:sz w:val="24"/>
          <w:szCs w:val="24"/>
        </w:rPr>
        <w:t>, Hodges-</w:t>
      </w:r>
      <w:proofErr w:type="spellStart"/>
      <w:r w:rsidRPr="009C627B">
        <w:rPr>
          <w:rFonts w:ascii="Times New Roman" w:eastAsia="Times New Roman" w:hAnsi="Times New Roman" w:cs="Times New Roman"/>
          <w:sz w:val="24"/>
          <w:szCs w:val="24"/>
        </w:rPr>
        <w:t>Kulinna</w:t>
      </w:r>
      <w:proofErr w:type="spellEnd"/>
      <w:r w:rsidRPr="009C627B">
        <w:rPr>
          <w:rFonts w:ascii="Times New Roman" w:eastAsia="Times New Roman" w:hAnsi="Times New Roman" w:cs="Times New Roman"/>
          <w:sz w:val="24"/>
          <w:szCs w:val="24"/>
        </w:rPr>
        <w:t xml:space="preserve">, &amp; </w:t>
      </w:r>
      <w:proofErr w:type="spellStart"/>
      <w:r w:rsidRPr="009C627B">
        <w:rPr>
          <w:rFonts w:ascii="Times New Roman" w:eastAsia="Times New Roman" w:hAnsi="Times New Roman" w:cs="Times New Roman"/>
          <w:sz w:val="24"/>
          <w:szCs w:val="24"/>
        </w:rPr>
        <w:t>Cothran</w:t>
      </w:r>
      <w:proofErr w:type="spellEnd"/>
      <w:r w:rsidRPr="009C627B">
        <w:rPr>
          <w:rFonts w:ascii="Times New Roman" w:eastAsia="Times New Roman" w:hAnsi="Times New Roman" w:cs="Times New Roman"/>
          <w:sz w:val="24"/>
          <w:szCs w:val="24"/>
        </w:rPr>
        <w:t xml:space="preserve">, 2008). </w:t>
      </w:r>
    </w:p>
    <w:p w14:paraId="16D972FE"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Each interview participant in the interviews, coupled with the respondents from the survey, indicated they were in favor of relevant professional development for both themselves and teachers, yet needed to be more knowledgeable of available opportunities. Participant seven stated, "I did some research before meeting you and learned movement is mostly geared for elementary." Adding to this concern, participant one indicated, “I don't have a great answer to how movement might be incorporated into that [instruction]. I don't know." </w:t>
      </w:r>
    </w:p>
    <w:p w14:paraId="2F1D3205"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Participant eight disclosed, "I don't know specific types of professional development." </w:t>
      </w:r>
    </w:p>
    <w:p w14:paraId="0E14C90E"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The three participants with science backgrounds as teachers indicated they needed more strategies for implementing movement into instruction based upon practices they utilized as </w:t>
      </w:r>
    </w:p>
    <w:p w14:paraId="4E71CC64"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educators. Two participants explained how they developed a committee to create movement activities for teachers to practice based on their research. Participants indicated there is value when skilled teachers model for other teachers during faculty meetings. Every participant </w:t>
      </w:r>
    </w:p>
    <w:p w14:paraId="7EBAFBE8"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expressed the need for professional development for themselves and their teachers, and it would </w:t>
      </w:r>
    </w:p>
    <w:p w14:paraId="2CEE0EC6" w14:textId="77777777" w:rsidR="00E9338D" w:rsidRDefault="00000000" w:rsidP="00E9338D">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lastRenderedPageBreak/>
        <w:t xml:space="preserve">be a priority for them to attend routinely. </w:t>
      </w:r>
      <w:bookmarkStart w:id="115" w:name="_Toc132828951"/>
    </w:p>
    <w:p w14:paraId="603D356C" w14:textId="6707AFBF" w:rsidR="00783034" w:rsidRPr="00E9338D" w:rsidRDefault="00000000" w:rsidP="00E9338D">
      <w:pPr>
        <w:spacing w:line="480" w:lineRule="auto"/>
        <w:rPr>
          <w:rFonts w:ascii="Times New Roman" w:eastAsia="Times New Roman" w:hAnsi="Times New Roman" w:cs="Times New Roman"/>
          <w:color w:val="FF0000"/>
          <w:sz w:val="24"/>
          <w:szCs w:val="24"/>
        </w:rPr>
      </w:pPr>
      <w:r w:rsidRPr="00025114">
        <w:rPr>
          <w:rFonts w:ascii="Times New Roman" w:hAnsi="Times New Roman" w:cs="Times New Roman"/>
          <w:sz w:val="24"/>
          <w:szCs w:val="24"/>
        </w:rPr>
        <w:t>Theme Nine:  Awareness of a Systematic Educational Concern</w:t>
      </w:r>
      <w:bookmarkEnd w:id="115"/>
      <w:r w:rsidRPr="00025114">
        <w:rPr>
          <w:rFonts w:ascii="Times New Roman" w:hAnsi="Times New Roman" w:cs="Times New Roman"/>
          <w:sz w:val="24"/>
          <w:szCs w:val="24"/>
        </w:rPr>
        <w:t xml:space="preserve"> </w:t>
      </w:r>
    </w:p>
    <w:p w14:paraId="273748CD" w14:textId="77777777" w:rsidR="00783034" w:rsidRPr="00025114" w:rsidRDefault="00000000" w:rsidP="00E9338D">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Theme nine also addressed the sub research question.  There is robust research on methods and value of movement in early and elementary schools, yet the research on best instructional practices for movement in middle and high schools is missing from the research literature (</w:t>
      </w:r>
      <w:proofErr w:type="spellStart"/>
      <w:r w:rsidRPr="00025114">
        <w:rPr>
          <w:rFonts w:ascii="Times New Roman" w:eastAsia="Times New Roman" w:hAnsi="Times New Roman" w:cs="Times New Roman"/>
          <w:sz w:val="24"/>
          <w:szCs w:val="24"/>
        </w:rPr>
        <w:t>Bresler</w:t>
      </w:r>
      <w:proofErr w:type="spellEnd"/>
      <w:r w:rsidRPr="00025114">
        <w:rPr>
          <w:rFonts w:ascii="Times New Roman" w:eastAsia="Times New Roman" w:hAnsi="Times New Roman" w:cs="Times New Roman"/>
          <w:sz w:val="24"/>
          <w:szCs w:val="24"/>
        </w:rPr>
        <w:t xml:space="preserve">, 2004; Ferguson, 2005; Martínez-Bello, </w:t>
      </w:r>
      <w:proofErr w:type="spellStart"/>
      <w:r w:rsidRPr="00025114">
        <w:rPr>
          <w:rFonts w:ascii="Times New Roman" w:eastAsia="Times New Roman" w:hAnsi="Times New Roman" w:cs="Times New Roman"/>
          <w:sz w:val="24"/>
          <w:szCs w:val="24"/>
        </w:rPr>
        <w:t>Bernabé-Villodre</w:t>
      </w:r>
      <w:proofErr w:type="spellEnd"/>
      <w:r w:rsidRPr="00025114">
        <w:rPr>
          <w:rFonts w:ascii="Times New Roman" w:eastAsia="Times New Roman" w:hAnsi="Times New Roman" w:cs="Times New Roman"/>
          <w:sz w:val="24"/>
          <w:szCs w:val="24"/>
        </w:rPr>
        <w:t xml:space="preserve">, </w:t>
      </w:r>
      <w:proofErr w:type="spellStart"/>
      <w:r w:rsidRPr="00025114">
        <w:rPr>
          <w:rFonts w:ascii="Times New Roman" w:eastAsia="Times New Roman" w:hAnsi="Times New Roman" w:cs="Times New Roman"/>
          <w:sz w:val="24"/>
          <w:szCs w:val="24"/>
        </w:rPr>
        <w:t>Lahuerta-Contell</w:t>
      </w:r>
      <w:proofErr w:type="spellEnd"/>
      <w:r w:rsidRPr="00025114">
        <w:rPr>
          <w:rFonts w:ascii="Times New Roman" w:eastAsia="Times New Roman" w:hAnsi="Times New Roman" w:cs="Times New Roman"/>
          <w:sz w:val="24"/>
          <w:szCs w:val="24"/>
        </w:rPr>
        <w:t>, Vega-</w:t>
      </w:r>
      <w:proofErr w:type="spellStart"/>
      <w:r w:rsidRPr="00025114">
        <w:rPr>
          <w:rFonts w:ascii="Times New Roman" w:eastAsia="Times New Roman" w:hAnsi="Times New Roman" w:cs="Times New Roman"/>
          <w:sz w:val="24"/>
          <w:szCs w:val="24"/>
        </w:rPr>
        <w:t>Perona</w:t>
      </w:r>
      <w:proofErr w:type="spellEnd"/>
      <w:r w:rsidRPr="00025114">
        <w:rPr>
          <w:rFonts w:ascii="Times New Roman" w:eastAsia="Times New Roman" w:hAnsi="Times New Roman" w:cs="Times New Roman"/>
          <w:sz w:val="24"/>
          <w:szCs w:val="24"/>
        </w:rPr>
        <w:t xml:space="preserve"> &amp; </w:t>
      </w:r>
      <w:proofErr w:type="spellStart"/>
      <w:r w:rsidRPr="00025114">
        <w:rPr>
          <w:rFonts w:ascii="Times New Roman" w:eastAsia="Times New Roman" w:hAnsi="Times New Roman" w:cs="Times New Roman"/>
          <w:sz w:val="24"/>
          <w:szCs w:val="24"/>
        </w:rPr>
        <w:t>Giménez</w:t>
      </w:r>
      <w:proofErr w:type="spellEnd"/>
      <w:r w:rsidRPr="00025114">
        <w:rPr>
          <w:rFonts w:ascii="Times New Roman" w:eastAsia="Times New Roman" w:hAnsi="Times New Roman" w:cs="Times New Roman"/>
          <w:sz w:val="24"/>
          <w:szCs w:val="24"/>
        </w:rPr>
        <w:t xml:space="preserve">-Calvo, 2021; </w:t>
      </w:r>
      <w:proofErr w:type="spellStart"/>
      <w:r w:rsidRPr="00025114">
        <w:rPr>
          <w:rFonts w:ascii="Times New Roman" w:eastAsia="Times New Roman" w:hAnsi="Times New Roman" w:cs="Times New Roman"/>
          <w:sz w:val="24"/>
          <w:szCs w:val="24"/>
        </w:rPr>
        <w:t>Gehris</w:t>
      </w:r>
      <w:proofErr w:type="spellEnd"/>
      <w:r w:rsidRPr="00025114">
        <w:rPr>
          <w:rFonts w:ascii="Times New Roman" w:eastAsia="Times New Roman" w:hAnsi="Times New Roman" w:cs="Times New Roman"/>
          <w:sz w:val="24"/>
          <w:szCs w:val="24"/>
        </w:rPr>
        <w:t xml:space="preserve">, </w:t>
      </w:r>
      <w:proofErr w:type="spellStart"/>
      <w:r w:rsidRPr="00025114">
        <w:rPr>
          <w:rFonts w:ascii="Times New Roman" w:eastAsia="Times New Roman" w:hAnsi="Times New Roman" w:cs="Times New Roman"/>
          <w:sz w:val="24"/>
          <w:szCs w:val="24"/>
        </w:rPr>
        <w:t>Gooze</w:t>
      </w:r>
      <w:proofErr w:type="spellEnd"/>
      <w:r w:rsidRPr="00025114">
        <w:rPr>
          <w:rFonts w:ascii="Times New Roman" w:eastAsia="Times New Roman" w:hAnsi="Times New Roman" w:cs="Times New Roman"/>
          <w:sz w:val="24"/>
          <w:szCs w:val="24"/>
        </w:rPr>
        <w:t xml:space="preserve"> &amp; Whitaker, 2015). Theme nine indicated the awareness of a systematic educational concern where teachers are encouraged to practice best instructional strategies and are provided professional development. Nevertheless, as </w:t>
      </w:r>
      <w:proofErr w:type="spellStart"/>
      <w:r w:rsidRPr="00025114">
        <w:rPr>
          <w:rFonts w:ascii="Times New Roman" w:eastAsia="Times New Roman" w:hAnsi="Times New Roman" w:cs="Times New Roman"/>
          <w:sz w:val="24"/>
          <w:szCs w:val="24"/>
        </w:rPr>
        <w:t>students</w:t>
      </w:r>
      <w:proofErr w:type="spellEnd"/>
      <w:r w:rsidRPr="00025114">
        <w:rPr>
          <w:rFonts w:ascii="Times New Roman" w:eastAsia="Times New Roman" w:hAnsi="Times New Roman" w:cs="Times New Roman"/>
          <w:sz w:val="24"/>
          <w:szCs w:val="24"/>
        </w:rPr>
        <w:t xml:space="preserve"> progress through their educational program, movement must be present in middle, high school, and college years. Participants mentioned the focus is more on learning in primary grades, while middle and high schools focus on test preparation and memorization. Also, there is a shared responsibility between middle and high schools to prepare students for college. Universities overwhelmingly focus on lectures and testing, so students are expected to sit, listen, and retain information. </w:t>
      </w:r>
    </w:p>
    <w:p w14:paraId="0EF0AEC7"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All the principals interviewed acknowledged and understood the value of movement for student cognitive learning and social growth. Most principals expressed a shortage of </w:t>
      </w:r>
    </w:p>
    <w:p w14:paraId="426DB4A7"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professional development for themselves and teachers in learning instructional strategies outside the scope of lecture-based instruction that is also outside of "Think, Pair, Share" and </w:t>
      </w:r>
    </w:p>
    <w:p w14:paraId="05B83287"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"Project Based Learning '' for incorporating movement into the learning environment. The </w:t>
      </w:r>
    </w:p>
    <w:p w14:paraId="06771FF1"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emphasis on state testing significantly impacts the focus on student learning from "learning" to "memorization." Also, the pressure to prepare students for college minimizes the flexibility of </w:t>
      </w:r>
    </w:p>
    <w:p w14:paraId="23110B30"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principals to explore movement as part of instructional practices as a school initiative unless they </w:t>
      </w:r>
    </w:p>
    <w:p w14:paraId="5FE6F179"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lastRenderedPageBreak/>
        <w:t>are provided professional development and support for teachers. Participant seven asserted:</w:t>
      </w:r>
    </w:p>
    <w:p w14:paraId="39CAA246" w14:textId="77777777" w:rsidR="00783034" w:rsidRPr="00025114" w:rsidRDefault="00000000">
      <w:pPr>
        <w:spacing w:line="240" w:lineRule="auto"/>
        <w:ind w:left="720"/>
        <w:jc w:val="both"/>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There is a disconnect between high school and college. Like, you go to college and all of a </w:t>
      </w:r>
    </w:p>
    <w:p w14:paraId="2DC01FD0" w14:textId="77777777" w:rsidR="00783034" w:rsidRPr="00025114" w:rsidRDefault="00000000">
      <w:pPr>
        <w:spacing w:line="240" w:lineRule="auto"/>
        <w:ind w:left="720"/>
        <w:jc w:val="both"/>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sudden, you're expected to take three tests and write 14-page papers, and if you didn't do that and so, as educators, yes, we want them to be moving.</w:t>
      </w:r>
      <w:r w:rsidRPr="00025114">
        <w:rPr>
          <w:rFonts w:ascii="Times New Roman" w:eastAsia="Times New Roman" w:hAnsi="Times New Roman" w:cs="Times New Roman"/>
          <w:color w:val="FF0000"/>
          <w:sz w:val="24"/>
          <w:szCs w:val="24"/>
        </w:rPr>
        <w:t xml:space="preserve"> </w:t>
      </w:r>
      <w:r w:rsidRPr="00025114">
        <w:rPr>
          <w:rFonts w:ascii="Times New Roman" w:eastAsia="Times New Roman" w:hAnsi="Times New Roman" w:cs="Times New Roman"/>
          <w:sz w:val="24"/>
          <w:szCs w:val="24"/>
        </w:rPr>
        <w:t xml:space="preserve">We want them to be connected to things. But if we don't prepare them for college, we're failing them as well. And so, what where is you know, we're riding the fence on we need to do some of this, but we also need to do some of this because we can't send them off to college, not ready for that. So, if we've done a lot of movement-based stuff, which is not what happens in college. </w:t>
      </w:r>
    </w:p>
    <w:p w14:paraId="3E9133DF" w14:textId="77777777" w:rsidR="00783034" w:rsidRPr="00025114" w:rsidRDefault="00783034">
      <w:pPr>
        <w:spacing w:line="240" w:lineRule="auto"/>
        <w:ind w:left="720"/>
        <w:jc w:val="both"/>
        <w:rPr>
          <w:rFonts w:ascii="Times New Roman" w:eastAsia="Times New Roman" w:hAnsi="Times New Roman" w:cs="Times New Roman"/>
          <w:sz w:val="24"/>
          <w:szCs w:val="24"/>
        </w:rPr>
      </w:pPr>
    </w:p>
    <w:p w14:paraId="637FCC86"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Additionally, all participants concluded that middle and high schools (and two participants added universities) share a role in incorporating movement as part of student's learning process and culture. All participants indicated there needed to be more courses offered to students to engage in movement and expectations for movement should be incorporated into general and A.P. courses. Each participant expressed concern for students' emotional and mental health and the long-life consequences of not being educated on the importance of movement in their daily routines. </w:t>
      </w:r>
    </w:p>
    <w:p w14:paraId="38D61AB4" w14:textId="77777777" w:rsidR="00783034" w:rsidRPr="00B36A1D" w:rsidRDefault="00000000">
      <w:pPr>
        <w:pStyle w:val="Heading1"/>
        <w:spacing w:line="480" w:lineRule="auto"/>
        <w:jc w:val="center"/>
        <w:rPr>
          <w:rFonts w:ascii="Times New Roman" w:hAnsi="Times New Roman" w:cs="Times New Roman"/>
          <w:bCs/>
          <w:sz w:val="24"/>
          <w:szCs w:val="24"/>
        </w:rPr>
      </w:pPr>
      <w:bookmarkStart w:id="116" w:name="_Toc132828952"/>
      <w:r w:rsidRPr="00B36A1D">
        <w:rPr>
          <w:rFonts w:ascii="Times New Roman" w:hAnsi="Times New Roman" w:cs="Times New Roman"/>
          <w:bCs/>
          <w:sz w:val="24"/>
          <w:szCs w:val="24"/>
        </w:rPr>
        <w:t>Summary</w:t>
      </w:r>
      <w:bookmarkEnd w:id="116"/>
    </w:p>
    <w:p w14:paraId="08CB460F" w14:textId="77777777" w:rsidR="00783034" w:rsidRPr="00025114" w:rsidRDefault="00000000">
      <w:pPr>
        <w:spacing w:line="480" w:lineRule="auto"/>
        <w:ind w:firstLine="720"/>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Movement in the classroom was explored using both quantitative and qualitative data. Data were analyzed utilizing descriptive statistics for the survey data and subsequent theming for the qualitative interview data.  The results of both survey and interviews data indicated principals believe movement in the classroom enhances the learning environment, across grade levels. The principals did express some concern about classroom management and believed movement as </w:t>
      </w:r>
    </w:p>
    <w:p w14:paraId="794B58AE"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brain breaks or part of instruction had equal importance in learning. The lack of knowledge and </w:t>
      </w:r>
    </w:p>
    <w:p w14:paraId="5A9603FE"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strategies for helping teachers implement movement and professional development for </w:t>
      </w:r>
    </w:p>
    <w:p w14:paraId="48241FFC"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integrating movement into instruction was a converging concern of principals in the survey and </w:t>
      </w:r>
    </w:p>
    <w:p w14:paraId="2CEBD1ED"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interviews. Chapter five will provide explanations and implications of the </w:t>
      </w:r>
    </w:p>
    <w:p w14:paraId="6DE14098"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t xml:space="preserve">these results, including sections that describe findings, conclusions, implications, and </w:t>
      </w:r>
    </w:p>
    <w:p w14:paraId="7577FCB4" w14:textId="77777777" w:rsidR="00783034" w:rsidRPr="00025114" w:rsidRDefault="00000000">
      <w:pPr>
        <w:spacing w:line="480" w:lineRule="auto"/>
        <w:rPr>
          <w:rFonts w:ascii="Times New Roman" w:eastAsia="Times New Roman" w:hAnsi="Times New Roman" w:cs="Times New Roman"/>
          <w:sz w:val="24"/>
          <w:szCs w:val="24"/>
        </w:rPr>
      </w:pPr>
      <w:r w:rsidRPr="00025114">
        <w:rPr>
          <w:rFonts w:ascii="Times New Roman" w:eastAsia="Times New Roman" w:hAnsi="Times New Roman" w:cs="Times New Roman"/>
          <w:sz w:val="24"/>
          <w:szCs w:val="24"/>
        </w:rPr>
        <w:lastRenderedPageBreak/>
        <w:t xml:space="preserve">recommendations. </w:t>
      </w:r>
    </w:p>
    <w:p w14:paraId="384F3545" w14:textId="77777777" w:rsidR="00B36A1D" w:rsidRDefault="00B36A1D">
      <w:pPr>
        <w:rPr>
          <w:rFonts w:ascii="Times New Roman" w:hAnsi="Times New Roman" w:cs="Times New Roman"/>
          <w:sz w:val="24"/>
          <w:szCs w:val="24"/>
        </w:rPr>
      </w:pPr>
      <w:r>
        <w:rPr>
          <w:rFonts w:ascii="Times New Roman" w:hAnsi="Times New Roman" w:cs="Times New Roman"/>
          <w:sz w:val="24"/>
          <w:szCs w:val="24"/>
        </w:rPr>
        <w:br w:type="page"/>
      </w:r>
    </w:p>
    <w:p w14:paraId="17267E67" w14:textId="0FEDFEA8" w:rsidR="00783034" w:rsidRPr="00025114" w:rsidRDefault="00000000">
      <w:pPr>
        <w:pStyle w:val="Heading1"/>
        <w:spacing w:line="480" w:lineRule="auto"/>
        <w:jc w:val="center"/>
        <w:rPr>
          <w:rFonts w:ascii="Times New Roman" w:hAnsi="Times New Roman" w:cs="Times New Roman"/>
          <w:sz w:val="24"/>
          <w:szCs w:val="24"/>
        </w:rPr>
      </w:pPr>
      <w:bookmarkStart w:id="117" w:name="_Toc132828953"/>
      <w:r w:rsidRPr="00025114">
        <w:rPr>
          <w:rFonts w:ascii="Times New Roman" w:hAnsi="Times New Roman" w:cs="Times New Roman"/>
          <w:sz w:val="24"/>
          <w:szCs w:val="24"/>
        </w:rPr>
        <w:lastRenderedPageBreak/>
        <w:t>Chapter 5</w:t>
      </w:r>
      <w:bookmarkEnd w:id="117"/>
    </w:p>
    <w:p w14:paraId="3ACBF662" w14:textId="77777777" w:rsidR="00783034" w:rsidRPr="00025114" w:rsidRDefault="00000000">
      <w:pPr>
        <w:pStyle w:val="Heading1"/>
        <w:spacing w:line="480" w:lineRule="auto"/>
        <w:jc w:val="center"/>
        <w:rPr>
          <w:rFonts w:ascii="Times New Roman" w:hAnsi="Times New Roman" w:cs="Times New Roman"/>
          <w:sz w:val="24"/>
          <w:szCs w:val="24"/>
        </w:rPr>
      </w:pPr>
      <w:bookmarkStart w:id="118" w:name="_Toc132828954"/>
      <w:r w:rsidRPr="00025114">
        <w:rPr>
          <w:rFonts w:ascii="Times New Roman" w:hAnsi="Times New Roman" w:cs="Times New Roman"/>
          <w:sz w:val="24"/>
          <w:szCs w:val="24"/>
        </w:rPr>
        <w:t>CONCLUSIONS</w:t>
      </w:r>
      <w:bookmarkEnd w:id="118"/>
    </w:p>
    <w:p w14:paraId="3DB7D396"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Chapter 5 captures the overarching implications of this study about the implementation of movement in classrooms. The chapter begins with an overview of the problem and the purpose of the study. Next, a discussion of the findings and conclusions for each research question is provided. Finally, the chapter concludes with implications and recommendations for future research. </w:t>
      </w:r>
    </w:p>
    <w:p w14:paraId="503CEDFE"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It is well-known that the time for physical education and recess continues to decline steadily in schools across America. Concern regarding rigorous testing has decreased and often eliminated opportunities for students to enjoy physical activities such as recess, play, and hands-on learning that promote movement. Also, there is a perception that specific courses cannot incorporate movement into the instruction because of the style of the course, particularly lecture-style courses. Empirical peer-reviewed studies have described the benefits of classroom movement in both early and elementary education settings (Ebert, 2012; Kaltman, 2010; Meyer et al., 1997; </w:t>
      </w:r>
      <w:proofErr w:type="spellStart"/>
      <w:r w:rsidRPr="00025114">
        <w:rPr>
          <w:rFonts w:ascii="Times New Roman" w:eastAsia="Times New Roman" w:hAnsi="Times New Roman" w:cs="Times New Roman"/>
          <w:color w:val="0E101A"/>
          <w:sz w:val="24"/>
          <w:szCs w:val="24"/>
        </w:rPr>
        <w:t>Pui</w:t>
      </w:r>
      <w:proofErr w:type="spellEnd"/>
      <w:r w:rsidRPr="00025114">
        <w:rPr>
          <w:rFonts w:ascii="Times New Roman" w:eastAsia="Times New Roman" w:hAnsi="Times New Roman" w:cs="Times New Roman"/>
          <w:color w:val="0E101A"/>
          <w:sz w:val="24"/>
          <w:szCs w:val="24"/>
        </w:rPr>
        <w:t xml:space="preserve">-Wah, 2010; Thomas &amp; </w:t>
      </w:r>
      <w:proofErr w:type="spellStart"/>
      <w:r w:rsidRPr="00025114">
        <w:rPr>
          <w:rFonts w:ascii="Times New Roman" w:eastAsia="Times New Roman" w:hAnsi="Times New Roman" w:cs="Times New Roman"/>
          <w:color w:val="0E101A"/>
          <w:sz w:val="24"/>
          <w:szCs w:val="24"/>
        </w:rPr>
        <w:t>Centeio</w:t>
      </w:r>
      <w:proofErr w:type="spellEnd"/>
      <w:r w:rsidRPr="00025114">
        <w:rPr>
          <w:rFonts w:ascii="Times New Roman" w:eastAsia="Times New Roman" w:hAnsi="Times New Roman" w:cs="Times New Roman"/>
          <w:color w:val="0E101A"/>
          <w:sz w:val="24"/>
          <w:szCs w:val="24"/>
        </w:rPr>
        <w:t>, 2020). Consequently, more research is needed on the impact of instructional methods in classrooms with limited movement on middle, high, and university-age students.</w:t>
      </w:r>
    </w:p>
    <w:p w14:paraId="5BB90313" w14:textId="51BB616C" w:rsidR="00783034" w:rsidRPr="00025114" w:rsidRDefault="00000000" w:rsidP="00B36A1D">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This exploratory sequential mixed methods study investigated perceptions from principals regarding planning for students to be physically active within the learning environment in middle and high schools. The study explored their viewpoints in an </w:t>
      </w:r>
      <w:proofErr w:type="gramStart"/>
      <w:r w:rsidRPr="00025114">
        <w:rPr>
          <w:rFonts w:ascii="Times New Roman" w:eastAsia="Times New Roman" w:hAnsi="Times New Roman" w:cs="Times New Roman"/>
          <w:color w:val="0E101A"/>
          <w:sz w:val="24"/>
          <w:szCs w:val="24"/>
        </w:rPr>
        <w:t>effort  to</w:t>
      </w:r>
      <w:proofErr w:type="gramEnd"/>
      <w:r w:rsidRPr="00025114">
        <w:rPr>
          <w:rFonts w:ascii="Times New Roman" w:eastAsia="Times New Roman" w:hAnsi="Times New Roman" w:cs="Times New Roman"/>
          <w:color w:val="0E101A"/>
          <w:sz w:val="24"/>
          <w:szCs w:val="24"/>
        </w:rPr>
        <w:t xml:space="preserve"> better understand the extent to which they believed movement is essential for student cognitive and social health, given there is little to no emphasis on movement throughout the school day as teachers mainly utilize sedentary learning practices. Therefore, the purpose and intent of this </w:t>
      </w:r>
      <w:r w:rsidRPr="00025114">
        <w:rPr>
          <w:rFonts w:ascii="Times New Roman" w:eastAsia="Times New Roman" w:hAnsi="Times New Roman" w:cs="Times New Roman"/>
          <w:color w:val="0E101A"/>
          <w:sz w:val="24"/>
          <w:szCs w:val="24"/>
        </w:rPr>
        <w:lastRenderedPageBreak/>
        <w:t xml:space="preserve">study were to understand the principal perspectives of movement in lecture-style classrooms in middle and high schools and to learn how intermediate (middle) and preparatory (high) principals believe they could develop an environment that promotes movement as part of instruction.  Additionally, the study identified best practices for implementing movement into instruction through the lens of principals. Finally, the study explored principals' perceptions of the potential impact that is practicing non-sedentary behaviors while learning has on factors such as classroom management, student engagement, and differentiated instruction. </w:t>
      </w:r>
    </w:p>
    <w:p w14:paraId="63B7C82B" w14:textId="77777777" w:rsidR="00783034" w:rsidRPr="00025114" w:rsidRDefault="00000000">
      <w:pPr>
        <w:pStyle w:val="Heading1"/>
        <w:spacing w:line="480" w:lineRule="auto"/>
        <w:jc w:val="center"/>
        <w:rPr>
          <w:rFonts w:ascii="Times New Roman" w:hAnsi="Times New Roman" w:cs="Times New Roman"/>
          <w:sz w:val="24"/>
          <w:szCs w:val="24"/>
        </w:rPr>
      </w:pPr>
      <w:bookmarkStart w:id="119" w:name="_Toc132828955"/>
      <w:r w:rsidRPr="00025114">
        <w:rPr>
          <w:rFonts w:ascii="Times New Roman" w:hAnsi="Times New Roman" w:cs="Times New Roman"/>
          <w:sz w:val="24"/>
          <w:szCs w:val="24"/>
        </w:rPr>
        <w:t>Summary of Findings</w:t>
      </w:r>
      <w:bookmarkEnd w:id="119"/>
    </w:p>
    <w:p w14:paraId="1C86F26A" w14:textId="77777777" w:rsidR="00783034" w:rsidRPr="00025114" w:rsidRDefault="00000000">
      <w:pPr>
        <w:pStyle w:val="Heading2"/>
        <w:spacing w:line="480" w:lineRule="auto"/>
        <w:rPr>
          <w:rFonts w:ascii="Times New Roman" w:hAnsi="Times New Roman" w:cs="Times New Roman"/>
          <w:sz w:val="24"/>
          <w:szCs w:val="24"/>
        </w:rPr>
      </w:pPr>
      <w:bookmarkStart w:id="120" w:name="_Toc132828956"/>
      <w:r w:rsidRPr="00025114">
        <w:rPr>
          <w:rFonts w:ascii="Times New Roman" w:hAnsi="Times New Roman" w:cs="Times New Roman"/>
          <w:sz w:val="24"/>
          <w:szCs w:val="24"/>
        </w:rPr>
        <w:t>Research Question 1</w:t>
      </w:r>
      <w:bookmarkEnd w:id="120"/>
    </w:p>
    <w:p w14:paraId="000E895B"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The first research question explored principals’ perspectives on movement breaks in lecture-style courses. This question intended to understand how middle and high school principals perceived the various benefits and limitations of using movement in lecture-style classrooms. A Principal's Survey was conducted to learn principals’ perspectives on movement breaks regardless of content type or grade level. The survey demonstrated that 86% of the respondents think movement would be purposeful in improving student engagement. Additionally, most principals (74%) believe movement would help ELL and students with learning disabilities. A large majority (78%) think classroom management would improve with additional movement, while 76 percent believe movement would help students retain what they learn.</w:t>
      </w:r>
    </w:p>
    <w:p w14:paraId="48B8080E"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Following the survey, interviews were conducted, and the responses supported the survey results.  All ten of the middle and high school principals interviewed agreed that movement would benefit classroom management. </w:t>
      </w:r>
      <w:proofErr w:type="gramStart"/>
      <w:r w:rsidRPr="00025114">
        <w:rPr>
          <w:rFonts w:ascii="Times New Roman" w:eastAsia="Times New Roman" w:hAnsi="Times New Roman" w:cs="Times New Roman"/>
          <w:color w:val="0E101A"/>
          <w:sz w:val="24"/>
          <w:szCs w:val="24"/>
        </w:rPr>
        <w:t>All of</w:t>
      </w:r>
      <w:proofErr w:type="gramEnd"/>
      <w:r w:rsidRPr="00025114">
        <w:rPr>
          <w:rFonts w:ascii="Times New Roman" w:eastAsia="Times New Roman" w:hAnsi="Times New Roman" w:cs="Times New Roman"/>
          <w:color w:val="0E101A"/>
          <w:sz w:val="24"/>
          <w:szCs w:val="24"/>
        </w:rPr>
        <w:t xml:space="preserve"> the principals also believed that movement as part </w:t>
      </w:r>
      <w:r w:rsidRPr="00025114">
        <w:rPr>
          <w:rFonts w:ascii="Times New Roman" w:eastAsia="Times New Roman" w:hAnsi="Times New Roman" w:cs="Times New Roman"/>
          <w:color w:val="0E101A"/>
          <w:sz w:val="24"/>
          <w:szCs w:val="24"/>
        </w:rPr>
        <w:lastRenderedPageBreak/>
        <w:t xml:space="preserve">of learning would help students be more engaged in the learning process. In the interviews, participants shared their thoughts that in middle and high school, movement breaks are seen more as a transition or a short downtime from academic focus.  Principals are concerned with teachers' willingness to use movement strategies and their ability to transition students from movement back to the content. Additionally, they recognize that learning while engaging in movement is critical and that cognitive growth is maximized. </w:t>
      </w:r>
    </w:p>
    <w:p w14:paraId="5719CA11"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 positive relationship between the survey and interview results indicates that principals believe movement benefits students' engagement, cognitive development, and retention. Sullivan (2018) elaborates on improving cognitive growth when movement is part of the learning experience in math, science, and language. Both the principals in this study and empirical studies support the integration of movement to improve student learning outcomes. Kilbourne et al. 's (2017) study explains the value of movement as an initiative to improve student engagement aligning with principals' perception that movement improves student engagement. </w:t>
      </w:r>
      <w:proofErr w:type="spellStart"/>
      <w:r w:rsidRPr="00025114">
        <w:rPr>
          <w:rFonts w:ascii="Times New Roman" w:eastAsia="Times New Roman" w:hAnsi="Times New Roman" w:cs="Times New Roman"/>
          <w:color w:val="0E101A"/>
          <w:sz w:val="24"/>
          <w:szCs w:val="24"/>
        </w:rPr>
        <w:t>Kuo</w:t>
      </w:r>
      <w:proofErr w:type="spellEnd"/>
      <w:r w:rsidRPr="00025114">
        <w:rPr>
          <w:rFonts w:ascii="Times New Roman" w:eastAsia="Times New Roman" w:hAnsi="Times New Roman" w:cs="Times New Roman"/>
          <w:color w:val="0E101A"/>
          <w:sz w:val="24"/>
          <w:szCs w:val="24"/>
        </w:rPr>
        <w:t xml:space="preserve"> et al.’s (2014) study explained the importance of movement in instruction to improve student retention. The study aligns with principals who participated in this study's perception that movement improves student retention. The survey and interview results indicated that </w:t>
      </w:r>
      <w:proofErr w:type="gramStart"/>
      <w:r w:rsidRPr="00025114">
        <w:rPr>
          <w:rFonts w:ascii="Times New Roman" w:eastAsia="Times New Roman" w:hAnsi="Times New Roman" w:cs="Times New Roman"/>
          <w:color w:val="0E101A"/>
          <w:sz w:val="24"/>
          <w:szCs w:val="24"/>
        </w:rPr>
        <w:t>the majority of</w:t>
      </w:r>
      <w:proofErr w:type="gramEnd"/>
      <w:r w:rsidRPr="00025114">
        <w:rPr>
          <w:rFonts w:ascii="Times New Roman" w:eastAsia="Times New Roman" w:hAnsi="Times New Roman" w:cs="Times New Roman"/>
          <w:color w:val="0E101A"/>
          <w:sz w:val="24"/>
          <w:szCs w:val="24"/>
        </w:rPr>
        <w:t xml:space="preserve"> the principals were in agreement regarding the benefits of incorporating movement into lecture-style courses. However, principals acknowledge that they are still uncertain whether movement opportunities are worth the obstacles of implementing movement into lecture-style courses.</w:t>
      </w:r>
    </w:p>
    <w:p w14:paraId="1369D282" w14:textId="77777777" w:rsidR="00783034" w:rsidRPr="00025114" w:rsidRDefault="00000000">
      <w:pPr>
        <w:pStyle w:val="Heading2"/>
        <w:spacing w:line="480" w:lineRule="auto"/>
        <w:rPr>
          <w:rFonts w:ascii="Times New Roman" w:hAnsi="Times New Roman" w:cs="Times New Roman"/>
          <w:sz w:val="24"/>
          <w:szCs w:val="24"/>
        </w:rPr>
      </w:pPr>
      <w:bookmarkStart w:id="121" w:name="_Toc132828957"/>
      <w:r w:rsidRPr="00025114">
        <w:rPr>
          <w:rFonts w:ascii="Times New Roman" w:hAnsi="Times New Roman" w:cs="Times New Roman"/>
          <w:sz w:val="24"/>
          <w:szCs w:val="24"/>
        </w:rPr>
        <w:t>Research Question 2</w:t>
      </w:r>
      <w:bookmarkEnd w:id="121"/>
    </w:p>
    <w:p w14:paraId="5DBD8105"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 second research question explored principal perspectives on movement in middle and high school classes. The question aimed to understand if middle and high school principals </w:t>
      </w:r>
      <w:r w:rsidRPr="00025114">
        <w:rPr>
          <w:rFonts w:ascii="Times New Roman" w:eastAsia="Times New Roman" w:hAnsi="Times New Roman" w:cs="Times New Roman"/>
          <w:color w:val="0E101A"/>
          <w:sz w:val="24"/>
          <w:szCs w:val="24"/>
        </w:rPr>
        <w:lastRenderedPageBreak/>
        <w:t xml:space="preserve">perceive and understand movement as crucial to learning and cognitive growth in classes that are typically delivered lecture-style, including AP courses. The Principal’s Survey results indicated that 84 percent of principal respondents believe some students learn more with kinesthetic instruction than with traditional instructional methods. A slight majority of the respondents (52%) agreed that these students are not having their learning needs met with traditional instructional methods. Notably, 82 percent of principals surveyed believe that teachers need consistent and ongoing professional development to implement movement in instructional practices effectively. </w:t>
      </w:r>
    </w:p>
    <w:p w14:paraId="4A0B74B5"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Nearly all survey respondents indicated that role-playing is purposeful in all grade levels The data indicate that principals believe movement is purposeful in providing students at all grade levels experiences that get them up and moving (</w:t>
      </w:r>
      <w:proofErr w:type="spellStart"/>
      <w:r w:rsidRPr="00025114">
        <w:rPr>
          <w:rFonts w:ascii="Times New Roman" w:eastAsia="Times New Roman" w:hAnsi="Times New Roman" w:cs="Times New Roman"/>
          <w:color w:val="0E101A"/>
          <w:sz w:val="24"/>
          <w:szCs w:val="24"/>
        </w:rPr>
        <w:t>Chesler</w:t>
      </w:r>
      <w:proofErr w:type="spellEnd"/>
      <w:r w:rsidRPr="00025114">
        <w:rPr>
          <w:rFonts w:ascii="Times New Roman" w:eastAsia="Times New Roman" w:hAnsi="Times New Roman" w:cs="Times New Roman"/>
          <w:color w:val="0E101A"/>
          <w:sz w:val="24"/>
          <w:szCs w:val="24"/>
        </w:rPr>
        <w:t xml:space="preserve"> &amp; Fox, 1966). When asked if kinesthetic learners express their learning better in specific grade levels (early/elementary, middle, or high school), 75% agreed elementary, 18% agreed middle school, and only 7% agreed high school, indicating there may not be opportunities for these students to experience their learning outside of traditional methods. </w:t>
      </w:r>
    </w:p>
    <w:p w14:paraId="67617BD3" w14:textId="77777777" w:rsidR="00E9338D" w:rsidRDefault="00000000" w:rsidP="00E9338D">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In the interviews, principals indicated that movement would enable students to experience collaborative learning, promoting student engagement, and that movement is essential to whole-body learning. Principals indicated that whole-body learning especially benefits the school system after the pandemic, where students have learned sedentary practices and experienced three years of limited social interaction outside of screen time. </w:t>
      </w:r>
      <w:bookmarkStart w:id="122" w:name="_Toc132828958"/>
    </w:p>
    <w:p w14:paraId="0B9FFDA0" w14:textId="1305FA56" w:rsidR="00783034" w:rsidRPr="00E9338D" w:rsidRDefault="00000000" w:rsidP="00E9338D">
      <w:pPr>
        <w:spacing w:line="480" w:lineRule="auto"/>
        <w:rPr>
          <w:rFonts w:ascii="Times New Roman" w:eastAsia="Times New Roman" w:hAnsi="Times New Roman" w:cs="Times New Roman"/>
          <w:color w:val="0E101A"/>
          <w:sz w:val="24"/>
          <w:szCs w:val="24"/>
        </w:rPr>
      </w:pPr>
      <w:r w:rsidRPr="00025114">
        <w:rPr>
          <w:rFonts w:ascii="Times New Roman" w:hAnsi="Times New Roman" w:cs="Times New Roman"/>
          <w:sz w:val="24"/>
          <w:szCs w:val="24"/>
        </w:rPr>
        <w:t>Research Question 3</w:t>
      </w:r>
      <w:bookmarkEnd w:id="122"/>
    </w:p>
    <w:p w14:paraId="13D1A79D"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 third research question explored how principals believe they could develop an environment that promotes movement as part of instructional practices in middle and high </w:t>
      </w:r>
      <w:r w:rsidRPr="00025114">
        <w:rPr>
          <w:rFonts w:ascii="Times New Roman" w:eastAsia="Times New Roman" w:hAnsi="Times New Roman" w:cs="Times New Roman"/>
          <w:color w:val="0E101A"/>
          <w:sz w:val="24"/>
          <w:szCs w:val="24"/>
        </w:rPr>
        <w:lastRenderedPageBreak/>
        <w:t xml:space="preserve">schools. The question was based on the rationale that because middle and high school principals find movement valuable to student cognitive growth, then how could they promote its effective use.   The interviews revealed that 90 percent of the principals were motivated, supportive, and encouraging of teachers implementing movement as part of their instructional methods. </w:t>
      </w:r>
    </w:p>
    <w:p w14:paraId="6D17E642"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The survey indicated a significant focus would be professional development for themselves and teachers. The follow-up interviews supported the survey results, with principals expressing their concern that implementing movement effectively is dependent on the following variables: (a) traditional instructional practices, (b) classroom management, and (C) teacher buy-in. However, interviews indicated that with the awareness of the concerns for implementing movement as a school initiative; principals are keenly aware of what they could do to establish an environment that promotes movement as part of instructional practices in middle and high schools. Principals agreed that modeling best instructional practices and supporting teachers with a movement initiative is critical to movement integration</w:t>
      </w:r>
      <w:r w:rsidRPr="00841C96">
        <w:rPr>
          <w:rFonts w:ascii="Times New Roman" w:eastAsia="Times New Roman" w:hAnsi="Times New Roman" w:cs="Times New Roman"/>
          <w:color w:val="000000" w:themeColor="text1"/>
          <w:sz w:val="24"/>
          <w:szCs w:val="24"/>
        </w:rPr>
        <w:t xml:space="preserve">. </w:t>
      </w:r>
      <w:hyperlink r:id="rId20">
        <w:r w:rsidRPr="00841C96">
          <w:rPr>
            <w:rFonts w:ascii="Times New Roman" w:eastAsia="Times New Roman" w:hAnsi="Times New Roman" w:cs="Times New Roman"/>
            <w:color w:val="000000" w:themeColor="text1"/>
            <w:sz w:val="24"/>
            <w:szCs w:val="24"/>
          </w:rPr>
          <w:t>Table 16</w:t>
        </w:r>
      </w:hyperlink>
      <w:r w:rsidRPr="00841C96">
        <w:rPr>
          <w:rFonts w:ascii="Times New Roman" w:eastAsia="Times New Roman" w:hAnsi="Times New Roman" w:cs="Times New Roman"/>
          <w:color w:val="0E101A"/>
          <w:sz w:val="24"/>
          <w:szCs w:val="24"/>
        </w:rPr>
        <w:t xml:space="preserve"> highlights</w:t>
      </w:r>
      <w:r w:rsidRPr="00025114">
        <w:rPr>
          <w:rFonts w:ascii="Times New Roman" w:eastAsia="Times New Roman" w:hAnsi="Times New Roman" w:cs="Times New Roman"/>
          <w:color w:val="0E101A"/>
          <w:sz w:val="24"/>
          <w:szCs w:val="24"/>
        </w:rPr>
        <w:t xml:space="preserve"> the perceived importance of modeling best instructional practices to support instructional processes (mentioned 80 times), and that a culture of learning must be an initiative based upon data-driven instructional practices (Table 16 is available in the Appendix). </w:t>
      </w:r>
    </w:p>
    <w:p w14:paraId="011AA6A9" w14:textId="77777777" w:rsidR="00E9338D" w:rsidRDefault="00000000" w:rsidP="00E9338D">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Planned classroom movement shifts traditional instruction, which is a sit-and-learn approach with the use of lecture to transfer knowledge. Principals expressed concern that traditional learning is ineffective for many students, who often fall behind. Overall, principals agreed that </w:t>
      </w:r>
      <w:proofErr w:type="gramStart"/>
      <w:r w:rsidRPr="00025114">
        <w:rPr>
          <w:rFonts w:ascii="Times New Roman" w:eastAsia="Times New Roman" w:hAnsi="Times New Roman" w:cs="Times New Roman"/>
          <w:color w:val="0E101A"/>
          <w:sz w:val="24"/>
          <w:szCs w:val="24"/>
        </w:rPr>
        <w:t>the majority of</w:t>
      </w:r>
      <w:proofErr w:type="gramEnd"/>
      <w:r w:rsidRPr="00025114">
        <w:rPr>
          <w:rFonts w:ascii="Times New Roman" w:eastAsia="Times New Roman" w:hAnsi="Times New Roman" w:cs="Times New Roman"/>
          <w:color w:val="0E101A"/>
          <w:sz w:val="24"/>
          <w:szCs w:val="24"/>
        </w:rPr>
        <w:t xml:space="preserve"> movement students experience as part of their daily routine is transitions between courses or after lunch to maintain state legal requirements. Principals indicated movement as part of instruction would be essential to developing a positive learning environment with equal importance as a brain break or as part of an instructional component. </w:t>
      </w:r>
      <w:r w:rsidRPr="00025114">
        <w:rPr>
          <w:rFonts w:ascii="Times New Roman" w:eastAsia="Times New Roman" w:hAnsi="Times New Roman" w:cs="Times New Roman"/>
          <w:color w:val="0E101A"/>
          <w:sz w:val="24"/>
          <w:szCs w:val="24"/>
        </w:rPr>
        <w:lastRenderedPageBreak/>
        <w:t>Participants agreed that movement breaks were necessary to implement every 25 minutes to break up the class period. Principals indicated that the break would promote a positive school culture limiting student referrals, disruptive behavior, and excessive outbursts from students with ADHD.</w:t>
      </w:r>
      <w:bookmarkStart w:id="123" w:name="_Toc132828959"/>
    </w:p>
    <w:p w14:paraId="3C869AA3" w14:textId="1DCA9DF6" w:rsidR="00783034" w:rsidRPr="00E9338D" w:rsidRDefault="00000000" w:rsidP="00E9338D">
      <w:pPr>
        <w:spacing w:line="480" w:lineRule="auto"/>
        <w:rPr>
          <w:rFonts w:ascii="Times New Roman" w:eastAsia="Times New Roman" w:hAnsi="Times New Roman" w:cs="Times New Roman"/>
          <w:color w:val="0E101A"/>
          <w:sz w:val="24"/>
          <w:szCs w:val="24"/>
        </w:rPr>
      </w:pPr>
      <w:r w:rsidRPr="00025114">
        <w:rPr>
          <w:rFonts w:ascii="Times New Roman" w:hAnsi="Times New Roman" w:cs="Times New Roman"/>
          <w:sz w:val="24"/>
          <w:szCs w:val="24"/>
        </w:rPr>
        <w:t xml:space="preserve">Research </w:t>
      </w:r>
      <w:proofErr w:type="spellStart"/>
      <w:r w:rsidRPr="00025114">
        <w:rPr>
          <w:rFonts w:ascii="Times New Roman" w:hAnsi="Times New Roman" w:cs="Times New Roman"/>
          <w:sz w:val="24"/>
          <w:szCs w:val="24"/>
        </w:rPr>
        <w:t>Subquestion</w:t>
      </w:r>
      <w:bookmarkEnd w:id="123"/>
      <w:proofErr w:type="spellEnd"/>
    </w:p>
    <w:p w14:paraId="12E73131"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 </w:t>
      </w:r>
      <w:proofErr w:type="spellStart"/>
      <w:r w:rsidRPr="00025114">
        <w:rPr>
          <w:rFonts w:ascii="Times New Roman" w:eastAsia="Times New Roman" w:hAnsi="Times New Roman" w:cs="Times New Roman"/>
          <w:color w:val="0E101A"/>
          <w:sz w:val="24"/>
          <w:szCs w:val="24"/>
        </w:rPr>
        <w:t>subquestion</w:t>
      </w:r>
      <w:proofErr w:type="spellEnd"/>
      <w:r w:rsidRPr="00025114">
        <w:rPr>
          <w:rFonts w:ascii="Times New Roman" w:eastAsia="Times New Roman" w:hAnsi="Times New Roman" w:cs="Times New Roman"/>
          <w:color w:val="0E101A"/>
          <w:sz w:val="24"/>
          <w:szCs w:val="24"/>
        </w:rPr>
        <w:t xml:space="preserve"> that emerged from research question 3 explored what </w:t>
      </w:r>
      <w:proofErr w:type="gramStart"/>
      <w:r w:rsidRPr="00025114">
        <w:rPr>
          <w:rFonts w:ascii="Times New Roman" w:eastAsia="Times New Roman" w:hAnsi="Times New Roman" w:cs="Times New Roman"/>
          <w:color w:val="0E101A"/>
          <w:sz w:val="24"/>
          <w:szCs w:val="24"/>
        </w:rPr>
        <w:t>principal’s</w:t>
      </w:r>
      <w:proofErr w:type="gramEnd"/>
      <w:r w:rsidRPr="00025114">
        <w:rPr>
          <w:rFonts w:ascii="Times New Roman" w:eastAsia="Times New Roman" w:hAnsi="Times New Roman" w:cs="Times New Roman"/>
          <w:color w:val="0E101A"/>
          <w:sz w:val="24"/>
          <w:szCs w:val="24"/>
        </w:rPr>
        <w:t xml:space="preserve"> expressed as obstacles to creating an environment that promotes movement as part of learning. Each participant in the interview elaborated on the importance of supporting their teachers with practical strategies through professional development and data-supported research. All interviewees expressed concern about being able to support their teachers because of the lack of professional development opportunities for principals to learn about movement as part of instruction. Additionally, this study exposed the lack of empirical research available to principals regarding movement as part of instructional strategies for middle and high school students. </w:t>
      </w:r>
    </w:p>
    <w:p w14:paraId="4A56CD56"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All ten principals indicated instructional strategies outside the scope of lecture-based instruction were limited to think-pair-share and project-based learning for incorporating movement into the learning environment. Also, the demands of covering vast amounts of content currently only permit teachers to remain surface level and not be able to reach a depth of knowledge; adding one more thing for teachers to do is unrealistic. Next, all interview participants discussed the emphasis on state testing that significantly impacts the focus on student learning from "learning" to "memorization." </w:t>
      </w:r>
    </w:p>
    <w:p w14:paraId="7F104058"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Additionally, the pressure to prepare students for college minimizes the flexibility of principals to explore movement as part of instructional practices as a school initiative unless they are provided professional development and support for teachers. Students are expected to be </w:t>
      </w:r>
      <w:r w:rsidRPr="00025114">
        <w:rPr>
          <w:rFonts w:ascii="Times New Roman" w:eastAsia="Times New Roman" w:hAnsi="Times New Roman" w:cs="Times New Roman"/>
          <w:color w:val="0E101A"/>
          <w:sz w:val="24"/>
          <w:szCs w:val="24"/>
        </w:rPr>
        <w:lastRenderedPageBreak/>
        <w:t xml:space="preserve">prepared for traditional lecture-style courses they will attend while enrolled at universities. Therefore, all interviewees concluded that middle and high schools, and two </w:t>
      </w:r>
    </w:p>
    <w:p w14:paraId="2D816396" w14:textId="77777777" w:rsidR="00783034" w:rsidRPr="00025114" w:rsidRDefault="00000000">
      <w:pPr>
        <w:spacing w:line="480" w:lineRule="auto"/>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participants indicated universities, share a role in incorporating movement as part of </w:t>
      </w:r>
    </w:p>
    <w:p w14:paraId="57D62F75" w14:textId="77777777" w:rsidR="00783034" w:rsidRPr="00025114" w:rsidRDefault="00000000">
      <w:pPr>
        <w:spacing w:line="480" w:lineRule="auto"/>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students’ learning process and culture. If the system changed and best instructional practices were a focus in place of memorization for test preparation, all participants indicated the desire for more courses offered to students to engage in movement. A general expectation for instructional practices that encourage movement should be incorporated into general and AP courses. Each participant expressed concern for students’ emotional and mental health and the lifelong consequences of not being educated on the importance of movement in their daily routines. </w:t>
      </w:r>
    </w:p>
    <w:p w14:paraId="4EE77DA9" w14:textId="77777777" w:rsidR="00783034" w:rsidRPr="00025114" w:rsidRDefault="00000000">
      <w:pPr>
        <w:pStyle w:val="Heading1"/>
        <w:spacing w:line="480" w:lineRule="auto"/>
        <w:jc w:val="center"/>
        <w:rPr>
          <w:rFonts w:ascii="Times New Roman" w:hAnsi="Times New Roman" w:cs="Times New Roman"/>
          <w:sz w:val="24"/>
          <w:szCs w:val="24"/>
        </w:rPr>
      </w:pPr>
      <w:bookmarkStart w:id="124" w:name="_Toc132828960"/>
      <w:r w:rsidRPr="00025114">
        <w:rPr>
          <w:rFonts w:ascii="Times New Roman" w:hAnsi="Times New Roman" w:cs="Times New Roman"/>
          <w:sz w:val="24"/>
          <w:szCs w:val="24"/>
        </w:rPr>
        <w:t>Conclusions of Study</w:t>
      </w:r>
      <w:bookmarkEnd w:id="124"/>
    </w:p>
    <w:p w14:paraId="21CC944A" w14:textId="77777777" w:rsidR="00783034" w:rsidRPr="00025114" w:rsidRDefault="00000000">
      <w:pPr>
        <w:pStyle w:val="Heading2"/>
        <w:spacing w:line="480" w:lineRule="auto"/>
        <w:rPr>
          <w:rFonts w:ascii="Times New Roman" w:hAnsi="Times New Roman" w:cs="Times New Roman"/>
          <w:sz w:val="24"/>
          <w:szCs w:val="24"/>
        </w:rPr>
      </w:pPr>
      <w:bookmarkStart w:id="125" w:name="_Toc132828961"/>
      <w:r w:rsidRPr="00025114">
        <w:rPr>
          <w:rFonts w:ascii="Times New Roman" w:hAnsi="Times New Roman" w:cs="Times New Roman"/>
          <w:sz w:val="24"/>
          <w:szCs w:val="24"/>
        </w:rPr>
        <w:t>Research Question 1</w:t>
      </w:r>
      <w:bookmarkEnd w:id="125"/>
    </w:p>
    <w:p w14:paraId="406190D5"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 first research question asked what </w:t>
      </w:r>
      <w:proofErr w:type="gramStart"/>
      <w:r w:rsidRPr="00025114">
        <w:rPr>
          <w:rFonts w:ascii="Times New Roman" w:eastAsia="Times New Roman" w:hAnsi="Times New Roman" w:cs="Times New Roman"/>
          <w:color w:val="0E101A"/>
          <w:sz w:val="24"/>
          <w:szCs w:val="24"/>
        </w:rPr>
        <w:t>are principal perspectives on movement breaks in lecture-style courses</w:t>
      </w:r>
      <w:proofErr w:type="gramEnd"/>
      <w:r w:rsidRPr="00025114">
        <w:rPr>
          <w:rFonts w:ascii="Times New Roman" w:eastAsia="Times New Roman" w:hAnsi="Times New Roman" w:cs="Times New Roman"/>
          <w:color w:val="0E101A"/>
          <w:sz w:val="24"/>
          <w:szCs w:val="24"/>
        </w:rPr>
        <w:t xml:space="preserve">. This question was addressed with a survey and interviews, and two themes emerged. Theme One is the opportunities and obstacles of implementing movement in instruction. First, principals in the survey and the interviews expressed concern regarding teachers' willingness to use movement strategies. Adding to the severity of the concern is the necessity for principals to be more comfortable with inexperienced and emergency certified teachers attempting to implement movement strategies. Principals indicated that they feared teachers losing control of the class if they attempted to integrate intentional movement. With the increased number of novice and emergency certified teachers, classroom management is a major concern for principals. </w:t>
      </w:r>
      <w:r w:rsidRPr="00025114">
        <w:rPr>
          <w:rFonts w:ascii="Times New Roman" w:eastAsia="Times New Roman" w:hAnsi="Times New Roman" w:cs="Times New Roman"/>
          <w:color w:val="222222"/>
          <w:sz w:val="24"/>
          <w:szCs w:val="24"/>
        </w:rPr>
        <w:t xml:space="preserve">Current concerns in education include high teacher turnover rates, which </w:t>
      </w:r>
      <w:r w:rsidRPr="00025114">
        <w:rPr>
          <w:rFonts w:ascii="Times New Roman" w:eastAsia="Times New Roman" w:hAnsi="Times New Roman" w:cs="Times New Roman"/>
          <w:color w:val="222222"/>
          <w:sz w:val="24"/>
          <w:szCs w:val="24"/>
        </w:rPr>
        <w:lastRenderedPageBreak/>
        <w:t xml:space="preserve">negatively impacts classroom management (Ayers, 2003). </w:t>
      </w:r>
      <w:r w:rsidRPr="00025114">
        <w:rPr>
          <w:rFonts w:ascii="Times New Roman" w:eastAsia="Times New Roman" w:hAnsi="Times New Roman" w:cs="Times New Roman"/>
          <w:color w:val="0E101A"/>
          <w:sz w:val="24"/>
          <w:szCs w:val="24"/>
        </w:rPr>
        <w:t xml:space="preserve">Integration of intentional movement as part of learning is not just a focus of novice and emergency certified teachers; principals expressed concern with the buy-in of veteran teachers as well. In support of this concern, high school principal 6 stated, </w:t>
      </w:r>
    </w:p>
    <w:p w14:paraId="79FE0CD3" w14:textId="77777777" w:rsidR="00783034" w:rsidRPr="00025114" w:rsidRDefault="00000000">
      <w:pPr>
        <w:spacing w:line="480" w:lineRule="auto"/>
        <w:ind w:left="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[Movement can be effective] It can be, but again if you do not have teacher buy-in and if they decide they are not going to do it. I have some [teachers] that absolutely are not going to do it because they do not think that kids will be amenable to it, and that is a mindset that is not possible. It is from a created mindset that indicates that, no, these students cannot do that. Unless we make it just part of our overall ongoing classroom climate, they are never going to do it. Now would I want that to be part of our climate? Absolutely but it will take us a while to get there. </w:t>
      </w:r>
    </w:p>
    <w:p w14:paraId="223EE581"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Principals collectively agreed that the transition time from movement back to instruction is another concern. This mindset highlights how principals feel movement integration is an isolated learning component, not an intentional part of instruction. </w:t>
      </w:r>
      <w:proofErr w:type="gramStart"/>
      <w:r w:rsidRPr="00025114">
        <w:rPr>
          <w:rFonts w:ascii="Times New Roman" w:eastAsia="Times New Roman" w:hAnsi="Times New Roman" w:cs="Times New Roman"/>
          <w:color w:val="0E101A"/>
          <w:sz w:val="24"/>
          <w:szCs w:val="24"/>
        </w:rPr>
        <w:t>Principal’s</w:t>
      </w:r>
      <w:proofErr w:type="gramEnd"/>
      <w:r w:rsidRPr="00025114">
        <w:rPr>
          <w:rFonts w:ascii="Times New Roman" w:eastAsia="Times New Roman" w:hAnsi="Times New Roman" w:cs="Times New Roman"/>
          <w:color w:val="0E101A"/>
          <w:sz w:val="24"/>
          <w:szCs w:val="24"/>
        </w:rPr>
        <w:t xml:space="preserve"> elaborated on how movement, if done effectively, would benefit classroom management long-term by indicating that, initially, classroom management may be compromised as teachers and students learn new procedures and strategies for movement integration; the long-term benefits for both teachers and students would be worth the effort.</w:t>
      </w:r>
    </w:p>
    <w:p w14:paraId="61F73A3D"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Additionally, principals interviewed agreed there is a concern regarding student motivation to engage in movement. As </w:t>
      </w:r>
      <w:proofErr w:type="spellStart"/>
      <w:r w:rsidRPr="00025114">
        <w:rPr>
          <w:rFonts w:ascii="Times New Roman" w:eastAsia="Times New Roman" w:hAnsi="Times New Roman" w:cs="Times New Roman"/>
          <w:color w:val="0E101A"/>
          <w:sz w:val="24"/>
          <w:szCs w:val="24"/>
        </w:rPr>
        <w:t>students</w:t>
      </w:r>
      <w:proofErr w:type="spellEnd"/>
      <w:r w:rsidRPr="00025114">
        <w:rPr>
          <w:rFonts w:ascii="Times New Roman" w:eastAsia="Times New Roman" w:hAnsi="Times New Roman" w:cs="Times New Roman"/>
          <w:color w:val="0E101A"/>
          <w:sz w:val="24"/>
          <w:szCs w:val="24"/>
        </w:rPr>
        <w:t xml:space="preserve"> progress through school and are more self-conscious around their peers, their willingness to engage in movement may be minimized. Student willingness to participate in movement strategies may be further complicated due to traditional instructional methods promoting sit and listen learning expectations. To engage </w:t>
      </w:r>
      <w:r w:rsidRPr="00025114">
        <w:rPr>
          <w:rFonts w:ascii="Times New Roman" w:eastAsia="Times New Roman" w:hAnsi="Times New Roman" w:cs="Times New Roman"/>
          <w:color w:val="0E101A"/>
          <w:sz w:val="24"/>
          <w:szCs w:val="24"/>
        </w:rPr>
        <w:lastRenderedPageBreak/>
        <w:t xml:space="preserve">students in intentional movement practices, crossing the midline strategies may be purposeful to motivate students to participate slowly. </w:t>
      </w:r>
      <w:r w:rsidRPr="00025114">
        <w:rPr>
          <w:rFonts w:ascii="Times New Roman" w:eastAsia="Times New Roman" w:hAnsi="Times New Roman" w:cs="Times New Roman"/>
          <w:color w:val="222222"/>
          <w:sz w:val="24"/>
          <w:szCs w:val="24"/>
        </w:rPr>
        <w:t xml:space="preserve"> Fredericks et al. (2006) explained the positive impact on students when using specific movements, including crossing the midline in the learning environment. </w:t>
      </w:r>
      <w:r w:rsidRPr="00025114">
        <w:rPr>
          <w:rFonts w:ascii="Times New Roman" w:eastAsia="Times New Roman" w:hAnsi="Times New Roman" w:cs="Times New Roman"/>
          <w:color w:val="0E101A"/>
          <w:sz w:val="24"/>
          <w:szCs w:val="24"/>
        </w:rPr>
        <w:t>High school principal interview 8 said,</w:t>
      </w:r>
    </w:p>
    <w:p w14:paraId="64820EB9" w14:textId="77777777" w:rsidR="00783034" w:rsidRPr="00025114" w:rsidRDefault="00000000">
      <w:pPr>
        <w:spacing w:line="480" w:lineRule="auto"/>
        <w:ind w:left="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I think [movement] would be beneficial. There are crossing the midline activities that the students don't necessarily have to take more than 10 seconds or get up out of their desk. There are things that you can do effectively that barely take any time at all, or you can tie it into the lesson itself. I mean, you can have an activity with a concept map or something where you're crossing the midline and [students] do not even realize that they are doing it. But it's an effective way to do it. </w:t>
      </w:r>
      <w:proofErr w:type="gramStart"/>
      <w:r w:rsidRPr="00025114">
        <w:rPr>
          <w:rFonts w:ascii="Times New Roman" w:eastAsia="Times New Roman" w:hAnsi="Times New Roman" w:cs="Times New Roman"/>
          <w:color w:val="0E101A"/>
          <w:sz w:val="24"/>
          <w:szCs w:val="24"/>
        </w:rPr>
        <w:t>So</w:t>
      </w:r>
      <w:proofErr w:type="gramEnd"/>
      <w:r w:rsidRPr="00025114">
        <w:rPr>
          <w:rFonts w:ascii="Times New Roman" w:eastAsia="Times New Roman" w:hAnsi="Times New Roman" w:cs="Times New Roman"/>
          <w:color w:val="0E101A"/>
          <w:sz w:val="24"/>
          <w:szCs w:val="24"/>
        </w:rPr>
        <w:t xml:space="preserve"> you could easily do it without students actually getting up out of their desks, moving and disrupting everything.</w:t>
      </w:r>
    </w:p>
    <w:p w14:paraId="6C7BC3DE"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 Principals unanimously agreed that Covid impacted students' social and cognitive growth. As a result, many strategies teachers use for their grade level will be ineffective because students are years behind in their learning. Therefore, in the interviews some principals indicated teachers need to learn instructional strategies of teachers grade levels below their expertise to promote student cognitive growth, including movement integration into the learning. </w:t>
      </w:r>
    </w:p>
    <w:p w14:paraId="631614BB"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 second theme from the surveys and interviews is that intentional movement supports cognitive growth and retention. This study revealed that principals perceive movement breaks as opportunities for increasing cognitive growth and retention, especially for at-risk students, including ELL, ADHD, and those with disabilities. </w:t>
      </w:r>
      <w:proofErr w:type="spellStart"/>
      <w:r w:rsidRPr="00025114">
        <w:rPr>
          <w:rFonts w:ascii="Times New Roman" w:eastAsia="Times New Roman" w:hAnsi="Times New Roman" w:cs="Times New Roman"/>
          <w:color w:val="0E101A"/>
          <w:sz w:val="24"/>
          <w:szCs w:val="24"/>
        </w:rPr>
        <w:t>Kuo</w:t>
      </w:r>
      <w:proofErr w:type="spellEnd"/>
      <w:r w:rsidRPr="00025114">
        <w:rPr>
          <w:rFonts w:ascii="Times New Roman" w:eastAsia="Times New Roman" w:hAnsi="Times New Roman" w:cs="Times New Roman"/>
          <w:color w:val="0E101A"/>
          <w:sz w:val="24"/>
          <w:szCs w:val="24"/>
        </w:rPr>
        <w:t xml:space="preserve"> et al.’s (2014) study explained the importance of movement in instruction to improve student retention. The survey and interview data suggest that principals understand a positive relationship between movement and the learning process. </w:t>
      </w:r>
    </w:p>
    <w:p w14:paraId="61263827"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lastRenderedPageBreak/>
        <w:t xml:space="preserve">Interview data indicated that principals are knowledgeable about the impact movement has on learning. Middle school principal four elaborated, </w:t>
      </w:r>
    </w:p>
    <w:p w14:paraId="1245116E" w14:textId="77777777" w:rsidR="00783034" w:rsidRPr="00025114" w:rsidRDefault="00000000">
      <w:pPr>
        <w:spacing w:line="480" w:lineRule="auto"/>
        <w:ind w:left="720"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I think strategies like four squares, I think is a great example of a strategy that's effective even for honor students. I think it benefits all students. You know, we talk about students on both ends of the spectrum. You have students who maybe struggle academically, who have different needs, whether they be special ed or ELL. You have students who are very gifted on the other end of the spectrum. And so, I think that's a great example of a [movement] strategy that's effective even for honor students, students that struggle academically, and those who have different needs, whether they [students] are special ed or ELL. I think they all have a similar need to be up and moving and to be actively engaged in the learning process, and movement just supports that. </w:t>
      </w:r>
    </w:p>
    <w:p w14:paraId="59465F64" w14:textId="77777777" w:rsidR="00E9338D" w:rsidRDefault="00000000" w:rsidP="00E9338D">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Middle school principal five provided a supportive statement regarding cognitive growth, stating, "I think [incorporating movement strategies] in your cognitive growth, you would grow exponentially." The data from the survey and interviews are further supported by Sullivan's (2018) research stating there is increased cognitive growth when movement is part of the learning experience in math, science, and language. Therefore, instructional practices that encourage intentional movement meet students where they are and promote an environment where they can be successful. </w:t>
      </w:r>
      <w:bookmarkStart w:id="126" w:name="_Toc132828962"/>
    </w:p>
    <w:p w14:paraId="4D25D59F" w14:textId="4CCFC1B0" w:rsidR="00783034" w:rsidRPr="00E9338D" w:rsidRDefault="00000000" w:rsidP="00E9338D">
      <w:pPr>
        <w:spacing w:line="480" w:lineRule="auto"/>
        <w:rPr>
          <w:rFonts w:ascii="Times New Roman" w:eastAsia="Times New Roman" w:hAnsi="Times New Roman" w:cs="Times New Roman"/>
          <w:color w:val="0E101A"/>
          <w:sz w:val="24"/>
          <w:szCs w:val="24"/>
        </w:rPr>
      </w:pPr>
      <w:r w:rsidRPr="00025114">
        <w:rPr>
          <w:rFonts w:ascii="Times New Roman" w:hAnsi="Times New Roman" w:cs="Times New Roman"/>
          <w:sz w:val="24"/>
          <w:szCs w:val="24"/>
        </w:rPr>
        <w:t>Research Question 2</w:t>
      </w:r>
      <w:bookmarkEnd w:id="126"/>
    </w:p>
    <w:p w14:paraId="3F8101B7"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 survey and interviews resulted in three themes emerging in response to this question. The study found theme three, movement is essential to whole-body learning, expressed 100 times during the interviews. In chapter 2 of the current study, medical research was explored to understand how areas within the brain are activated when movement occurs (Bell et al., 2006). </w:t>
      </w:r>
      <w:r w:rsidRPr="00025114">
        <w:rPr>
          <w:rFonts w:ascii="Times New Roman" w:eastAsia="Times New Roman" w:hAnsi="Times New Roman" w:cs="Times New Roman"/>
          <w:color w:val="0E101A"/>
          <w:sz w:val="24"/>
          <w:szCs w:val="24"/>
        </w:rPr>
        <w:lastRenderedPageBreak/>
        <w:t xml:space="preserve">An explanation of how movement integration activates a whole-body experience promoting meaningful learning, was described with detail in the literature review, emphasizing the need to focus on whole-body learning. Supporting the purposefulness of movement for learning is the process "forebrain neurons are activated and use the neurotransmitters acetylcholine and gamma-aminobutyric acid (GABA)" to create signals for the brain which improve learning (King et al., 2020, pp. 1-10). During the interview, high school principal 8 described how her science background taught her an understanding of neuron activation through movement. In the interview, she expressed, </w:t>
      </w:r>
    </w:p>
    <w:p w14:paraId="532B91DC" w14:textId="77777777" w:rsidR="00783034" w:rsidRPr="00025114" w:rsidRDefault="00000000">
      <w:pPr>
        <w:spacing w:line="480" w:lineRule="auto"/>
        <w:ind w:left="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I think that in order to make the neurons have permanent connections. I taught anatomy for 20 years, too. You know, all the things that we never forget how to do are things like ride a bike, drive a car, things that are connected to movement and activated with neurons. I think if you really thought about it, if you would connect everything to movement or </w:t>
      </w:r>
      <w:proofErr w:type="gramStart"/>
      <w:r w:rsidRPr="00025114">
        <w:rPr>
          <w:rFonts w:ascii="Times New Roman" w:eastAsia="Times New Roman" w:hAnsi="Times New Roman" w:cs="Times New Roman"/>
          <w:color w:val="0E101A"/>
          <w:sz w:val="24"/>
          <w:szCs w:val="24"/>
        </w:rPr>
        <w:t>some kind of brain</w:t>
      </w:r>
      <w:proofErr w:type="gramEnd"/>
      <w:r w:rsidRPr="00025114">
        <w:rPr>
          <w:rFonts w:ascii="Times New Roman" w:eastAsia="Times New Roman" w:hAnsi="Times New Roman" w:cs="Times New Roman"/>
          <w:color w:val="0E101A"/>
          <w:sz w:val="24"/>
          <w:szCs w:val="24"/>
        </w:rPr>
        <w:t xml:space="preserve"> trick, like a rhyme or a song or music or chunking the information into little sections that you can easily remember, then I think your brain has a better chance of remembering it. </w:t>
      </w:r>
    </w:p>
    <w:p w14:paraId="49879098"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Though principals collectively agree that intentional movement is necessary for learning activities, the study found that principals are aware that few to no teachers consistently incorporate movement into the learning environment and found that most movement occurs as transitions of 5-10 minutes daily. </w:t>
      </w:r>
      <w:r w:rsidRPr="00025114">
        <w:rPr>
          <w:rFonts w:ascii="Times New Roman" w:eastAsia="Times New Roman" w:hAnsi="Times New Roman" w:cs="Times New Roman"/>
          <w:color w:val="222222"/>
          <w:sz w:val="24"/>
          <w:szCs w:val="24"/>
        </w:rPr>
        <w:t xml:space="preserve">The literature mirrors the interview results in this study that movement integrated into the daily routine of the learning environment in all areas including lessons, activities, and transitions are positively correlated to student success (Chisholm &amp; Spencer, 2017). </w:t>
      </w:r>
      <w:r w:rsidRPr="00025114">
        <w:rPr>
          <w:rFonts w:ascii="Times New Roman" w:eastAsia="Times New Roman" w:hAnsi="Times New Roman" w:cs="Times New Roman"/>
          <w:color w:val="0E101A"/>
          <w:sz w:val="24"/>
          <w:szCs w:val="24"/>
        </w:rPr>
        <w:t xml:space="preserve">Middle school principal five provided insight on principals' perspectives regarding movement as essential to whole-body learning when he expressed, </w:t>
      </w:r>
    </w:p>
    <w:p w14:paraId="70C2F1BB" w14:textId="77777777" w:rsidR="00783034" w:rsidRPr="00025114" w:rsidRDefault="00000000">
      <w:pPr>
        <w:spacing w:line="480" w:lineRule="auto"/>
        <w:ind w:left="720"/>
        <w:rPr>
          <w:rFonts w:ascii="Times New Roman" w:eastAsia="Times New Roman" w:hAnsi="Times New Roman" w:cs="Times New Roman"/>
          <w:color w:val="0E101A"/>
          <w:sz w:val="24"/>
          <w:szCs w:val="24"/>
        </w:rPr>
      </w:pPr>
      <w:proofErr w:type="gramStart"/>
      <w:r w:rsidRPr="00025114">
        <w:rPr>
          <w:rFonts w:ascii="Times New Roman" w:eastAsia="Times New Roman" w:hAnsi="Times New Roman" w:cs="Times New Roman"/>
          <w:color w:val="0E101A"/>
          <w:sz w:val="24"/>
          <w:szCs w:val="24"/>
        </w:rPr>
        <w:lastRenderedPageBreak/>
        <w:t>So</w:t>
      </w:r>
      <w:proofErr w:type="gramEnd"/>
      <w:r w:rsidRPr="00025114">
        <w:rPr>
          <w:rFonts w:ascii="Times New Roman" w:eastAsia="Times New Roman" w:hAnsi="Times New Roman" w:cs="Times New Roman"/>
          <w:color w:val="0E101A"/>
          <w:sz w:val="24"/>
          <w:szCs w:val="24"/>
        </w:rPr>
        <w:t xml:space="preserve"> I think the ability to invite the whole person into the learning is critical. We are just not [currently] inviting the whole person in and we're not inviting them to be their full selves when we're just saying sit down and learn. The only movement that's happening is the hands as [students are] taking notes or the fingers, I guess, typing on the laptop keys. I just think we are not inviting the full person into the learning [and] if the goal is shaping fully flourishing human beings who are able to put their innovation, creativity, wonder, curiosity, excitement, passion to work on really pressing issues, then I think it takes a fully embodied person to do that.</w:t>
      </w:r>
    </w:p>
    <w:p w14:paraId="01C07CF6" w14:textId="77777777" w:rsidR="00783034" w:rsidRPr="00025114" w:rsidRDefault="00000000">
      <w:pPr>
        <w:spacing w:line="480" w:lineRule="auto"/>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This study indicated that principals invite and encourage intentional movement integration into the learning </w:t>
      </w:r>
      <w:proofErr w:type="gramStart"/>
      <w:r w:rsidRPr="00025114">
        <w:rPr>
          <w:rFonts w:ascii="Times New Roman" w:eastAsia="Times New Roman" w:hAnsi="Times New Roman" w:cs="Times New Roman"/>
          <w:color w:val="0E101A"/>
          <w:sz w:val="24"/>
          <w:szCs w:val="24"/>
        </w:rPr>
        <w:t>environment, but</w:t>
      </w:r>
      <w:proofErr w:type="gramEnd"/>
      <w:r w:rsidRPr="00025114">
        <w:rPr>
          <w:rFonts w:ascii="Times New Roman" w:eastAsia="Times New Roman" w:hAnsi="Times New Roman" w:cs="Times New Roman"/>
          <w:color w:val="0E101A"/>
          <w:sz w:val="24"/>
          <w:szCs w:val="24"/>
        </w:rPr>
        <w:t xml:space="preserve"> may need help understanding how to implement effective strategies. </w:t>
      </w:r>
    </w:p>
    <w:p w14:paraId="50869DBE"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In the context of this study, theme four, promoting student engagement, emerged from the data of the survey and interviews. The interview data revealed that principals mentioned intentional movement significantly increases student engagement 77 times. In the interviews, middle school principal four explained, "I think kids have a limited attention span, and so I think being able to break up instruction into chunks and being able to allow students some [intentional] movement between those chunks, I think is really important and keeps them [students] engaged." </w:t>
      </w:r>
      <w:proofErr w:type="spellStart"/>
      <w:r w:rsidRPr="00025114">
        <w:rPr>
          <w:rFonts w:ascii="Times New Roman" w:eastAsia="Times New Roman" w:hAnsi="Times New Roman" w:cs="Times New Roman"/>
          <w:color w:val="0E101A"/>
          <w:sz w:val="24"/>
          <w:szCs w:val="24"/>
        </w:rPr>
        <w:t>Kapitula's</w:t>
      </w:r>
      <w:proofErr w:type="spellEnd"/>
      <w:r w:rsidRPr="00025114">
        <w:rPr>
          <w:rFonts w:ascii="Times New Roman" w:eastAsia="Times New Roman" w:hAnsi="Times New Roman" w:cs="Times New Roman"/>
          <w:color w:val="0E101A"/>
          <w:sz w:val="24"/>
          <w:szCs w:val="24"/>
        </w:rPr>
        <w:t xml:space="preserve"> (2017) study explains the value of movement as an initiative to improve student engagement, aligning with principals' perception that movement improves student engagement. Principal ten stated, "I think understanding the project-based learning and how that can be incorporated into any content area." Principals expressed student engagement as students being on task and participating in the learning, which promotes an increase in student attendance, and was addressed 21 times in the interviews. Middle school principal two highlighted the </w:t>
      </w:r>
      <w:r w:rsidRPr="00025114">
        <w:rPr>
          <w:rFonts w:ascii="Times New Roman" w:eastAsia="Times New Roman" w:hAnsi="Times New Roman" w:cs="Times New Roman"/>
          <w:color w:val="0E101A"/>
          <w:sz w:val="24"/>
          <w:szCs w:val="24"/>
        </w:rPr>
        <w:lastRenderedPageBreak/>
        <w:t xml:space="preserve">importance of movement to improve student engagement when she said, “Attendance is important because if they are not here, we do not even have a chance. That is what we have done to try to combat that." </w:t>
      </w:r>
    </w:p>
    <w:p w14:paraId="575E5A97"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Also, students engaged with the content through project-based learning opportunities </w:t>
      </w:r>
      <w:proofErr w:type="gramStart"/>
      <w:r w:rsidRPr="00025114">
        <w:rPr>
          <w:rFonts w:ascii="Times New Roman" w:eastAsia="Times New Roman" w:hAnsi="Times New Roman" w:cs="Times New Roman"/>
          <w:color w:val="0E101A"/>
          <w:sz w:val="24"/>
          <w:szCs w:val="24"/>
        </w:rPr>
        <w:t>was  expressed</w:t>
      </w:r>
      <w:proofErr w:type="gramEnd"/>
      <w:r w:rsidRPr="00025114">
        <w:rPr>
          <w:rFonts w:ascii="Times New Roman" w:eastAsia="Times New Roman" w:hAnsi="Times New Roman" w:cs="Times New Roman"/>
          <w:color w:val="0E101A"/>
          <w:sz w:val="24"/>
          <w:szCs w:val="24"/>
        </w:rPr>
        <w:t xml:space="preserve"> 11 times in the interviews. High school principal nine vocalized, "I am a huge advocate for active learning environments and hands-on learning, project-based learning." Furthermore, principals expressed multiple times other content areas that are drastically lacking as part of the learning environment, including music and PE, are naturally integrated into learning with intentional movement. Art and music integration with movement allows students to express themselves and their emotions, collaborate with peers and connect learning to a broader scope of the content. The study findings in the survey and interview support </w:t>
      </w:r>
      <w:proofErr w:type="spellStart"/>
      <w:r w:rsidRPr="00025114">
        <w:rPr>
          <w:rFonts w:ascii="Times New Roman" w:eastAsia="Times New Roman" w:hAnsi="Times New Roman" w:cs="Times New Roman"/>
          <w:color w:val="222222"/>
          <w:sz w:val="24"/>
          <w:szCs w:val="24"/>
        </w:rPr>
        <w:t>Rini</w:t>
      </w:r>
      <w:proofErr w:type="spellEnd"/>
      <w:r w:rsidRPr="00025114">
        <w:rPr>
          <w:rFonts w:ascii="Times New Roman" w:eastAsia="Times New Roman" w:hAnsi="Times New Roman" w:cs="Times New Roman"/>
          <w:color w:val="222222"/>
          <w:sz w:val="24"/>
          <w:szCs w:val="24"/>
        </w:rPr>
        <w:t xml:space="preserve"> et al.’s (2020) researc</w:t>
      </w:r>
      <w:r w:rsidRPr="00025114">
        <w:rPr>
          <w:rFonts w:ascii="Times New Roman" w:eastAsia="Times New Roman" w:hAnsi="Times New Roman" w:cs="Times New Roman"/>
          <w:sz w:val="24"/>
          <w:szCs w:val="24"/>
        </w:rPr>
        <w:t>h of students’ critical thinking through various instructional methods, including project-based learning as valuable to the learning environment.</w:t>
      </w:r>
    </w:p>
    <w:p w14:paraId="59C63828"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Principals repeated how brain breaks as part of learning break up instruction promote student attention, which is critical for the more extended class periods in middle and high schools. Movement breaks are short breaks from the learning activity to give students time to process information. Principals in the interviews expressed how </w:t>
      </w:r>
      <w:proofErr w:type="gramStart"/>
      <w:r w:rsidRPr="00025114">
        <w:rPr>
          <w:rFonts w:ascii="Times New Roman" w:eastAsia="Times New Roman" w:hAnsi="Times New Roman" w:cs="Times New Roman"/>
          <w:color w:val="0E101A"/>
          <w:sz w:val="24"/>
          <w:szCs w:val="24"/>
        </w:rPr>
        <w:t>the majority of</w:t>
      </w:r>
      <w:proofErr w:type="gramEnd"/>
      <w:r w:rsidRPr="00025114">
        <w:rPr>
          <w:rFonts w:ascii="Times New Roman" w:eastAsia="Times New Roman" w:hAnsi="Times New Roman" w:cs="Times New Roman"/>
          <w:color w:val="0E101A"/>
          <w:sz w:val="24"/>
          <w:szCs w:val="24"/>
        </w:rPr>
        <w:t xml:space="preserve"> brain breaks that routinely occur are transitions between classes and after lunch. Each principal interviewed explained that the importance of brain breaks was equivalent to intentional movement integration. High school principal seven elaborated on the importance of brain breaks during the interview, stating, "I understand students who are sedentary have a loss of energy, and students would benefit from movement because it can increase student motivation." The factors expressed in this study have demonstrated the need for intentional movement while highlighting the </w:t>
      </w:r>
      <w:r w:rsidRPr="00025114">
        <w:rPr>
          <w:rFonts w:ascii="Times New Roman" w:eastAsia="Times New Roman" w:hAnsi="Times New Roman" w:cs="Times New Roman"/>
          <w:color w:val="0E101A"/>
          <w:sz w:val="24"/>
          <w:szCs w:val="24"/>
        </w:rPr>
        <w:lastRenderedPageBreak/>
        <w:t xml:space="preserve">difficulty </w:t>
      </w:r>
      <w:proofErr w:type="gramStart"/>
      <w:r w:rsidRPr="00025114">
        <w:rPr>
          <w:rFonts w:ascii="Times New Roman" w:eastAsia="Times New Roman" w:hAnsi="Times New Roman" w:cs="Times New Roman"/>
          <w:color w:val="0E101A"/>
          <w:sz w:val="24"/>
          <w:szCs w:val="24"/>
        </w:rPr>
        <w:t>principals</w:t>
      </w:r>
      <w:proofErr w:type="gramEnd"/>
      <w:r w:rsidRPr="00025114">
        <w:rPr>
          <w:rFonts w:ascii="Times New Roman" w:eastAsia="Times New Roman" w:hAnsi="Times New Roman" w:cs="Times New Roman"/>
          <w:color w:val="0E101A"/>
          <w:sz w:val="24"/>
          <w:szCs w:val="24"/>
        </w:rPr>
        <w:t xml:space="preserve"> experiences in promoting the recommended amount of physical movement required to promote a healthy school environment.</w:t>
      </w:r>
    </w:p>
    <w:p w14:paraId="2465468D" w14:textId="77777777" w:rsidR="00783034" w:rsidRPr="00025114" w:rsidRDefault="00000000">
      <w:pPr>
        <w:spacing w:line="480" w:lineRule="auto"/>
        <w:ind w:firstLine="720"/>
        <w:rPr>
          <w:rFonts w:ascii="Times New Roman" w:eastAsia="Times New Roman" w:hAnsi="Times New Roman" w:cs="Times New Roman"/>
          <w:color w:val="0E101A"/>
          <w:sz w:val="24"/>
          <w:szCs w:val="24"/>
          <w:highlight w:val="yellow"/>
        </w:rPr>
      </w:pPr>
      <w:r w:rsidRPr="00025114">
        <w:rPr>
          <w:rFonts w:ascii="Times New Roman" w:eastAsia="Times New Roman" w:hAnsi="Times New Roman" w:cs="Times New Roman"/>
          <w:color w:val="0E101A"/>
          <w:sz w:val="24"/>
          <w:szCs w:val="24"/>
        </w:rPr>
        <w:t xml:space="preserve">The data collected regarding research question two resulted in the findings of theme five that intentional movement enables opportunities for collaboration. Student collaboration can occur with intentional movement integration </w:t>
      </w:r>
      <w:proofErr w:type="gramStart"/>
      <w:r w:rsidRPr="00025114">
        <w:rPr>
          <w:rFonts w:ascii="Times New Roman" w:eastAsia="Times New Roman" w:hAnsi="Times New Roman" w:cs="Times New Roman"/>
          <w:color w:val="0E101A"/>
          <w:sz w:val="24"/>
          <w:szCs w:val="24"/>
        </w:rPr>
        <w:t>through the use of</w:t>
      </w:r>
      <w:proofErr w:type="gramEnd"/>
      <w:r w:rsidRPr="00025114">
        <w:rPr>
          <w:rFonts w:ascii="Times New Roman" w:eastAsia="Times New Roman" w:hAnsi="Times New Roman" w:cs="Times New Roman"/>
          <w:color w:val="0E101A"/>
          <w:sz w:val="24"/>
          <w:szCs w:val="24"/>
        </w:rPr>
        <w:t xml:space="preserve"> integrating other content areas including music and art, project-based learning, and think-pair-share. Collaborative learning with intentional movement focuses on critical skills that are enforced through communication (</w:t>
      </w:r>
      <w:r w:rsidRPr="00025114">
        <w:rPr>
          <w:rFonts w:ascii="Times New Roman" w:eastAsia="Times New Roman" w:hAnsi="Times New Roman" w:cs="Times New Roman"/>
          <w:color w:val="222222"/>
          <w:sz w:val="24"/>
          <w:szCs w:val="24"/>
        </w:rPr>
        <w:t>Russell, 2012)</w:t>
      </w:r>
      <w:r w:rsidRPr="00025114">
        <w:rPr>
          <w:rFonts w:ascii="Times New Roman" w:eastAsia="Times New Roman" w:hAnsi="Times New Roman" w:cs="Times New Roman"/>
          <w:color w:val="0E101A"/>
          <w:sz w:val="24"/>
          <w:szCs w:val="24"/>
        </w:rPr>
        <w:t>. Middle school principal four provided insight to theme five when saying, “</w:t>
      </w:r>
      <w:r w:rsidRPr="00025114">
        <w:rPr>
          <w:rFonts w:ascii="Times New Roman" w:eastAsia="Times New Roman" w:hAnsi="Times New Roman" w:cs="Times New Roman"/>
          <w:color w:val="212529"/>
          <w:sz w:val="24"/>
          <w:szCs w:val="24"/>
        </w:rPr>
        <w:t>m</w:t>
      </w:r>
      <w:r w:rsidRPr="00025114">
        <w:rPr>
          <w:rFonts w:ascii="Times New Roman" w:eastAsia="Times New Roman" w:hAnsi="Times New Roman" w:cs="Times New Roman"/>
          <w:color w:val="212529"/>
          <w:sz w:val="24"/>
          <w:szCs w:val="24"/>
          <w:highlight w:val="white"/>
        </w:rPr>
        <w:t xml:space="preserve">ovement activities also include a talk component as well. </w:t>
      </w:r>
      <w:proofErr w:type="gramStart"/>
      <w:r w:rsidRPr="00025114">
        <w:rPr>
          <w:rFonts w:ascii="Times New Roman" w:eastAsia="Times New Roman" w:hAnsi="Times New Roman" w:cs="Times New Roman"/>
          <w:color w:val="212529"/>
          <w:sz w:val="24"/>
          <w:szCs w:val="24"/>
          <w:highlight w:val="white"/>
        </w:rPr>
        <w:t>So</w:t>
      </w:r>
      <w:proofErr w:type="gramEnd"/>
      <w:r w:rsidRPr="00025114">
        <w:rPr>
          <w:rFonts w:ascii="Times New Roman" w:eastAsia="Times New Roman" w:hAnsi="Times New Roman" w:cs="Times New Roman"/>
          <w:color w:val="212529"/>
          <w:sz w:val="24"/>
          <w:szCs w:val="24"/>
          <w:highlight w:val="white"/>
        </w:rPr>
        <w:t xml:space="preserve"> as they are [students] moving they are talking. They are discussing ideas using key vocabulary as they are doing those [movement] strategies.”</w:t>
      </w:r>
    </w:p>
    <w:p w14:paraId="5C5057E7"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This study revealed that students engaged in the learning environment experience motivation and achievement when provided space for socialization. Such socialization through movement was described by principals as brain breaks and movement collaboration activities. Intentional movement allows students to connect to learning through relationships with peers and teachers. Students perceive their efforts to be relevant when they are provided space to think critically and experience positive social interactions (</w:t>
      </w:r>
      <w:r w:rsidRPr="00025114">
        <w:rPr>
          <w:rFonts w:ascii="Times New Roman" w:eastAsia="Times New Roman" w:hAnsi="Times New Roman" w:cs="Times New Roman"/>
          <w:color w:val="222222"/>
          <w:sz w:val="24"/>
          <w:szCs w:val="24"/>
        </w:rPr>
        <w:t xml:space="preserve">Russell, 2012). </w:t>
      </w:r>
      <w:r w:rsidRPr="00025114">
        <w:rPr>
          <w:rFonts w:ascii="Times New Roman" w:eastAsia="Times New Roman" w:hAnsi="Times New Roman" w:cs="Times New Roman"/>
          <w:color w:val="0E101A"/>
          <w:sz w:val="24"/>
          <w:szCs w:val="24"/>
        </w:rPr>
        <w:t>High school principal nine disclosed support of intentional movement benefits on social interactions during the interview by saying,</w:t>
      </w:r>
    </w:p>
    <w:p w14:paraId="43899663" w14:textId="77777777" w:rsidR="00E9338D" w:rsidRDefault="00000000" w:rsidP="00E9338D">
      <w:pPr>
        <w:spacing w:line="480" w:lineRule="auto"/>
        <w:ind w:left="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Mental health is a contributing factor to students not being successful in school right now. </w:t>
      </w:r>
      <w:proofErr w:type="gramStart"/>
      <w:r w:rsidRPr="00025114">
        <w:rPr>
          <w:rFonts w:ascii="Times New Roman" w:eastAsia="Times New Roman" w:hAnsi="Times New Roman" w:cs="Times New Roman"/>
          <w:color w:val="0E101A"/>
          <w:sz w:val="24"/>
          <w:szCs w:val="24"/>
        </w:rPr>
        <w:t>So</w:t>
      </w:r>
      <w:proofErr w:type="gramEnd"/>
      <w:r w:rsidRPr="00025114">
        <w:rPr>
          <w:rFonts w:ascii="Times New Roman" w:eastAsia="Times New Roman" w:hAnsi="Times New Roman" w:cs="Times New Roman"/>
          <w:color w:val="0E101A"/>
          <w:sz w:val="24"/>
          <w:szCs w:val="24"/>
        </w:rPr>
        <w:t xml:space="preserve"> I think it is all part of the big picture, though, because students are being healthy human beings and up and moving and doing all of those things. I mean, really, you could </w:t>
      </w:r>
      <w:r w:rsidRPr="00025114">
        <w:rPr>
          <w:rFonts w:ascii="Times New Roman" w:eastAsia="Times New Roman" w:hAnsi="Times New Roman" w:cs="Times New Roman"/>
          <w:color w:val="0E101A"/>
          <w:sz w:val="24"/>
          <w:szCs w:val="24"/>
        </w:rPr>
        <w:lastRenderedPageBreak/>
        <w:t>include that as part of positive mental health is getting up and moving, you know so. I do not know why it could not be part of all of that.</w:t>
      </w:r>
      <w:bookmarkStart w:id="127" w:name="_Toc132828963"/>
    </w:p>
    <w:p w14:paraId="3C7B217A" w14:textId="22697A67" w:rsidR="00783034" w:rsidRPr="00E9338D" w:rsidRDefault="00000000" w:rsidP="00E9338D">
      <w:pPr>
        <w:spacing w:line="480" w:lineRule="auto"/>
        <w:rPr>
          <w:rFonts w:ascii="Times New Roman" w:eastAsia="Times New Roman" w:hAnsi="Times New Roman" w:cs="Times New Roman"/>
          <w:color w:val="0E101A"/>
          <w:sz w:val="24"/>
          <w:szCs w:val="24"/>
        </w:rPr>
      </w:pPr>
      <w:r w:rsidRPr="00025114">
        <w:rPr>
          <w:rFonts w:ascii="Times New Roman" w:hAnsi="Times New Roman" w:cs="Times New Roman"/>
          <w:sz w:val="24"/>
          <w:szCs w:val="24"/>
        </w:rPr>
        <w:t>Research Question 3</w:t>
      </w:r>
      <w:bookmarkEnd w:id="127"/>
    </w:p>
    <w:p w14:paraId="5AC00A7A" w14:textId="77777777" w:rsidR="00783034" w:rsidRPr="00025114" w:rsidRDefault="00000000">
      <w:pPr>
        <w:pBdr>
          <w:left w:val="none" w:sz="0" w:space="10" w:color="000000"/>
        </w:pBd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Two themes emerged from the interviews. Theme six indicates movement shifts from traditional instructional methods. Traditional instructional methods were mentioned 67 times as sit-and-learn lectures centered on AP courses. High school principal nine reported,</w:t>
      </w:r>
    </w:p>
    <w:p w14:paraId="145EDD43" w14:textId="77777777" w:rsidR="00783034" w:rsidRPr="00025114" w:rsidRDefault="00000000">
      <w:pPr>
        <w:pBdr>
          <w:left w:val="none" w:sz="0" w:space="10" w:color="000000"/>
        </w:pBdr>
        <w:spacing w:line="480" w:lineRule="auto"/>
        <w:ind w:left="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I think the perception is that kids learn more if they just come in, sit down, and we talk at them for 50 minutes. I do not think we are measuring the quality of that interaction as much as we are the time and the efficiency for a teacher just to present materials. </w:t>
      </w:r>
    </w:p>
    <w:p w14:paraId="165B1F3F" w14:textId="77777777" w:rsidR="00783034" w:rsidRPr="00025114" w:rsidRDefault="00000000">
      <w:pPr>
        <w:pBdr>
          <w:left w:val="none" w:sz="0" w:space="10" w:color="000000"/>
        </w:pBd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Middle school principal five expressed frustration with traditional methods by saying,</w:t>
      </w:r>
    </w:p>
    <w:p w14:paraId="40CA6770" w14:textId="77777777" w:rsidR="00783034" w:rsidRPr="00025114" w:rsidRDefault="00000000">
      <w:pPr>
        <w:pBdr>
          <w:left w:val="none" w:sz="0" w:space="10" w:color="000000"/>
        </w:pBdr>
        <w:spacing w:line="480" w:lineRule="auto"/>
        <w:ind w:left="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I do think middle school becomes harder because it becomes more content that you are responsible for, and so I think, in fear of covering all the content, it shifts towards more of a lecture style. </w:t>
      </w:r>
      <w:proofErr w:type="gramStart"/>
      <w:r w:rsidRPr="00025114">
        <w:rPr>
          <w:rFonts w:ascii="Times New Roman" w:eastAsia="Times New Roman" w:hAnsi="Times New Roman" w:cs="Times New Roman"/>
          <w:color w:val="0E101A"/>
          <w:sz w:val="24"/>
          <w:szCs w:val="24"/>
        </w:rPr>
        <w:t>So</w:t>
      </w:r>
      <w:proofErr w:type="gramEnd"/>
      <w:r w:rsidRPr="00025114">
        <w:rPr>
          <w:rFonts w:ascii="Times New Roman" w:eastAsia="Times New Roman" w:hAnsi="Times New Roman" w:cs="Times New Roman"/>
          <w:color w:val="0E101A"/>
          <w:sz w:val="24"/>
          <w:szCs w:val="24"/>
        </w:rPr>
        <w:t xml:space="preserve"> I do think that there is a need for the timeframe to change. There is a need for a big shift educationally of how we roll out information. </w:t>
      </w:r>
    </w:p>
    <w:p w14:paraId="2FEF0C54" w14:textId="77777777" w:rsidR="00783034" w:rsidRPr="00025114" w:rsidRDefault="00000000">
      <w:pPr>
        <w:pBdr>
          <w:left w:val="none" w:sz="0" w:space="10" w:color="000000"/>
        </w:pBd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These traditional instructional practices were mentioned 36 times during the interviews as ineffective, resulting in students failing behind, which is supported by Byun et al.'s 2013 research. During the interview, high school principal 8 stated, "We have to realize that the children of today were born with cell phones in their hands. They were born basically multitasking all the time. That is what they do. And </w:t>
      </w:r>
      <w:proofErr w:type="gramStart"/>
      <w:r w:rsidRPr="00025114">
        <w:rPr>
          <w:rFonts w:ascii="Times New Roman" w:eastAsia="Times New Roman" w:hAnsi="Times New Roman" w:cs="Times New Roman"/>
          <w:color w:val="0E101A"/>
          <w:sz w:val="24"/>
          <w:szCs w:val="24"/>
        </w:rPr>
        <w:t>so</w:t>
      </w:r>
      <w:proofErr w:type="gramEnd"/>
      <w:r w:rsidRPr="00025114">
        <w:rPr>
          <w:rFonts w:ascii="Times New Roman" w:eastAsia="Times New Roman" w:hAnsi="Times New Roman" w:cs="Times New Roman"/>
          <w:color w:val="0E101A"/>
          <w:sz w:val="24"/>
          <w:szCs w:val="24"/>
        </w:rPr>
        <w:t xml:space="preserve"> if we cannot embrace that and use it to our advantage, then we are failing."</w:t>
      </w:r>
    </w:p>
    <w:p w14:paraId="00B8C7CA" w14:textId="77777777" w:rsidR="00783034" w:rsidRPr="00025114" w:rsidRDefault="00000000">
      <w:pPr>
        <w:pBdr>
          <w:left w:val="none" w:sz="0" w:space="10" w:color="000000"/>
        </w:pBd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As a result of traditional instructional practices, principals reiterated that memorization and worksheets often are the focus of learning, which is not promoting critical thinking opportunities for students. Expressing an understanding of this in more depth, high school </w:t>
      </w:r>
      <w:r w:rsidRPr="00025114">
        <w:rPr>
          <w:rFonts w:ascii="Times New Roman" w:eastAsia="Times New Roman" w:hAnsi="Times New Roman" w:cs="Times New Roman"/>
          <w:color w:val="0E101A"/>
          <w:sz w:val="24"/>
          <w:szCs w:val="24"/>
        </w:rPr>
        <w:lastRenderedPageBreak/>
        <w:t xml:space="preserve">principal eight contributed, "As educators, we need to adjust our education to their lifestyle. We cannot expect them to be stuck, you know, back in 1985 when I was in school; we learned </w:t>
      </w:r>
      <w:proofErr w:type="gramStart"/>
      <w:r w:rsidRPr="00025114">
        <w:rPr>
          <w:rFonts w:ascii="Times New Roman" w:eastAsia="Times New Roman" w:hAnsi="Times New Roman" w:cs="Times New Roman"/>
          <w:color w:val="0E101A"/>
          <w:sz w:val="24"/>
          <w:szCs w:val="24"/>
        </w:rPr>
        <w:t>differently</w:t>
      </w:r>
      <w:proofErr w:type="gramEnd"/>
      <w:r w:rsidRPr="00025114">
        <w:rPr>
          <w:rFonts w:ascii="Times New Roman" w:eastAsia="Times New Roman" w:hAnsi="Times New Roman" w:cs="Times New Roman"/>
          <w:color w:val="0E101A"/>
          <w:sz w:val="24"/>
          <w:szCs w:val="24"/>
        </w:rPr>
        <w:t xml:space="preserve"> and life was different. But that is not the way life is anymore. </w:t>
      </w:r>
      <w:proofErr w:type="gramStart"/>
      <w:r w:rsidRPr="00025114">
        <w:rPr>
          <w:rFonts w:ascii="Times New Roman" w:eastAsia="Times New Roman" w:hAnsi="Times New Roman" w:cs="Times New Roman"/>
          <w:color w:val="0E101A"/>
          <w:sz w:val="24"/>
          <w:szCs w:val="24"/>
        </w:rPr>
        <w:t>So</w:t>
      </w:r>
      <w:proofErr w:type="gramEnd"/>
      <w:r w:rsidRPr="00025114">
        <w:rPr>
          <w:rFonts w:ascii="Times New Roman" w:eastAsia="Times New Roman" w:hAnsi="Times New Roman" w:cs="Times New Roman"/>
          <w:color w:val="0E101A"/>
          <w:sz w:val="24"/>
          <w:szCs w:val="24"/>
        </w:rPr>
        <w:t xml:space="preserve"> we as educators have to change with the times." Principals expressed motivation to shift from traditional instructional practices to practices centered on students' needs. For example, middle school principal five stated, "I also think another key importance of that is movement. You are able to cross the mid-section, and therefore you are going into both sides of the brain, and you are engaging all parts of that for meaning and memory and purpose, and all of that goes together." Principals want to implement instructional practices focusing on students' cognitive and social needs. </w:t>
      </w:r>
    </w:p>
    <w:p w14:paraId="4BD5389E" w14:textId="77777777" w:rsidR="00783034" w:rsidRPr="00025114" w:rsidRDefault="00000000">
      <w:pPr>
        <w:pBdr>
          <w:left w:val="none" w:sz="0" w:space="10" w:color="000000"/>
        </w:pBd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This study indicated in the literature review that the demand for classroom management is critical in creating a safe and student-centered learning environment (Benner &amp; Garcia, 2019). The current study included theme seven, that movement improves classroom management practices. Data from the interviews support the idea that movement as part of instruction would be essential to developing a positive learning environment, which was mentioned 46 times by principals. Principal six offered a valuable perspective, "[Movement] could devolve into chaos, but that may happen if it is a lecture class anyway." Principals elaborated that classroom management is critical and will improve with planned movement integration, which would help with positive outcomes for student learning. High school principal eight explained, "If you have the correct culture and policies and procedures in your classroom, the students know how to do both of those effectively and quickly without taking away from time and making your instruction time more valid or more effective."</w:t>
      </w:r>
    </w:p>
    <w:p w14:paraId="4DE9F3FE" w14:textId="77777777" w:rsidR="00783034" w:rsidRPr="00025114" w:rsidRDefault="00000000">
      <w:pPr>
        <w:pStyle w:val="Heading2"/>
        <w:spacing w:line="480" w:lineRule="auto"/>
        <w:rPr>
          <w:rFonts w:ascii="Times New Roman" w:hAnsi="Times New Roman" w:cs="Times New Roman"/>
          <w:sz w:val="24"/>
          <w:szCs w:val="24"/>
        </w:rPr>
      </w:pPr>
      <w:bookmarkStart w:id="128" w:name="_Toc132828964"/>
      <w:r w:rsidRPr="00025114">
        <w:rPr>
          <w:rFonts w:ascii="Times New Roman" w:hAnsi="Times New Roman" w:cs="Times New Roman"/>
          <w:sz w:val="24"/>
          <w:szCs w:val="24"/>
        </w:rPr>
        <w:lastRenderedPageBreak/>
        <w:t xml:space="preserve">Research </w:t>
      </w:r>
      <w:proofErr w:type="spellStart"/>
      <w:r w:rsidRPr="00025114">
        <w:rPr>
          <w:rFonts w:ascii="Times New Roman" w:hAnsi="Times New Roman" w:cs="Times New Roman"/>
          <w:sz w:val="24"/>
          <w:szCs w:val="24"/>
        </w:rPr>
        <w:t>Subquestion</w:t>
      </w:r>
      <w:bookmarkEnd w:id="128"/>
      <w:proofErr w:type="spellEnd"/>
    </w:p>
    <w:p w14:paraId="2342407A"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Theme eight emerged from the interview data, exposing a systemic educational concern and lack of professional development. First, novice teachers are a systemic concern that contributes to the challenges of movement integration sitewide. Every interviewed principal divulged the concern that increasing numbers of their teachers are novice or emergency certified with less than a year of experience. During the interview, middle school principal three highlighted this concern: “Ninety percent of my teachers are emergency certified." Expanding on this statement, principal two declared, "[The majority of my] teachers are brand spanking new. They do not know anything and have not been through education [programs]. They have only come through emergency certification.” </w:t>
      </w:r>
    </w:p>
    <w:p w14:paraId="3FB03CB2"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Furthermore, other factors, including testing, policies, and content overload, were referred to 26 times in the interview data. High school principal seven disclosed, "We try to cover so many things, and we do not go deep enough.” Middle school principal three added, "We are so far behind [with learning content] we do not have the luxury of taking a break." The literature in this study describes how students need to reach their full academic potential because the average attention span of adolescents is about 20 minutes; therefore, longer sedentary class periods result in content overload (Beeks, 2006; Caldwell, 2007). </w:t>
      </w:r>
    </w:p>
    <w:p w14:paraId="6715513A"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Additionally, principals expressed 24 times during interviews that the demands of testing outweigh the focus on instructional methods that encourage critical learning. Principal five explained, "Yes, I think [testing] it is very much a problem because I think it goes back to teachers feeling overloaded with giving content that they replace good teaching practices with information regurgitation." Continuing with this theme, interview data described how preparation for lecture style integration at the university level means that intentional movement </w:t>
      </w:r>
      <w:r w:rsidRPr="00025114">
        <w:rPr>
          <w:rFonts w:ascii="Times New Roman" w:eastAsia="Times New Roman" w:hAnsi="Times New Roman" w:cs="Times New Roman"/>
          <w:color w:val="0E101A"/>
          <w:sz w:val="24"/>
          <w:szCs w:val="24"/>
        </w:rPr>
        <w:lastRenderedPageBreak/>
        <w:t xml:space="preserve">cannot be a primary focus when preparing students for their future academic needs. High school principal eight shared, </w:t>
      </w:r>
    </w:p>
    <w:p w14:paraId="37DA12BC" w14:textId="77777777" w:rsidR="00783034" w:rsidRPr="00025114" w:rsidRDefault="00000000">
      <w:pPr>
        <w:spacing w:line="480" w:lineRule="auto"/>
        <w:ind w:left="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There is a disconnect between high school and college. Like, you go to college, and suddenly you are expected to take three tests and write 14-page papers. And if you did not do that, and so as educators, yes, we want them to be moving. We want them to be connecting to things. But if we do not prepare them for college, we are failing them as well. </w:t>
      </w:r>
      <w:proofErr w:type="gramStart"/>
      <w:r w:rsidRPr="00025114">
        <w:rPr>
          <w:rFonts w:ascii="Times New Roman" w:eastAsia="Times New Roman" w:hAnsi="Times New Roman" w:cs="Times New Roman"/>
          <w:color w:val="0E101A"/>
          <w:sz w:val="24"/>
          <w:szCs w:val="24"/>
        </w:rPr>
        <w:t>So</w:t>
      </w:r>
      <w:proofErr w:type="gramEnd"/>
      <w:r w:rsidRPr="00025114">
        <w:rPr>
          <w:rFonts w:ascii="Times New Roman" w:eastAsia="Times New Roman" w:hAnsi="Times New Roman" w:cs="Times New Roman"/>
          <w:color w:val="0E101A"/>
          <w:sz w:val="24"/>
          <w:szCs w:val="24"/>
        </w:rPr>
        <w:t xml:space="preserve"> we are riding the fence. We need to do some of this, but we also need to do some of this because we cannot send them off to college; not ready for that. </w:t>
      </w:r>
      <w:proofErr w:type="gramStart"/>
      <w:r w:rsidRPr="00025114">
        <w:rPr>
          <w:rFonts w:ascii="Times New Roman" w:eastAsia="Times New Roman" w:hAnsi="Times New Roman" w:cs="Times New Roman"/>
          <w:color w:val="0E101A"/>
          <w:sz w:val="24"/>
          <w:szCs w:val="24"/>
        </w:rPr>
        <w:t>So</w:t>
      </w:r>
      <w:proofErr w:type="gramEnd"/>
      <w:r w:rsidRPr="00025114">
        <w:rPr>
          <w:rFonts w:ascii="Times New Roman" w:eastAsia="Times New Roman" w:hAnsi="Times New Roman" w:cs="Times New Roman"/>
          <w:color w:val="0E101A"/>
          <w:sz w:val="24"/>
          <w:szCs w:val="24"/>
        </w:rPr>
        <w:t xml:space="preserve"> if we have done a lot of movement-based stuff, that is not what happens in college.</w:t>
      </w:r>
    </w:p>
    <w:p w14:paraId="440D8905"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Another critical concern revealed in the study is that movement integration supports cognitive benefits; however, intentional movement is not expected in middle and high schools. High school principal six stated, "engaged learning, especially if you want those cognitive neurons </w:t>
      </w:r>
      <w:proofErr w:type="gramStart"/>
      <w:r w:rsidRPr="00025114">
        <w:rPr>
          <w:rFonts w:ascii="Times New Roman" w:eastAsia="Times New Roman" w:hAnsi="Times New Roman" w:cs="Times New Roman"/>
          <w:color w:val="0E101A"/>
          <w:sz w:val="24"/>
          <w:szCs w:val="24"/>
        </w:rPr>
        <w:t>firing,[</w:t>
      </w:r>
      <w:proofErr w:type="gramEnd"/>
      <w:r w:rsidRPr="00025114">
        <w:rPr>
          <w:rFonts w:ascii="Times New Roman" w:eastAsia="Times New Roman" w:hAnsi="Times New Roman" w:cs="Times New Roman"/>
          <w:color w:val="0E101A"/>
          <w:sz w:val="24"/>
          <w:szCs w:val="24"/>
        </w:rPr>
        <w:t xml:space="preserve">is positive]." Elaborating on this idea, middle school principal two observed, "I think just the connection between movement and in the classroom is we are going to increase our scores." Every principal interviewed provided statements </w:t>
      </w:r>
      <w:proofErr w:type="gramStart"/>
      <w:r w:rsidRPr="00025114">
        <w:rPr>
          <w:rFonts w:ascii="Times New Roman" w:eastAsia="Times New Roman" w:hAnsi="Times New Roman" w:cs="Times New Roman"/>
          <w:color w:val="0E101A"/>
          <w:sz w:val="24"/>
          <w:szCs w:val="24"/>
        </w:rPr>
        <w:t>similar to</w:t>
      </w:r>
      <w:proofErr w:type="gramEnd"/>
      <w:r w:rsidRPr="00025114">
        <w:rPr>
          <w:rFonts w:ascii="Times New Roman" w:eastAsia="Times New Roman" w:hAnsi="Times New Roman" w:cs="Times New Roman"/>
          <w:color w:val="0E101A"/>
          <w:sz w:val="24"/>
          <w:szCs w:val="24"/>
        </w:rPr>
        <w:t xml:space="preserve"> high school principal seven, "I do feel movement is important and I think it would work, but I am not sure how it would work, but I know it would help, but I am not sure how to wrap my mind around how everything would work effectively." High school principal seven continued, "There is enough research that I cannot tell </w:t>
      </w:r>
      <w:proofErr w:type="gramStart"/>
      <w:r w:rsidRPr="00025114">
        <w:rPr>
          <w:rFonts w:ascii="Times New Roman" w:eastAsia="Times New Roman" w:hAnsi="Times New Roman" w:cs="Times New Roman"/>
          <w:color w:val="0E101A"/>
          <w:sz w:val="24"/>
          <w:szCs w:val="24"/>
        </w:rPr>
        <w:t>you</w:t>
      </w:r>
      <w:proofErr w:type="gramEnd"/>
      <w:r w:rsidRPr="00025114">
        <w:rPr>
          <w:rFonts w:ascii="Times New Roman" w:eastAsia="Times New Roman" w:hAnsi="Times New Roman" w:cs="Times New Roman"/>
          <w:color w:val="0E101A"/>
          <w:sz w:val="24"/>
          <w:szCs w:val="24"/>
        </w:rPr>
        <w:t xml:space="preserve"> but I know that there is enough research." Middle school principal one mirrored, "I do not know if this answers it exactly, but I do believe movement increases engagement."</w:t>
      </w:r>
    </w:p>
    <w:p w14:paraId="564E4CAC"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Twenty times the interviewees expressed the idea that movement integration in the learning environment is a school responsibility. As principal eight admitted, “yes, we are responsible for that [movement] because that is a state requirement and student needs are not </w:t>
      </w:r>
      <w:r w:rsidRPr="00025114">
        <w:rPr>
          <w:rFonts w:ascii="Times New Roman" w:eastAsia="Times New Roman" w:hAnsi="Times New Roman" w:cs="Times New Roman"/>
          <w:color w:val="0E101A"/>
          <w:sz w:val="24"/>
          <w:szCs w:val="24"/>
        </w:rPr>
        <w:lastRenderedPageBreak/>
        <w:t xml:space="preserve">being met.” Principals repeated the need for data-driven instructional strategies for middle and high school students. Middle school principal two articulated, "We go to research other times, and then we do not have time to research it, so we just move with whatever we can. I think we need more tools in the tool kit." </w:t>
      </w:r>
    </w:p>
    <w:p w14:paraId="14E043BF"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To continue with the final theme of the study, a lack of professional development was indicated by all the principals during the interviews. They reflected that movement as part of instruction is mainly geared to elementary levels; therefore, middle and high school principals do not know movement instructional strategies, expressing a need for more tools. High school principal ten declared, "quick and practical examples of this are how you can incorporate movement, and this is why it is beneficial" would be necessary for intentional movement integration at his site. Middle school principal two suggested, "show them [teachers] the data and make it meaningful for them, too. Give them the pieces they need to do </w:t>
      </w:r>
      <w:proofErr w:type="gramStart"/>
      <w:r w:rsidRPr="00025114">
        <w:rPr>
          <w:rFonts w:ascii="Times New Roman" w:eastAsia="Times New Roman" w:hAnsi="Times New Roman" w:cs="Times New Roman"/>
          <w:color w:val="0E101A"/>
          <w:sz w:val="24"/>
          <w:szCs w:val="24"/>
        </w:rPr>
        <w:t>it</w:t>
      </w:r>
      <w:proofErr w:type="gramEnd"/>
      <w:r w:rsidRPr="00025114">
        <w:rPr>
          <w:rFonts w:ascii="Times New Roman" w:eastAsia="Times New Roman" w:hAnsi="Times New Roman" w:cs="Times New Roman"/>
          <w:color w:val="0E101A"/>
          <w:sz w:val="24"/>
          <w:szCs w:val="24"/>
        </w:rPr>
        <w:t xml:space="preserve"> so they do not have to go out and try to find it themselves." </w:t>
      </w:r>
    </w:p>
    <w:p w14:paraId="7A93A105"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Successful implementation of movement requires that principals and teachers be thoroughly trained in intentional movement strategies, and the professional development needs to be ongoing (Koozer, 2019; Russell, 2012). Expanding on the importance of professional development for principals' movement implementation cannot be effective unless classroom management resources are available for novice and emergency certified teachers. Adams-Blair and Oliver (2011) amplified the importance of professional development for effectively integrating intentional movement into the learning environment. The study revealed that professional development support for middle and high school staff and principals is not available at the level it is needed. </w:t>
      </w:r>
    </w:p>
    <w:p w14:paraId="0C952439" w14:textId="77777777" w:rsidR="00783034" w:rsidRPr="00025114" w:rsidRDefault="00000000">
      <w:pPr>
        <w:pStyle w:val="Heading1"/>
        <w:spacing w:line="480" w:lineRule="auto"/>
        <w:jc w:val="center"/>
        <w:rPr>
          <w:rFonts w:ascii="Times New Roman" w:hAnsi="Times New Roman" w:cs="Times New Roman"/>
          <w:sz w:val="24"/>
          <w:szCs w:val="24"/>
        </w:rPr>
      </w:pPr>
      <w:bookmarkStart w:id="129" w:name="_Toc132828965"/>
      <w:r w:rsidRPr="00025114">
        <w:rPr>
          <w:rFonts w:ascii="Times New Roman" w:hAnsi="Times New Roman" w:cs="Times New Roman"/>
          <w:sz w:val="24"/>
          <w:szCs w:val="24"/>
        </w:rPr>
        <w:lastRenderedPageBreak/>
        <w:t>Discussion of Findings</w:t>
      </w:r>
      <w:bookmarkEnd w:id="129"/>
    </w:p>
    <w:p w14:paraId="509B454B"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In the literature review of this study, medical studies were presented detailing the value of movement for cognitive growth and retention along with improving student's overall well-being. This study provided findings that MRI and PET </w:t>
      </w:r>
      <w:proofErr w:type="spellStart"/>
      <w:r w:rsidRPr="00025114">
        <w:rPr>
          <w:rFonts w:ascii="Times New Roman" w:eastAsia="Times New Roman" w:hAnsi="Times New Roman" w:cs="Times New Roman"/>
          <w:color w:val="0E101A"/>
          <w:sz w:val="24"/>
          <w:szCs w:val="24"/>
        </w:rPr>
        <w:t>scanshave</w:t>
      </w:r>
      <w:proofErr w:type="spellEnd"/>
      <w:r w:rsidRPr="00025114">
        <w:rPr>
          <w:rFonts w:ascii="Times New Roman" w:eastAsia="Times New Roman" w:hAnsi="Times New Roman" w:cs="Times New Roman"/>
          <w:color w:val="0E101A"/>
          <w:sz w:val="24"/>
          <w:szCs w:val="24"/>
        </w:rPr>
        <w:t xml:space="preserve"> shown that increased blood flow to the brain due to movement improves cognition (</w:t>
      </w:r>
      <w:r w:rsidRPr="00025114">
        <w:rPr>
          <w:rFonts w:ascii="Times New Roman" w:eastAsia="Times New Roman" w:hAnsi="Times New Roman" w:cs="Times New Roman"/>
          <w:sz w:val="24"/>
          <w:szCs w:val="24"/>
        </w:rPr>
        <w:t xml:space="preserve">Bell et al., 2006; </w:t>
      </w:r>
      <w:proofErr w:type="spellStart"/>
      <w:r w:rsidRPr="00025114">
        <w:rPr>
          <w:rFonts w:ascii="Times New Roman" w:eastAsia="Times New Roman" w:hAnsi="Times New Roman" w:cs="Times New Roman"/>
          <w:sz w:val="24"/>
          <w:szCs w:val="24"/>
        </w:rPr>
        <w:t>Ghilardi</w:t>
      </w:r>
      <w:proofErr w:type="spellEnd"/>
      <w:r w:rsidRPr="00025114">
        <w:rPr>
          <w:rFonts w:ascii="Times New Roman" w:eastAsia="Times New Roman" w:hAnsi="Times New Roman" w:cs="Times New Roman"/>
          <w:sz w:val="24"/>
          <w:szCs w:val="24"/>
        </w:rPr>
        <w:t xml:space="preserve"> et al.; Stevens-Smith, 2006</w:t>
      </w:r>
      <w:r w:rsidRPr="00025114">
        <w:rPr>
          <w:rFonts w:ascii="Times New Roman" w:eastAsia="Times New Roman" w:hAnsi="Times New Roman" w:cs="Times New Roman"/>
          <w:color w:val="0E101A"/>
          <w:sz w:val="24"/>
          <w:szCs w:val="24"/>
        </w:rPr>
        <w:t>). Acknowledging that movement benefits students' cognitive growth, retention, and social development, the researcher explored the literature on movement integration into the learning environment. The theoretical framework of this study and the connection of medical and education research promotes the seriousness of exploring the current practice of traditional instructional practices in middle and high schools and at universities.</w:t>
      </w:r>
    </w:p>
    <w:p w14:paraId="6FBE3CFD"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There is a problem with traditional instructional methods and the sedentary instructional practices in middle and high schools that continue to the university level. Currently, research trends focus on movement impact on early and elementary students and teachers. There is a gap in literature exploring movement as part of the learning environment for middle and high school students, teachers, and staff.  Research regarding middle and high school principals' perceptions of intentional movement is needed. The study built on Bene et al.’s (2016) research where teachers' perceptions were explored, indicating the need for principals' support of movement integration. More should be understood about middle and high school principals' perceptions regarding intentional movement and methods to help support intentional movement initiatives sitewide to provide students with a positive educational experience. </w:t>
      </w:r>
    </w:p>
    <w:p w14:paraId="7036A194"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This study adds to the body of research regarding how middle and high school principals perceive intentional movement as purposeful to the learning environment and what obstacles they must overcome to implement movement as an instructional strategy. The study concluded </w:t>
      </w:r>
      <w:r w:rsidRPr="00025114">
        <w:rPr>
          <w:rFonts w:ascii="Times New Roman" w:eastAsia="Times New Roman" w:hAnsi="Times New Roman" w:cs="Times New Roman"/>
          <w:color w:val="0E101A"/>
          <w:sz w:val="24"/>
          <w:szCs w:val="24"/>
        </w:rPr>
        <w:lastRenderedPageBreak/>
        <w:t xml:space="preserve">that principals desire to integrate intentional movement strategies over traditional sedentary practices to promote classroom management, student engagement, and cognitive growth. The data revealed eight emerging themes from middle and high school principals' perspectives that will provide an opportunity for additional research. </w:t>
      </w:r>
    </w:p>
    <w:p w14:paraId="7AE1ABB7"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There is a significant need for an in-depth understanding of how intentional movement as part of instruction influences student learning outcomes. This study found that principals encourage movement as part of the learning environment through think-pair-share, project-based learning, and transitions. The study noted how principals expressed that intentional movement is valuable and should be prioritized. However, they felt that not all courses could integrate movement and that the focus is more on student stamina to sit for long periods of class time in preparation for state testing and lecture-style courses at the university level. Principals observed that this mindset had created a culture with less student engagement, increased classroom management issues, and unfulfilled needs of students identified as ELL, ADHD, or with special needs. All interviewed principals expressed a desire for movement to occur frequently to improve student learning and retention. High school principal nine stated,</w:t>
      </w:r>
    </w:p>
    <w:p w14:paraId="3E857C8C" w14:textId="77777777" w:rsidR="00783034" w:rsidRPr="00025114" w:rsidRDefault="00000000">
      <w:pPr>
        <w:spacing w:line="480" w:lineRule="auto"/>
        <w:ind w:left="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If we could get them to work collaboratively and use movement to help, the students would be the winners. Teachers would be reaping the benefits because the organization's responsibility comes down to the student as they work in collaborative groups. There are more of a student-led classroom than a teacher-led one, so they have more buy-in because they understand everybody has a role.</w:t>
      </w:r>
    </w:p>
    <w:p w14:paraId="2207E472" w14:textId="77777777" w:rsidR="00783034" w:rsidRPr="00025114" w:rsidRDefault="00000000">
      <w:pPr>
        <w:spacing w:line="480" w:lineRule="auto"/>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Middle school principal participant 8 asserted,</w:t>
      </w:r>
    </w:p>
    <w:p w14:paraId="23D3BE3C" w14:textId="77777777" w:rsidR="00783034" w:rsidRPr="00025114" w:rsidRDefault="00000000">
      <w:pPr>
        <w:spacing w:line="480" w:lineRule="auto"/>
        <w:ind w:left="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I think that integrated movement in the classroom as part of a school initiative would be a positive experience for both teachers and students. I think if we could get every teacher to </w:t>
      </w:r>
      <w:r w:rsidRPr="00025114">
        <w:rPr>
          <w:rFonts w:ascii="Times New Roman" w:eastAsia="Times New Roman" w:hAnsi="Times New Roman" w:cs="Times New Roman"/>
          <w:color w:val="0E101A"/>
          <w:sz w:val="24"/>
          <w:szCs w:val="24"/>
        </w:rPr>
        <w:lastRenderedPageBreak/>
        <w:t xml:space="preserve">see the [value] of movement and increase the amount of movement in the instruction, that [the] mental health of students would increase because these kids would be getting </w:t>
      </w:r>
      <w:proofErr w:type="gramStart"/>
      <w:r w:rsidRPr="00025114">
        <w:rPr>
          <w:rFonts w:ascii="Times New Roman" w:eastAsia="Times New Roman" w:hAnsi="Times New Roman" w:cs="Times New Roman"/>
          <w:color w:val="0E101A"/>
          <w:sz w:val="24"/>
          <w:szCs w:val="24"/>
        </w:rPr>
        <w:t>more</w:t>
      </w:r>
      <w:proofErr w:type="gramEnd"/>
      <w:r w:rsidRPr="00025114">
        <w:rPr>
          <w:rFonts w:ascii="Times New Roman" w:eastAsia="Times New Roman" w:hAnsi="Times New Roman" w:cs="Times New Roman"/>
          <w:color w:val="0E101A"/>
          <w:sz w:val="24"/>
          <w:szCs w:val="24"/>
        </w:rPr>
        <w:t xml:space="preserve"> and their learning would increase.</w:t>
      </w:r>
    </w:p>
    <w:p w14:paraId="0D35CEF4"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Furthermore, this study discovered that principals shared perspectives on obstacles preventing them from incorporating intentional movement into the learning environment. Those barriers are the need for more strategies provided through professional development and the expectation for students to sit for longer durations of time as they progress through their educational experiences in preparation for continued studies at the university level. High school principal participant eight disclosed, "I think many teachers will not be comfortable with integrating movement into the classroom because of fear of losing control. Their purpose is not to get students up and moving. Their focus is to get students to do well on a test, and that is going to take time away from that." High school principal nine contributed, "I think that in most [AP] classes, it would be harder to incorporate movement because it is difficult to naturally have it fit because those courses have a great deal of content to cover and those courses usually are stage designed [lecture necessary]." </w:t>
      </w:r>
    </w:p>
    <w:p w14:paraId="6451213C"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 obstacles expressed by principals suggest it would be valuable to investigate on a larger scale how the educational system demands of content overload and testing impact instruction. The interviews provided data supporting the notion that transition times were the most practiced form of movement in a student's day. Principals recognize the need for movement as they feel it is vital to the learning environment, but openly admit movement does not occur. Additional research is necessary to explore how intentional movement can be incorporated into instruction instead of a transition. Furthermore, the principals in this study divulged that traditional instructional methods contradict research as it relates to improving cognitive growth. </w:t>
      </w:r>
      <w:r w:rsidRPr="00025114">
        <w:rPr>
          <w:rFonts w:ascii="Times New Roman" w:eastAsia="Times New Roman" w:hAnsi="Times New Roman" w:cs="Times New Roman"/>
          <w:color w:val="0E101A"/>
          <w:sz w:val="24"/>
          <w:szCs w:val="24"/>
        </w:rPr>
        <w:lastRenderedPageBreak/>
        <w:t xml:space="preserve">Strong et al. (2005) explored and identified that daily physical activity for at least 30 to 60 minutes reduces behavior and mental health issues and improves attention, creating more engaging, meaningful classes. Additionally, sitting for long periods prevents a student from significant cognitive growth and retention because the brain is not actively engaged in learning (Chisholm &amp; Spencer, 2017). Movement is positively correlated to students' overall health, emotional, physical, and mental health. </w:t>
      </w:r>
    </w:p>
    <w:p w14:paraId="1774D64A"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This study supports the idea that principals need support to provide intentional movement strategies and that the educational system needs to be evaluated for improved research-based practices. The interviews were purposeful in learning that all principals expressed they believed that intentional movement improved students' overall health, but a sedentary approach was practiced more in schools. The reason behind this practice is the idea that movement is easier to implement in early and elementary grades because of less content and minimized demands on state testing. However, no research indicates that longer durations of sedentary practices improve cognitive performance or that movement is less beneficial for cognitive growth and retention as individuals age. High school principal six admitted, "I would like to have more movement classes available for students to take advantage of, and I would like movement opportunities for teachers, including yoga, because of the benefits to overall health."</w:t>
      </w:r>
    </w:p>
    <w:p w14:paraId="784D800A" w14:textId="77777777" w:rsidR="00783034" w:rsidRPr="00025114" w:rsidRDefault="00000000">
      <w:pPr>
        <w:spacing w:line="480" w:lineRule="auto"/>
        <w:ind w:firstLine="720"/>
        <w:rPr>
          <w:rFonts w:ascii="Times New Roman" w:eastAsia="Times New Roman" w:hAnsi="Times New Roman" w:cs="Times New Roman"/>
          <w:b/>
          <w:color w:val="0E101A"/>
          <w:sz w:val="24"/>
          <w:szCs w:val="24"/>
        </w:rPr>
      </w:pPr>
      <w:r w:rsidRPr="00025114">
        <w:rPr>
          <w:rFonts w:ascii="Times New Roman" w:eastAsia="Times New Roman" w:hAnsi="Times New Roman" w:cs="Times New Roman"/>
          <w:color w:val="0E101A"/>
          <w:sz w:val="24"/>
          <w:szCs w:val="24"/>
        </w:rPr>
        <w:t xml:space="preserve"> Interviews provided themes concluding that principals would like a shift from traditional instructional practices, but do not have the skills, support, or resources to effectively initiate the instructional change. Additionally, there would need to be a systemic shift in education that would provide the space, opportunity, and support for principals to focus on instructional best practices not classroom management issues, inexperienced and emergency certified teachers’ needs, content overload, or state testing demands. The results of this study should bring </w:t>
      </w:r>
      <w:r w:rsidRPr="00025114">
        <w:rPr>
          <w:rFonts w:ascii="Times New Roman" w:eastAsia="Times New Roman" w:hAnsi="Times New Roman" w:cs="Times New Roman"/>
          <w:color w:val="0E101A"/>
          <w:sz w:val="24"/>
          <w:szCs w:val="24"/>
        </w:rPr>
        <w:lastRenderedPageBreak/>
        <w:t xml:space="preserve">awareness to educational leaders, policymakers, and medical professionals to shape literature and instructional practices that transition from traditional instructional methods to those that are more engaged in active learning. </w:t>
      </w:r>
    </w:p>
    <w:p w14:paraId="5035F173" w14:textId="77777777" w:rsidR="00783034" w:rsidRPr="00025114" w:rsidRDefault="00000000">
      <w:pPr>
        <w:pStyle w:val="Heading1"/>
        <w:spacing w:line="480" w:lineRule="auto"/>
        <w:jc w:val="center"/>
        <w:rPr>
          <w:rFonts w:ascii="Times New Roman" w:hAnsi="Times New Roman" w:cs="Times New Roman"/>
          <w:sz w:val="24"/>
          <w:szCs w:val="24"/>
        </w:rPr>
      </w:pPr>
      <w:bookmarkStart w:id="130" w:name="_Toc132828966"/>
      <w:r w:rsidRPr="00025114">
        <w:rPr>
          <w:rFonts w:ascii="Times New Roman" w:hAnsi="Times New Roman" w:cs="Times New Roman"/>
          <w:sz w:val="24"/>
          <w:szCs w:val="24"/>
        </w:rPr>
        <w:t>Recommendations for Future Research</w:t>
      </w:r>
      <w:bookmarkEnd w:id="130"/>
    </w:p>
    <w:p w14:paraId="407C9F52"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sz w:val="24"/>
          <w:szCs w:val="24"/>
        </w:rPr>
        <w:t xml:space="preserve">The findings revealed in this study point to five possible areas to consider for future research: </w:t>
      </w:r>
    </w:p>
    <w:p w14:paraId="07F8DEC4" w14:textId="77777777" w:rsidR="00783034" w:rsidRPr="00025114" w:rsidRDefault="00000000">
      <w:pPr>
        <w:numPr>
          <w:ilvl w:val="0"/>
          <w:numId w:val="1"/>
        </w:numPr>
        <w:spacing w:line="480" w:lineRule="auto"/>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As discussed in the literature review, the majority of studies focus on students, teachers, and </w:t>
      </w:r>
      <w:proofErr w:type="gramStart"/>
      <w:r w:rsidRPr="00025114">
        <w:rPr>
          <w:rFonts w:ascii="Times New Roman" w:eastAsia="Times New Roman" w:hAnsi="Times New Roman" w:cs="Times New Roman"/>
          <w:color w:val="0E101A"/>
          <w:sz w:val="24"/>
          <w:szCs w:val="24"/>
        </w:rPr>
        <w:t>principals</w:t>
      </w:r>
      <w:proofErr w:type="gramEnd"/>
      <w:r w:rsidRPr="00025114">
        <w:rPr>
          <w:rFonts w:ascii="Times New Roman" w:eastAsia="Times New Roman" w:hAnsi="Times New Roman" w:cs="Times New Roman"/>
          <w:color w:val="0E101A"/>
          <w:sz w:val="24"/>
          <w:szCs w:val="24"/>
        </w:rPr>
        <w:t xml:space="preserve"> perspectives in early and elementary education. This study primarily focused on middle and high school principals in Oklahoma. In the future, research should be conducted to broaden the scope of the study to include principals from different areas.</w:t>
      </w:r>
    </w:p>
    <w:p w14:paraId="7186ADBD" w14:textId="77777777" w:rsidR="00783034" w:rsidRPr="00025114" w:rsidRDefault="00000000">
      <w:pPr>
        <w:numPr>
          <w:ilvl w:val="0"/>
          <w:numId w:val="1"/>
        </w:numPr>
        <w:spacing w:line="480" w:lineRule="auto"/>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Research that equips middle and high school principals with strategies and insights for supporting teachers with effective intentional movement practices is necessary. Principals need to be provided with strategies for movement integration that they can provide to their teachers to effectively integrate movement into the learning environment. The strategies would be beneficial to inexperienced, emergency certified, veteran, and teachers whose typical instructional practices are lecture based. </w:t>
      </w:r>
    </w:p>
    <w:p w14:paraId="56C40FC3" w14:textId="77777777" w:rsidR="00783034" w:rsidRPr="00025114" w:rsidRDefault="00000000">
      <w:pPr>
        <w:numPr>
          <w:ilvl w:val="0"/>
          <w:numId w:val="1"/>
        </w:numPr>
        <w:spacing w:line="480" w:lineRule="auto"/>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Assuming future research provides strategies and insights for middle and high school principals to equip their teachers, future research might explore what methods and resources can be provided through conferences and professional development. The results of this study indicate an urgency to provide ongoing conferences and professional development for middle and high principals regarding strategies to effectively implement both brain breaks and movement as a site wide initiative for improving instruction. </w:t>
      </w:r>
      <w:r w:rsidRPr="00025114">
        <w:rPr>
          <w:rFonts w:ascii="Times New Roman" w:eastAsia="Times New Roman" w:hAnsi="Times New Roman" w:cs="Times New Roman"/>
          <w:color w:val="0E101A"/>
          <w:sz w:val="24"/>
          <w:szCs w:val="24"/>
        </w:rPr>
        <w:lastRenderedPageBreak/>
        <w:t>Additionally, a focus of the conferences and professional development should include techniques for movement integration focused on classroom management strategies.</w:t>
      </w:r>
    </w:p>
    <w:p w14:paraId="3A9D9F74" w14:textId="77777777" w:rsidR="00783034" w:rsidRPr="00025114" w:rsidRDefault="00000000">
      <w:pPr>
        <w:numPr>
          <w:ilvl w:val="0"/>
          <w:numId w:val="1"/>
        </w:numPr>
        <w:spacing w:line="480" w:lineRule="auto"/>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This study exposes the need for a study into the learning outcomes and student engagement in middle and high schools to provide data driven results for principals to make the claim movement is essential to student learning and engagement. There is a need for research to explore the cognitive growth and retention outcomes when brain breaks and other interventions that incorporate movement are practiced rather than support the integration of intentional movement into the instruction for the purpose of learning. Also, future research may consider exploring whether there is a certain duration of time to implement intentional movement or if there are certain times within a forty-minute class the intentional movement should be implemented to maximize student learning and engagement. </w:t>
      </w:r>
    </w:p>
    <w:p w14:paraId="4BFB0965" w14:textId="77777777" w:rsidR="00783034" w:rsidRPr="00025114" w:rsidRDefault="00000000">
      <w:pPr>
        <w:numPr>
          <w:ilvl w:val="0"/>
          <w:numId w:val="1"/>
        </w:numPr>
        <w:spacing w:line="480" w:lineRule="auto"/>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Research is needed to evaluate the relationship between movement and students' emotional, mental, and physical health in middle and high schools to determine if schools are a healthy environment for students to thrive.  Future research should include ELL and ADHD students to explore if these students experience more success with intentional movement integration. </w:t>
      </w:r>
    </w:p>
    <w:p w14:paraId="78A442E0" w14:textId="77777777" w:rsidR="00783034" w:rsidRPr="00025114" w:rsidRDefault="00000000">
      <w:pPr>
        <w:pStyle w:val="Heading1"/>
        <w:spacing w:line="480" w:lineRule="auto"/>
        <w:jc w:val="center"/>
        <w:rPr>
          <w:rFonts w:ascii="Times New Roman" w:hAnsi="Times New Roman" w:cs="Times New Roman"/>
          <w:sz w:val="24"/>
          <w:szCs w:val="24"/>
        </w:rPr>
      </w:pPr>
      <w:bookmarkStart w:id="131" w:name="_Toc132828967"/>
      <w:r w:rsidRPr="00025114">
        <w:rPr>
          <w:rFonts w:ascii="Times New Roman" w:hAnsi="Times New Roman" w:cs="Times New Roman"/>
          <w:sz w:val="24"/>
          <w:szCs w:val="24"/>
        </w:rPr>
        <w:t>Implications for Policy and Practice</w:t>
      </w:r>
      <w:bookmarkEnd w:id="131"/>
    </w:p>
    <w:p w14:paraId="50A68DC0" w14:textId="77777777" w:rsidR="00783034" w:rsidRPr="00025114" w:rsidRDefault="00000000">
      <w:pPr>
        <w:spacing w:line="480" w:lineRule="auto"/>
        <w:ind w:firstLine="720"/>
        <w:rPr>
          <w:rFonts w:ascii="Times New Roman" w:eastAsia="Times New Roman" w:hAnsi="Times New Roman" w:cs="Times New Roman"/>
          <w:b/>
          <w:color w:val="0E101A"/>
          <w:sz w:val="24"/>
          <w:szCs w:val="24"/>
        </w:rPr>
      </w:pPr>
      <w:r w:rsidRPr="00025114">
        <w:rPr>
          <w:rFonts w:ascii="Times New Roman" w:eastAsia="Times New Roman" w:hAnsi="Times New Roman" w:cs="Times New Roman"/>
          <w:color w:val="0E101A"/>
          <w:sz w:val="24"/>
          <w:szCs w:val="24"/>
        </w:rPr>
        <w:t>The results of this study provided insight into how principals describe the value of intentional movement in middle and high schools. A focus on middle and high school principals’ perspective on movement is critical because great schools do not exist apart from inspired principals (</w:t>
      </w:r>
      <w:r w:rsidRPr="00025114">
        <w:rPr>
          <w:rFonts w:ascii="Times New Roman" w:eastAsia="Times New Roman" w:hAnsi="Times New Roman" w:cs="Times New Roman"/>
          <w:color w:val="222222"/>
          <w:sz w:val="24"/>
          <w:szCs w:val="24"/>
          <w:highlight w:val="white"/>
        </w:rPr>
        <w:t xml:space="preserve">Gray &amp; Lewis, 2013) </w:t>
      </w:r>
      <w:r w:rsidRPr="00025114">
        <w:rPr>
          <w:rFonts w:ascii="Times New Roman" w:eastAsia="Times New Roman" w:hAnsi="Times New Roman" w:cs="Times New Roman"/>
          <w:color w:val="0E101A"/>
          <w:sz w:val="24"/>
          <w:szCs w:val="24"/>
        </w:rPr>
        <w:t xml:space="preserve">The study learned the benefits and obstacles of integrating intentional movement and brain breaks as part of the learning environment. Results of this study </w:t>
      </w:r>
      <w:r w:rsidRPr="00025114">
        <w:rPr>
          <w:rFonts w:ascii="Times New Roman" w:eastAsia="Times New Roman" w:hAnsi="Times New Roman" w:cs="Times New Roman"/>
          <w:color w:val="0E101A"/>
          <w:sz w:val="24"/>
          <w:szCs w:val="24"/>
        </w:rPr>
        <w:lastRenderedPageBreak/>
        <w:t xml:space="preserve">contributed to relevant literature such as Benes et al. (2016) exploring teachers' perception of movement integration, and that concluded there was a need for principals’ support. The analysis of the interview data provided in-depth understanding of the obstacles principles face when implementing intentional movement in middle and high schools. The need for additional research regarding international movement impact on students in middle and high schools are supported by the current study. </w:t>
      </w:r>
    </w:p>
    <w:p w14:paraId="2098DAB0"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Results indicated that principals cultivate the school climate, implement innovative instructional methods, and facilitate a positive, healthy environment for students and teachers. </w:t>
      </w:r>
      <w:proofErr w:type="spellStart"/>
      <w:r w:rsidRPr="00025114">
        <w:rPr>
          <w:rFonts w:ascii="Times New Roman" w:eastAsia="Times New Roman" w:hAnsi="Times New Roman" w:cs="Times New Roman"/>
          <w:color w:val="0E101A"/>
          <w:sz w:val="24"/>
          <w:szCs w:val="24"/>
        </w:rPr>
        <w:t>Couros</w:t>
      </w:r>
      <w:proofErr w:type="spellEnd"/>
      <w:r w:rsidRPr="00025114">
        <w:rPr>
          <w:rFonts w:ascii="Times New Roman" w:eastAsia="Times New Roman" w:hAnsi="Times New Roman" w:cs="Times New Roman"/>
          <w:color w:val="0E101A"/>
          <w:sz w:val="24"/>
          <w:szCs w:val="24"/>
        </w:rPr>
        <w:t xml:space="preserve"> (2015) states that educators must continuously seek innovation and learn new methods for improving instruction. As this study indicated, middle and high school principals echo teachers’ corresponding responses on the benefit of intentional movement integrations (Benes et al., 2016). Studies indicate that intentional movement benefits students' cognitive growth and engagement (</w:t>
      </w:r>
      <w:proofErr w:type="spellStart"/>
      <w:r w:rsidRPr="00025114">
        <w:rPr>
          <w:rFonts w:ascii="Times New Roman" w:eastAsia="Times New Roman" w:hAnsi="Times New Roman" w:cs="Times New Roman"/>
          <w:color w:val="0E101A"/>
          <w:sz w:val="24"/>
          <w:szCs w:val="24"/>
        </w:rPr>
        <w:t>Holzschneider</w:t>
      </w:r>
      <w:proofErr w:type="spellEnd"/>
      <w:r w:rsidRPr="00025114">
        <w:rPr>
          <w:rFonts w:ascii="Times New Roman" w:eastAsia="Times New Roman" w:hAnsi="Times New Roman" w:cs="Times New Roman"/>
          <w:color w:val="0E101A"/>
          <w:sz w:val="24"/>
          <w:szCs w:val="24"/>
        </w:rPr>
        <w:t xml:space="preserve"> et al., 2012; Lin et al., 2012). Students benefit from the whole-body learning experience, collaborative learning, actively engaging their brain while learning as they are </w:t>
      </w:r>
      <w:proofErr w:type="gramStart"/>
      <w:r w:rsidRPr="00025114">
        <w:rPr>
          <w:rFonts w:ascii="Times New Roman" w:eastAsia="Times New Roman" w:hAnsi="Times New Roman" w:cs="Times New Roman"/>
          <w:color w:val="0E101A"/>
          <w:sz w:val="24"/>
          <w:szCs w:val="24"/>
        </w:rPr>
        <w:t>doing, and</w:t>
      </w:r>
      <w:proofErr w:type="gramEnd"/>
      <w:r w:rsidRPr="00025114">
        <w:rPr>
          <w:rFonts w:ascii="Times New Roman" w:eastAsia="Times New Roman" w:hAnsi="Times New Roman" w:cs="Times New Roman"/>
          <w:color w:val="0E101A"/>
          <w:sz w:val="24"/>
          <w:szCs w:val="24"/>
        </w:rPr>
        <w:t xml:space="preserve"> are more engaged in the learning process (Dooly, 2008; Rickard et al., 1995). The school environment is enriched when intentional movement is implemented as part of the learning. Therefore, intentional movement should be a routinely practiced instructional strategy, especially in more extended class periods with ample instructional content. </w:t>
      </w:r>
    </w:p>
    <w:p w14:paraId="230A66E9"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Principals support movement practices in traditional lecture-based classes and believe teachers should receive support in implementing these practices. Quality professional development needs to be provided to principals to provide them with the “why” behind the strategy of intentional movement, then the “how” to support teachers in effectively integrating intentional movement into their instruction (Fenwick &amp; Pierce, 2002). Professional development </w:t>
      </w:r>
      <w:r w:rsidRPr="00025114">
        <w:rPr>
          <w:rFonts w:ascii="Times New Roman" w:eastAsia="Times New Roman" w:hAnsi="Times New Roman" w:cs="Times New Roman"/>
          <w:color w:val="0E101A"/>
          <w:sz w:val="24"/>
          <w:szCs w:val="24"/>
        </w:rPr>
        <w:lastRenderedPageBreak/>
        <w:t xml:space="preserve">is needed for principals to be encouraged and able to provide meaningful content that enables and equips them with the necessary skills to support their teachers. Professional development is a critical concern for principals as many teachers are overwhelmed with their responsibilities because they are inexperienced or emergency certified. Principals need strategies and resources to support the various needs of their teachers. </w:t>
      </w:r>
      <w:proofErr w:type="gramStart"/>
      <w:r w:rsidRPr="00025114">
        <w:rPr>
          <w:rFonts w:ascii="Times New Roman" w:eastAsia="Times New Roman" w:hAnsi="Times New Roman" w:cs="Times New Roman"/>
          <w:color w:val="0E101A"/>
          <w:sz w:val="24"/>
          <w:szCs w:val="24"/>
        </w:rPr>
        <w:t>With this in mind, principals</w:t>
      </w:r>
      <w:proofErr w:type="gramEnd"/>
      <w:r w:rsidRPr="00025114">
        <w:rPr>
          <w:rFonts w:ascii="Times New Roman" w:eastAsia="Times New Roman" w:hAnsi="Times New Roman" w:cs="Times New Roman"/>
          <w:color w:val="0E101A"/>
          <w:sz w:val="24"/>
          <w:szCs w:val="24"/>
        </w:rPr>
        <w:t xml:space="preserve"> acknowledge that intentional movement may interfere with classroom management initially, especially for new and inexperienced teachers. However, they firmly believe the potential benefits are significant if the teacher could strengthen their classroom management. Principals may experience an easier transition of integrating intentional movement if they do not have to create their own content or intentional </w:t>
      </w:r>
      <w:proofErr w:type="gramStart"/>
      <w:r w:rsidRPr="00025114">
        <w:rPr>
          <w:rFonts w:ascii="Times New Roman" w:eastAsia="Times New Roman" w:hAnsi="Times New Roman" w:cs="Times New Roman"/>
          <w:color w:val="0E101A"/>
          <w:sz w:val="24"/>
          <w:szCs w:val="24"/>
        </w:rPr>
        <w:t>movements, but</w:t>
      </w:r>
      <w:proofErr w:type="gramEnd"/>
      <w:r w:rsidRPr="00025114">
        <w:rPr>
          <w:rFonts w:ascii="Times New Roman" w:eastAsia="Times New Roman" w:hAnsi="Times New Roman" w:cs="Times New Roman"/>
          <w:color w:val="0E101A"/>
          <w:sz w:val="24"/>
          <w:szCs w:val="24"/>
        </w:rPr>
        <w:t xml:space="preserve"> are provided specific movements that teachers can easily integrate into their instruction.</w:t>
      </w:r>
    </w:p>
    <w:p w14:paraId="611AAB5F" w14:textId="77777777" w:rsidR="00783034" w:rsidRPr="00025114" w:rsidRDefault="00000000">
      <w:pPr>
        <w:spacing w:after="240" w:line="480" w:lineRule="auto"/>
        <w:ind w:firstLine="720"/>
        <w:rPr>
          <w:rFonts w:ascii="Times New Roman" w:eastAsia="Times New Roman" w:hAnsi="Times New Roman" w:cs="Times New Roman"/>
          <w:b/>
          <w:color w:val="0E101A"/>
          <w:sz w:val="24"/>
          <w:szCs w:val="24"/>
        </w:rPr>
      </w:pPr>
      <w:r w:rsidRPr="00025114">
        <w:rPr>
          <w:rFonts w:ascii="Times New Roman" w:eastAsia="Times New Roman" w:hAnsi="Times New Roman" w:cs="Times New Roman"/>
          <w:color w:val="0E101A"/>
          <w:sz w:val="24"/>
          <w:szCs w:val="24"/>
        </w:rPr>
        <w:t xml:space="preserve">Another recommendation for practice is to examine the systemic lack of promoting healthy lifestyles in schools. Early and elementary education provides students and families with nutrition and fitness programs in and outside the school. However, as </w:t>
      </w:r>
      <w:proofErr w:type="spellStart"/>
      <w:r w:rsidRPr="00025114">
        <w:rPr>
          <w:rFonts w:ascii="Times New Roman" w:eastAsia="Times New Roman" w:hAnsi="Times New Roman" w:cs="Times New Roman"/>
          <w:color w:val="0E101A"/>
          <w:sz w:val="24"/>
          <w:szCs w:val="24"/>
        </w:rPr>
        <w:t>students</w:t>
      </w:r>
      <w:proofErr w:type="spellEnd"/>
      <w:r w:rsidRPr="00025114">
        <w:rPr>
          <w:rFonts w:ascii="Times New Roman" w:eastAsia="Times New Roman" w:hAnsi="Times New Roman" w:cs="Times New Roman"/>
          <w:color w:val="0E101A"/>
          <w:sz w:val="24"/>
          <w:szCs w:val="24"/>
        </w:rPr>
        <w:t xml:space="preserve"> progress through the educational system, students are provided minimal movement and nutritional opportunities. This study demonstrated that testing demands shifted the focus from student learning to student memorization for testing in middle and high schools, which is the lowest form of learning. As part of this process, lecture-based instruction has become routine, eliminating best instructional practices that continue at the university level. The study indicated that principals believe ample intentional movement and collaboration opportunities lead to improved student engagement, cognitive growth, and retention.</w:t>
      </w:r>
    </w:p>
    <w:p w14:paraId="572D343A" w14:textId="77777777" w:rsidR="00783034" w:rsidRPr="00025114" w:rsidRDefault="00000000">
      <w:pPr>
        <w:spacing w:line="480" w:lineRule="auto"/>
        <w:ind w:firstLine="720"/>
        <w:rPr>
          <w:rFonts w:ascii="Times New Roman" w:eastAsia="Times New Roman" w:hAnsi="Times New Roman" w:cs="Times New Roman"/>
          <w:b/>
          <w:color w:val="0E101A"/>
          <w:sz w:val="24"/>
          <w:szCs w:val="24"/>
        </w:rPr>
      </w:pPr>
      <w:r w:rsidRPr="00025114">
        <w:rPr>
          <w:rFonts w:ascii="Times New Roman" w:eastAsia="Times New Roman" w:hAnsi="Times New Roman" w:cs="Times New Roman"/>
          <w:color w:val="0E101A"/>
          <w:sz w:val="24"/>
          <w:szCs w:val="24"/>
        </w:rPr>
        <w:t xml:space="preserve">This study adds to research on instructional practices, overall student health, and principals' perspectives in middle and high schools. This study's intent was to provide a voice to </w:t>
      </w:r>
      <w:r w:rsidRPr="00025114">
        <w:rPr>
          <w:rFonts w:ascii="Times New Roman" w:eastAsia="Times New Roman" w:hAnsi="Times New Roman" w:cs="Times New Roman"/>
          <w:color w:val="0E101A"/>
          <w:sz w:val="24"/>
          <w:szCs w:val="24"/>
        </w:rPr>
        <w:lastRenderedPageBreak/>
        <w:t>middle and high school principals regarding what is known about the benefits of physical movement as part of the learning environment and the factors that influence the implementation of intentional movement as part of instruction. The findings of this study imply that principals understand the relationship between movement and cognitive growth, how movement improves student engagement, and the benefits to students and teachers overall when movement is implemented. From this study, middle and high school principals' understanding of intentional movement for learning needs to be explored in greater detail. The interviews and surveys indicated principals expressed little to no differentiation between movement as breaks or intentional movement for learning instruction. The demands of testing and university preparation promote the structure of sedentary instructional practices. More research is suggested to improve the approach to intentional movement as an instructional strategy for middle and high school students.</w:t>
      </w:r>
    </w:p>
    <w:p w14:paraId="7C39714E" w14:textId="77777777" w:rsidR="00783034" w:rsidRPr="00025114" w:rsidRDefault="00000000">
      <w:pPr>
        <w:pStyle w:val="Heading1"/>
        <w:spacing w:line="480" w:lineRule="auto"/>
        <w:jc w:val="center"/>
        <w:rPr>
          <w:rFonts w:ascii="Times New Roman" w:hAnsi="Times New Roman" w:cs="Times New Roman"/>
          <w:sz w:val="24"/>
          <w:szCs w:val="24"/>
        </w:rPr>
      </w:pPr>
      <w:bookmarkStart w:id="132" w:name="_Toc132828968"/>
      <w:r w:rsidRPr="00025114">
        <w:rPr>
          <w:rFonts w:ascii="Times New Roman" w:hAnsi="Times New Roman" w:cs="Times New Roman"/>
          <w:sz w:val="24"/>
          <w:szCs w:val="24"/>
        </w:rPr>
        <w:t>Chapter Summary</w:t>
      </w:r>
      <w:bookmarkEnd w:id="132"/>
    </w:p>
    <w:p w14:paraId="42BCAE2E"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t xml:space="preserve">The findings of this study included quantitative data based on a survey of principals to learn if there was interest in intentional movement to enhance learning in the classroom. Next, qualitative data through interviews were collected to determine how principals believe movement could benefit students' engagement, collaboration, and overall health. The study explains through eight themes how principals believe they could develop an environment that promotes movement as part of instructional practices in middle and high schools, particularly in lecture-style classrooms. The study found that principals encounter obstacles to integrating movement as a school initiative, which is </w:t>
      </w:r>
      <w:r w:rsidRPr="00025114">
        <w:rPr>
          <w:rFonts w:ascii="Times New Roman" w:eastAsia="Times New Roman" w:hAnsi="Times New Roman" w:cs="Times New Roman"/>
          <w:color w:val="333333"/>
          <w:sz w:val="24"/>
          <w:szCs w:val="24"/>
          <w:highlight w:val="white"/>
        </w:rPr>
        <w:t xml:space="preserve">exacerbated </w:t>
      </w:r>
      <w:r w:rsidRPr="00025114">
        <w:rPr>
          <w:rFonts w:ascii="Times New Roman" w:eastAsia="Times New Roman" w:hAnsi="Times New Roman" w:cs="Times New Roman"/>
          <w:color w:val="0E101A"/>
          <w:sz w:val="24"/>
          <w:szCs w:val="24"/>
        </w:rPr>
        <w:t xml:space="preserve">considering many of the teachers are inexperienced or emergency certified and require classroom management strategies. </w:t>
      </w:r>
    </w:p>
    <w:p w14:paraId="5B72E377" w14:textId="77777777" w:rsidR="00783034" w:rsidRPr="00025114" w:rsidRDefault="00000000">
      <w:pPr>
        <w:spacing w:line="480" w:lineRule="auto"/>
        <w:ind w:firstLine="720"/>
        <w:rPr>
          <w:rFonts w:ascii="Times New Roman" w:eastAsia="Times New Roman" w:hAnsi="Times New Roman" w:cs="Times New Roman"/>
          <w:color w:val="0E101A"/>
          <w:sz w:val="24"/>
          <w:szCs w:val="24"/>
        </w:rPr>
      </w:pPr>
      <w:r w:rsidRPr="00025114">
        <w:rPr>
          <w:rFonts w:ascii="Times New Roman" w:eastAsia="Times New Roman" w:hAnsi="Times New Roman" w:cs="Times New Roman"/>
          <w:color w:val="0E101A"/>
          <w:sz w:val="24"/>
          <w:szCs w:val="24"/>
        </w:rPr>
        <w:lastRenderedPageBreak/>
        <w:t xml:space="preserve">As the responsibilities of principals continue to focus on being instructional leaders of their respective schools, it is incumbent upon principals to be equipped with knowledge and resources to support teachers and, in turn, to improve student achievement. The study indicates that the demands on principals exceed the amount of time available for effectively executing purposeful learning opportunities, such as intentional movement to improve student learning opportunities and supporting teachers in best instructional practices. Efforts to promote intentional movement integration in the school environment could be bolstered by increasing the amount of supportive data through research in middle and high schools. These efforts would contribute to a systemic change that would benefit student cognitive growth and improve school culture for teachers and principals. </w:t>
      </w:r>
    </w:p>
    <w:p w14:paraId="618D3461" w14:textId="77777777" w:rsidR="00783034" w:rsidRPr="00025114" w:rsidRDefault="00783034">
      <w:pPr>
        <w:spacing w:line="480" w:lineRule="auto"/>
        <w:rPr>
          <w:rFonts w:ascii="Times New Roman" w:eastAsia="Times New Roman" w:hAnsi="Times New Roman" w:cs="Times New Roman"/>
          <w:color w:val="0E101A"/>
          <w:sz w:val="24"/>
          <w:szCs w:val="24"/>
        </w:rPr>
      </w:pPr>
    </w:p>
    <w:p w14:paraId="011F5984" w14:textId="77777777" w:rsidR="00783034" w:rsidRPr="00025114" w:rsidRDefault="00783034">
      <w:pPr>
        <w:spacing w:line="480" w:lineRule="auto"/>
        <w:rPr>
          <w:rFonts w:ascii="Times New Roman" w:eastAsia="Times New Roman" w:hAnsi="Times New Roman" w:cs="Times New Roman"/>
          <w:color w:val="0E101A"/>
          <w:sz w:val="24"/>
          <w:szCs w:val="24"/>
        </w:rPr>
      </w:pPr>
    </w:p>
    <w:p w14:paraId="2AB9BC20" w14:textId="77777777" w:rsidR="00783034" w:rsidRPr="00025114" w:rsidRDefault="00783034">
      <w:pPr>
        <w:spacing w:line="480" w:lineRule="auto"/>
        <w:rPr>
          <w:rFonts w:ascii="Times New Roman" w:eastAsia="Times New Roman" w:hAnsi="Times New Roman" w:cs="Times New Roman"/>
          <w:color w:val="0E101A"/>
          <w:sz w:val="24"/>
          <w:szCs w:val="24"/>
        </w:rPr>
      </w:pPr>
    </w:p>
    <w:p w14:paraId="3272E0AF" w14:textId="77777777" w:rsidR="00783034" w:rsidRDefault="00783034">
      <w:pPr>
        <w:spacing w:line="480" w:lineRule="auto"/>
        <w:jc w:val="center"/>
        <w:rPr>
          <w:rFonts w:ascii="Times New Roman" w:eastAsia="Times New Roman" w:hAnsi="Times New Roman" w:cs="Times New Roman"/>
          <w:color w:val="0E101A"/>
          <w:sz w:val="24"/>
          <w:szCs w:val="24"/>
        </w:rPr>
      </w:pPr>
    </w:p>
    <w:p w14:paraId="7C225C5F" w14:textId="77777777" w:rsidR="00783034" w:rsidRDefault="00783034">
      <w:pPr>
        <w:spacing w:line="480" w:lineRule="auto"/>
        <w:rPr>
          <w:rFonts w:ascii="Times New Roman" w:eastAsia="Times New Roman" w:hAnsi="Times New Roman" w:cs="Times New Roman"/>
          <w:color w:val="0E101A"/>
          <w:sz w:val="24"/>
          <w:szCs w:val="24"/>
        </w:rPr>
      </w:pPr>
    </w:p>
    <w:p w14:paraId="4D3E92F2" w14:textId="77777777" w:rsidR="00783034" w:rsidRDefault="00783034">
      <w:pPr>
        <w:spacing w:line="480" w:lineRule="auto"/>
        <w:rPr>
          <w:rFonts w:ascii="Times New Roman" w:eastAsia="Times New Roman" w:hAnsi="Times New Roman" w:cs="Times New Roman"/>
          <w:sz w:val="24"/>
          <w:szCs w:val="24"/>
        </w:rPr>
      </w:pPr>
    </w:p>
    <w:p w14:paraId="74983BD5" w14:textId="77777777" w:rsidR="00783034" w:rsidRDefault="00783034">
      <w:pPr>
        <w:spacing w:line="480" w:lineRule="auto"/>
        <w:rPr>
          <w:rFonts w:ascii="Times New Roman" w:eastAsia="Times New Roman" w:hAnsi="Times New Roman" w:cs="Times New Roman"/>
          <w:sz w:val="24"/>
          <w:szCs w:val="24"/>
        </w:rPr>
      </w:pPr>
    </w:p>
    <w:p w14:paraId="0F3C4621" w14:textId="77777777" w:rsidR="00783034" w:rsidRDefault="00783034">
      <w:pPr>
        <w:spacing w:line="480" w:lineRule="auto"/>
        <w:rPr>
          <w:rFonts w:ascii="Times New Roman" w:eastAsia="Times New Roman" w:hAnsi="Times New Roman" w:cs="Times New Roman"/>
          <w:color w:val="0E101A"/>
          <w:sz w:val="24"/>
          <w:szCs w:val="24"/>
        </w:rPr>
      </w:pPr>
    </w:p>
    <w:p w14:paraId="165B1B42" w14:textId="77777777" w:rsidR="00783034" w:rsidRDefault="00783034">
      <w:pPr>
        <w:spacing w:after="240" w:line="480" w:lineRule="auto"/>
        <w:ind w:firstLine="720"/>
        <w:rPr>
          <w:rFonts w:ascii="Times New Roman" w:eastAsia="Times New Roman" w:hAnsi="Times New Roman" w:cs="Times New Roman"/>
          <w:color w:val="222222"/>
          <w:sz w:val="24"/>
          <w:szCs w:val="24"/>
        </w:rPr>
      </w:pPr>
    </w:p>
    <w:p w14:paraId="40318074" w14:textId="77777777" w:rsidR="00783034" w:rsidRDefault="00783034">
      <w:pPr>
        <w:spacing w:after="240" w:line="480" w:lineRule="auto"/>
        <w:ind w:firstLine="720"/>
        <w:rPr>
          <w:rFonts w:ascii="Times New Roman" w:eastAsia="Times New Roman" w:hAnsi="Times New Roman" w:cs="Times New Roman"/>
          <w:color w:val="222222"/>
          <w:sz w:val="24"/>
          <w:szCs w:val="24"/>
        </w:rPr>
      </w:pPr>
    </w:p>
    <w:p w14:paraId="4619B4F0" w14:textId="77777777" w:rsidR="00783034" w:rsidRDefault="00783034">
      <w:pPr>
        <w:spacing w:after="240" w:line="480" w:lineRule="auto"/>
        <w:ind w:firstLine="720"/>
        <w:rPr>
          <w:rFonts w:ascii="Times New Roman" w:eastAsia="Times New Roman" w:hAnsi="Times New Roman" w:cs="Times New Roman"/>
          <w:color w:val="222222"/>
          <w:sz w:val="24"/>
          <w:szCs w:val="24"/>
        </w:rPr>
      </w:pPr>
    </w:p>
    <w:p w14:paraId="633F2A03" w14:textId="77777777" w:rsidR="00783034" w:rsidRDefault="00783034">
      <w:pPr>
        <w:spacing w:after="240" w:line="480" w:lineRule="auto"/>
        <w:ind w:firstLine="720"/>
        <w:rPr>
          <w:rFonts w:ascii="Times New Roman" w:eastAsia="Times New Roman" w:hAnsi="Times New Roman" w:cs="Times New Roman"/>
          <w:color w:val="222222"/>
          <w:sz w:val="24"/>
          <w:szCs w:val="24"/>
        </w:rPr>
      </w:pPr>
    </w:p>
    <w:p w14:paraId="093B923B" w14:textId="77777777" w:rsidR="00783034" w:rsidRPr="00025114" w:rsidRDefault="00000000">
      <w:pPr>
        <w:pStyle w:val="Heading1"/>
        <w:spacing w:after="160" w:line="480" w:lineRule="auto"/>
        <w:jc w:val="center"/>
        <w:rPr>
          <w:rFonts w:ascii="Times New Roman" w:hAnsi="Times New Roman" w:cs="Times New Roman"/>
          <w:b/>
          <w:sz w:val="24"/>
          <w:szCs w:val="24"/>
        </w:rPr>
      </w:pPr>
      <w:r>
        <w:br w:type="page"/>
      </w:r>
      <w:bookmarkStart w:id="133" w:name="_Toc132828969"/>
      <w:r w:rsidRPr="00025114">
        <w:rPr>
          <w:rFonts w:ascii="Times New Roman" w:hAnsi="Times New Roman" w:cs="Times New Roman"/>
          <w:b/>
          <w:sz w:val="24"/>
          <w:szCs w:val="24"/>
        </w:rPr>
        <w:lastRenderedPageBreak/>
        <w:t>References</w:t>
      </w:r>
      <w:bookmarkEnd w:id="133"/>
    </w:p>
    <w:p w14:paraId="4D658C71" w14:textId="77777777" w:rsidR="00783034" w:rsidRDefault="0000000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 xml:space="preserve">Abril, C. R. (2011). Music, movement, and learning. </w:t>
      </w:r>
      <w:r>
        <w:rPr>
          <w:rFonts w:ascii="Times New Roman" w:eastAsia="Times New Roman" w:hAnsi="Times New Roman" w:cs="Times New Roman"/>
          <w:i/>
          <w:color w:val="222222"/>
          <w:sz w:val="24"/>
          <w:szCs w:val="24"/>
        </w:rPr>
        <w:t>MENC handbook of research on music   learning</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w:t>
      </w:r>
      <w:r>
        <w:rPr>
          <w:rFonts w:ascii="Times New Roman" w:eastAsia="Times New Roman" w:hAnsi="Times New Roman" w:cs="Times New Roman"/>
          <w:color w:val="222222"/>
          <w:sz w:val="24"/>
          <w:szCs w:val="24"/>
        </w:rPr>
        <w:t>, 92-129.</w:t>
      </w:r>
    </w:p>
    <w:p w14:paraId="4BC9AEEE"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Adams-Blair, H., &amp; Oliver, G. (2011). Daily classroom movement: Physical activity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integration into the classroom. </w:t>
      </w:r>
      <w:r>
        <w:rPr>
          <w:rFonts w:ascii="Times New Roman" w:eastAsia="Times New Roman" w:hAnsi="Times New Roman" w:cs="Times New Roman"/>
          <w:i/>
          <w:sz w:val="24"/>
          <w:szCs w:val="24"/>
        </w:rPr>
        <w:t>International Journal of Health, Wellness &amp;</w:t>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t xml:space="preserve"> Society,</w:t>
      </w:r>
      <w:r>
        <w:rPr>
          <w:rFonts w:ascii="Times New Roman" w:eastAsia="Times New Roman" w:hAnsi="Times New Roman" w:cs="Times New Roman"/>
          <w:sz w:val="24"/>
          <w:szCs w:val="24"/>
        </w:rPr>
        <w:t> </w:t>
      </w:r>
      <w:r>
        <w:rPr>
          <w:rFonts w:ascii="Times New Roman" w:eastAsia="Times New Roman" w:hAnsi="Times New Roman" w:cs="Times New Roman"/>
          <w:i/>
          <w:sz w:val="24"/>
          <w:szCs w:val="24"/>
        </w:rPr>
        <w:t>1</w:t>
      </w:r>
      <w:r>
        <w:rPr>
          <w:rFonts w:ascii="Times New Roman" w:eastAsia="Times New Roman" w:hAnsi="Times New Roman" w:cs="Times New Roman"/>
          <w:sz w:val="24"/>
          <w:szCs w:val="24"/>
        </w:rPr>
        <w:t>(3), 147-154.</w:t>
      </w:r>
    </w:p>
    <w:p w14:paraId="1348BF2C"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Adžić</w:t>
      </w:r>
      <w:proofErr w:type="spellEnd"/>
      <w:r>
        <w:rPr>
          <w:rFonts w:ascii="Times New Roman" w:eastAsia="Times New Roman" w:hAnsi="Times New Roman" w:cs="Times New Roman"/>
          <w:color w:val="222222"/>
          <w:sz w:val="24"/>
          <w:szCs w:val="24"/>
        </w:rPr>
        <w:t xml:space="preserve">, S., Al-Mansour, J., Naqvi, H., &amp; </w:t>
      </w:r>
      <w:proofErr w:type="spellStart"/>
      <w:r>
        <w:rPr>
          <w:rFonts w:ascii="Times New Roman" w:eastAsia="Times New Roman" w:hAnsi="Times New Roman" w:cs="Times New Roman"/>
          <w:color w:val="222222"/>
          <w:sz w:val="24"/>
          <w:szCs w:val="24"/>
        </w:rPr>
        <w:t>Stambolić</w:t>
      </w:r>
      <w:proofErr w:type="spellEnd"/>
      <w:r>
        <w:rPr>
          <w:rFonts w:ascii="Times New Roman" w:eastAsia="Times New Roman" w:hAnsi="Times New Roman" w:cs="Times New Roman"/>
          <w:color w:val="222222"/>
          <w:sz w:val="24"/>
          <w:szCs w:val="24"/>
        </w:rPr>
        <w:t>, S. (2021). The impact of video games on</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students’ educational outcomes. </w:t>
      </w:r>
      <w:r>
        <w:rPr>
          <w:rFonts w:ascii="Times New Roman" w:eastAsia="Times New Roman" w:hAnsi="Times New Roman" w:cs="Times New Roman"/>
          <w:i/>
          <w:color w:val="222222"/>
          <w:sz w:val="24"/>
          <w:szCs w:val="24"/>
        </w:rPr>
        <w:t>Entertainment Computing</w:t>
      </w:r>
      <w:r>
        <w:rPr>
          <w:rFonts w:ascii="Times New Roman" w:eastAsia="Times New Roman" w:hAnsi="Times New Roman" w:cs="Times New Roman"/>
          <w:color w:val="222222"/>
          <w:sz w:val="24"/>
          <w:szCs w:val="24"/>
        </w:rPr>
        <w:t>, </w:t>
      </w:r>
      <w:r>
        <w:rPr>
          <w:rFonts w:ascii="Times New Roman" w:eastAsia="Times New Roman" w:hAnsi="Times New Roman" w:cs="Times New Roman"/>
          <w:i/>
          <w:color w:val="222222"/>
          <w:sz w:val="24"/>
          <w:szCs w:val="24"/>
        </w:rPr>
        <w:t>38</w:t>
      </w:r>
      <w:r>
        <w:rPr>
          <w:rFonts w:ascii="Times New Roman" w:eastAsia="Times New Roman" w:hAnsi="Times New Roman" w:cs="Times New Roman"/>
          <w:color w:val="222222"/>
          <w:sz w:val="24"/>
          <w:szCs w:val="24"/>
        </w:rPr>
        <w:t>, 100412.</w:t>
      </w:r>
    </w:p>
    <w:p w14:paraId="68DAC53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Aguilar </w:t>
      </w:r>
      <w:proofErr w:type="spellStart"/>
      <w:r>
        <w:rPr>
          <w:rFonts w:ascii="Times New Roman" w:eastAsia="Times New Roman" w:hAnsi="Times New Roman" w:cs="Times New Roman"/>
          <w:color w:val="222222"/>
          <w:sz w:val="24"/>
          <w:szCs w:val="24"/>
        </w:rPr>
        <w:t>Morocho</w:t>
      </w:r>
      <w:proofErr w:type="spellEnd"/>
      <w:r>
        <w:rPr>
          <w:rFonts w:ascii="Times New Roman" w:eastAsia="Times New Roman" w:hAnsi="Times New Roman" w:cs="Times New Roman"/>
          <w:color w:val="222222"/>
          <w:sz w:val="24"/>
          <w:szCs w:val="24"/>
        </w:rPr>
        <w:t xml:space="preserve">, E. K., Paula Chica, M. G., Hernández Mite, K. D., </w:t>
      </w:r>
      <w:proofErr w:type="spellStart"/>
      <w:r>
        <w:rPr>
          <w:rFonts w:ascii="Times New Roman" w:eastAsia="Times New Roman" w:hAnsi="Times New Roman" w:cs="Times New Roman"/>
          <w:color w:val="222222"/>
          <w:sz w:val="24"/>
          <w:szCs w:val="24"/>
        </w:rPr>
        <w:t>Rivadeneira</w:t>
      </w:r>
      <w:proofErr w:type="spellEnd"/>
      <w:r>
        <w:rPr>
          <w:rFonts w:ascii="Times New Roman" w:eastAsia="Times New Roman" w:hAnsi="Times New Roman" w:cs="Times New Roman"/>
          <w:color w:val="222222"/>
          <w:sz w:val="24"/>
          <w:szCs w:val="24"/>
        </w:rPr>
        <w:t xml:space="preserve"> Arias, K. 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&amp; López Arias, S. M. (2022). Manual of physical exercises applied to students who</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present tiredness during classes. </w:t>
      </w:r>
      <w:r>
        <w:rPr>
          <w:rFonts w:ascii="Times New Roman" w:eastAsia="Times New Roman" w:hAnsi="Times New Roman" w:cs="Times New Roman"/>
          <w:i/>
          <w:color w:val="222222"/>
          <w:sz w:val="24"/>
          <w:szCs w:val="24"/>
        </w:rPr>
        <w:t>Journal of Language and Linguistic Studies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18</w:t>
      </w:r>
      <w:r>
        <w:rPr>
          <w:rFonts w:ascii="Times New Roman" w:eastAsia="Times New Roman" w:hAnsi="Times New Roman" w:cs="Times New Roman"/>
          <w:color w:val="222222"/>
          <w:sz w:val="24"/>
          <w:szCs w:val="24"/>
        </w:rPr>
        <w:t>(2),</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260-275.</w:t>
      </w:r>
    </w:p>
    <w:p w14:paraId="2BCD8F3A" w14:textId="77777777" w:rsidR="00783034" w:rsidRDefault="00000000">
      <w:pPr>
        <w:spacing w:line="480" w:lineRule="auto"/>
        <w:ind w:left="9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Alberto, R., </w:t>
      </w:r>
      <w:proofErr w:type="spellStart"/>
      <w:r>
        <w:rPr>
          <w:rFonts w:ascii="Times New Roman" w:eastAsia="Times New Roman" w:hAnsi="Times New Roman" w:cs="Times New Roman"/>
          <w:color w:val="222222"/>
          <w:sz w:val="24"/>
          <w:szCs w:val="24"/>
        </w:rPr>
        <w:t>Shvarts</w:t>
      </w:r>
      <w:proofErr w:type="spellEnd"/>
      <w:r>
        <w:rPr>
          <w:rFonts w:ascii="Times New Roman" w:eastAsia="Times New Roman" w:hAnsi="Times New Roman" w:cs="Times New Roman"/>
          <w:color w:val="222222"/>
          <w:sz w:val="24"/>
          <w:szCs w:val="24"/>
        </w:rPr>
        <w:t xml:space="preserve">, A., </w:t>
      </w:r>
      <w:proofErr w:type="spellStart"/>
      <w:r>
        <w:rPr>
          <w:rFonts w:ascii="Times New Roman" w:eastAsia="Times New Roman" w:hAnsi="Times New Roman" w:cs="Times New Roman"/>
          <w:color w:val="222222"/>
          <w:sz w:val="24"/>
          <w:szCs w:val="24"/>
        </w:rPr>
        <w:t>Drijvers</w:t>
      </w:r>
      <w:proofErr w:type="spellEnd"/>
      <w:r>
        <w:rPr>
          <w:rFonts w:ascii="Times New Roman" w:eastAsia="Times New Roman" w:hAnsi="Times New Roman" w:cs="Times New Roman"/>
          <w:color w:val="222222"/>
          <w:sz w:val="24"/>
          <w:szCs w:val="24"/>
        </w:rPr>
        <w:t>, P., &amp; Bakker, A. (2022). Action-based embodied design for</w:t>
      </w:r>
    </w:p>
    <w:p w14:paraId="07FC644A" w14:textId="77777777" w:rsidR="00783034" w:rsidRDefault="00000000">
      <w:pPr>
        <w:spacing w:line="480" w:lineRule="auto"/>
        <w:ind w:left="18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mathematics learning: A decade of variations on a theme. </w:t>
      </w:r>
      <w:r>
        <w:rPr>
          <w:rFonts w:ascii="Times New Roman" w:eastAsia="Times New Roman" w:hAnsi="Times New Roman" w:cs="Times New Roman"/>
          <w:i/>
          <w:color w:val="222222"/>
          <w:sz w:val="24"/>
          <w:szCs w:val="24"/>
        </w:rPr>
        <w:t>International Journal of</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Child-Computer Interaction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32</w:t>
      </w:r>
      <w:r>
        <w:rPr>
          <w:rFonts w:ascii="Times New Roman" w:eastAsia="Times New Roman" w:hAnsi="Times New Roman" w:cs="Times New Roman"/>
          <w:color w:val="222222"/>
          <w:sz w:val="24"/>
          <w:szCs w:val="24"/>
        </w:rPr>
        <w:t>, 100419.</w:t>
      </w:r>
    </w:p>
    <w:p w14:paraId="78A0118B"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Aldiabat</w:t>
      </w:r>
      <w:proofErr w:type="spellEnd"/>
      <w:r>
        <w:rPr>
          <w:rFonts w:ascii="Times New Roman" w:eastAsia="Times New Roman" w:hAnsi="Times New Roman" w:cs="Times New Roman"/>
          <w:color w:val="222222"/>
          <w:sz w:val="24"/>
          <w:szCs w:val="24"/>
        </w:rPr>
        <w:t xml:space="preserve">, K. M., &amp; Le </w:t>
      </w:r>
      <w:proofErr w:type="spellStart"/>
      <w:r>
        <w:rPr>
          <w:rFonts w:ascii="Times New Roman" w:eastAsia="Times New Roman" w:hAnsi="Times New Roman" w:cs="Times New Roman"/>
          <w:color w:val="222222"/>
          <w:sz w:val="24"/>
          <w:szCs w:val="24"/>
        </w:rPr>
        <w:t>Navenec</w:t>
      </w:r>
      <w:proofErr w:type="spellEnd"/>
      <w:r>
        <w:rPr>
          <w:rFonts w:ascii="Times New Roman" w:eastAsia="Times New Roman" w:hAnsi="Times New Roman" w:cs="Times New Roman"/>
          <w:color w:val="222222"/>
          <w:sz w:val="24"/>
          <w:szCs w:val="24"/>
        </w:rPr>
        <w:t>, C. L. (2018). Data saturation: The mysterious step in grounded</w:t>
      </w:r>
    </w:p>
    <w:p w14:paraId="2FCDF736"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theory methodology. </w:t>
      </w:r>
      <w:r>
        <w:rPr>
          <w:rFonts w:ascii="Times New Roman" w:eastAsia="Times New Roman" w:hAnsi="Times New Roman" w:cs="Times New Roman"/>
          <w:i/>
          <w:color w:val="222222"/>
          <w:sz w:val="24"/>
          <w:szCs w:val="24"/>
        </w:rPr>
        <w:t>The qualitative report</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23</w:t>
      </w:r>
      <w:r>
        <w:rPr>
          <w:rFonts w:ascii="Times New Roman" w:eastAsia="Times New Roman" w:hAnsi="Times New Roman" w:cs="Times New Roman"/>
          <w:color w:val="222222"/>
          <w:sz w:val="24"/>
          <w:szCs w:val="24"/>
        </w:rPr>
        <w:t>(1), 245-261.</w:t>
      </w:r>
    </w:p>
    <w:p w14:paraId="0B9193E2"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Alhamisi</w:t>
      </w:r>
      <w:proofErr w:type="spellEnd"/>
      <w:r>
        <w:rPr>
          <w:rFonts w:ascii="Times New Roman" w:eastAsia="Times New Roman" w:hAnsi="Times New Roman" w:cs="Times New Roman"/>
          <w:color w:val="222222"/>
          <w:sz w:val="24"/>
          <w:szCs w:val="24"/>
        </w:rPr>
        <w:t xml:space="preserve">, J. C. (2011). Comparison of alternative and traditional teacher preparation programs </w:t>
      </w:r>
    </w:p>
    <w:p w14:paraId="6AE30098"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for first year special education teachers in northwest Ohio. </w:t>
      </w:r>
      <w:r>
        <w:rPr>
          <w:rFonts w:ascii="Times New Roman" w:eastAsia="Times New Roman" w:hAnsi="Times New Roman" w:cs="Times New Roman"/>
          <w:i/>
          <w:color w:val="222222"/>
          <w:sz w:val="24"/>
          <w:szCs w:val="24"/>
        </w:rPr>
        <w:t>Journal of the National</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Association for Alternative Certification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6</w:t>
      </w:r>
      <w:r>
        <w:rPr>
          <w:rFonts w:ascii="Times New Roman" w:eastAsia="Times New Roman" w:hAnsi="Times New Roman" w:cs="Times New Roman"/>
          <w:color w:val="222222"/>
          <w:sz w:val="24"/>
          <w:szCs w:val="24"/>
        </w:rPr>
        <w:t>(1), 13-25.</w:t>
      </w:r>
    </w:p>
    <w:p w14:paraId="219AA99A"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Ali, A., Aziz, Z., &amp; </w:t>
      </w:r>
      <w:proofErr w:type="spellStart"/>
      <w:r>
        <w:rPr>
          <w:rFonts w:ascii="Times New Roman" w:eastAsia="Times New Roman" w:hAnsi="Times New Roman" w:cs="Times New Roman"/>
          <w:color w:val="222222"/>
          <w:sz w:val="24"/>
          <w:szCs w:val="24"/>
        </w:rPr>
        <w:t>Majzub</w:t>
      </w:r>
      <w:proofErr w:type="spellEnd"/>
      <w:r>
        <w:rPr>
          <w:rFonts w:ascii="Times New Roman" w:eastAsia="Times New Roman" w:hAnsi="Times New Roman" w:cs="Times New Roman"/>
          <w:color w:val="222222"/>
          <w:sz w:val="24"/>
          <w:szCs w:val="24"/>
        </w:rPr>
        <w:t xml:space="preserve">, R. (2011). Teaching and learning reading through play. </w:t>
      </w:r>
      <w:r>
        <w:rPr>
          <w:rFonts w:ascii="Times New Roman" w:eastAsia="Times New Roman" w:hAnsi="Times New Roman" w:cs="Times New Roman"/>
          <w:i/>
          <w:color w:val="222222"/>
          <w:sz w:val="24"/>
          <w:szCs w:val="24"/>
        </w:rPr>
        <w:t>World</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Applied Sciences Journal</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14</w:t>
      </w:r>
      <w:r>
        <w:rPr>
          <w:rFonts w:ascii="Times New Roman" w:eastAsia="Times New Roman" w:hAnsi="Times New Roman" w:cs="Times New Roman"/>
          <w:color w:val="222222"/>
          <w:sz w:val="24"/>
          <w:szCs w:val="24"/>
        </w:rPr>
        <w:t>(4), 15-20.</w:t>
      </w:r>
    </w:p>
    <w:p w14:paraId="45693F74"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American Academy of Pediatrics. (2001). Committee on Sports Medicine and Fitness and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Committee on School Health: Organized sports for children and preadolescents.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Pediatrics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107</w:t>
      </w:r>
      <w:r>
        <w:rPr>
          <w:rFonts w:ascii="Times New Roman" w:eastAsia="Times New Roman" w:hAnsi="Times New Roman" w:cs="Times New Roman"/>
          <w:color w:val="222222"/>
          <w:sz w:val="24"/>
          <w:szCs w:val="24"/>
        </w:rPr>
        <w:t>, 1459-1462.</w:t>
      </w:r>
    </w:p>
    <w:p w14:paraId="71B41C0E" w14:textId="77777777" w:rsidR="00783034" w:rsidRDefault="00000000">
      <w:pPr>
        <w:spacing w:line="480" w:lineRule="auto"/>
        <w:ind w:left="-90"/>
        <w:rPr>
          <w:rFonts w:ascii="Times New Roman" w:eastAsia="Times New Roman" w:hAnsi="Times New Roman" w:cs="Times New Roman"/>
          <w:sz w:val="24"/>
          <w:szCs w:val="24"/>
        </w:rPr>
      </w:pPr>
      <w:r>
        <w:rPr>
          <w:rFonts w:ascii="Times New Roman" w:eastAsia="Times New Roman" w:hAnsi="Times New Roman" w:cs="Times New Roman"/>
          <w:sz w:val="24"/>
          <w:szCs w:val="24"/>
        </w:rPr>
        <w:t>Anderson, J. (2016). The impact of sensory-based movement activities on students in general</w:t>
      </w:r>
    </w:p>
    <w:p w14:paraId="25A539E7" w14:textId="77777777" w:rsidR="00783034" w:rsidRDefault="00000000">
      <w:pPr>
        <w:spacing w:line="480" w:lineRule="auto"/>
        <w:ind w:lef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education.</w:t>
      </w:r>
    </w:p>
    <w:p w14:paraId="4EAB0D49" w14:textId="77777777" w:rsidR="00783034" w:rsidRDefault="00000000">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222222"/>
          <w:sz w:val="24"/>
          <w:szCs w:val="24"/>
        </w:rPr>
        <w:t>Annansingh</w:t>
      </w:r>
      <w:proofErr w:type="spellEnd"/>
      <w:r>
        <w:rPr>
          <w:rFonts w:ascii="Times New Roman" w:eastAsia="Times New Roman" w:hAnsi="Times New Roman" w:cs="Times New Roman"/>
          <w:color w:val="222222"/>
          <w:sz w:val="24"/>
          <w:szCs w:val="24"/>
        </w:rPr>
        <w:t>, F., &amp; Howell, K. (2016). Using phenomenological constructivism (PC) to discuss a</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mixed method approach in information systems research. </w:t>
      </w:r>
      <w:r>
        <w:rPr>
          <w:rFonts w:ascii="Times New Roman" w:eastAsia="Times New Roman" w:hAnsi="Times New Roman" w:cs="Times New Roman"/>
          <w:i/>
          <w:color w:val="222222"/>
          <w:sz w:val="24"/>
          <w:szCs w:val="24"/>
        </w:rPr>
        <w:t>Electronic Journal of Business</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Research Methods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14</w:t>
      </w:r>
      <w:r>
        <w:rPr>
          <w:rFonts w:ascii="Times New Roman" w:eastAsia="Times New Roman" w:hAnsi="Times New Roman" w:cs="Times New Roman"/>
          <w:color w:val="222222"/>
          <w:sz w:val="24"/>
          <w:szCs w:val="24"/>
        </w:rPr>
        <w:t>(1), 39-49.</w:t>
      </w:r>
    </w:p>
    <w:p w14:paraId="13299678" w14:textId="77777777" w:rsidR="00783034" w:rsidRDefault="00000000">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222222"/>
          <w:sz w:val="24"/>
          <w:szCs w:val="24"/>
        </w:rPr>
        <w:t>Apdy</w:t>
      </w:r>
      <w:proofErr w:type="spellEnd"/>
      <w:r>
        <w:rPr>
          <w:rFonts w:ascii="Times New Roman" w:eastAsia="Times New Roman" w:hAnsi="Times New Roman" w:cs="Times New Roman"/>
          <w:color w:val="222222"/>
          <w:sz w:val="24"/>
          <w:szCs w:val="24"/>
        </w:rPr>
        <w:t xml:space="preserve">, A. P. R., &amp; </w:t>
      </w:r>
      <w:proofErr w:type="spellStart"/>
      <w:r>
        <w:rPr>
          <w:rFonts w:ascii="Times New Roman" w:eastAsia="Times New Roman" w:hAnsi="Times New Roman" w:cs="Times New Roman"/>
          <w:color w:val="222222"/>
          <w:sz w:val="24"/>
          <w:szCs w:val="24"/>
        </w:rPr>
        <w:t>Asrifan</w:t>
      </w:r>
      <w:proofErr w:type="spellEnd"/>
      <w:r>
        <w:rPr>
          <w:rFonts w:ascii="Times New Roman" w:eastAsia="Times New Roman" w:hAnsi="Times New Roman" w:cs="Times New Roman"/>
          <w:color w:val="222222"/>
          <w:sz w:val="24"/>
          <w:szCs w:val="24"/>
        </w:rPr>
        <w:t>, A. (2019, April). The Chinese mime game in teaching vocabulary in</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EFL classroom. In </w:t>
      </w:r>
      <w:r>
        <w:rPr>
          <w:rFonts w:ascii="Times New Roman" w:eastAsia="Times New Roman" w:hAnsi="Times New Roman" w:cs="Times New Roman"/>
          <w:i/>
          <w:color w:val="222222"/>
          <w:sz w:val="24"/>
          <w:szCs w:val="24"/>
        </w:rPr>
        <w:t>Proceedings of the 65th TEFLIN International Conference</w:t>
      </w:r>
      <w:r>
        <w:rPr>
          <w:rFonts w:ascii="Times New Roman" w:eastAsia="Times New Roman" w:hAnsi="Times New Roman" w:cs="Times New Roman"/>
          <w:color w:val="222222"/>
          <w:sz w:val="24"/>
          <w:szCs w:val="24"/>
        </w:rPr>
        <w:t xml:space="preserve"> (Vol. 65,</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No. 01).</w:t>
      </w:r>
    </w:p>
    <w:p w14:paraId="3D7E311E"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Applefield</w:t>
      </w:r>
      <w:proofErr w:type="spellEnd"/>
      <w:r>
        <w:rPr>
          <w:rFonts w:ascii="Times New Roman" w:eastAsia="Times New Roman" w:hAnsi="Times New Roman" w:cs="Times New Roman"/>
          <w:color w:val="222222"/>
          <w:sz w:val="24"/>
          <w:szCs w:val="24"/>
        </w:rPr>
        <w:t xml:space="preserve">, J. M., Huber, R., &amp; </w:t>
      </w:r>
      <w:proofErr w:type="spellStart"/>
      <w:r>
        <w:rPr>
          <w:rFonts w:ascii="Times New Roman" w:eastAsia="Times New Roman" w:hAnsi="Times New Roman" w:cs="Times New Roman"/>
          <w:color w:val="222222"/>
          <w:sz w:val="24"/>
          <w:szCs w:val="24"/>
        </w:rPr>
        <w:t>Moallem</w:t>
      </w:r>
      <w:proofErr w:type="spellEnd"/>
      <w:r>
        <w:rPr>
          <w:rFonts w:ascii="Times New Roman" w:eastAsia="Times New Roman" w:hAnsi="Times New Roman" w:cs="Times New Roman"/>
          <w:color w:val="222222"/>
          <w:sz w:val="24"/>
          <w:szCs w:val="24"/>
        </w:rPr>
        <w:t xml:space="preserve">, M. (2000). Constructivism in theory and practice: </w:t>
      </w:r>
    </w:p>
    <w:p w14:paraId="2D2F163B"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Toward a better understanding. </w:t>
      </w:r>
      <w:r>
        <w:rPr>
          <w:rFonts w:ascii="Times New Roman" w:eastAsia="Times New Roman" w:hAnsi="Times New Roman" w:cs="Times New Roman"/>
          <w:i/>
          <w:color w:val="222222"/>
          <w:sz w:val="24"/>
          <w:szCs w:val="24"/>
        </w:rPr>
        <w:t>The High School Journal</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84</w:t>
      </w:r>
      <w:r>
        <w:rPr>
          <w:rFonts w:ascii="Times New Roman" w:eastAsia="Times New Roman" w:hAnsi="Times New Roman" w:cs="Times New Roman"/>
          <w:color w:val="222222"/>
          <w:sz w:val="24"/>
          <w:szCs w:val="24"/>
        </w:rPr>
        <w:t>(2), 35-53.</w:t>
      </w:r>
    </w:p>
    <w:p w14:paraId="0274901B"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Apriyanto</w:t>
      </w:r>
      <w:proofErr w:type="spellEnd"/>
      <w:r>
        <w:rPr>
          <w:rFonts w:ascii="Times New Roman" w:eastAsia="Times New Roman" w:hAnsi="Times New Roman" w:cs="Times New Roman"/>
          <w:color w:val="222222"/>
          <w:sz w:val="24"/>
          <w:szCs w:val="24"/>
        </w:rPr>
        <w:t xml:space="preserve">, T., </w:t>
      </w:r>
      <w:proofErr w:type="spellStart"/>
      <w:r>
        <w:rPr>
          <w:rFonts w:ascii="Times New Roman" w:eastAsia="Times New Roman" w:hAnsi="Times New Roman" w:cs="Times New Roman"/>
          <w:color w:val="222222"/>
          <w:sz w:val="24"/>
          <w:szCs w:val="24"/>
        </w:rPr>
        <w:t>Manopo</w:t>
      </w:r>
      <w:proofErr w:type="spellEnd"/>
      <w:r>
        <w:rPr>
          <w:rFonts w:ascii="Times New Roman" w:eastAsia="Times New Roman" w:hAnsi="Times New Roman" w:cs="Times New Roman"/>
          <w:color w:val="222222"/>
          <w:sz w:val="24"/>
          <w:szCs w:val="24"/>
        </w:rPr>
        <w:t xml:space="preserve">, B. A., </w:t>
      </w:r>
      <w:proofErr w:type="spellStart"/>
      <w:r>
        <w:rPr>
          <w:rFonts w:ascii="Times New Roman" w:eastAsia="Times New Roman" w:hAnsi="Times New Roman" w:cs="Times New Roman"/>
          <w:color w:val="222222"/>
          <w:sz w:val="24"/>
          <w:szCs w:val="24"/>
        </w:rPr>
        <w:t>Sudijandoko</w:t>
      </w:r>
      <w:proofErr w:type="spellEnd"/>
      <w:r>
        <w:rPr>
          <w:rFonts w:ascii="Times New Roman" w:eastAsia="Times New Roman" w:hAnsi="Times New Roman" w:cs="Times New Roman"/>
          <w:color w:val="222222"/>
          <w:sz w:val="24"/>
          <w:szCs w:val="24"/>
        </w:rPr>
        <w:t xml:space="preserve">, A., </w:t>
      </w:r>
      <w:proofErr w:type="spellStart"/>
      <w:r>
        <w:rPr>
          <w:rFonts w:ascii="Times New Roman" w:eastAsia="Times New Roman" w:hAnsi="Times New Roman" w:cs="Times New Roman"/>
          <w:color w:val="222222"/>
          <w:sz w:val="24"/>
          <w:szCs w:val="24"/>
        </w:rPr>
        <w:t>Tahki</w:t>
      </w:r>
      <w:proofErr w:type="spellEnd"/>
      <w:r>
        <w:rPr>
          <w:rFonts w:ascii="Times New Roman" w:eastAsia="Times New Roman" w:hAnsi="Times New Roman" w:cs="Times New Roman"/>
          <w:color w:val="222222"/>
          <w:sz w:val="24"/>
          <w:szCs w:val="24"/>
        </w:rPr>
        <w:t xml:space="preserve">, K., </w:t>
      </w:r>
      <w:proofErr w:type="spellStart"/>
      <w:r>
        <w:rPr>
          <w:rFonts w:ascii="Times New Roman" w:eastAsia="Times New Roman" w:hAnsi="Times New Roman" w:cs="Times New Roman"/>
          <w:color w:val="222222"/>
          <w:sz w:val="24"/>
          <w:szCs w:val="24"/>
        </w:rPr>
        <w:t>Sujiono</w:t>
      </w:r>
      <w:proofErr w:type="spellEnd"/>
      <w:r>
        <w:rPr>
          <w:rFonts w:ascii="Times New Roman" w:eastAsia="Times New Roman" w:hAnsi="Times New Roman" w:cs="Times New Roman"/>
          <w:color w:val="222222"/>
          <w:sz w:val="24"/>
          <w:szCs w:val="24"/>
        </w:rPr>
        <w:t xml:space="preserve">, B., </w:t>
      </w:r>
      <w:proofErr w:type="spellStart"/>
      <w:r>
        <w:rPr>
          <w:rFonts w:ascii="Times New Roman" w:eastAsia="Times New Roman" w:hAnsi="Times New Roman" w:cs="Times New Roman"/>
          <w:color w:val="222222"/>
          <w:sz w:val="24"/>
          <w:szCs w:val="24"/>
        </w:rPr>
        <w:t>Resza</w:t>
      </w:r>
      <w:proofErr w:type="spellEnd"/>
      <w:r>
        <w:rPr>
          <w:rFonts w:ascii="Times New Roman" w:eastAsia="Times New Roman" w:hAnsi="Times New Roman" w:cs="Times New Roman"/>
          <w:color w:val="222222"/>
          <w:sz w:val="24"/>
          <w:szCs w:val="24"/>
        </w:rPr>
        <w:t>, A. M., ... &amp;</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proofErr w:type="spellStart"/>
      <w:r>
        <w:rPr>
          <w:rFonts w:ascii="Times New Roman" w:eastAsia="Times New Roman" w:hAnsi="Times New Roman" w:cs="Times New Roman"/>
          <w:color w:val="222222"/>
          <w:sz w:val="24"/>
          <w:szCs w:val="24"/>
        </w:rPr>
        <w:t>Aprilo</w:t>
      </w:r>
      <w:proofErr w:type="spellEnd"/>
      <w:r>
        <w:rPr>
          <w:rFonts w:ascii="Times New Roman" w:eastAsia="Times New Roman" w:hAnsi="Times New Roman" w:cs="Times New Roman"/>
          <w:color w:val="222222"/>
          <w:sz w:val="24"/>
          <w:szCs w:val="24"/>
        </w:rPr>
        <w:t>, I. (2021). Impact of brain breaks on supporting the physical activity during the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Covid-19 Pandemic in elementary school. </w:t>
      </w:r>
      <w:r>
        <w:rPr>
          <w:rFonts w:ascii="Times New Roman" w:eastAsia="Times New Roman" w:hAnsi="Times New Roman" w:cs="Times New Roman"/>
          <w:i/>
          <w:color w:val="222222"/>
          <w:sz w:val="24"/>
          <w:szCs w:val="24"/>
        </w:rPr>
        <w:t>Journal of Physical Education and Sport</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21</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2312-2317.</w:t>
      </w:r>
    </w:p>
    <w:p w14:paraId="4CC917E7" w14:textId="77777777" w:rsidR="00783034" w:rsidRDefault="00000000">
      <w:pPr>
        <w:widowControl w:val="0"/>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Archambault, L., Wetzel, K., </w:t>
      </w:r>
      <w:proofErr w:type="spellStart"/>
      <w:r>
        <w:rPr>
          <w:rFonts w:ascii="Times New Roman" w:eastAsia="Times New Roman" w:hAnsi="Times New Roman" w:cs="Times New Roman"/>
          <w:color w:val="222222"/>
          <w:sz w:val="24"/>
          <w:szCs w:val="24"/>
        </w:rPr>
        <w:t>Foulger</w:t>
      </w:r>
      <w:proofErr w:type="spellEnd"/>
      <w:r>
        <w:rPr>
          <w:rFonts w:ascii="Times New Roman" w:eastAsia="Times New Roman" w:hAnsi="Times New Roman" w:cs="Times New Roman"/>
          <w:color w:val="222222"/>
          <w:sz w:val="24"/>
          <w:szCs w:val="24"/>
        </w:rPr>
        <w:t xml:space="preserve">, T. S., &amp; Williams, M. K. (2010). Professional  </w:t>
      </w:r>
    </w:p>
    <w:p w14:paraId="59A6C652" w14:textId="77777777" w:rsidR="00783034" w:rsidRDefault="00000000">
      <w:pPr>
        <w:widowControl w:val="0"/>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development 2.0: Transforming teacher education pedagogy with 21</w:t>
      </w:r>
      <w:r>
        <w:rPr>
          <w:rFonts w:ascii="Times New Roman" w:eastAsia="Times New Roman" w:hAnsi="Times New Roman" w:cs="Times New Roman"/>
          <w:color w:val="222222"/>
          <w:sz w:val="24"/>
          <w:szCs w:val="24"/>
          <w:vertAlign w:val="superscript"/>
        </w:rPr>
        <w:t>st</w:t>
      </w:r>
      <w:r>
        <w:rPr>
          <w:rFonts w:ascii="Times New Roman" w:eastAsia="Times New Roman" w:hAnsi="Times New Roman" w:cs="Times New Roman"/>
          <w:color w:val="222222"/>
          <w:sz w:val="24"/>
          <w:szCs w:val="24"/>
        </w:rPr>
        <w:t>-century tools.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Journal of Digital Learning in Teacher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27</w:t>
      </w:r>
      <w:r>
        <w:rPr>
          <w:rFonts w:ascii="Times New Roman" w:eastAsia="Times New Roman" w:hAnsi="Times New Roman" w:cs="Times New Roman"/>
          <w:color w:val="222222"/>
          <w:sz w:val="24"/>
          <w:szCs w:val="24"/>
        </w:rPr>
        <w:t xml:space="preserve">(1), 4-11. </w:t>
      </w:r>
    </w:p>
    <w:p w14:paraId="6E131A9E"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Ashmos</w:t>
      </w:r>
      <w:proofErr w:type="spellEnd"/>
      <w:r>
        <w:rPr>
          <w:rFonts w:ascii="Times New Roman" w:eastAsia="Times New Roman" w:hAnsi="Times New Roman" w:cs="Times New Roman"/>
          <w:color w:val="222222"/>
          <w:sz w:val="24"/>
          <w:szCs w:val="24"/>
        </w:rPr>
        <w:t xml:space="preserve"> Plowman, D., &amp; Smith, A. D. (2011). The gendering of organizational research </w:t>
      </w:r>
    </w:p>
    <w:p w14:paraId="6DF10FA3"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methods: Evidence of gender patterns in qualitative research. </w:t>
      </w:r>
      <w:r>
        <w:rPr>
          <w:rFonts w:ascii="Times New Roman" w:eastAsia="Times New Roman" w:hAnsi="Times New Roman" w:cs="Times New Roman"/>
          <w:i/>
          <w:color w:val="222222"/>
          <w:sz w:val="24"/>
          <w:szCs w:val="24"/>
        </w:rPr>
        <w:t>Qualitative Research in</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Organizations and Management: An International Journal</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6</w:t>
      </w:r>
      <w:r>
        <w:rPr>
          <w:rFonts w:ascii="Times New Roman" w:eastAsia="Times New Roman" w:hAnsi="Times New Roman" w:cs="Times New Roman"/>
          <w:color w:val="222222"/>
          <w:sz w:val="24"/>
          <w:szCs w:val="24"/>
        </w:rPr>
        <w:t>(1), 64-82.</w:t>
      </w:r>
    </w:p>
    <w:p w14:paraId="53F1E450" w14:textId="77777777" w:rsidR="00783034" w:rsidRDefault="00000000">
      <w:pPr>
        <w:spacing w:line="480" w:lineRule="auto"/>
        <w:rPr>
          <w:rFonts w:ascii="Times New Roman" w:eastAsia="Times New Roman" w:hAnsi="Times New Roman" w:cs="Times New Roman"/>
          <w:i/>
          <w:color w:val="222222"/>
          <w:sz w:val="24"/>
          <w:szCs w:val="24"/>
        </w:rPr>
      </w:pPr>
      <w:proofErr w:type="spellStart"/>
      <w:r>
        <w:rPr>
          <w:rFonts w:ascii="Times New Roman" w:eastAsia="Times New Roman" w:hAnsi="Times New Roman" w:cs="Times New Roman"/>
          <w:color w:val="222222"/>
          <w:sz w:val="24"/>
          <w:szCs w:val="24"/>
        </w:rPr>
        <w:lastRenderedPageBreak/>
        <w:t>Atlay</w:t>
      </w:r>
      <w:proofErr w:type="spellEnd"/>
      <w:r>
        <w:rPr>
          <w:rFonts w:ascii="Times New Roman" w:eastAsia="Times New Roman" w:hAnsi="Times New Roman" w:cs="Times New Roman"/>
          <w:color w:val="222222"/>
          <w:sz w:val="24"/>
          <w:szCs w:val="24"/>
        </w:rPr>
        <w:t>, M., Gaitán, A., &amp; Kumar, A. (2008). Stimulating learning–Creating CRe8. </w:t>
      </w:r>
      <w:r>
        <w:rPr>
          <w:rFonts w:ascii="Times New Roman" w:eastAsia="Times New Roman" w:hAnsi="Times New Roman" w:cs="Times New Roman"/>
          <w:i/>
          <w:color w:val="222222"/>
          <w:sz w:val="24"/>
          <w:szCs w:val="24"/>
        </w:rPr>
        <w:t xml:space="preserve">Understanding </w:t>
      </w:r>
    </w:p>
    <w:p w14:paraId="01D0B3E6"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i/>
          <w:color w:val="222222"/>
          <w:sz w:val="24"/>
          <w:szCs w:val="24"/>
        </w:rPr>
        <w:t xml:space="preserve">           learning-</w:t>
      </w:r>
      <w:proofErr w:type="spellStart"/>
      <w:r>
        <w:rPr>
          <w:rFonts w:ascii="Times New Roman" w:eastAsia="Times New Roman" w:hAnsi="Times New Roman" w:cs="Times New Roman"/>
          <w:i/>
          <w:color w:val="222222"/>
          <w:sz w:val="24"/>
          <w:szCs w:val="24"/>
        </w:rPr>
        <w:t>centred</w:t>
      </w:r>
      <w:proofErr w:type="spellEnd"/>
      <w:r>
        <w:rPr>
          <w:rFonts w:ascii="Times New Roman" w:eastAsia="Times New Roman" w:hAnsi="Times New Roman" w:cs="Times New Roman"/>
          <w:i/>
          <w:color w:val="222222"/>
          <w:sz w:val="24"/>
          <w:szCs w:val="24"/>
        </w:rPr>
        <w:t xml:space="preserve"> higher education</w:t>
      </w:r>
      <w:r>
        <w:rPr>
          <w:rFonts w:ascii="Times New Roman" w:eastAsia="Times New Roman" w:hAnsi="Times New Roman" w:cs="Times New Roman"/>
          <w:color w:val="222222"/>
          <w:sz w:val="24"/>
          <w:szCs w:val="24"/>
        </w:rPr>
        <w:t>, 231-250.</w:t>
      </w:r>
    </w:p>
    <w:p w14:paraId="3E922212"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Ayers, W. (2004). </w:t>
      </w:r>
      <w:r>
        <w:rPr>
          <w:rFonts w:ascii="Times New Roman" w:eastAsia="Times New Roman" w:hAnsi="Times New Roman" w:cs="Times New Roman"/>
          <w:i/>
          <w:color w:val="222222"/>
          <w:sz w:val="24"/>
          <w:szCs w:val="24"/>
        </w:rPr>
        <w:t>Teaching the personal and the political: Essays on hope and justice</w:t>
      </w:r>
      <w:r>
        <w:rPr>
          <w:rFonts w:ascii="Times New Roman" w:eastAsia="Times New Roman" w:hAnsi="Times New Roman" w:cs="Times New Roman"/>
          <w:color w:val="222222"/>
          <w:sz w:val="24"/>
          <w:szCs w:val="24"/>
        </w:rPr>
        <w:t>. Teachers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College Press.</w:t>
      </w:r>
    </w:p>
    <w:p w14:paraId="0731EA21"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Babakr</w:t>
      </w:r>
      <w:proofErr w:type="spellEnd"/>
      <w:r>
        <w:rPr>
          <w:rFonts w:ascii="Times New Roman" w:eastAsia="Times New Roman" w:hAnsi="Times New Roman" w:cs="Times New Roman"/>
          <w:color w:val="222222"/>
          <w:sz w:val="24"/>
          <w:szCs w:val="24"/>
        </w:rPr>
        <w:t xml:space="preserve">, Z., </w:t>
      </w:r>
      <w:proofErr w:type="spellStart"/>
      <w:r>
        <w:rPr>
          <w:rFonts w:ascii="Times New Roman" w:eastAsia="Times New Roman" w:hAnsi="Times New Roman" w:cs="Times New Roman"/>
          <w:color w:val="222222"/>
          <w:sz w:val="24"/>
          <w:szCs w:val="24"/>
        </w:rPr>
        <w:t>Mohamedamin</w:t>
      </w:r>
      <w:proofErr w:type="spellEnd"/>
      <w:r>
        <w:rPr>
          <w:rFonts w:ascii="Times New Roman" w:eastAsia="Times New Roman" w:hAnsi="Times New Roman" w:cs="Times New Roman"/>
          <w:color w:val="222222"/>
          <w:sz w:val="24"/>
          <w:szCs w:val="24"/>
        </w:rPr>
        <w:t xml:space="preserve">, P., &amp; </w:t>
      </w:r>
      <w:proofErr w:type="spellStart"/>
      <w:r>
        <w:rPr>
          <w:rFonts w:ascii="Times New Roman" w:eastAsia="Times New Roman" w:hAnsi="Times New Roman" w:cs="Times New Roman"/>
          <w:color w:val="222222"/>
          <w:sz w:val="24"/>
          <w:szCs w:val="24"/>
        </w:rPr>
        <w:t>Kakamad</w:t>
      </w:r>
      <w:proofErr w:type="spellEnd"/>
      <w:r>
        <w:rPr>
          <w:rFonts w:ascii="Times New Roman" w:eastAsia="Times New Roman" w:hAnsi="Times New Roman" w:cs="Times New Roman"/>
          <w:color w:val="222222"/>
          <w:sz w:val="24"/>
          <w:szCs w:val="24"/>
        </w:rPr>
        <w:t>, K. (2019). Piaget’s cognitive developmental theory: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Critical review. </w:t>
      </w:r>
      <w:r>
        <w:rPr>
          <w:rFonts w:ascii="Times New Roman" w:eastAsia="Times New Roman" w:hAnsi="Times New Roman" w:cs="Times New Roman"/>
          <w:i/>
          <w:color w:val="222222"/>
          <w:sz w:val="24"/>
          <w:szCs w:val="24"/>
        </w:rPr>
        <w:t>Education Quarterly Reviews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w:t>
      </w:r>
      <w:r>
        <w:rPr>
          <w:rFonts w:ascii="Times New Roman" w:eastAsia="Times New Roman" w:hAnsi="Times New Roman" w:cs="Times New Roman"/>
          <w:color w:val="222222"/>
          <w:sz w:val="24"/>
          <w:szCs w:val="24"/>
        </w:rPr>
        <w:t>(3).</w:t>
      </w:r>
    </w:p>
    <w:p w14:paraId="20EFB973" w14:textId="77777777" w:rsidR="00783034" w:rsidRDefault="00000000">
      <w:pPr>
        <w:spacing w:after="120"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Baecher</w:t>
      </w:r>
      <w:proofErr w:type="spellEnd"/>
      <w:r>
        <w:rPr>
          <w:rFonts w:ascii="Times New Roman" w:eastAsia="Times New Roman" w:hAnsi="Times New Roman" w:cs="Times New Roman"/>
          <w:color w:val="222222"/>
          <w:sz w:val="24"/>
          <w:szCs w:val="24"/>
        </w:rPr>
        <w:t xml:space="preserve">, L., </w:t>
      </w:r>
      <w:proofErr w:type="spellStart"/>
      <w:r>
        <w:rPr>
          <w:rFonts w:ascii="Times New Roman" w:eastAsia="Times New Roman" w:hAnsi="Times New Roman" w:cs="Times New Roman"/>
          <w:color w:val="222222"/>
          <w:sz w:val="24"/>
          <w:szCs w:val="24"/>
        </w:rPr>
        <w:t>Artigliere</w:t>
      </w:r>
      <w:proofErr w:type="spellEnd"/>
      <w:r>
        <w:rPr>
          <w:rFonts w:ascii="Times New Roman" w:eastAsia="Times New Roman" w:hAnsi="Times New Roman" w:cs="Times New Roman"/>
          <w:color w:val="222222"/>
          <w:sz w:val="24"/>
          <w:szCs w:val="24"/>
        </w:rPr>
        <w:t xml:space="preserve">, M., Patterson, D. K., &amp; </w:t>
      </w:r>
      <w:proofErr w:type="spellStart"/>
      <w:r>
        <w:rPr>
          <w:rFonts w:ascii="Times New Roman" w:eastAsia="Times New Roman" w:hAnsi="Times New Roman" w:cs="Times New Roman"/>
          <w:color w:val="222222"/>
          <w:sz w:val="24"/>
          <w:szCs w:val="24"/>
        </w:rPr>
        <w:t>Spatzer</w:t>
      </w:r>
      <w:proofErr w:type="spellEnd"/>
      <w:r>
        <w:rPr>
          <w:rFonts w:ascii="Times New Roman" w:eastAsia="Times New Roman" w:hAnsi="Times New Roman" w:cs="Times New Roman"/>
          <w:color w:val="222222"/>
          <w:sz w:val="24"/>
          <w:szCs w:val="24"/>
        </w:rPr>
        <w:t>, A. (2012). Differentiated instruction for</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English language learners as “variations on a theme” teachers can differentiate </w:t>
      </w:r>
    </w:p>
    <w:p w14:paraId="27AA32DE" w14:textId="77777777" w:rsidR="00783034" w:rsidRDefault="00000000">
      <w:pPr>
        <w:spacing w:before="120" w:line="480"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 xml:space="preserve">             instruction to support English language learners. </w:t>
      </w:r>
      <w:r>
        <w:rPr>
          <w:rFonts w:ascii="Times New Roman" w:eastAsia="Times New Roman" w:hAnsi="Times New Roman" w:cs="Times New Roman"/>
          <w:i/>
          <w:color w:val="222222"/>
          <w:sz w:val="24"/>
          <w:szCs w:val="24"/>
        </w:rPr>
        <w:t>Middle School Journal</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43</w:t>
      </w:r>
      <w:r>
        <w:rPr>
          <w:rFonts w:ascii="Times New Roman" w:eastAsia="Times New Roman" w:hAnsi="Times New Roman" w:cs="Times New Roman"/>
          <w:color w:val="222222"/>
          <w:sz w:val="24"/>
          <w:szCs w:val="24"/>
        </w:rPr>
        <w:t>(3), 14-21.</w:t>
      </w:r>
    </w:p>
    <w:p w14:paraId="476E2A11"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Baecher</w:t>
      </w:r>
      <w:proofErr w:type="spellEnd"/>
      <w:r>
        <w:rPr>
          <w:rFonts w:ascii="Times New Roman" w:eastAsia="Times New Roman" w:hAnsi="Times New Roman" w:cs="Times New Roman"/>
          <w:color w:val="222222"/>
          <w:sz w:val="24"/>
          <w:szCs w:val="24"/>
        </w:rPr>
        <w:t xml:space="preserve">, L. H. (2011). Differentiated instruction for English language learners: Strategies for the </w:t>
      </w:r>
    </w:p>
    <w:p w14:paraId="6850A996"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secondary English teacher. </w:t>
      </w:r>
      <w:r>
        <w:rPr>
          <w:rFonts w:ascii="Times New Roman" w:eastAsia="Times New Roman" w:hAnsi="Times New Roman" w:cs="Times New Roman"/>
          <w:i/>
          <w:color w:val="222222"/>
          <w:sz w:val="24"/>
          <w:szCs w:val="24"/>
        </w:rPr>
        <w:t>The Wisconsin English Journal</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53</w:t>
      </w:r>
      <w:r>
        <w:rPr>
          <w:rFonts w:ascii="Times New Roman" w:eastAsia="Times New Roman" w:hAnsi="Times New Roman" w:cs="Times New Roman"/>
          <w:color w:val="222222"/>
          <w:sz w:val="24"/>
          <w:szCs w:val="24"/>
        </w:rPr>
        <w:t>(2), 64-73.</w:t>
      </w:r>
    </w:p>
    <w:p w14:paraId="7986D068" w14:textId="1B401721"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Bailey, D. P. (2017). Sedentary behavior in human health and disease. </w:t>
      </w:r>
      <w:r>
        <w:rPr>
          <w:rFonts w:ascii="Times New Roman" w:eastAsia="Times New Roman" w:hAnsi="Times New Roman" w:cs="Times New Roman"/>
          <w:i/>
          <w:color w:val="222222"/>
          <w:sz w:val="24"/>
          <w:szCs w:val="24"/>
        </w:rPr>
        <w:t>Frontiers in</w:t>
      </w:r>
      <w:r w:rsidR="00074AB4">
        <w:rPr>
          <w:rFonts w:ascii="Times New Roman" w:eastAsia="Times New Roman" w:hAnsi="Times New Roman" w:cs="Times New Roman"/>
          <w:i/>
          <w:color w:val="222222"/>
          <w:sz w:val="24"/>
          <w:szCs w:val="24"/>
        </w:rPr>
        <w:tab/>
      </w:r>
      <w:r w:rsidR="00074AB4">
        <w:rPr>
          <w:rFonts w:ascii="Times New Roman" w:eastAsia="Times New Roman" w:hAnsi="Times New Roman" w:cs="Times New Roman"/>
          <w:i/>
          <w:color w:val="222222"/>
          <w:sz w:val="24"/>
          <w:szCs w:val="24"/>
        </w:rPr>
        <w:tab/>
      </w:r>
      <w:r w:rsidR="00074AB4">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 xml:space="preserve"> Physiology</w:t>
      </w:r>
      <w:r>
        <w:rPr>
          <w:rFonts w:ascii="Times New Roman" w:eastAsia="Times New Roman" w:hAnsi="Times New Roman" w:cs="Times New Roman"/>
          <w:color w:val="222222"/>
          <w:sz w:val="24"/>
          <w:szCs w:val="24"/>
        </w:rPr>
        <w:t>, </w:t>
      </w:r>
      <w:r>
        <w:rPr>
          <w:rFonts w:ascii="Times New Roman" w:eastAsia="Times New Roman" w:hAnsi="Times New Roman" w:cs="Times New Roman"/>
          <w:i/>
          <w:color w:val="222222"/>
          <w:sz w:val="24"/>
          <w:szCs w:val="24"/>
        </w:rPr>
        <w:t>8</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sidR="00074AB4">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901.</w:t>
      </w:r>
    </w:p>
    <w:p w14:paraId="43F61BB8"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Bailey, C. G., &amp; </w:t>
      </w:r>
      <w:proofErr w:type="spellStart"/>
      <w:r>
        <w:rPr>
          <w:rFonts w:ascii="Times New Roman" w:eastAsia="Times New Roman" w:hAnsi="Times New Roman" w:cs="Times New Roman"/>
          <w:color w:val="222222"/>
          <w:sz w:val="24"/>
          <w:szCs w:val="24"/>
        </w:rPr>
        <w:t>DiPerna</w:t>
      </w:r>
      <w:proofErr w:type="spellEnd"/>
      <w:r>
        <w:rPr>
          <w:rFonts w:ascii="Times New Roman" w:eastAsia="Times New Roman" w:hAnsi="Times New Roman" w:cs="Times New Roman"/>
          <w:color w:val="222222"/>
          <w:sz w:val="24"/>
          <w:szCs w:val="24"/>
        </w:rPr>
        <w:t>, J. C. (2015). Effects of classroom-based energizers on primary grade</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students' physical activity levels. </w:t>
      </w:r>
      <w:r>
        <w:rPr>
          <w:rFonts w:ascii="Times New Roman" w:eastAsia="Times New Roman" w:hAnsi="Times New Roman" w:cs="Times New Roman"/>
          <w:i/>
          <w:color w:val="222222"/>
          <w:sz w:val="24"/>
          <w:szCs w:val="24"/>
        </w:rPr>
        <w:t>Physical Educator</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72</w:t>
      </w:r>
      <w:r>
        <w:rPr>
          <w:rFonts w:ascii="Times New Roman" w:eastAsia="Times New Roman" w:hAnsi="Times New Roman" w:cs="Times New Roman"/>
          <w:color w:val="222222"/>
          <w:sz w:val="24"/>
          <w:szCs w:val="24"/>
        </w:rPr>
        <w:t>(3), 480.</w:t>
      </w:r>
    </w:p>
    <w:p w14:paraId="53923816"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Bartlett, T. (2011). The case for play. </w:t>
      </w:r>
      <w:r>
        <w:rPr>
          <w:rFonts w:ascii="Times New Roman" w:eastAsia="Times New Roman" w:hAnsi="Times New Roman" w:cs="Times New Roman"/>
          <w:i/>
          <w:color w:val="222222"/>
          <w:sz w:val="24"/>
          <w:szCs w:val="24"/>
        </w:rPr>
        <w:t>The Education Digest</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77</w:t>
      </w:r>
      <w:r>
        <w:rPr>
          <w:rFonts w:ascii="Times New Roman" w:eastAsia="Times New Roman" w:hAnsi="Times New Roman" w:cs="Times New Roman"/>
          <w:color w:val="222222"/>
          <w:sz w:val="24"/>
          <w:szCs w:val="24"/>
        </w:rPr>
        <w:t>(1), 27.</w:t>
      </w:r>
    </w:p>
    <w:p w14:paraId="2B7E8075"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Beckman, M. (1990). Collaborative learning: Preparation for the workplace and democracy?</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r>
      <w:r>
        <w:rPr>
          <w:rFonts w:ascii="Times New Roman" w:eastAsia="Times New Roman" w:hAnsi="Times New Roman" w:cs="Times New Roman"/>
          <w:i/>
          <w:color w:val="222222"/>
          <w:sz w:val="24"/>
          <w:szCs w:val="24"/>
        </w:rPr>
        <w:t>College Teaching</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38</w:t>
      </w:r>
      <w:r>
        <w:rPr>
          <w:rFonts w:ascii="Times New Roman" w:eastAsia="Times New Roman" w:hAnsi="Times New Roman" w:cs="Times New Roman"/>
          <w:color w:val="222222"/>
          <w:sz w:val="24"/>
          <w:szCs w:val="24"/>
        </w:rPr>
        <w:t>(4), 128-133.</w:t>
      </w:r>
    </w:p>
    <w:p w14:paraId="2F12C187"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Beeks, W. (2006). The ‘millionaire’ method for encouraging participation. </w:t>
      </w:r>
      <w:r>
        <w:rPr>
          <w:rFonts w:ascii="Times New Roman" w:eastAsia="Times New Roman" w:hAnsi="Times New Roman" w:cs="Times New Roman"/>
          <w:i/>
          <w:color w:val="222222"/>
          <w:sz w:val="24"/>
          <w:szCs w:val="24"/>
        </w:rPr>
        <w:t>Active Learning in</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Higher Education, 7</w:t>
      </w:r>
      <w:r>
        <w:rPr>
          <w:rFonts w:ascii="Times New Roman" w:eastAsia="Times New Roman" w:hAnsi="Times New Roman" w:cs="Times New Roman"/>
          <w:color w:val="222222"/>
          <w:sz w:val="24"/>
          <w:szCs w:val="24"/>
        </w:rPr>
        <w:t>(1), 25-36.</w:t>
      </w:r>
    </w:p>
    <w:p w14:paraId="7D971448"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Bell, E. C., </w:t>
      </w:r>
      <w:proofErr w:type="spellStart"/>
      <w:r>
        <w:rPr>
          <w:rFonts w:ascii="Times New Roman" w:eastAsia="Times New Roman" w:hAnsi="Times New Roman" w:cs="Times New Roman"/>
          <w:color w:val="222222"/>
          <w:sz w:val="24"/>
          <w:szCs w:val="24"/>
        </w:rPr>
        <w:t>Willson</w:t>
      </w:r>
      <w:proofErr w:type="spellEnd"/>
      <w:r>
        <w:rPr>
          <w:rFonts w:ascii="Times New Roman" w:eastAsia="Times New Roman" w:hAnsi="Times New Roman" w:cs="Times New Roman"/>
          <w:color w:val="222222"/>
          <w:sz w:val="24"/>
          <w:szCs w:val="24"/>
        </w:rPr>
        <w:t xml:space="preserve">, M. C., </w:t>
      </w:r>
      <w:proofErr w:type="spellStart"/>
      <w:r>
        <w:rPr>
          <w:rFonts w:ascii="Times New Roman" w:eastAsia="Times New Roman" w:hAnsi="Times New Roman" w:cs="Times New Roman"/>
          <w:color w:val="222222"/>
          <w:sz w:val="24"/>
          <w:szCs w:val="24"/>
        </w:rPr>
        <w:t>Wilman</w:t>
      </w:r>
      <w:proofErr w:type="spellEnd"/>
      <w:r>
        <w:rPr>
          <w:rFonts w:ascii="Times New Roman" w:eastAsia="Times New Roman" w:hAnsi="Times New Roman" w:cs="Times New Roman"/>
          <w:color w:val="222222"/>
          <w:sz w:val="24"/>
          <w:szCs w:val="24"/>
        </w:rPr>
        <w:t xml:space="preserve">, A. H., Dave, S., &amp; Silverstone, P. H. (2006). Males and </w:t>
      </w:r>
    </w:p>
    <w:p w14:paraId="27F20FD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females differ in brain activation during cognitive tasks. </w:t>
      </w:r>
      <w:r>
        <w:rPr>
          <w:rFonts w:ascii="Times New Roman" w:eastAsia="Times New Roman" w:hAnsi="Times New Roman" w:cs="Times New Roman"/>
          <w:i/>
          <w:color w:val="222222"/>
          <w:sz w:val="24"/>
          <w:szCs w:val="24"/>
        </w:rPr>
        <w:t>Neuroimage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30</w:t>
      </w:r>
      <w:r>
        <w:rPr>
          <w:rFonts w:ascii="Times New Roman" w:eastAsia="Times New Roman" w:hAnsi="Times New Roman" w:cs="Times New Roman"/>
          <w:color w:val="222222"/>
          <w:sz w:val="24"/>
          <w:szCs w:val="24"/>
        </w:rPr>
        <w:t>(2), 529-538.</w:t>
      </w:r>
    </w:p>
    <w:p w14:paraId="0C572E96" w14:textId="77777777" w:rsidR="00783034" w:rsidRDefault="00000000">
      <w:pPr>
        <w:spacing w:after="24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Benes, S., Finn, K. E., Sullivan, E. C., &amp; Yan, Z. (2016). Teachers' perceptions of using  </w:t>
      </w:r>
    </w:p>
    <w:p w14:paraId="07A2E4CC" w14:textId="77777777" w:rsidR="00783034" w:rsidRDefault="00000000">
      <w:pPr>
        <w:spacing w:before="24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 xml:space="preserve">           movement in the classroom. </w:t>
      </w:r>
      <w:r>
        <w:rPr>
          <w:rFonts w:ascii="Times New Roman" w:eastAsia="Times New Roman" w:hAnsi="Times New Roman" w:cs="Times New Roman"/>
          <w:i/>
          <w:color w:val="222222"/>
          <w:sz w:val="24"/>
          <w:szCs w:val="24"/>
        </w:rPr>
        <w:t>Physical Educator</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73</w:t>
      </w:r>
      <w:r>
        <w:rPr>
          <w:rFonts w:ascii="Times New Roman" w:eastAsia="Times New Roman" w:hAnsi="Times New Roman" w:cs="Times New Roman"/>
          <w:color w:val="222222"/>
          <w:sz w:val="24"/>
          <w:szCs w:val="24"/>
        </w:rPr>
        <w:t>(1), 110.</w:t>
      </w:r>
    </w:p>
    <w:p w14:paraId="0F301159"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Benner, G. J., &amp; Garcia, J. J. (2019). Comprehensive trauma-informed care for the whole </w:t>
      </w:r>
    </w:p>
    <w:p w14:paraId="42162F64"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community: The whole child initiative model. </w:t>
      </w:r>
      <w:r>
        <w:rPr>
          <w:rFonts w:ascii="Times New Roman" w:eastAsia="Times New Roman" w:hAnsi="Times New Roman" w:cs="Times New Roman"/>
          <w:i/>
          <w:color w:val="222222"/>
          <w:sz w:val="24"/>
          <w:szCs w:val="24"/>
        </w:rPr>
        <w:t>Educational Considerations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44</w:t>
      </w:r>
      <w:r>
        <w:rPr>
          <w:rFonts w:ascii="Times New Roman" w:eastAsia="Times New Roman" w:hAnsi="Times New Roman" w:cs="Times New Roman"/>
          <w:color w:val="222222"/>
          <w:sz w:val="24"/>
          <w:szCs w:val="24"/>
        </w:rPr>
        <w:t>(2), 1-12.</w:t>
      </w:r>
    </w:p>
    <w:p w14:paraId="6824E1A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Bennett-Levy, J. (2006). Therapist skills: A cognitive model of their acquisition and refinement.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i/>
          <w:color w:val="222222"/>
          <w:sz w:val="24"/>
          <w:szCs w:val="24"/>
        </w:rPr>
        <w:t>Behavioral and Cognitive Psychotherapy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34</w:t>
      </w:r>
      <w:r>
        <w:rPr>
          <w:rFonts w:ascii="Times New Roman" w:eastAsia="Times New Roman" w:hAnsi="Times New Roman" w:cs="Times New Roman"/>
          <w:color w:val="222222"/>
          <w:sz w:val="24"/>
          <w:szCs w:val="24"/>
        </w:rPr>
        <w:t>(1), 57-78.</w:t>
      </w:r>
    </w:p>
    <w:p w14:paraId="69F27539"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Bermejo-</w:t>
      </w:r>
      <w:proofErr w:type="spellStart"/>
      <w:r>
        <w:rPr>
          <w:rFonts w:ascii="Times New Roman" w:eastAsia="Times New Roman" w:hAnsi="Times New Roman" w:cs="Times New Roman"/>
          <w:sz w:val="24"/>
          <w:szCs w:val="24"/>
        </w:rPr>
        <w:t>Cantarero</w:t>
      </w:r>
      <w:proofErr w:type="spellEnd"/>
      <w:r>
        <w:rPr>
          <w:rFonts w:ascii="Times New Roman" w:eastAsia="Times New Roman" w:hAnsi="Times New Roman" w:cs="Times New Roman"/>
          <w:sz w:val="24"/>
          <w:szCs w:val="24"/>
        </w:rPr>
        <w:t>, A., Alvarez-Bueno, C., Martinez-Vizcaino, V., Garcia-</w:t>
      </w:r>
      <w:proofErr w:type="spellStart"/>
      <w:r>
        <w:rPr>
          <w:rFonts w:ascii="Times New Roman" w:eastAsia="Times New Roman" w:hAnsi="Times New Roman" w:cs="Times New Roman"/>
          <w:sz w:val="24"/>
          <w:szCs w:val="24"/>
        </w:rPr>
        <w:t>Hermoso</w:t>
      </w:r>
      <w:proofErr w:type="spellEnd"/>
      <w:r>
        <w:rPr>
          <w:rFonts w:ascii="Times New Roman" w:eastAsia="Times New Roman" w:hAnsi="Times New Roman" w:cs="Times New Roman"/>
          <w:sz w:val="24"/>
          <w:szCs w:val="24"/>
        </w:rPr>
        <w:t>, 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Torres-</w:t>
      </w:r>
      <w:proofErr w:type="spellStart"/>
      <w:r>
        <w:rPr>
          <w:rFonts w:ascii="Times New Roman" w:eastAsia="Times New Roman" w:hAnsi="Times New Roman" w:cs="Times New Roman"/>
          <w:sz w:val="24"/>
          <w:szCs w:val="24"/>
        </w:rPr>
        <w:t>Costoso</w:t>
      </w:r>
      <w:proofErr w:type="spellEnd"/>
      <w:r>
        <w:rPr>
          <w:rFonts w:ascii="Times New Roman" w:eastAsia="Times New Roman" w:hAnsi="Times New Roman" w:cs="Times New Roman"/>
          <w:sz w:val="24"/>
          <w:szCs w:val="24"/>
        </w:rPr>
        <w:t xml:space="preserve">, A. I., &amp; Sanchez-Lopez, M. (2017). Association between physical </w:t>
      </w:r>
    </w:p>
    <w:p w14:paraId="15880192"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activity, sedentary behavior, and fitness with health-related quality of life in healthy  </w:t>
      </w:r>
    </w:p>
    <w:p w14:paraId="1DB10D2A"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children and adolescents: A protocol for a systemic review and meta-analysis.</w:t>
      </w:r>
    </w:p>
    <w:p w14:paraId="2C52D6E8"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 Medicine, 96</w:t>
      </w:r>
      <w:r>
        <w:rPr>
          <w:rFonts w:ascii="Times New Roman" w:eastAsia="Times New Roman" w:hAnsi="Times New Roman" w:cs="Times New Roman"/>
          <w:sz w:val="24"/>
          <w:szCs w:val="24"/>
        </w:rPr>
        <w:t>(12).</w:t>
      </w:r>
    </w:p>
    <w:p w14:paraId="010B432C"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Biller, L. (2002). </w:t>
      </w:r>
      <w:r>
        <w:rPr>
          <w:rFonts w:ascii="Times New Roman" w:eastAsia="Times New Roman" w:hAnsi="Times New Roman" w:cs="Times New Roman"/>
          <w:i/>
          <w:sz w:val="24"/>
          <w:szCs w:val="24"/>
        </w:rPr>
        <w:t>Creating brain-friendly classrooms: Practical instructional strategies for</w:t>
      </w:r>
      <w:r>
        <w:rPr>
          <w:rFonts w:ascii="Times New Roman" w:eastAsia="Times New Roman" w:hAnsi="Times New Roman" w:cs="Times New Roman"/>
          <w:i/>
          <w:sz w:val="24"/>
          <w:szCs w:val="24"/>
        </w:rPr>
        <w:tab/>
        <w:t xml:space="preserve"> </w:t>
      </w:r>
      <w:r>
        <w:rPr>
          <w:rFonts w:ascii="Times New Roman" w:eastAsia="Times New Roman" w:hAnsi="Times New Roman" w:cs="Times New Roman"/>
          <w:i/>
          <w:sz w:val="24"/>
          <w:szCs w:val="24"/>
        </w:rPr>
        <w:tab/>
        <w:t xml:space="preserve"> education</w:t>
      </w:r>
      <w:r>
        <w:rPr>
          <w:rFonts w:ascii="Times New Roman" w:eastAsia="Times New Roman" w:hAnsi="Times New Roman" w:cs="Times New Roman"/>
          <w:sz w:val="24"/>
          <w:szCs w:val="24"/>
        </w:rPr>
        <w:t>. R&amp;L Education.</w:t>
      </w:r>
    </w:p>
    <w:p w14:paraId="6F4C069F" w14:textId="1710177F"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Birks, M., Coyle, M., Porter, J., &amp; Mills, J. (2011). Perceptions of hand hygiene amongst health</w:t>
      </w:r>
      <w:r w:rsidR="00074AB4">
        <w:rPr>
          <w:rFonts w:ascii="Times New Roman" w:eastAsia="Times New Roman" w:hAnsi="Times New Roman" w:cs="Times New Roman"/>
          <w:color w:val="222222"/>
          <w:sz w:val="24"/>
          <w:szCs w:val="24"/>
        </w:rPr>
        <w:tab/>
      </w:r>
      <w:r w:rsidR="00074AB4">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 xml:space="preserve"> care workers in Sibu, East Malaysia. </w:t>
      </w:r>
      <w:r>
        <w:rPr>
          <w:rFonts w:ascii="Times New Roman" w:eastAsia="Times New Roman" w:hAnsi="Times New Roman" w:cs="Times New Roman"/>
          <w:i/>
          <w:color w:val="222222"/>
          <w:sz w:val="24"/>
          <w:szCs w:val="24"/>
        </w:rPr>
        <w:t>International Journal of Infection Control</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8</w:t>
      </w:r>
      <w:r>
        <w:rPr>
          <w:rFonts w:ascii="Times New Roman" w:eastAsia="Times New Roman" w:hAnsi="Times New Roman" w:cs="Times New Roman"/>
          <w:color w:val="222222"/>
          <w:sz w:val="24"/>
          <w:szCs w:val="24"/>
        </w:rPr>
        <w:t>, 10-</w:t>
      </w:r>
      <w:r w:rsidR="00074AB4">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13.</w:t>
      </w:r>
    </w:p>
    <w:p w14:paraId="52A6F82F"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Birt</w:t>
      </w:r>
      <w:proofErr w:type="spellEnd"/>
      <w:r>
        <w:rPr>
          <w:rFonts w:ascii="Times New Roman" w:eastAsia="Times New Roman" w:hAnsi="Times New Roman" w:cs="Times New Roman"/>
          <w:color w:val="222222"/>
          <w:sz w:val="24"/>
          <w:szCs w:val="24"/>
        </w:rPr>
        <w:t>, L., Scott, S., Cavers, D., Campbell, C., &amp; Walter, F. (2016). Member checking: A tool to</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enhance trustworthiness or merely a nod to </w:t>
      </w:r>
      <w:proofErr w:type="gramStart"/>
      <w:r>
        <w:rPr>
          <w:rFonts w:ascii="Times New Roman" w:eastAsia="Times New Roman" w:hAnsi="Times New Roman" w:cs="Times New Roman"/>
          <w:color w:val="222222"/>
          <w:sz w:val="24"/>
          <w:szCs w:val="24"/>
        </w:rPr>
        <w:t>validation?.</w:t>
      </w:r>
      <w:proofErr w:type="gram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Qualitative Health Research</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26</w:t>
      </w:r>
      <w:r>
        <w:rPr>
          <w:rFonts w:ascii="Times New Roman" w:eastAsia="Times New Roman" w:hAnsi="Times New Roman" w:cs="Times New Roman"/>
          <w:color w:val="222222"/>
          <w:sz w:val="24"/>
          <w:szCs w:val="24"/>
        </w:rPr>
        <w:t>(13), 1802-1811.</w:t>
      </w:r>
    </w:p>
    <w:p w14:paraId="6A8C1364" w14:textId="6CD1535C"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Biswas, A., Oh, P. I., Faulkner, G. E., Bajaj, R. R., Silver, M. A., Mitchell, M. S., &amp; Alter, D. A.</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(2015). Sedentary time and its association with risk for disease incidence, mortality, and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hospitalization in adults: a systemic review and meta-analysis. </w:t>
      </w:r>
      <w:r>
        <w:rPr>
          <w:rFonts w:ascii="Times New Roman" w:eastAsia="Times New Roman" w:hAnsi="Times New Roman" w:cs="Times New Roman"/>
          <w:i/>
          <w:color w:val="222222"/>
          <w:sz w:val="24"/>
          <w:szCs w:val="24"/>
        </w:rPr>
        <w:t>Annals of Internal</w:t>
      </w:r>
      <w:r w:rsidR="00074AB4">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Medicine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162</w:t>
      </w:r>
      <w:r>
        <w:rPr>
          <w:rFonts w:ascii="Times New Roman" w:eastAsia="Times New Roman" w:hAnsi="Times New Roman" w:cs="Times New Roman"/>
          <w:color w:val="222222"/>
          <w:sz w:val="24"/>
          <w:szCs w:val="24"/>
        </w:rPr>
        <w:t>(2), 123-132.</w:t>
      </w:r>
    </w:p>
    <w:p w14:paraId="1AD0C7E2" w14:textId="77777777" w:rsidR="00783034" w:rsidRDefault="00000000">
      <w:pPr>
        <w:spacing w:after="160"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lastRenderedPageBreak/>
        <w:t>Bitsch</w:t>
      </w:r>
      <w:proofErr w:type="spellEnd"/>
      <w:r>
        <w:rPr>
          <w:rFonts w:ascii="Times New Roman" w:eastAsia="Times New Roman" w:hAnsi="Times New Roman" w:cs="Times New Roman"/>
          <w:color w:val="222222"/>
          <w:sz w:val="24"/>
          <w:szCs w:val="24"/>
        </w:rPr>
        <w:t>, V. (2005). Qualitative research: A grounded theory example and evaluation criteria.</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Journal of Agribusiness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23</w:t>
      </w:r>
      <w:r>
        <w:rPr>
          <w:rFonts w:ascii="Times New Roman" w:eastAsia="Times New Roman" w:hAnsi="Times New Roman" w:cs="Times New Roman"/>
          <w:color w:val="222222"/>
          <w:sz w:val="24"/>
          <w:szCs w:val="24"/>
        </w:rPr>
        <w:t>(345-2016-15096), 75-91.</w:t>
      </w:r>
    </w:p>
    <w:p w14:paraId="5690F9C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highlight w:val="white"/>
        </w:rPr>
        <w:t xml:space="preserve">Blakemore, C. L. (2003). Movement is essential to learning. </w:t>
      </w:r>
      <w:r>
        <w:rPr>
          <w:rFonts w:ascii="Times New Roman" w:eastAsia="Times New Roman" w:hAnsi="Times New Roman" w:cs="Times New Roman"/>
          <w:i/>
          <w:color w:val="222222"/>
          <w:sz w:val="24"/>
          <w:szCs w:val="24"/>
        </w:rPr>
        <w:t>Journal of Physical Education,</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Recreation &amp; Dance</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rPr>
        <w:t>74</w:t>
      </w:r>
      <w:r>
        <w:rPr>
          <w:rFonts w:ascii="Times New Roman" w:eastAsia="Times New Roman" w:hAnsi="Times New Roman" w:cs="Times New Roman"/>
          <w:color w:val="222222"/>
          <w:sz w:val="24"/>
          <w:szCs w:val="24"/>
          <w:highlight w:val="white"/>
        </w:rPr>
        <w:t>(9), 22-25.</w:t>
      </w:r>
    </w:p>
    <w:p w14:paraId="12CBF901"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Blaydes</w:t>
      </w:r>
      <w:proofErr w:type="spellEnd"/>
      <w:r>
        <w:rPr>
          <w:rFonts w:ascii="Times New Roman" w:eastAsia="Times New Roman" w:hAnsi="Times New Roman" w:cs="Times New Roman"/>
          <w:color w:val="222222"/>
          <w:sz w:val="24"/>
          <w:szCs w:val="24"/>
        </w:rPr>
        <w:t xml:space="preserve">, J., &amp; Hess, C. (2004). </w:t>
      </w:r>
      <w:r>
        <w:rPr>
          <w:rFonts w:ascii="Times New Roman" w:eastAsia="Times New Roman" w:hAnsi="Times New Roman" w:cs="Times New Roman"/>
          <w:i/>
          <w:color w:val="222222"/>
          <w:sz w:val="24"/>
          <w:szCs w:val="24"/>
        </w:rPr>
        <w:t>Action-based learning lab manual</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Murphy, Texas: Action Based</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Learning</w:t>
      </w:r>
      <w:r>
        <w:rPr>
          <w:rFonts w:ascii="Times New Roman" w:eastAsia="Times New Roman" w:hAnsi="Times New Roman" w:cs="Times New Roman"/>
          <w:color w:val="222222"/>
          <w:sz w:val="24"/>
          <w:szCs w:val="24"/>
          <w:highlight w:val="white"/>
        </w:rPr>
        <w:t>.</w:t>
      </w:r>
    </w:p>
    <w:p w14:paraId="361C5270" w14:textId="77777777" w:rsidR="00783034" w:rsidRDefault="00000000">
      <w:pPr>
        <w:spacing w:before="12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Block, R. A., &amp; </w:t>
      </w:r>
      <w:proofErr w:type="spellStart"/>
      <w:r>
        <w:rPr>
          <w:rFonts w:ascii="Times New Roman" w:eastAsia="Times New Roman" w:hAnsi="Times New Roman" w:cs="Times New Roman"/>
          <w:color w:val="222222"/>
          <w:sz w:val="24"/>
          <w:szCs w:val="24"/>
        </w:rPr>
        <w:t>Zakay</w:t>
      </w:r>
      <w:proofErr w:type="spellEnd"/>
      <w:r>
        <w:rPr>
          <w:rFonts w:ascii="Times New Roman" w:eastAsia="Times New Roman" w:hAnsi="Times New Roman" w:cs="Times New Roman"/>
          <w:color w:val="222222"/>
          <w:sz w:val="24"/>
          <w:szCs w:val="24"/>
        </w:rPr>
        <w:t>, D. (2008). Timing and remembering the past, the present, and the future.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In </w:t>
      </w:r>
      <w:r>
        <w:rPr>
          <w:rFonts w:ascii="Times New Roman" w:eastAsia="Times New Roman" w:hAnsi="Times New Roman" w:cs="Times New Roman"/>
          <w:i/>
          <w:color w:val="222222"/>
          <w:sz w:val="24"/>
          <w:szCs w:val="24"/>
        </w:rPr>
        <w:t>psychology of time</w:t>
      </w:r>
      <w:r>
        <w:rPr>
          <w:rFonts w:ascii="Times New Roman" w:eastAsia="Times New Roman" w:hAnsi="Times New Roman" w:cs="Times New Roman"/>
          <w:color w:val="222222"/>
          <w:sz w:val="24"/>
          <w:szCs w:val="24"/>
        </w:rPr>
        <w:t xml:space="preserve"> (pp. 367-394). Emerald Publishing.</w:t>
      </w:r>
    </w:p>
    <w:p w14:paraId="77935991"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Boeije</w:t>
      </w:r>
      <w:proofErr w:type="spellEnd"/>
      <w:r>
        <w:rPr>
          <w:rFonts w:ascii="Times New Roman" w:eastAsia="Times New Roman" w:hAnsi="Times New Roman" w:cs="Times New Roman"/>
          <w:color w:val="222222"/>
          <w:sz w:val="24"/>
          <w:szCs w:val="24"/>
        </w:rPr>
        <w:t>, H. (2002). A purposeful approach to the constant comparative method in the analysis of</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qualitative interviews. </w:t>
      </w:r>
      <w:r>
        <w:rPr>
          <w:rFonts w:ascii="Times New Roman" w:eastAsia="Times New Roman" w:hAnsi="Times New Roman" w:cs="Times New Roman"/>
          <w:i/>
          <w:color w:val="222222"/>
          <w:sz w:val="24"/>
          <w:szCs w:val="24"/>
        </w:rPr>
        <w:t>Quality and Quantity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36</w:t>
      </w:r>
      <w:r>
        <w:rPr>
          <w:rFonts w:ascii="Times New Roman" w:eastAsia="Times New Roman" w:hAnsi="Times New Roman" w:cs="Times New Roman"/>
          <w:color w:val="222222"/>
          <w:sz w:val="24"/>
          <w:szCs w:val="24"/>
        </w:rPr>
        <w:t>, 391-409.</w:t>
      </w:r>
    </w:p>
    <w:p w14:paraId="6AE0096F"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Bloom, B. S., Englehart, M. D., </w:t>
      </w:r>
      <w:proofErr w:type="spellStart"/>
      <w:r>
        <w:rPr>
          <w:rFonts w:ascii="Times New Roman" w:eastAsia="Times New Roman" w:hAnsi="Times New Roman" w:cs="Times New Roman"/>
          <w:color w:val="222222"/>
          <w:sz w:val="24"/>
          <w:szCs w:val="24"/>
        </w:rPr>
        <w:t>Furst</w:t>
      </w:r>
      <w:proofErr w:type="spellEnd"/>
      <w:r>
        <w:rPr>
          <w:rFonts w:ascii="Times New Roman" w:eastAsia="Times New Roman" w:hAnsi="Times New Roman" w:cs="Times New Roman"/>
          <w:color w:val="222222"/>
          <w:sz w:val="24"/>
          <w:szCs w:val="24"/>
        </w:rPr>
        <w:t>, E. J., Hill, W. H., &amp; Krathwohl, D. R. (1956). Taxonomy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of educational</w:t>
      </w:r>
      <w:r>
        <w:rPr>
          <w:rFonts w:ascii="Times New Roman" w:eastAsia="Times New Roman" w:hAnsi="Times New Roman" w:cs="Times New Roman"/>
          <w:color w:val="222222"/>
          <w:sz w:val="24"/>
          <w:szCs w:val="24"/>
        </w:rPr>
        <w:tab/>
        <w:t xml:space="preserve"> objectives: Handbook I. </w:t>
      </w:r>
      <w:r>
        <w:rPr>
          <w:rFonts w:ascii="Times New Roman" w:eastAsia="Times New Roman" w:hAnsi="Times New Roman" w:cs="Times New Roman"/>
          <w:i/>
          <w:color w:val="222222"/>
          <w:sz w:val="24"/>
          <w:szCs w:val="24"/>
        </w:rPr>
        <w:t xml:space="preserve">Cognitive domain. </w:t>
      </w:r>
      <w:r>
        <w:rPr>
          <w:rFonts w:ascii="Times New Roman" w:eastAsia="Times New Roman" w:hAnsi="Times New Roman" w:cs="Times New Roman"/>
          <w:color w:val="222222"/>
          <w:sz w:val="24"/>
          <w:szCs w:val="24"/>
        </w:rPr>
        <w:t>David McKay.</w:t>
      </w:r>
    </w:p>
    <w:p w14:paraId="2FD6C79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Boone, H. N., &amp; Boone, D. A. (2012). Analyzing Likert data. </w:t>
      </w:r>
      <w:r>
        <w:rPr>
          <w:rFonts w:ascii="Times New Roman" w:eastAsia="Times New Roman" w:hAnsi="Times New Roman" w:cs="Times New Roman"/>
          <w:i/>
          <w:color w:val="222222"/>
          <w:sz w:val="24"/>
          <w:szCs w:val="24"/>
        </w:rPr>
        <w:t>Journal of Extension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50</w:t>
      </w:r>
      <w:r>
        <w:rPr>
          <w:rFonts w:ascii="Times New Roman" w:eastAsia="Times New Roman" w:hAnsi="Times New Roman" w:cs="Times New Roman"/>
          <w:color w:val="222222"/>
          <w:sz w:val="24"/>
          <w:szCs w:val="24"/>
        </w:rPr>
        <w:t>(2), 1-5.</w:t>
      </w:r>
    </w:p>
    <w:p w14:paraId="5DB46EE2"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Bowen, G. A. (2009). Document analysis as a qualitative research method. </w:t>
      </w:r>
      <w:r>
        <w:rPr>
          <w:rFonts w:ascii="Times New Roman" w:eastAsia="Times New Roman" w:hAnsi="Times New Roman" w:cs="Times New Roman"/>
          <w:i/>
          <w:color w:val="222222"/>
          <w:sz w:val="24"/>
          <w:szCs w:val="24"/>
        </w:rPr>
        <w:t>Qualitative Research</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Journal</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9</w:t>
      </w:r>
      <w:r>
        <w:rPr>
          <w:rFonts w:ascii="Times New Roman" w:eastAsia="Times New Roman" w:hAnsi="Times New Roman" w:cs="Times New Roman"/>
          <w:color w:val="222222"/>
          <w:sz w:val="24"/>
          <w:szCs w:val="24"/>
        </w:rPr>
        <w:t>(2), 27-40.</w:t>
      </w:r>
    </w:p>
    <w:p w14:paraId="6E0EAB51" w14:textId="6C46A268"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highlight w:val="white"/>
        </w:rPr>
        <w:t xml:space="preserve">Bowman, M. A., </w:t>
      </w:r>
      <w:proofErr w:type="spellStart"/>
      <w:r>
        <w:rPr>
          <w:rFonts w:ascii="Times New Roman" w:eastAsia="Times New Roman" w:hAnsi="Times New Roman" w:cs="Times New Roman"/>
          <w:color w:val="222222"/>
          <w:sz w:val="24"/>
          <w:szCs w:val="24"/>
          <w:highlight w:val="white"/>
        </w:rPr>
        <w:t>Vongkulluksn</w:t>
      </w:r>
      <w:proofErr w:type="spellEnd"/>
      <w:r>
        <w:rPr>
          <w:rFonts w:ascii="Times New Roman" w:eastAsia="Times New Roman" w:hAnsi="Times New Roman" w:cs="Times New Roman"/>
          <w:color w:val="222222"/>
          <w:sz w:val="24"/>
          <w:szCs w:val="24"/>
          <w:highlight w:val="white"/>
        </w:rPr>
        <w:t xml:space="preserve">, V. W., Jiang, Z., &amp; </w:t>
      </w:r>
      <w:proofErr w:type="spellStart"/>
      <w:r>
        <w:rPr>
          <w:rFonts w:ascii="Times New Roman" w:eastAsia="Times New Roman" w:hAnsi="Times New Roman" w:cs="Times New Roman"/>
          <w:color w:val="222222"/>
          <w:sz w:val="24"/>
          <w:szCs w:val="24"/>
          <w:highlight w:val="white"/>
        </w:rPr>
        <w:t>Xie</w:t>
      </w:r>
      <w:proofErr w:type="spellEnd"/>
      <w:r>
        <w:rPr>
          <w:rFonts w:ascii="Times New Roman" w:eastAsia="Times New Roman" w:hAnsi="Times New Roman" w:cs="Times New Roman"/>
          <w:color w:val="222222"/>
          <w:sz w:val="24"/>
          <w:szCs w:val="24"/>
          <w:highlight w:val="white"/>
        </w:rPr>
        <w:t>, K. (2022). Teachers’ exposure to</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professional development and the quality of their instructional technology use:</w:t>
      </w:r>
      <w:r w:rsidR="00074AB4">
        <w:rPr>
          <w:rFonts w:ascii="Times New Roman" w:eastAsia="Times New Roman" w:hAnsi="Times New Roman" w:cs="Times New Roman"/>
          <w:color w:val="222222"/>
          <w:sz w:val="24"/>
          <w:szCs w:val="24"/>
          <w:highlight w:val="white"/>
        </w:rPr>
        <w:tab/>
      </w:r>
      <w:r w:rsidR="00074AB4">
        <w:rPr>
          <w:rFonts w:ascii="Times New Roman" w:eastAsia="Times New Roman" w:hAnsi="Times New Roman" w:cs="Times New Roman"/>
          <w:color w:val="222222"/>
          <w:sz w:val="24"/>
          <w:szCs w:val="24"/>
          <w:highlight w:val="white"/>
        </w:rPr>
        <w:tab/>
      </w:r>
      <w:r w:rsidR="00074AB4">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 xml:space="preserve"> The</w:t>
      </w:r>
      <w:r w:rsidR="00074AB4">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color w:val="222222"/>
          <w:sz w:val="24"/>
          <w:szCs w:val="24"/>
          <w:highlight w:val="white"/>
        </w:rPr>
        <w:t xml:space="preserve">mediating role of teachers’ value and ability beliefs. </w:t>
      </w:r>
      <w:r>
        <w:rPr>
          <w:rFonts w:ascii="Times New Roman" w:eastAsia="Times New Roman" w:hAnsi="Times New Roman" w:cs="Times New Roman"/>
          <w:i/>
          <w:color w:val="222222"/>
          <w:sz w:val="24"/>
          <w:szCs w:val="24"/>
          <w:highlight w:val="white"/>
        </w:rPr>
        <w:t>Journal of Research on</w:t>
      </w:r>
      <w:r w:rsidR="00074AB4">
        <w:rPr>
          <w:rFonts w:ascii="Times New Roman" w:eastAsia="Times New Roman" w:hAnsi="Times New Roman" w:cs="Times New Roman"/>
          <w:i/>
          <w:color w:val="222222"/>
          <w:sz w:val="24"/>
          <w:szCs w:val="24"/>
          <w:highlight w:val="white"/>
        </w:rPr>
        <w:tab/>
      </w:r>
      <w:r w:rsidR="00074AB4">
        <w:rPr>
          <w:rFonts w:ascii="Times New Roman" w:eastAsia="Times New Roman" w:hAnsi="Times New Roman" w:cs="Times New Roman"/>
          <w:i/>
          <w:color w:val="222222"/>
          <w:sz w:val="24"/>
          <w:szCs w:val="24"/>
          <w:highlight w:val="white"/>
        </w:rPr>
        <w:tab/>
      </w:r>
      <w:r w:rsidR="00074AB4">
        <w:rPr>
          <w:rFonts w:ascii="Times New Roman" w:eastAsia="Times New Roman" w:hAnsi="Times New Roman" w:cs="Times New Roman"/>
          <w:i/>
          <w:color w:val="222222"/>
          <w:sz w:val="24"/>
          <w:szCs w:val="24"/>
          <w:highlight w:val="white"/>
        </w:rPr>
        <w:tab/>
      </w:r>
      <w:r>
        <w:rPr>
          <w:rFonts w:ascii="Times New Roman" w:eastAsia="Times New Roman" w:hAnsi="Times New Roman" w:cs="Times New Roman"/>
          <w:i/>
          <w:color w:val="222222"/>
          <w:sz w:val="24"/>
          <w:szCs w:val="24"/>
          <w:highlight w:val="white"/>
        </w:rPr>
        <w:t xml:space="preserve"> Technology</w:t>
      </w:r>
      <w:r w:rsidR="00074AB4">
        <w:rPr>
          <w:rFonts w:ascii="Times New Roman" w:eastAsia="Times New Roman" w:hAnsi="Times New Roman" w:cs="Times New Roman"/>
          <w:i/>
          <w:color w:val="222222"/>
          <w:sz w:val="24"/>
          <w:szCs w:val="24"/>
          <w:highlight w:val="white"/>
        </w:rPr>
        <w:t xml:space="preserve"> </w:t>
      </w:r>
      <w:r>
        <w:rPr>
          <w:rFonts w:ascii="Times New Roman" w:eastAsia="Times New Roman" w:hAnsi="Times New Roman" w:cs="Times New Roman"/>
          <w:i/>
          <w:color w:val="222222"/>
          <w:sz w:val="24"/>
          <w:szCs w:val="24"/>
          <w:highlight w:val="white"/>
        </w:rPr>
        <w:t>in Education</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54</w:t>
      </w:r>
      <w:r>
        <w:rPr>
          <w:rFonts w:ascii="Times New Roman" w:eastAsia="Times New Roman" w:hAnsi="Times New Roman" w:cs="Times New Roman"/>
          <w:color w:val="222222"/>
          <w:sz w:val="24"/>
          <w:szCs w:val="24"/>
          <w:highlight w:val="white"/>
        </w:rPr>
        <w:t>(2), 188-204.</w:t>
      </w:r>
    </w:p>
    <w:p w14:paraId="43CF2CC0"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Boyle, M. H., Georgiades, K., Duncan, L., Comeau, J., Wang, L., &amp; 2014 Ontario Child Health</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Study Team. (2019). The 2014 Ontario child health study–methodology. </w:t>
      </w:r>
      <w:r>
        <w:rPr>
          <w:rFonts w:ascii="Times New Roman" w:eastAsia="Times New Roman" w:hAnsi="Times New Roman" w:cs="Times New Roman"/>
          <w:i/>
          <w:color w:val="222222"/>
          <w:sz w:val="24"/>
          <w:szCs w:val="24"/>
        </w:rPr>
        <w:t>The Canadian</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Journal of Psychiatry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64</w:t>
      </w:r>
      <w:r>
        <w:rPr>
          <w:rFonts w:ascii="Times New Roman" w:eastAsia="Times New Roman" w:hAnsi="Times New Roman" w:cs="Times New Roman"/>
          <w:color w:val="222222"/>
          <w:sz w:val="24"/>
          <w:szCs w:val="24"/>
        </w:rPr>
        <w:t>(4), 237-245.</w:t>
      </w:r>
    </w:p>
    <w:p w14:paraId="7DF491FF"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highlight w:val="white"/>
        </w:rPr>
        <w:lastRenderedPageBreak/>
        <w:t>Bresler</w:t>
      </w:r>
      <w:proofErr w:type="spellEnd"/>
      <w:r>
        <w:rPr>
          <w:rFonts w:ascii="Times New Roman" w:eastAsia="Times New Roman" w:hAnsi="Times New Roman" w:cs="Times New Roman"/>
          <w:color w:val="222222"/>
          <w:sz w:val="24"/>
          <w:szCs w:val="24"/>
          <w:highlight w:val="white"/>
        </w:rPr>
        <w:t>, L. (2004). Dancing the curriculum: Exploring the body and movement in elementary</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schools. In </w:t>
      </w:r>
      <w:r>
        <w:rPr>
          <w:rFonts w:ascii="Times New Roman" w:eastAsia="Times New Roman" w:hAnsi="Times New Roman" w:cs="Times New Roman"/>
          <w:i/>
          <w:color w:val="222222"/>
          <w:sz w:val="24"/>
          <w:szCs w:val="24"/>
          <w:highlight w:val="white"/>
        </w:rPr>
        <w:t>Knowing bodies, moving minds: Towards embodied teaching and learning</w:t>
      </w:r>
      <w:r>
        <w:rPr>
          <w:rFonts w:ascii="Times New Roman" w:eastAsia="Times New Roman" w:hAnsi="Times New Roman" w:cs="Times New Roman"/>
          <w:color w:val="222222"/>
          <w:sz w:val="24"/>
          <w:szCs w:val="24"/>
          <w:highlight w:val="white"/>
        </w:rPr>
        <w:t>,</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(pp. 127-151). Springer Publishing.</w:t>
      </w:r>
    </w:p>
    <w:p w14:paraId="2A91D215"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Buckwalter, J. A., &amp; </w:t>
      </w:r>
      <w:proofErr w:type="spellStart"/>
      <w:r>
        <w:rPr>
          <w:rFonts w:ascii="Times New Roman" w:eastAsia="Times New Roman" w:hAnsi="Times New Roman" w:cs="Times New Roman"/>
          <w:color w:val="222222"/>
          <w:sz w:val="24"/>
          <w:szCs w:val="24"/>
        </w:rPr>
        <w:t>DiNubile</w:t>
      </w:r>
      <w:proofErr w:type="spellEnd"/>
      <w:r>
        <w:rPr>
          <w:rFonts w:ascii="Times New Roman" w:eastAsia="Times New Roman" w:hAnsi="Times New Roman" w:cs="Times New Roman"/>
          <w:color w:val="222222"/>
          <w:sz w:val="24"/>
          <w:szCs w:val="24"/>
        </w:rPr>
        <w:t>, N. A. (1997). Decreased mobility in the elderly: The exercise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antidote. </w:t>
      </w:r>
      <w:r>
        <w:rPr>
          <w:rFonts w:ascii="Times New Roman" w:eastAsia="Times New Roman" w:hAnsi="Times New Roman" w:cs="Times New Roman"/>
          <w:i/>
          <w:color w:val="222222"/>
          <w:sz w:val="24"/>
          <w:szCs w:val="24"/>
        </w:rPr>
        <w:t xml:space="preserve">The Physician and </w:t>
      </w:r>
      <w:proofErr w:type="spellStart"/>
      <w:r>
        <w:rPr>
          <w:rFonts w:ascii="Times New Roman" w:eastAsia="Times New Roman" w:hAnsi="Times New Roman" w:cs="Times New Roman"/>
          <w:i/>
          <w:color w:val="222222"/>
          <w:sz w:val="24"/>
          <w:szCs w:val="24"/>
        </w:rPr>
        <w:t>Sportsmedicine</w:t>
      </w:r>
      <w:proofErr w:type="spellEnd"/>
      <w:r>
        <w:rPr>
          <w:rFonts w:ascii="Times New Roman" w:eastAsia="Times New Roman" w:hAnsi="Times New Roman" w:cs="Times New Roman"/>
          <w:color w:val="222222"/>
          <w:sz w:val="24"/>
          <w:szCs w:val="24"/>
        </w:rPr>
        <w:t>, </w:t>
      </w:r>
      <w:r>
        <w:rPr>
          <w:rFonts w:ascii="Times New Roman" w:eastAsia="Times New Roman" w:hAnsi="Times New Roman" w:cs="Times New Roman"/>
          <w:i/>
          <w:color w:val="222222"/>
          <w:sz w:val="24"/>
          <w:szCs w:val="24"/>
        </w:rPr>
        <w:t>25</w:t>
      </w:r>
      <w:r>
        <w:rPr>
          <w:rFonts w:ascii="Times New Roman" w:eastAsia="Times New Roman" w:hAnsi="Times New Roman" w:cs="Times New Roman"/>
          <w:color w:val="222222"/>
          <w:sz w:val="24"/>
          <w:szCs w:val="24"/>
        </w:rPr>
        <w:t>(9), 126-133.</w:t>
      </w:r>
    </w:p>
    <w:p w14:paraId="37353F94"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Burns, M., Bally, J., Burles, M., </w:t>
      </w:r>
      <w:proofErr w:type="spellStart"/>
      <w:r>
        <w:rPr>
          <w:rFonts w:ascii="Times New Roman" w:eastAsia="Times New Roman" w:hAnsi="Times New Roman" w:cs="Times New Roman"/>
          <w:color w:val="222222"/>
          <w:sz w:val="24"/>
          <w:szCs w:val="24"/>
        </w:rPr>
        <w:t>Holtslander</w:t>
      </w:r>
      <w:proofErr w:type="spellEnd"/>
      <w:r>
        <w:rPr>
          <w:rFonts w:ascii="Times New Roman" w:eastAsia="Times New Roman" w:hAnsi="Times New Roman" w:cs="Times New Roman"/>
          <w:color w:val="222222"/>
          <w:sz w:val="24"/>
          <w:szCs w:val="24"/>
        </w:rPr>
        <w:t>, L., &amp; Peacock, S. (2022). Constructivist grounded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theory or interpretive phenomenology. Methodological choices within specific study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contexts. </w:t>
      </w:r>
      <w:r>
        <w:rPr>
          <w:rFonts w:ascii="Times New Roman" w:eastAsia="Times New Roman" w:hAnsi="Times New Roman" w:cs="Times New Roman"/>
          <w:i/>
          <w:color w:val="222222"/>
          <w:sz w:val="24"/>
          <w:szCs w:val="24"/>
        </w:rPr>
        <w:t>International Journal of Qualitative Methods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21</w:t>
      </w:r>
      <w:r>
        <w:rPr>
          <w:rFonts w:ascii="Times New Roman" w:eastAsia="Times New Roman" w:hAnsi="Times New Roman" w:cs="Times New Roman"/>
          <w:color w:val="222222"/>
          <w:sz w:val="24"/>
          <w:szCs w:val="24"/>
        </w:rPr>
        <w:t>, 16094069221077758.</w:t>
      </w:r>
    </w:p>
    <w:p w14:paraId="10D4E357"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Butina</w:t>
      </w:r>
      <w:proofErr w:type="spellEnd"/>
      <w:r>
        <w:rPr>
          <w:rFonts w:ascii="Times New Roman" w:eastAsia="Times New Roman" w:hAnsi="Times New Roman" w:cs="Times New Roman"/>
          <w:color w:val="222222"/>
          <w:sz w:val="24"/>
          <w:szCs w:val="24"/>
        </w:rPr>
        <w:t xml:space="preserve">, M. (2015). A narrative approach to qualitative inquiry. </w:t>
      </w:r>
      <w:r>
        <w:rPr>
          <w:rFonts w:ascii="Times New Roman" w:eastAsia="Times New Roman" w:hAnsi="Times New Roman" w:cs="Times New Roman"/>
          <w:i/>
          <w:color w:val="222222"/>
          <w:sz w:val="24"/>
          <w:szCs w:val="24"/>
        </w:rPr>
        <w:t>Clinical Laboratory Science</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28</w:t>
      </w:r>
      <w:r>
        <w:rPr>
          <w:rFonts w:ascii="Times New Roman" w:eastAsia="Times New Roman" w:hAnsi="Times New Roman" w:cs="Times New Roman"/>
          <w:color w:val="222222"/>
          <w:sz w:val="24"/>
          <w:szCs w:val="24"/>
        </w:rPr>
        <w:t>(3), 190-196.</w:t>
      </w:r>
    </w:p>
    <w:p w14:paraId="52223A86"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Byun, W., Blair, S. N., &amp; Pate, R. R. (2013). Objectively measured sedentary behavior in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preschool children: Comparison between Montessori and traditional preschools.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International Journal of Behavioral Nutrition and Physical Activity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10</w:t>
      </w:r>
      <w:r>
        <w:rPr>
          <w:rFonts w:ascii="Times New Roman" w:eastAsia="Times New Roman" w:hAnsi="Times New Roman" w:cs="Times New Roman"/>
          <w:color w:val="222222"/>
          <w:sz w:val="24"/>
          <w:szCs w:val="24"/>
        </w:rPr>
        <w:t>(1), 1-7.</w:t>
      </w:r>
    </w:p>
    <w:p w14:paraId="062C102F"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Caldwell, J. E. (2007). Clickers in the large classroom: Current research and best-practice tips.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i/>
          <w:sz w:val="24"/>
          <w:szCs w:val="24"/>
        </w:rPr>
        <w:t>Cell Biology Education, 6</w:t>
      </w:r>
      <w:r>
        <w:rPr>
          <w:rFonts w:ascii="Times New Roman" w:eastAsia="Times New Roman" w:hAnsi="Times New Roman" w:cs="Times New Roman"/>
          <w:sz w:val="24"/>
          <w:szCs w:val="24"/>
        </w:rPr>
        <w:t>, 9-20.</w:t>
      </w:r>
    </w:p>
    <w:p w14:paraId="637584F5"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 xml:space="preserve">Carlson, J. A., </w:t>
      </w:r>
      <w:proofErr w:type="spellStart"/>
      <w:r>
        <w:rPr>
          <w:rFonts w:ascii="Times New Roman" w:eastAsia="Times New Roman" w:hAnsi="Times New Roman" w:cs="Times New Roman"/>
          <w:color w:val="222222"/>
          <w:sz w:val="24"/>
          <w:szCs w:val="24"/>
        </w:rPr>
        <w:t>Engelberg</w:t>
      </w:r>
      <w:proofErr w:type="spellEnd"/>
      <w:r>
        <w:rPr>
          <w:rFonts w:ascii="Times New Roman" w:eastAsia="Times New Roman" w:hAnsi="Times New Roman" w:cs="Times New Roman"/>
          <w:color w:val="222222"/>
          <w:sz w:val="24"/>
          <w:szCs w:val="24"/>
        </w:rPr>
        <w:t xml:space="preserve">, J. K., Cain, K. L., Conway, T. L., </w:t>
      </w:r>
      <w:proofErr w:type="spellStart"/>
      <w:r>
        <w:rPr>
          <w:rFonts w:ascii="Times New Roman" w:eastAsia="Times New Roman" w:hAnsi="Times New Roman" w:cs="Times New Roman"/>
          <w:color w:val="222222"/>
          <w:sz w:val="24"/>
          <w:szCs w:val="24"/>
        </w:rPr>
        <w:t>Geremia</w:t>
      </w:r>
      <w:proofErr w:type="spellEnd"/>
      <w:r>
        <w:rPr>
          <w:rFonts w:ascii="Times New Roman" w:eastAsia="Times New Roman" w:hAnsi="Times New Roman" w:cs="Times New Roman"/>
          <w:color w:val="222222"/>
          <w:sz w:val="24"/>
          <w:szCs w:val="24"/>
        </w:rPr>
        <w:t xml:space="preserve">, C., Bonilla, E., ... &amp; </w:t>
      </w:r>
      <w:proofErr w:type="spellStart"/>
      <w:r>
        <w:rPr>
          <w:rFonts w:ascii="Times New Roman" w:eastAsia="Times New Roman" w:hAnsi="Times New Roman" w:cs="Times New Roman"/>
          <w:color w:val="222222"/>
          <w:sz w:val="24"/>
          <w:szCs w:val="24"/>
        </w:rPr>
        <w:t>Sallis</w:t>
      </w:r>
      <w:proofErr w:type="spellEnd"/>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J. F. (2017). Contextual factors related to implementation of classroom physical activity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breaks. </w:t>
      </w:r>
      <w:r>
        <w:rPr>
          <w:rFonts w:ascii="Times New Roman" w:eastAsia="Times New Roman" w:hAnsi="Times New Roman" w:cs="Times New Roman"/>
          <w:i/>
          <w:color w:val="222222"/>
          <w:sz w:val="24"/>
          <w:szCs w:val="24"/>
        </w:rPr>
        <w:t>Translational Behavioral Medicine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7</w:t>
      </w:r>
      <w:r>
        <w:rPr>
          <w:rFonts w:ascii="Times New Roman" w:eastAsia="Times New Roman" w:hAnsi="Times New Roman" w:cs="Times New Roman"/>
          <w:color w:val="222222"/>
          <w:sz w:val="24"/>
          <w:szCs w:val="24"/>
        </w:rPr>
        <w:t>(3), 581-592.</w:t>
      </w:r>
    </w:p>
    <w:p w14:paraId="2E7A9973"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Carlson, S. A., Fulton, J. E., Lee, S. M., Maynard, L. M., Brown, D. R., Kohl III, H. W., &amp; </w:t>
      </w:r>
    </w:p>
    <w:p w14:paraId="305DA094"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Dietz, W. H. (2008). Physical education and academic achievement in elementary school: </w:t>
      </w:r>
    </w:p>
    <w:p w14:paraId="12E61267"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Data from the early childhood longitudinal study. </w:t>
      </w:r>
      <w:r>
        <w:rPr>
          <w:rFonts w:ascii="Times New Roman" w:eastAsia="Times New Roman" w:hAnsi="Times New Roman" w:cs="Times New Roman"/>
          <w:i/>
          <w:color w:val="222222"/>
          <w:sz w:val="24"/>
          <w:szCs w:val="24"/>
        </w:rPr>
        <w:t>American Journal of Public Health</w:t>
      </w:r>
      <w:r>
        <w:rPr>
          <w:rFonts w:ascii="Times New Roman" w:eastAsia="Times New Roman" w:hAnsi="Times New Roman" w:cs="Times New Roman"/>
          <w:color w:val="222222"/>
          <w:sz w:val="24"/>
          <w:szCs w:val="24"/>
        </w:rPr>
        <w:t xml:space="preserve">, </w:t>
      </w:r>
    </w:p>
    <w:p w14:paraId="1F5CBB95"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98</w:t>
      </w:r>
      <w:r>
        <w:rPr>
          <w:rFonts w:ascii="Times New Roman" w:eastAsia="Times New Roman" w:hAnsi="Times New Roman" w:cs="Times New Roman"/>
          <w:color w:val="222222"/>
          <w:sz w:val="24"/>
          <w:szCs w:val="24"/>
        </w:rPr>
        <w:t>(4), 721-727.</w:t>
      </w:r>
    </w:p>
    <w:p w14:paraId="4701703F" w14:textId="4D7086DC" w:rsidR="00783034" w:rsidRDefault="00000000" w:rsidP="00074AB4">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lastRenderedPageBreak/>
        <w:t>Casaletto</w:t>
      </w:r>
      <w:proofErr w:type="spellEnd"/>
      <w:r>
        <w:rPr>
          <w:rFonts w:ascii="Times New Roman" w:eastAsia="Times New Roman" w:hAnsi="Times New Roman" w:cs="Times New Roman"/>
          <w:color w:val="222222"/>
          <w:sz w:val="24"/>
          <w:szCs w:val="24"/>
        </w:rPr>
        <w:t xml:space="preserve">, K. B., </w:t>
      </w:r>
      <w:proofErr w:type="spellStart"/>
      <w:r>
        <w:rPr>
          <w:rFonts w:ascii="Times New Roman" w:eastAsia="Times New Roman" w:hAnsi="Times New Roman" w:cs="Times New Roman"/>
          <w:color w:val="222222"/>
          <w:sz w:val="24"/>
          <w:szCs w:val="24"/>
        </w:rPr>
        <w:t>Staffaroni</w:t>
      </w:r>
      <w:proofErr w:type="spellEnd"/>
      <w:r>
        <w:rPr>
          <w:rFonts w:ascii="Times New Roman" w:eastAsia="Times New Roman" w:hAnsi="Times New Roman" w:cs="Times New Roman"/>
          <w:color w:val="222222"/>
          <w:sz w:val="24"/>
          <w:szCs w:val="24"/>
        </w:rPr>
        <w:t xml:space="preserve">, A. M., Wolf, A., Appleby, B., </w:t>
      </w:r>
      <w:proofErr w:type="spellStart"/>
      <w:r>
        <w:rPr>
          <w:rFonts w:ascii="Times New Roman" w:eastAsia="Times New Roman" w:hAnsi="Times New Roman" w:cs="Times New Roman"/>
          <w:color w:val="222222"/>
          <w:sz w:val="24"/>
          <w:szCs w:val="24"/>
        </w:rPr>
        <w:t>Brushaber</w:t>
      </w:r>
      <w:proofErr w:type="spellEnd"/>
      <w:r>
        <w:rPr>
          <w:rFonts w:ascii="Times New Roman" w:eastAsia="Times New Roman" w:hAnsi="Times New Roman" w:cs="Times New Roman"/>
          <w:color w:val="222222"/>
          <w:sz w:val="24"/>
          <w:szCs w:val="24"/>
        </w:rPr>
        <w:t>, D., Coppola, G., …</w:t>
      </w:r>
      <w:r>
        <w:rPr>
          <w:rFonts w:ascii="Times New Roman" w:eastAsia="Times New Roman" w:hAnsi="Times New Roman" w:cs="Times New Roman"/>
          <w:color w:val="222222"/>
          <w:sz w:val="24"/>
          <w:szCs w:val="24"/>
        </w:rPr>
        <w:tab/>
        <w:t>&amp;</w:t>
      </w:r>
      <w:r w:rsidR="00074AB4">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Yaffe</w:t>
      </w:r>
      <w:proofErr w:type="spellEnd"/>
      <w:r>
        <w:rPr>
          <w:rFonts w:ascii="Times New Roman" w:eastAsia="Times New Roman" w:hAnsi="Times New Roman" w:cs="Times New Roman"/>
          <w:color w:val="222222"/>
          <w:sz w:val="24"/>
          <w:szCs w:val="24"/>
        </w:rPr>
        <w:t>. (2020). Active lifestyles moderate clinical outcomes in autosomal dominant</w:t>
      </w:r>
      <w:r w:rsidR="00074AB4">
        <w:rPr>
          <w:rFonts w:ascii="Times New Roman" w:eastAsia="Times New Roman" w:hAnsi="Times New Roman" w:cs="Times New Roman"/>
          <w:color w:val="222222"/>
          <w:sz w:val="24"/>
          <w:szCs w:val="24"/>
        </w:rPr>
        <w:tab/>
      </w:r>
      <w:r w:rsidR="00074AB4">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 xml:space="preserve"> frontotemporal degeneration. </w:t>
      </w:r>
      <w:r>
        <w:rPr>
          <w:rFonts w:ascii="Times New Roman" w:eastAsia="Times New Roman" w:hAnsi="Times New Roman" w:cs="Times New Roman"/>
          <w:i/>
          <w:color w:val="222222"/>
          <w:sz w:val="24"/>
          <w:szCs w:val="24"/>
        </w:rPr>
        <w:t>Alzheimer's &amp; Dementia</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16</w:t>
      </w:r>
      <w:r>
        <w:rPr>
          <w:rFonts w:ascii="Times New Roman" w:eastAsia="Times New Roman" w:hAnsi="Times New Roman" w:cs="Times New Roman"/>
          <w:color w:val="222222"/>
          <w:sz w:val="24"/>
          <w:szCs w:val="24"/>
        </w:rPr>
        <w:t>(1), 91-105.</w:t>
      </w:r>
    </w:p>
    <w:p w14:paraId="1D3BEBD1"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Cassilhas</w:t>
      </w:r>
      <w:proofErr w:type="spellEnd"/>
      <w:r>
        <w:rPr>
          <w:rFonts w:ascii="Times New Roman" w:eastAsia="Times New Roman" w:hAnsi="Times New Roman" w:cs="Times New Roman"/>
          <w:color w:val="222222"/>
          <w:sz w:val="24"/>
          <w:szCs w:val="24"/>
        </w:rPr>
        <w:t xml:space="preserve">, R. C., </w:t>
      </w:r>
      <w:proofErr w:type="spellStart"/>
      <w:r>
        <w:rPr>
          <w:rFonts w:ascii="Times New Roman" w:eastAsia="Times New Roman" w:hAnsi="Times New Roman" w:cs="Times New Roman"/>
          <w:color w:val="222222"/>
          <w:sz w:val="24"/>
          <w:szCs w:val="24"/>
        </w:rPr>
        <w:t>Tufik</w:t>
      </w:r>
      <w:proofErr w:type="spellEnd"/>
      <w:r>
        <w:rPr>
          <w:rFonts w:ascii="Times New Roman" w:eastAsia="Times New Roman" w:hAnsi="Times New Roman" w:cs="Times New Roman"/>
          <w:color w:val="222222"/>
          <w:sz w:val="24"/>
          <w:szCs w:val="24"/>
        </w:rPr>
        <w:t>, S., &amp; de Mello, M. T. (2016). Physical exercise, neuroplasticity, spatial</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learning and memory. </w:t>
      </w:r>
      <w:r>
        <w:rPr>
          <w:rFonts w:ascii="Times New Roman" w:eastAsia="Times New Roman" w:hAnsi="Times New Roman" w:cs="Times New Roman"/>
          <w:i/>
          <w:color w:val="222222"/>
          <w:sz w:val="24"/>
          <w:szCs w:val="24"/>
        </w:rPr>
        <w:t>Cellular and Molecular Life Sciences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73</w:t>
      </w:r>
      <w:r>
        <w:rPr>
          <w:rFonts w:ascii="Times New Roman" w:eastAsia="Times New Roman" w:hAnsi="Times New Roman" w:cs="Times New Roman"/>
          <w:color w:val="222222"/>
          <w:sz w:val="24"/>
          <w:szCs w:val="24"/>
        </w:rPr>
        <w:t>, 975-983.</w:t>
      </w:r>
    </w:p>
    <w:p w14:paraId="1ED27CFB"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Charmaz, K. (2006). </w:t>
      </w:r>
      <w:r>
        <w:rPr>
          <w:rFonts w:ascii="Times New Roman" w:eastAsia="Times New Roman" w:hAnsi="Times New Roman" w:cs="Times New Roman"/>
          <w:i/>
          <w:color w:val="222222"/>
          <w:sz w:val="24"/>
          <w:szCs w:val="24"/>
        </w:rPr>
        <w:t>Constructing grounded theory: A practical guide through qualitative</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analysis</w:t>
      </w:r>
      <w:r>
        <w:rPr>
          <w:rFonts w:ascii="Times New Roman" w:eastAsia="Times New Roman" w:hAnsi="Times New Roman" w:cs="Times New Roman"/>
          <w:color w:val="222222"/>
          <w:sz w:val="24"/>
          <w:szCs w:val="24"/>
        </w:rPr>
        <w:t>. Sage.</w:t>
      </w:r>
    </w:p>
    <w:p w14:paraId="0C116AAD"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Charmaz, K. (2008). Grounded theory as an emergent method. </w:t>
      </w:r>
      <w:r>
        <w:rPr>
          <w:rFonts w:ascii="Times New Roman" w:eastAsia="Times New Roman" w:hAnsi="Times New Roman" w:cs="Times New Roman"/>
          <w:i/>
          <w:color w:val="222222"/>
          <w:sz w:val="24"/>
          <w:szCs w:val="24"/>
        </w:rPr>
        <w:t>Handbook of emergent methods</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155</w:t>
      </w:r>
      <w:r>
        <w:rPr>
          <w:rFonts w:ascii="Times New Roman" w:eastAsia="Times New Roman" w:hAnsi="Times New Roman" w:cs="Times New Roman"/>
          <w:color w:val="222222"/>
          <w:sz w:val="24"/>
          <w:szCs w:val="24"/>
        </w:rPr>
        <w:t>, 172.</w:t>
      </w:r>
    </w:p>
    <w:p w14:paraId="133618E3"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Charmaz, K., &amp; Bryant, A. (2010). </w:t>
      </w:r>
      <w:r>
        <w:rPr>
          <w:rFonts w:ascii="Times New Roman" w:eastAsia="Times New Roman" w:hAnsi="Times New Roman" w:cs="Times New Roman"/>
          <w:i/>
          <w:color w:val="222222"/>
          <w:sz w:val="24"/>
          <w:szCs w:val="24"/>
        </w:rPr>
        <w:t>The Sage handbook of grounded theory</w:t>
      </w:r>
      <w:r>
        <w:rPr>
          <w:rFonts w:ascii="Times New Roman" w:eastAsia="Times New Roman" w:hAnsi="Times New Roman" w:cs="Times New Roman"/>
          <w:color w:val="222222"/>
          <w:sz w:val="24"/>
          <w:szCs w:val="24"/>
        </w:rPr>
        <w:t>. Sage.</w:t>
      </w:r>
    </w:p>
    <w:p w14:paraId="1D656C1F"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Charmaz, K., &amp; Bryant, A. (2011). Grounded theory and credibility. </w:t>
      </w:r>
      <w:r>
        <w:rPr>
          <w:rFonts w:ascii="Times New Roman" w:eastAsia="Times New Roman" w:hAnsi="Times New Roman" w:cs="Times New Roman"/>
          <w:i/>
          <w:color w:val="222222"/>
          <w:sz w:val="24"/>
          <w:szCs w:val="24"/>
        </w:rPr>
        <w:t>Qualitative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291-309.</w:t>
      </w:r>
    </w:p>
    <w:p w14:paraId="56F1A8D1"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Charmaz, K., &amp; </w:t>
      </w:r>
      <w:proofErr w:type="spellStart"/>
      <w:r>
        <w:rPr>
          <w:rFonts w:ascii="Times New Roman" w:eastAsia="Times New Roman" w:hAnsi="Times New Roman" w:cs="Times New Roman"/>
          <w:color w:val="222222"/>
          <w:sz w:val="24"/>
          <w:szCs w:val="24"/>
        </w:rPr>
        <w:t>Thornberg</w:t>
      </w:r>
      <w:proofErr w:type="spellEnd"/>
      <w:r>
        <w:rPr>
          <w:rFonts w:ascii="Times New Roman" w:eastAsia="Times New Roman" w:hAnsi="Times New Roman" w:cs="Times New Roman"/>
          <w:color w:val="222222"/>
          <w:sz w:val="24"/>
          <w:szCs w:val="24"/>
        </w:rPr>
        <w:t xml:space="preserve">, R. (2021). The pursuit of quality in grounded theory. </w:t>
      </w:r>
      <w:r>
        <w:rPr>
          <w:rFonts w:ascii="Times New Roman" w:eastAsia="Times New Roman" w:hAnsi="Times New Roman" w:cs="Times New Roman"/>
          <w:i/>
          <w:color w:val="222222"/>
          <w:sz w:val="24"/>
          <w:szCs w:val="24"/>
        </w:rPr>
        <w:t>Qualitative</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Research in Psychology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18</w:t>
      </w:r>
      <w:r>
        <w:rPr>
          <w:rFonts w:ascii="Times New Roman" w:eastAsia="Times New Roman" w:hAnsi="Times New Roman" w:cs="Times New Roman"/>
          <w:color w:val="222222"/>
          <w:sz w:val="24"/>
          <w:szCs w:val="24"/>
        </w:rPr>
        <w:t>(3), 305-327.</w:t>
      </w:r>
    </w:p>
    <w:p w14:paraId="0FE645AD"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Chang, L. (1994). A psychometric evaluation of 4-point and 6-point Likert-type scales in relation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to reliability and validity. </w:t>
      </w:r>
      <w:r>
        <w:rPr>
          <w:rFonts w:ascii="Times New Roman" w:eastAsia="Times New Roman" w:hAnsi="Times New Roman" w:cs="Times New Roman"/>
          <w:i/>
          <w:color w:val="222222"/>
          <w:sz w:val="24"/>
          <w:szCs w:val="24"/>
        </w:rPr>
        <w:t>Applied Psychological Measurement</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18</w:t>
      </w:r>
      <w:r>
        <w:rPr>
          <w:rFonts w:ascii="Times New Roman" w:eastAsia="Times New Roman" w:hAnsi="Times New Roman" w:cs="Times New Roman"/>
          <w:color w:val="222222"/>
          <w:sz w:val="24"/>
          <w:szCs w:val="24"/>
        </w:rPr>
        <w:t>(3), 205-215.</w:t>
      </w:r>
    </w:p>
    <w:p w14:paraId="100BB8F8" w14:textId="77777777" w:rsidR="00783034" w:rsidRDefault="00000000">
      <w:pPr>
        <w:spacing w:before="240" w:after="240" w:line="480" w:lineRule="auto"/>
        <w:rPr>
          <w:rFonts w:ascii="Times New Roman" w:eastAsia="Times New Roman" w:hAnsi="Times New Roman" w:cs="Times New Roman"/>
          <w:i/>
          <w:color w:val="222222"/>
          <w:sz w:val="24"/>
          <w:szCs w:val="24"/>
          <w:highlight w:val="white"/>
        </w:rPr>
      </w:pPr>
      <w:proofErr w:type="spellStart"/>
      <w:r>
        <w:rPr>
          <w:rFonts w:ascii="Times New Roman" w:eastAsia="Times New Roman" w:hAnsi="Times New Roman" w:cs="Times New Roman"/>
          <w:color w:val="222222"/>
          <w:sz w:val="24"/>
          <w:szCs w:val="24"/>
          <w:highlight w:val="white"/>
        </w:rPr>
        <w:t>Chesler</w:t>
      </w:r>
      <w:proofErr w:type="spellEnd"/>
      <w:r>
        <w:rPr>
          <w:rFonts w:ascii="Times New Roman" w:eastAsia="Times New Roman" w:hAnsi="Times New Roman" w:cs="Times New Roman"/>
          <w:color w:val="222222"/>
          <w:sz w:val="24"/>
          <w:szCs w:val="24"/>
          <w:highlight w:val="white"/>
        </w:rPr>
        <w:t>, M. and Fox, R. (1966). Role playing Methods in the Classroom</w:t>
      </w:r>
      <w:r>
        <w:rPr>
          <w:rFonts w:ascii="Times New Roman" w:eastAsia="Times New Roman" w:hAnsi="Times New Roman" w:cs="Times New Roman"/>
          <w:i/>
          <w:color w:val="222222"/>
          <w:sz w:val="24"/>
          <w:szCs w:val="24"/>
          <w:highlight w:val="white"/>
        </w:rPr>
        <w:t>. Chicago: Science</w:t>
      </w:r>
      <w:r>
        <w:rPr>
          <w:rFonts w:ascii="Times New Roman" w:eastAsia="Times New Roman" w:hAnsi="Times New Roman" w:cs="Times New Roman"/>
          <w:i/>
          <w:color w:val="222222"/>
          <w:sz w:val="24"/>
          <w:szCs w:val="24"/>
          <w:highlight w:val="white"/>
        </w:rPr>
        <w:tab/>
      </w:r>
      <w:r>
        <w:rPr>
          <w:rFonts w:ascii="Times New Roman" w:eastAsia="Times New Roman" w:hAnsi="Times New Roman" w:cs="Times New Roman"/>
          <w:i/>
          <w:color w:val="222222"/>
          <w:sz w:val="24"/>
          <w:szCs w:val="24"/>
          <w:highlight w:val="white"/>
        </w:rPr>
        <w:tab/>
        <w:t xml:space="preserve"> Research Associates.</w:t>
      </w:r>
    </w:p>
    <w:p w14:paraId="2CC3C1A2" w14:textId="77777777" w:rsidR="00783034" w:rsidRDefault="00000000">
      <w:pPr>
        <w:spacing w:before="240" w:after="24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Chisholm, A., &amp; Spencer, B. (2017). Let’s get </w:t>
      </w:r>
      <w:proofErr w:type="gramStart"/>
      <w:r>
        <w:rPr>
          <w:rFonts w:ascii="Times New Roman" w:eastAsia="Times New Roman" w:hAnsi="Times New Roman" w:cs="Times New Roman"/>
          <w:color w:val="222222"/>
          <w:sz w:val="24"/>
          <w:szCs w:val="24"/>
        </w:rPr>
        <w:t>moving!:</w:t>
      </w:r>
      <w:proofErr w:type="gramEnd"/>
      <w:r>
        <w:rPr>
          <w:rFonts w:ascii="Times New Roman" w:eastAsia="Times New Roman" w:hAnsi="Times New Roman" w:cs="Times New Roman"/>
          <w:color w:val="222222"/>
          <w:sz w:val="24"/>
          <w:szCs w:val="24"/>
        </w:rPr>
        <w:t xml:space="preserve"> Eight ways to teach information literacy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using kinesthetic activities. </w:t>
      </w:r>
      <w:r>
        <w:rPr>
          <w:rFonts w:ascii="Times New Roman" w:eastAsia="Times New Roman" w:hAnsi="Times New Roman" w:cs="Times New Roman"/>
          <w:i/>
          <w:color w:val="222222"/>
          <w:sz w:val="24"/>
          <w:szCs w:val="24"/>
        </w:rPr>
        <w:t>Pennsylvania Libraries: Research &amp; Practice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5</w:t>
      </w:r>
      <w:r>
        <w:rPr>
          <w:rFonts w:ascii="Times New Roman" w:eastAsia="Times New Roman" w:hAnsi="Times New Roman" w:cs="Times New Roman"/>
          <w:color w:val="222222"/>
          <w:sz w:val="24"/>
          <w:szCs w:val="24"/>
        </w:rPr>
        <w:t>(1), 26-34.</w:t>
      </w:r>
    </w:p>
    <w:p w14:paraId="6CE83EE3"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Choi, J., &amp; Yi, Y. (2016). Teachers' integration of multimodality into classroom practices for</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English language learners. </w:t>
      </w:r>
      <w:proofErr w:type="spellStart"/>
      <w:r>
        <w:rPr>
          <w:rFonts w:ascii="Times New Roman" w:eastAsia="Times New Roman" w:hAnsi="Times New Roman" w:cs="Times New Roman"/>
          <w:i/>
          <w:color w:val="222222"/>
          <w:sz w:val="24"/>
          <w:szCs w:val="24"/>
        </w:rPr>
        <w:t>Tesol</w:t>
      </w:r>
      <w:proofErr w:type="spellEnd"/>
      <w:r>
        <w:rPr>
          <w:rFonts w:ascii="Times New Roman" w:eastAsia="Times New Roman" w:hAnsi="Times New Roman" w:cs="Times New Roman"/>
          <w:i/>
          <w:color w:val="222222"/>
          <w:sz w:val="24"/>
          <w:szCs w:val="24"/>
        </w:rPr>
        <w:t xml:space="preserve"> Journal</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7</w:t>
      </w:r>
      <w:r>
        <w:rPr>
          <w:rFonts w:ascii="Times New Roman" w:eastAsia="Times New Roman" w:hAnsi="Times New Roman" w:cs="Times New Roman"/>
          <w:color w:val="222222"/>
          <w:sz w:val="24"/>
          <w:szCs w:val="24"/>
        </w:rPr>
        <w:t>(2), 304-327.</w:t>
      </w:r>
    </w:p>
    <w:p w14:paraId="24C17EE8"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 xml:space="preserve">Coe, D. P., </w:t>
      </w:r>
      <w:proofErr w:type="spellStart"/>
      <w:r>
        <w:rPr>
          <w:rFonts w:ascii="Times New Roman" w:eastAsia="Times New Roman" w:hAnsi="Times New Roman" w:cs="Times New Roman"/>
          <w:color w:val="222222"/>
          <w:sz w:val="24"/>
          <w:szCs w:val="24"/>
        </w:rPr>
        <w:t>Pivarnik</w:t>
      </w:r>
      <w:proofErr w:type="spellEnd"/>
      <w:r>
        <w:rPr>
          <w:rFonts w:ascii="Times New Roman" w:eastAsia="Times New Roman" w:hAnsi="Times New Roman" w:cs="Times New Roman"/>
          <w:color w:val="222222"/>
          <w:sz w:val="24"/>
          <w:szCs w:val="24"/>
        </w:rPr>
        <w:t>, J. M., Womack, C. J., Reeves, M. J., &amp; Malina, R. M. (2006). Effect of</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physical education and activity levels on academic achievement in children. </w:t>
      </w:r>
      <w:r>
        <w:rPr>
          <w:rFonts w:ascii="Times New Roman" w:eastAsia="Times New Roman" w:hAnsi="Times New Roman" w:cs="Times New Roman"/>
          <w:i/>
          <w:color w:val="222222"/>
          <w:sz w:val="24"/>
          <w:szCs w:val="24"/>
        </w:rPr>
        <w:t>Medicine</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and Science in Sports and Exercise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38</w:t>
      </w:r>
      <w:r>
        <w:rPr>
          <w:rFonts w:ascii="Times New Roman" w:eastAsia="Times New Roman" w:hAnsi="Times New Roman" w:cs="Times New Roman"/>
          <w:color w:val="222222"/>
          <w:sz w:val="24"/>
          <w:szCs w:val="24"/>
        </w:rPr>
        <w:t>(8), 1515.</w:t>
      </w:r>
    </w:p>
    <w:p w14:paraId="2E2E4840"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Coertjens</w:t>
      </w:r>
      <w:proofErr w:type="spellEnd"/>
      <w:r>
        <w:rPr>
          <w:rFonts w:ascii="Times New Roman" w:eastAsia="Times New Roman" w:hAnsi="Times New Roman" w:cs="Times New Roman"/>
          <w:color w:val="222222"/>
          <w:sz w:val="24"/>
          <w:szCs w:val="24"/>
        </w:rPr>
        <w:t xml:space="preserve">, L., </w:t>
      </w:r>
      <w:proofErr w:type="spellStart"/>
      <w:r>
        <w:rPr>
          <w:rFonts w:ascii="Times New Roman" w:eastAsia="Times New Roman" w:hAnsi="Times New Roman" w:cs="Times New Roman"/>
          <w:color w:val="222222"/>
          <w:sz w:val="24"/>
          <w:szCs w:val="24"/>
        </w:rPr>
        <w:t>Vanthournout</w:t>
      </w:r>
      <w:proofErr w:type="spellEnd"/>
      <w:r>
        <w:rPr>
          <w:rFonts w:ascii="Times New Roman" w:eastAsia="Times New Roman" w:hAnsi="Times New Roman" w:cs="Times New Roman"/>
          <w:color w:val="222222"/>
          <w:sz w:val="24"/>
          <w:szCs w:val="24"/>
        </w:rPr>
        <w:t>, G., Lindblom-</w:t>
      </w:r>
      <w:proofErr w:type="spellStart"/>
      <w:r>
        <w:rPr>
          <w:rFonts w:ascii="Times New Roman" w:eastAsia="Times New Roman" w:hAnsi="Times New Roman" w:cs="Times New Roman"/>
          <w:color w:val="222222"/>
          <w:sz w:val="24"/>
          <w:szCs w:val="24"/>
        </w:rPr>
        <w:t>Ylänne</w:t>
      </w:r>
      <w:proofErr w:type="spellEnd"/>
      <w:r>
        <w:rPr>
          <w:rFonts w:ascii="Times New Roman" w:eastAsia="Times New Roman" w:hAnsi="Times New Roman" w:cs="Times New Roman"/>
          <w:color w:val="222222"/>
          <w:sz w:val="24"/>
          <w:szCs w:val="24"/>
        </w:rPr>
        <w:t xml:space="preserve">, S., &amp; </w:t>
      </w:r>
      <w:proofErr w:type="spellStart"/>
      <w:r>
        <w:rPr>
          <w:rFonts w:ascii="Times New Roman" w:eastAsia="Times New Roman" w:hAnsi="Times New Roman" w:cs="Times New Roman"/>
          <w:color w:val="222222"/>
          <w:sz w:val="24"/>
          <w:szCs w:val="24"/>
        </w:rPr>
        <w:t>Postareff</w:t>
      </w:r>
      <w:proofErr w:type="spellEnd"/>
      <w:r>
        <w:rPr>
          <w:rFonts w:ascii="Times New Roman" w:eastAsia="Times New Roman" w:hAnsi="Times New Roman" w:cs="Times New Roman"/>
          <w:color w:val="222222"/>
          <w:sz w:val="24"/>
          <w:szCs w:val="24"/>
        </w:rPr>
        <w:t>, L. (2016). Understanding</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individual differences in approaches to learning across courses: A mixed method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approach. </w:t>
      </w:r>
      <w:r>
        <w:rPr>
          <w:rFonts w:ascii="Times New Roman" w:eastAsia="Times New Roman" w:hAnsi="Times New Roman" w:cs="Times New Roman"/>
          <w:i/>
          <w:color w:val="222222"/>
          <w:sz w:val="24"/>
          <w:szCs w:val="24"/>
        </w:rPr>
        <w:t>Learning and Individual Differences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51</w:t>
      </w:r>
      <w:r>
        <w:rPr>
          <w:rFonts w:ascii="Times New Roman" w:eastAsia="Times New Roman" w:hAnsi="Times New Roman" w:cs="Times New Roman"/>
          <w:color w:val="222222"/>
          <w:sz w:val="24"/>
          <w:szCs w:val="24"/>
        </w:rPr>
        <w:t>, 69-80.</w:t>
      </w:r>
    </w:p>
    <w:p w14:paraId="40967B0B" w14:textId="77777777" w:rsidR="00783034" w:rsidRDefault="00000000">
      <w:pPr>
        <w:spacing w:before="24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Cole, K., Waldrop, J., </w:t>
      </w:r>
      <w:proofErr w:type="spellStart"/>
      <w:r>
        <w:rPr>
          <w:rFonts w:ascii="Times New Roman" w:eastAsia="Times New Roman" w:hAnsi="Times New Roman" w:cs="Times New Roman"/>
          <w:color w:val="222222"/>
          <w:sz w:val="24"/>
          <w:szCs w:val="24"/>
        </w:rPr>
        <w:t>D’Auria</w:t>
      </w:r>
      <w:proofErr w:type="spellEnd"/>
      <w:r>
        <w:rPr>
          <w:rFonts w:ascii="Times New Roman" w:eastAsia="Times New Roman" w:hAnsi="Times New Roman" w:cs="Times New Roman"/>
          <w:color w:val="222222"/>
          <w:sz w:val="24"/>
          <w:szCs w:val="24"/>
        </w:rPr>
        <w:t>, J., &amp; Garner, H. (2006). An integrative research review:</w:t>
      </w:r>
    </w:p>
    <w:p w14:paraId="67FB2CE3" w14:textId="77777777" w:rsidR="00783034" w:rsidRDefault="00000000">
      <w:pPr>
        <w:spacing w:line="480" w:lineRule="auto"/>
        <w:ind w:left="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Effective school‐based childhood overweight interventions. </w:t>
      </w:r>
      <w:r>
        <w:rPr>
          <w:rFonts w:ascii="Times New Roman" w:eastAsia="Times New Roman" w:hAnsi="Times New Roman" w:cs="Times New Roman"/>
          <w:i/>
          <w:color w:val="222222"/>
          <w:sz w:val="24"/>
          <w:szCs w:val="24"/>
        </w:rPr>
        <w:t>Journal for Specialists in Pediatric Nursing</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11</w:t>
      </w:r>
      <w:r>
        <w:rPr>
          <w:rFonts w:ascii="Times New Roman" w:eastAsia="Times New Roman" w:hAnsi="Times New Roman" w:cs="Times New Roman"/>
          <w:color w:val="222222"/>
          <w:sz w:val="24"/>
          <w:szCs w:val="24"/>
        </w:rPr>
        <w:t>(3), 166-177.</w:t>
      </w:r>
    </w:p>
    <w:p w14:paraId="29F5DCC7"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Conway, C. M. (2020). </w:t>
      </w:r>
      <w:r>
        <w:rPr>
          <w:rFonts w:ascii="Times New Roman" w:eastAsia="Times New Roman" w:hAnsi="Times New Roman" w:cs="Times New Roman"/>
          <w:i/>
          <w:color w:val="222222"/>
          <w:sz w:val="24"/>
          <w:szCs w:val="24"/>
        </w:rPr>
        <w:t>Teaching music in higher education</w:t>
      </w:r>
      <w:r>
        <w:rPr>
          <w:rFonts w:ascii="Times New Roman" w:eastAsia="Times New Roman" w:hAnsi="Times New Roman" w:cs="Times New Roman"/>
          <w:color w:val="222222"/>
          <w:sz w:val="24"/>
          <w:szCs w:val="24"/>
        </w:rPr>
        <w:t>. Oxford University Press.</w:t>
      </w:r>
    </w:p>
    <w:p w14:paraId="58238FBD" w14:textId="77777777" w:rsidR="00783034" w:rsidRDefault="00000000">
      <w:pPr>
        <w:shd w:val="clear" w:color="auto" w:fill="FFFFFF"/>
        <w:spacing w:before="240" w:after="240" w:line="480" w:lineRule="auto"/>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4"/>
          <w:szCs w:val="24"/>
          <w:highlight w:val="white"/>
        </w:rPr>
        <w:t xml:space="preserve">Copeland, K. A., Sherman, S. N., </w:t>
      </w:r>
      <w:proofErr w:type="spellStart"/>
      <w:r>
        <w:rPr>
          <w:rFonts w:ascii="Times New Roman" w:eastAsia="Times New Roman" w:hAnsi="Times New Roman" w:cs="Times New Roman"/>
          <w:color w:val="222222"/>
          <w:sz w:val="24"/>
          <w:szCs w:val="24"/>
          <w:highlight w:val="white"/>
        </w:rPr>
        <w:t>Kendeigh</w:t>
      </w:r>
      <w:proofErr w:type="spellEnd"/>
      <w:r>
        <w:rPr>
          <w:rFonts w:ascii="Times New Roman" w:eastAsia="Times New Roman" w:hAnsi="Times New Roman" w:cs="Times New Roman"/>
          <w:color w:val="222222"/>
          <w:sz w:val="24"/>
          <w:szCs w:val="24"/>
          <w:highlight w:val="white"/>
        </w:rPr>
        <w:t xml:space="preserve">, C. A., </w:t>
      </w:r>
      <w:proofErr w:type="spellStart"/>
      <w:r>
        <w:rPr>
          <w:rFonts w:ascii="Times New Roman" w:eastAsia="Times New Roman" w:hAnsi="Times New Roman" w:cs="Times New Roman"/>
          <w:color w:val="222222"/>
          <w:sz w:val="24"/>
          <w:szCs w:val="24"/>
          <w:highlight w:val="white"/>
        </w:rPr>
        <w:t>Kalkwarf</w:t>
      </w:r>
      <w:proofErr w:type="spellEnd"/>
      <w:r>
        <w:rPr>
          <w:rFonts w:ascii="Times New Roman" w:eastAsia="Times New Roman" w:hAnsi="Times New Roman" w:cs="Times New Roman"/>
          <w:color w:val="222222"/>
          <w:sz w:val="24"/>
          <w:szCs w:val="24"/>
          <w:highlight w:val="white"/>
        </w:rPr>
        <w:t xml:space="preserve">, H. J., &amp; </w:t>
      </w:r>
      <w:proofErr w:type="spellStart"/>
      <w:r>
        <w:rPr>
          <w:rFonts w:ascii="Times New Roman" w:eastAsia="Times New Roman" w:hAnsi="Times New Roman" w:cs="Times New Roman"/>
          <w:color w:val="222222"/>
          <w:sz w:val="24"/>
          <w:szCs w:val="24"/>
          <w:highlight w:val="white"/>
        </w:rPr>
        <w:t>Saelens</w:t>
      </w:r>
      <w:proofErr w:type="spellEnd"/>
      <w:r>
        <w:rPr>
          <w:rFonts w:ascii="Times New Roman" w:eastAsia="Times New Roman" w:hAnsi="Times New Roman" w:cs="Times New Roman"/>
          <w:color w:val="222222"/>
          <w:sz w:val="24"/>
          <w:szCs w:val="24"/>
          <w:highlight w:val="white"/>
        </w:rPr>
        <w:t>, B. E. (2012).</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i/>
          <w:color w:val="222222"/>
          <w:sz w:val="24"/>
          <w:szCs w:val="24"/>
          <w:highlight w:val="white"/>
        </w:rPr>
        <w:tab/>
      </w:r>
      <w:r>
        <w:rPr>
          <w:rFonts w:ascii="Times New Roman" w:eastAsia="Times New Roman" w:hAnsi="Times New Roman" w:cs="Times New Roman"/>
          <w:color w:val="222222"/>
          <w:sz w:val="24"/>
          <w:szCs w:val="24"/>
          <w:highlight w:val="white"/>
        </w:rPr>
        <w:t xml:space="preserve"> Societal values and policies may curtail preschool children’s physical activity in </w:t>
      </w:r>
      <w:proofErr w:type="gramStart"/>
      <w:r>
        <w:rPr>
          <w:rFonts w:ascii="Times New Roman" w:eastAsia="Times New Roman" w:hAnsi="Times New Roman" w:cs="Times New Roman"/>
          <w:color w:val="222222"/>
          <w:sz w:val="24"/>
          <w:szCs w:val="24"/>
          <w:highlight w:val="white"/>
        </w:rPr>
        <w:t>child</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care</w:t>
      </w:r>
      <w:proofErr w:type="gramEnd"/>
      <w:r>
        <w:rPr>
          <w:rFonts w:ascii="Times New Roman" w:eastAsia="Times New Roman" w:hAnsi="Times New Roman" w:cs="Times New Roman"/>
          <w:color w:val="222222"/>
          <w:sz w:val="24"/>
          <w:szCs w:val="24"/>
          <w:highlight w:val="white"/>
        </w:rPr>
        <w:t xml:space="preserve"> centers. </w:t>
      </w:r>
      <w:r>
        <w:rPr>
          <w:rFonts w:ascii="Times New Roman" w:eastAsia="Times New Roman" w:hAnsi="Times New Roman" w:cs="Times New Roman"/>
          <w:i/>
          <w:color w:val="222222"/>
          <w:sz w:val="24"/>
          <w:szCs w:val="24"/>
          <w:highlight w:val="white"/>
        </w:rPr>
        <w:t>Pediatrics, 129(2), 265-274.</w:t>
      </w:r>
    </w:p>
    <w:p w14:paraId="674E3081"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Corbin, J. M., &amp; Strauss, A. (1990). Grounded theory research: Procedures, canons, and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evaluative criteria. </w:t>
      </w:r>
      <w:r>
        <w:rPr>
          <w:rFonts w:ascii="Times New Roman" w:eastAsia="Times New Roman" w:hAnsi="Times New Roman" w:cs="Times New Roman"/>
          <w:i/>
          <w:color w:val="222222"/>
          <w:sz w:val="24"/>
          <w:szCs w:val="24"/>
        </w:rPr>
        <w:t>Qualitative sociology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13</w:t>
      </w:r>
      <w:r>
        <w:rPr>
          <w:rFonts w:ascii="Times New Roman" w:eastAsia="Times New Roman" w:hAnsi="Times New Roman" w:cs="Times New Roman"/>
          <w:color w:val="222222"/>
          <w:sz w:val="24"/>
          <w:szCs w:val="24"/>
        </w:rPr>
        <w:t>(1), 3-21.</w:t>
      </w:r>
    </w:p>
    <w:p w14:paraId="3DA7C5D1"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Creswell, J. W. (2002). </w:t>
      </w:r>
      <w:r>
        <w:rPr>
          <w:rFonts w:ascii="Times New Roman" w:eastAsia="Times New Roman" w:hAnsi="Times New Roman" w:cs="Times New Roman"/>
          <w:i/>
          <w:color w:val="222222"/>
          <w:sz w:val="24"/>
          <w:szCs w:val="24"/>
        </w:rPr>
        <w:t>Educational research: Planning, conducting, and evaluating quantitative</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color w:val="222222"/>
          <w:sz w:val="24"/>
          <w:szCs w:val="24"/>
        </w:rPr>
        <w:t xml:space="preserve"> (Vol. 7). Prentice Hall.</w:t>
      </w:r>
    </w:p>
    <w:p w14:paraId="685CAD8D"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Creswell J. W. (2003) </w:t>
      </w:r>
      <w:r>
        <w:rPr>
          <w:rFonts w:ascii="Times New Roman" w:eastAsia="Times New Roman" w:hAnsi="Times New Roman" w:cs="Times New Roman"/>
          <w:i/>
          <w:color w:val="222222"/>
          <w:sz w:val="24"/>
          <w:szCs w:val="24"/>
        </w:rPr>
        <w:t>Research design: Qualitative, quantitative and mixed methods</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proofErr w:type="gramStart"/>
      <w:r>
        <w:rPr>
          <w:rFonts w:ascii="Times New Roman" w:eastAsia="Times New Roman" w:hAnsi="Times New Roman" w:cs="Times New Roman"/>
          <w:i/>
          <w:color w:val="222222"/>
          <w:sz w:val="24"/>
          <w:szCs w:val="24"/>
        </w:rPr>
        <w:t>approaches</w:t>
      </w:r>
      <w:proofErr w:type="gramEnd"/>
      <w:r>
        <w:rPr>
          <w:rFonts w:ascii="Times New Roman" w:eastAsia="Times New Roman" w:hAnsi="Times New Roman" w:cs="Times New Roman"/>
          <w:i/>
          <w:color w:val="222222"/>
          <w:sz w:val="24"/>
          <w:szCs w:val="24"/>
        </w:rPr>
        <w:t xml:space="preserve">. </w:t>
      </w:r>
      <w:r>
        <w:rPr>
          <w:rFonts w:ascii="Times New Roman" w:eastAsia="Times New Roman" w:hAnsi="Times New Roman" w:cs="Times New Roman"/>
          <w:color w:val="222222"/>
          <w:sz w:val="24"/>
          <w:szCs w:val="24"/>
        </w:rPr>
        <w:t>Sage.</w:t>
      </w:r>
    </w:p>
    <w:p w14:paraId="467AF721"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333333"/>
          <w:sz w:val="24"/>
          <w:szCs w:val="24"/>
        </w:rPr>
        <w:t xml:space="preserve">Creswell, J. W., &amp; Plano Clark, V. L. (2018). </w:t>
      </w:r>
      <w:r>
        <w:rPr>
          <w:rFonts w:ascii="Times New Roman" w:eastAsia="Times New Roman" w:hAnsi="Times New Roman" w:cs="Times New Roman"/>
          <w:i/>
          <w:color w:val="333333"/>
          <w:sz w:val="24"/>
          <w:szCs w:val="24"/>
        </w:rPr>
        <w:t>Designing and conducting mixed methods</w:t>
      </w:r>
      <w:r>
        <w:rPr>
          <w:rFonts w:ascii="Times New Roman" w:eastAsia="Times New Roman" w:hAnsi="Times New Roman" w:cs="Times New Roman"/>
          <w:i/>
          <w:color w:val="333333"/>
          <w:sz w:val="24"/>
          <w:szCs w:val="24"/>
        </w:rPr>
        <w:tab/>
      </w:r>
      <w:r>
        <w:rPr>
          <w:rFonts w:ascii="Times New Roman" w:eastAsia="Times New Roman" w:hAnsi="Times New Roman" w:cs="Times New Roman"/>
          <w:i/>
          <w:color w:val="333333"/>
          <w:sz w:val="24"/>
          <w:szCs w:val="24"/>
        </w:rPr>
        <w:tab/>
      </w:r>
      <w:r>
        <w:rPr>
          <w:rFonts w:ascii="Times New Roman" w:eastAsia="Times New Roman" w:hAnsi="Times New Roman" w:cs="Times New Roman"/>
          <w:i/>
          <w:color w:val="333333"/>
          <w:sz w:val="24"/>
          <w:szCs w:val="24"/>
        </w:rPr>
        <w:tab/>
        <w:t xml:space="preserve"> research</w:t>
      </w:r>
      <w:r>
        <w:rPr>
          <w:rFonts w:ascii="Times New Roman" w:eastAsia="Times New Roman" w:hAnsi="Times New Roman" w:cs="Times New Roman"/>
          <w:color w:val="333333"/>
          <w:sz w:val="24"/>
          <w:szCs w:val="24"/>
        </w:rPr>
        <w:t xml:space="preserve"> (3rd ed.). Sage.</w:t>
      </w:r>
    </w:p>
    <w:p w14:paraId="76677EF5"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lastRenderedPageBreak/>
        <w:t>Croasmun</w:t>
      </w:r>
      <w:proofErr w:type="spellEnd"/>
      <w:r>
        <w:rPr>
          <w:rFonts w:ascii="Times New Roman" w:eastAsia="Times New Roman" w:hAnsi="Times New Roman" w:cs="Times New Roman"/>
          <w:color w:val="222222"/>
          <w:sz w:val="24"/>
          <w:szCs w:val="24"/>
        </w:rPr>
        <w:t xml:space="preserve">, J. T., &amp; Ostrom, L. (2011). Using </w:t>
      </w:r>
      <w:proofErr w:type="spellStart"/>
      <w:r>
        <w:rPr>
          <w:rFonts w:ascii="Times New Roman" w:eastAsia="Times New Roman" w:hAnsi="Times New Roman" w:cs="Times New Roman"/>
          <w:color w:val="222222"/>
          <w:sz w:val="24"/>
          <w:szCs w:val="24"/>
        </w:rPr>
        <w:t>likert</w:t>
      </w:r>
      <w:proofErr w:type="spellEnd"/>
      <w:r>
        <w:rPr>
          <w:rFonts w:ascii="Times New Roman" w:eastAsia="Times New Roman" w:hAnsi="Times New Roman" w:cs="Times New Roman"/>
          <w:color w:val="222222"/>
          <w:sz w:val="24"/>
          <w:szCs w:val="24"/>
        </w:rPr>
        <w:t xml:space="preserve">-type scales in the social sciences. </w:t>
      </w:r>
      <w:r>
        <w:rPr>
          <w:rFonts w:ascii="Times New Roman" w:eastAsia="Times New Roman" w:hAnsi="Times New Roman" w:cs="Times New Roman"/>
          <w:i/>
          <w:color w:val="222222"/>
          <w:sz w:val="24"/>
          <w:szCs w:val="24"/>
        </w:rPr>
        <w:t>Journal of</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adult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40</w:t>
      </w:r>
      <w:r>
        <w:rPr>
          <w:rFonts w:ascii="Times New Roman" w:eastAsia="Times New Roman" w:hAnsi="Times New Roman" w:cs="Times New Roman"/>
          <w:color w:val="222222"/>
          <w:sz w:val="24"/>
          <w:szCs w:val="24"/>
        </w:rPr>
        <w:t>(1), 19-22.</w:t>
      </w:r>
    </w:p>
    <w:p w14:paraId="7B7E7243"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Cronholm</w:t>
      </w:r>
      <w:proofErr w:type="spellEnd"/>
      <w:r>
        <w:rPr>
          <w:rFonts w:ascii="Times New Roman" w:eastAsia="Times New Roman" w:hAnsi="Times New Roman" w:cs="Times New Roman"/>
          <w:color w:val="222222"/>
          <w:sz w:val="24"/>
          <w:szCs w:val="24"/>
        </w:rPr>
        <w:t xml:space="preserve">, S. (2002, April). Grounded theory in use–A review of experiences. In </w:t>
      </w:r>
      <w:r>
        <w:rPr>
          <w:rFonts w:ascii="Times New Roman" w:eastAsia="Times New Roman" w:hAnsi="Times New Roman" w:cs="Times New Roman"/>
          <w:i/>
          <w:color w:val="222222"/>
          <w:sz w:val="24"/>
          <w:szCs w:val="24"/>
        </w:rPr>
        <w:t>Proceedings of</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European Conference on Research Methods in Business, Reading</w:t>
      </w:r>
      <w:r>
        <w:rPr>
          <w:rFonts w:ascii="Times New Roman" w:eastAsia="Times New Roman" w:hAnsi="Times New Roman" w:cs="Times New Roman"/>
          <w:color w:val="222222"/>
          <w:sz w:val="24"/>
          <w:szCs w:val="24"/>
        </w:rPr>
        <w:t>.</w:t>
      </w:r>
    </w:p>
    <w:p w14:paraId="3CF27EE2" w14:textId="5F622094"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D'Agostino, E. M., Day, S. E., </w:t>
      </w:r>
      <w:proofErr w:type="spellStart"/>
      <w:r>
        <w:rPr>
          <w:rFonts w:ascii="Times New Roman" w:eastAsia="Times New Roman" w:hAnsi="Times New Roman" w:cs="Times New Roman"/>
          <w:color w:val="222222"/>
          <w:sz w:val="24"/>
          <w:szCs w:val="24"/>
        </w:rPr>
        <w:t>Konty</w:t>
      </w:r>
      <w:proofErr w:type="spellEnd"/>
      <w:r>
        <w:rPr>
          <w:rFonts w:ascii="Times New Roman" w:eastAsia="Times New Roman" w:hAnsi="Times New Roman" w:cs="Times New Roman"/>
          <w:color w:val="222222"/>
          <w:sz w:val="24"/>
          <w:szCs w:val="24"/>
        </w:rPr>
        <w:t xml:space="preserve">, K. J., Larkin, M., </w:t>
      </w:r>
      <w:proofErr w:type="spellStart"/>
      <w:r>
        <w:rPr>
          <w:rFonts w:ascii="Times New Roman" w:eastAsia="Times New Roman" w:hAnsi="Times New Roman" w:cs="Times New Roman"/>
          <w:color w:val="222222"/>
          <w:sz w:val="24"/>
          <w:szCs w:val="24"/>
        </w:rPr>
        <w:t>Saha</w:t>
      </w:r>
      <w:proofErr w:type="spellEnd"/>
      <w:r>
        <w:rPr>
          <w:rFonts w:ascii="Times New Roman" w:eastAsia="Times New Roman" w:hAnsi="Times New Roman" w:cs="Times New Roman"/>
          <w:color w:val="222222"/>
          <w:sz w:val="24"/>
          <w:szCs w:val="24"/>
        </w:rPr>
        <w:t xml:space="preserve">, S., &amp; </w:t>
      </w:r>
      <w:proofErr w:type="spellStart"/>
      <w:r>
        <w:rPr>
          <w:rFonts w:ascii="Times New Roman" w:eastAsia="Times New Roman" w:hAnsi="Times New Roman" w:cs="Times New Roman"/>
          <w:color w:val="222222"/>
          <w:sz w:val="24"/>
          <w:szCs w:val="24"/>
        </w:rPr>
        <w:t>Wyka</w:t>
      </w:r>
      <w:proofErr w:type="spellEnd"/>
      <w:r>
        <w:rPr>
          <w:rFonts w:ascii="Times New Roman" w:eastAsia="Times New Roman" w:hAnsi="Times New Roman" w:cs="Times New Roman"/>
          <w:color w:val="222222"/>
          <w:sz w:val="24"/>
          <w:szCs w:val="24"/>
        </w:rPr>
        <w:t>, K. (2018). The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association of fitness and school absenteeism across gender and poverty: A prospective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multilevel analysis in New York City middle schools. </w:t>
      </w:r>
      <w:r>
        <w:rPr>
          <w:rFonts w:ascii="Times New Roman" w:eastAsia="Times New Roman" w:hAnsi="Times New Roman" w:cs="Times New Roman"/>
          <w:i/>
          <w:color w:val="222222"/>
          <w:sz w:val="24"/>
          <w:szCs w:val="24"/>
        </w:rPr>
        <w:t>Annals of Epidemiology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28</w:t>
      </w:r>
      <w:r>
        <w:rPr>
          <w:rFonts w:ascii="Times New Roman" w:eastAsia="Times New Roman" w:hAnsi="Times New Roman" w:cs="Times New Roman"/>
          <w:color w:val="222222"/>
          <w:sz w:val="24"/>
          <w:szCs w:val="24"/>
        </w:rPr>
        <w:t>(3),</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189-196.</w:t>
      </w:r>
    </w:p>
    <w:p w14:paraId="3DFA7865"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de Melo Coelho, F. G., </w:t>
      </w:r>
      <w:proofErr w:type="spellStart"/>
      <w:r>
        <w:rPr>
          <w:rFonts w:ascii="Times New Roman" w:eastAsia="Times New Roman" w:hAnsi="Times New Roman" w:cs="Times New Roman"/>
          <w:color w:val="222222"/>
          <w:sz w:val="24"/>
          <w:szCs w:val="24"/>
        </w:rPr>
        <w:t>Gobbi</w:t>
      </w:r>
      <w:proofErr w:type="spellEnd"/>
      <w:r>
        <w:rPr>
          <w:rFonts w:ascii="Times New Roman" w:eastAsia="Times New Roman" w:hAnsi="Times New Roman" w:cs="Times New Roman"/>
          <w:color w:val="222222"/>
          <w:sz w:val="24"/>
          <w:szCs w:val="24"/>
        </w:rPr>
        <w:t xml:space="preserve">, S., </w:t>
      </w:r>
      <w:proofErr w:type="spellStart"/>
      <w:r>
        <w:rPr>
          <w:rFonts w:ascii="Times New Roman" w:eastAsia="Times New Roman" w:hAnsi="Times New Roman" w:cs="Times New Roman"/>
          <w:color w:val="222222"/>
          <w:sz w:val="24"/>
          <w:szCs w:val="24"/>
        </w:rPr>
        <w:t>Andreatto</w:t>
      </w:r>
      <w:proofErr w:type="spellEnd"/>
      <w:r>
        <w:rPr>
          <w:rFonts w:ascii="Times New Roman" w:eastAsia="Times New Roman" w:hAnsi="Times New Roman" w:cs="Times New Roman"/>
          <w:color w:val="222222"/>
          <w:sz w:val="24"/>
          <w:szCs w:val="24"/>
        </w:rPr>
        <w:t xml:space="preserve">, C. A. A., </w:t>
      </w:r>
      <w:proofErr w:type="spellStart"/>
      <w:r>
        <w:rPr>
          <w:rFonts w:ascii="Times New Roman" w:eastAsia="Times New Roman" w:hAnsi="Times New Roman" w:cs="Times New Roman"/>
          <w:color w:val="222222"/>
          <w:sz w:val="24"/>
          <w:szCs w:val="24"/>
        </w:rPr>
        <w:t>Corazza</w:t>
      </w:r>
      <w:proofErr w:type="spellEnd"/>
      <w:r>
        <w:rPr>
          <w:rFonts w:ascii="Times New Roman" w:eastAsia="Times New Roman" w:hAnsi="Times New Roman" w:cs="Times New Roman"/>
          <w:color w:val="222222"/>
          <w:sz w:val="24"/>
          <w:szCs w:val="24"/>
        </w:rPr>
        <w:t>, D. I., Pedroso, R. V., &amp;</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Santos-</w:t>
      </w:r>
      <w:proofErr w:type="spellStart"/>
      <w:r>
        <w:rPr>
          <w:rFonts w:ascii="Times New Roman" w:eastAsia="Times New Roman" w:hAnsi="Times New Roman" w:cs="Times New Roman"/>
          <w:color w:val="222222"/>
          <w:sz w:val="24"/>
          <w:szCs w:val="24"/>
        </w:rPr>
        <w:t>Galduróz</w:t>
      </w:r>
      <w:proofErr w:type="spellEnd"/>
      <w:r>
        <w:rPr>
          <w:rFonts w:ascii="Times New Roman" w:eastAsia="Times New Roman" w:hAnsi="Times New Roman" w:cs="Times New Roman"/>
          <w:color w:val="222222"/>
          <w:sz w:val="24"/>
          <w:szCs w:val="24"/>
        </w:rPr>
        <w:t>, R. F. (2013). Physical exercise modulates peripheral levels of</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brain-derived neurotrophic factor (BDNF): A systemic review of experimental studies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in the elderly. </w:t>
      </w:r>
      <w:r>
        <w:rPr>
          <w:rFonts w:ascii="Times New Roman" w:eastAsia="Times New Roman" w:hAnsi="Times New Roman" w:cs="Times New Roman"/>
          <w:i/>
          <w:color w:val="222222"/>
          <w:sz w:val="24"/>
          <w:szCs w:val="24"/>
        </w:rPr>
        <w:t>Archives of Gerontology and Geriatrics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56</w:t>
      </w:r>
      <w:r>
        <w:rPr>
          <w:rFonts w:ascii="Times New Roman" w:eastAsia="Times New Roman" w:hAnsi="Times New Roman" w:cs="Times New Roman"/>
          <w:color w:val="222222"/>
          <w:sz w:val="24"/>
          <w:szCs w:val="24"/>
        </w:rPr>
        <w:t>(1), 10-15.</w:t>
      </w:r>
    </w:p>
    <w:p w14:paraId="4CE9A1CB"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Demir, K., &amp; </w:t>
      </w:r>
      <w:proofErr w:type="spellStart"/>
      <w:r>
        <w:rPr>
          <w:rFonts w:ascii="Times New Roman" w:eastAsia="Times New Roman" w:hAnsi="Times New Roman" w:cs="Times New Roman"/>
          <w:color w:val="222222"/>
          <w:sz w:val="24"/>
          <w:szCs w:val="24"/>
        </w:rPr>
        <w:t>Karabeyoglu</w:t>
      </w:r>
      <w:proofErr w:type="spellEnd"/>
      <w:r>
        <w:rPr>
          <w:rFonts w:ascii="Times New Roman" w:eastAsia="Times New Roman" w:hAnsi="Times New Roman" w:cs="Times New Roman"/>
          <w:color w:val="222222"/>
          <w:sz w:val="24"/>
          <w:szCs w:val="24"/>
        </w:rPr>
        <w:t>, Y. A. (2015). Factors associated with absenteeism in high schools.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Eurasian Journal of Educational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16</w:t>
      </w:r>
      <w:r>
        <w:rPr>
          <w:rFonts w:ascii="Times New Roman" w:eastAsia="Times New Roman" w:hAnsi="Times New Roman" w:cs="Times New Roman"/>
          <w:color w:val="222222"/>
          <w:sz w:val="24"/>
          <w:szCs w:val="24"/>
        </w:rPr>
        <w:t>(62).</w:t>
      </w:r>
    </w:p>
    <w:p w14:paraId="39F0C030"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Deterding</w:t>
      </w:r>
      <w:proofErr w:type="spellEnd"/>
      <w:r>
        <w:rPr>
          <w:rFonts w:ascii="Times New Roman" w:eastAsia="Times New Roman" w:hAnsi="Times New Roman" w:cs="Times New Roman"/>
          <w:color w:val="222222"/>
          <w:sz w:val="24"/>
          <w:szCs w:val="24"/>
        </w:rPr>
        <w:t>, N. M., &amp; Waters, M. C. (2021). Flexible coding of in-depth interviews: A</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twenty-first-century approach. </w:t>
      </w:r>
      <w:r>
        <w:rPr>
          <w:rFonts w:ascii="Times New Roman" w:eastAsia="Times New Roman" w:hAnsi="Times New Roman" w:cs="Times New Roman"/>
          <w:i/>
          <w:color w:val="222222"/>
          <w:sz w:val="24"/>
          <w:szCs w:val="24"/>
        </w:rPr>
        <w:t>Sociological Methods &amp;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50</w:t>
      </w:r>
      <w:r>
        <w:rPr>
          <w:rFonts w:ascii="Times New Roman" w:eastAsia="Times New Roman" w:hAnsi="Times New Roman" w:cs="Times New Roman"/>
          <w:color w:val="222222"/>
          <w:sz w:val="24"/>
          <w:szCs w:val="24"/>
        </w:rPr>
        <w:t>(2), 708-739.</w:t>
      </w:r>
    </w:p>
    <w:p w14:paraId="6409CA4D"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Diamond, A. (2015). Effects of physical exercise on executive functions: Going beyond simply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moving to moving with thought. </w:t>
      </w:r>
      <w:r>
        <w:rPr>
          <w:rFonts w:ascii="Times New Roman" w:eastAsia="Times New Roman" w:hAnsi="Times New Roman" w:cs="Times New Roman"/>
          <w:i/>
          <w:color w:val="222222"/>
          <w:sz w:val="24"/>
          <w:szCs w:val="24"/>
        </w:rPr>
        <w:t>Annals of Sports Medicine and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w:t>
      </w:r>
      <w:r>
        <w:rPr>
          <w:rFonts w:ascii="Times New Roman" w:eastAsia="Times New Roman" w:hAnsi="Times New Roman" w:cs="Times New Roman"/>
          <w:color w:val="222222"/>
          <w:sz w:val="24"/>
          <w:szCs w:val="24"/>
        </w:rPr>
        <w:t>(1), 1011.</w:t>
      </w:r>
    </w:p>
    <w:p w14:paraId="66A2D625"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​Dooly, M. (2008). Constructing knowledge together. </w:t>
      </w:r>
      <w:r>
        <w:rPr>
          <w:rFonts w:ascii="Times New Roman" w:eastAsia="Times New Roman" w:hAnsi="Times New Roman" w:cs="Times New Roman"/>
          <w:i/>
          <w:color w:val="222222"/>
          <w:sz w:val="24"/>
          <w:szCs w:val="24"/>
        </w:rPr>
        <w:t>Telecollaborative language learning: A</w:t>
      </w:r>
      <w:r>
        <w:rPr>
          <w:rFonts w:ascii="Times New Roman" w:eastAsia="Times New Roman" w:hAnsi="Times New Roman" w:cs="Times New Roman"/>
          <w:i/>
          <w:color w:val="222222"/>
          <w:sz w:val="24"/>
          <w:szCs w:val="24"/>
        </w:rPr>
        <w:tab/>
        <w:t xml:space="preserve"> </w:t>
      </w:r>
      <w:r>
        <w:rPr>
          <w:rFonts w:ascii="Times New Roman" w:eastAsia="Times New Roman" w:hAnsi="Times New Roman" w:cs="Times New Roman"/>
          <w:i/>
          <w:color w:val="222222"/>
          <w:sz w:val="24"/>
          <w:szCs w:val="24"/>
        </w:rPr>
        <w:tab/>
        <w:t>guidebook to moderating intercultural collaboration online</w:t>
      </w:r>
      <w:r>
        <w:rPr>
          <w:rFonts w:ascii="Times New Roman" w:eastAsia="Times New Roman" w:hAnsi="Times New Roman" w:cs="Times New Roman"/>
          <w:color w:val="222222"/>
          <w:sz w:val="24"/>
          <w:szCs w:val="24"/>
        </w:rPr>
        <w:t>, 21-45.</w:t>
      </w:r>
    </w:p>
    <w:p w14:paraId="0FFE320B"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Douglas, M. R. (2003). The statistics of string/M theory </w:t>
      </w:r>
      <w:proofErr w:type="spellStart"/>
      <w:r>
        <w:rPr>
          <w:rFonts w:ascii="Times New Roman" w:eastAsia="Times New Roman" w:hAnsi="Times New Roman" w:cs="Times New Roman"/>
          <w:color w:val="222222"/>
          <w:sz w:val="24"/>
          <w:szCs w:val="24"/>
        </w:rPr>
        <w:t>vacua</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Journal of High Energy Physics</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2003</w:t>
      </w:r>
      <w:r>
        <w:rPr>
          <w:rFonts w:ascii="Times New Roman" w:eastAsia="Times New Roman" w:hAnsi="Times New Roman" w:cs="Times New Roman"/>
          <w:color w:val="222222"/>
          <w:sz w:val="24"/>
          <w:szCs w:val="24"/>
        </w:rPr>
        <w:t>(05), 046.</w:t>
      </w:r>
    </w:p>
    <w:p w14:paraId="25D2995A" w14:textId="77777777" w:rsidR="00783034" w:rsidRDefault="00000000">
      <w:pPr>
        <w:spacing w:line="480" w:lineRule="auto"/>
        <w:rPr>
          <w:rFonts w:ascii="Times New Roman" w:eastAsia="Times New Roman" w:hAnsi="Times New Roman" w:cs="Times New Roman"/>
          <w:i/>
          <w:color w:val="222222"/>
          <w:sz w:val="24"/>
          <w:szCs w:val="24"/>
        </w:rPr>
      </w:pPr>
      <w:r>
        <w:rPr>
          <w:rFonts w:ascii="Times New Roman" w:eastAsia="Times New Roman" w:hAnsi="Times New Roman" w:cs="Times New Roman"/>
          <w:color w:val="222222"/>
          <w:sz w:val="24"/>
          <w:szCs w:val="24"/>
        </w:rPr>
        <w:t xml:space="preserve">Dunn, R., &amp; </w:t>
      </w:r>
      <w:proofErr w:type="spellStart"/>
      <w:r>
        <w:rPr>
          <w:rFonts w:ascii="Times New Roman" w:eastAsia="Times New Roman" w:hAnsi="Times New Roman" w:cs="Times New Roman"/>
          <w:color w:val="222222"/>
          <w:sz w:val="24"/>
          <w:szCs w:val="24"/>
        </w:rPr>
        <w:t>Brasco</w:t>
      </w:r>
      <w:proofErr w:type="spellEnd"/>
      <w:r>
        <w:rPr>
          <w:rFonts w:ascii="Times New Roman" w:eastAsia="Times New Roman" w:hAnsi="Times New Roman" w:cs="Times New Roman"/>
          <w:color w:val="222222"/>
          <w:sz w:val="24"/>
          <w:szCs w:val="24"/>
        </w:rPr>
        <w:t xml:space="preserve">, R. (2006). Supervisory styles of instructional leaders. </w:t>
      </w:r>
      <w:r>
        <w:rPr>
          <w:rFonts w:ascii="Times New Roman" w:eastAsia="Times New Roman" w:hAnsi="Times New Roman" w:cs="Times New Roman"/>
          <w:i/>
          <w:color w:val="222222"/>
          <w:sz w:val="24"/>
          <w:szCs w:val="24"/>
        </w:rPr>
        <w:t>School</w:t>
      </w:r>
    </w:p>
    <w:p w14:paraId="1B51E4DE"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i/>
          <w:color w:val="222222"/>
          <w:sz w:val="24"/>
          <w:szCs w:val="24"/>
        </w:rPr>
        <w:lastRenderedPageBreak/>
        <w:t xml:space="preserve">             Administrator</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63</w:t>
      </w:r>
      <w:r>
        <w:rPr>
          <w:rFonts w:ascii="Times New Roman" w:eastAsia="Times New Roman" w:hAnsi="Times New Roman" w:cs="Times New Roman"/>
          <w:color w:val="222222"/>
          <w:sz w:val="24"/>
          <w:szCs w:val="24"/>
        </w:rPr>
        <w:t>(8), 40.</w:t>
      </w:r>
    </w:p>
    <w:p w14:paraId="2FC5E3F4"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Dyson, B. J. (2008). Assessing small-scale interventions in large-scale teaching: A general</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methodology and preliminary data. </w:t>
      </w:r>
      <w:r>
        <w:rPr>
          <w:rFonts w:ascii="Times New Roman" w:eastAsia="Times New Roman" w:hAnsi="Times New Roman" w:cs="Times New Roman"/>
          <w:i/>
          <w:color w:val="222222"/>
          <w:sz w:val="24"/>
          <w:szCs w:val="24"/>
        </w:rPr>
        <w:t>Active Learning in Higher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9</w:t>
      </w:r>
      <w:r>
        <w:rPr>
          <w:rFonts w:ascii="Times New Roman" w:eastAsia="Times New Roman" w:hAnsi="Times New Roman" w:cs="Times New Roman"/>
          <w:color w:val="222222"/>
          <w:sz w:val="24"/>
          <w:szCs w:val="24"/>
        </w:rPr>
        <w:t>(3), 265-282.</w:t>
      </w:r>
    </w:p>
    <w:p w14:paraId="55C6D02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Ebert, M. (2012). Yoga in the classroom. </w:t>
      </w:r>
      <w:r>
        <w:rPr>
          <w:rFonts w:ascii="Times New Roman" w:eastAsia="Times New Roman" w:hAnsi="Times New Roman" w:cs="Times New Roman"/>
          <w:i/>
          <w:color w:val="222222"/>
          <w:sz w:val="24"/>
          <w:szCs w:val="24"/>
        </w:rPr>
        <w:t>Green Teacher</w:t>
      </w:r>
      <w:r>
        <w:rPr>
          <w:rFonts w:ascii="Times New Roman" w:eastAsia="Times New Roman" w:hAnsi="Times New Roman" w:cs="Times New Roman"/>
          <w:color w:val="222222"/>
          <w:sz w:val="24"/>
          <w:szCs w:val="24"/>
        </w:rPr>
        <w:t xml:space="preserve">, (97), 3. </w:t>
      </w:r>
    </w:p>
    <w:p w14:paraId="472CFB3B" w14:textId="5F423A9A"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Egerter</w:t>
      </w:r>
      <w:proofErr w:type="spellEnd"/>
      <w:r>
        <w:rPr>
          <w:rFonts w:ascii="Times New Roman" w:eastAsia="Times New Roman" w:hAnsi="Times New Roman" w:cs="Times New Roman"/>
          <w:color w:val="222222"/>
          <w:sz w:val="24"/>
          <w:szCs w:val="24"/>
        </w:rPr>
        <w:t xml:space="preserve">, S., </w:t>
      </w:r>
      <w:proofErr w:type="spellStart"/>
      <w:r>
        <w:rPr>
          <w:rFonts w:ascii="Times New Roman" w:eastAsia="Times New Roman" w:hAnsi="Times New Roman" w:cs="Times New Roman"/>
          <w:color w:val="222222"/>
          <w:sz w:val="24"/>
          <w:szCs w:val="24"/>
        </w:rPr>
        <w:t>Braveman</w:t>
      </w:r>
      <w:proofErr w:type="spellEnd"/>
      <w:r>
        <w:rPr>
          <w:rFonts w:ascii="Times New Roman" w:eastAsia="Times New Roman" w:hAnsi="Times New Roman" w:cs="Times New Roman"/>
          <w:color w:val="222222"/>
          <w:sz w:val="24"/>
          <w:szCs w:val="24"/>
        </w:rPr>
        <w:t>, P., Sadegh-</w:t>
      </w:r>
      <w:proofErr w:type="spellStart"/>
      <w:r>
        <w:rPr>
          <w:rFonts w:ascii="Times New Roman" w:eastAsia="Times New Roman" w:hAnsi="Times New Roman" w:cs="Times New Roman"/>
          <w:color w:val="222222"/>
          <w:sz w:val="24"/>
          <w:szCs w:val="24"/>
        </w:rPr>
        <w:t>Nobari</w:t>
      </w:r>
      <w:proofErr w:type="spellEnd"/>
      <w:r>
        <w:rPr>
          <w:rFonts w:ascii="Times New Roman" w:eastAsia="Times New Roman" w:hAnsi="Times New Roman" w:cs="Times New Roman"/>
          <w:color w:val="222222"/>
          <w:sz w:val="24"/>
          <w:szCs w:val="24"/>
        </w:rPr>
        <w:t>, T., Grossman-Kahn, R., &amp; Dekker, M. (2009).</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Education matters for health. </w:t>
      </w:r>
      <w:r>
        <w:rPr>
          <w:rFonts w:ascii="Times New Roman" w:eastAsia="Times New Roman" w:hAnsi="Times New Roman" w:cs="Times New Roman"/>
          <w:i/>
          <w:color w:val="222222"/>
          <w:sz w:val="24"/>
          <w:szCs w:val="24"/>
        </w:rPr>
        <w:t>RWJF Commission to Build a Healthier America.</w:t>
      </w:r>
      <w:r>
        <w:rPr>
          <w:rFonts w:ascii="Times New Roman" w:eastAsia="Times New Roman" w:hAnsi="Times New Roman" w:cs="Times New Roman"/>
          <w:i/>
          <w:color w:val="222222"/>
          <w:sz w:val="24"/>
          <w:szCs w:val="24"/>
        </w:rPr>
        <w:tab/>
      </w:r>
      <w:r>
        <w:rPr>
          <w:rFonts w:ascii="Times New Roman" w:eastAsia="Times New Roman" w:hAnsi="Times New Roman" w:cs="Times New Roman"/>
          <w:color w:val="222222"/>
          <w:sz w:val="24"/>
          <w:szCs w:val="24"/>
        </w:rPr>
        <w:t xml:space="preserve">Emerson, A. (2022). The case for trauma-informed </w:t>
      </w:r>
      <w:proofErr w:type="spellStart"/>
      <w:r>
        <w:rPr>
          <w:rFonts w:ascii="Times New Roman" w:eastAsia="Times New Roman" w:hAnsi="Times New Roman" w:cs="Times New Roman"/>
          <w:color w:val="222222"/>
          <w:sz w:val="24"/>
          <w:szCs w:val="24"/>
        </w:rPr>
        <w:t>behaviour</w:t>
      </w:r>
      <w:proofErr w:type="spellEnd"/>
      <w:r>
        <w:rPr>
          <w:rFonts w:ascii="Times New Roman" w:eastAsia="Times New Roman" w:hAnsi="Times New Roman" w:cs="Times New Roman"/>
          <w:color w:val="222222"/>
          <w:sz w:val="24"/>
          <w:szCs w:val="24"/>
        </w:rPr>
        <w:t xml:space="preserve"> policies. </w:t>
      </w:r>
      <w:r>
        <w:rPr>
          <w:rFonts w:ascii="Times New Roman" w:eastAsia="Times New Roman" w:hAnsi="Times New Roman" w:cs="Times New Roman"/>
          <w:i/>
          <w:color w:val="222222"/>
          <w:sz w:val="24"/>
          <w:szCs w:val="24"/>
        </w:rPr>
        <w:t>Pastoral Care in</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40</w:t>
      </w:r>
      <w:r>
        <w:rPr>
          <w:rFonts w:ascii="Times New Roman" w:eastAsia="Times New Roman" w:hAnsi="Times New Roman" w:cs="Times New Roman"/>
          <w:color w:val="222222"/>
          <w:sz w:val="24"/>
          <w:szCs w:val="24"/>
        </w:rPr>
        <w:t>(3), 352-359.</w:t>
      </w:r>
    </w:p>
    <w:p w14:paraId="23AED8B5" w14:textId="77777777" w:rsidR="00783034" w:rsidRDefault="00000000">
      <w:pPr>
        <w:spacing w:after="16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Erickson, H. C. (2017). </w:t>
      </w:r>
      <w:r>
        <w:rPr>
          <w:rFonts w:ascii="Times New Roman" w:eastAsia="Times New Roman" w:hAnsi="Times New Roman" w:cs="Times New Roman"/>
          <w:i/>
          <w:color w:val="222222"/>
          <w:sz w:val="24"/>
          <w:szCs w:val="24"/>
        </w:rPr>
        <w:t>Elementary teacher perceptions regarding the use of kinesthetic learning</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strategies</w:t>
      </w:r>
      <w:r>
        <w:rPr>
          <w:rFonts w:ascii="Times New Roman" w:eastAsia="Times New Roman" w:hAnsi="Times New Roman" w:cs="Times New Roman"/>
          <w:color w:val="222222"/>
          <w:sz w:val="24"/>
          <w:szCs w:val="24"/>
        </w:rPr>
        <w:t xml:space="preserve"> [Doctoral dissertation, Walden University].</w:t>
      </w:r>
    </w:p>
    <w:p w14:paraId="05BC5C2B"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Ergorul</w:t>
      </w:r>
      <w:proofErr w:type="spellEnd"/>
      <w:r>
        <w:rPr>
          <w:rFonts w:ascii="Times New Roman" w:eastAsia="Times New Roman" w:hAnsi="Times New Roman" w:cs="Times New Roman"/>
          <w:color w:val="222222"/>
          <w:sz w:val="24"/>
          <w:szCs w:val="24"/>
        </w:rPr>
        <w:t xml:space="preserve">, C., &amp; </w:t>
      </w:r>
      <w:proofErr w:type="spellStart"/>
      <w:r>
        <w:rPr>
          <w:rFonts w:ascii="Times New Roman" w:eastAsia="Times New Roman" w:hAnsi="Times New Roman" w:cs="Times New Roman"/>
          <w:color w:val="222222"/>
          <w:sz w:val="24"/>
          <w:szCs w:val="24"/>
        </w:rPr>
        <w:t>Eichenbaum</w:t>
      </w:r>
      <w:proofErr w:type="spellEnd"/>
      <w:r>
        <w:rPr>
          <w:rFonts w:ascii="Times New Roman" w:eastAsia="Times New Roman" w:hAnsi="Times New Roman" w:cs="Times New Roman"/>
          <w:color w:val="222222"/>
          <w:sz w:val="24"/>
          <w:szCs w:val="24"/>
        </w:rPr>
        <w:t>, H. (2004). The hippocampus and memory for “</w:t>
      </w:r>
      <w:proofErr w:type="spellStart"/>
      <w:r>
        <w:rPr>
          <w:rFonts w:ascii="Times New Roman" w:eastAsia="Times New Roman" w:hAnsi="Times New Roman" w:cs="Times New Roman"/>
          <w:color w:val="222222"/>
          <w:sz w:val="24"/>
          <w:szCs w:val="24"/>
        </w:rPr>
        <w:t>what</w:t>
      </w:r>
      <w:proofErr w:type="gramStart"/>
      <w:r>
        <w:rPr>
          <w:rFonts w:ascii="Times New Roman" w:eastAsia="Times New Roman" w:hAnsi="Times New Roman" w:cs="Times New Roman"/>
          <w:color w:val="222222"/>
          <w:sz w:val="24"/>
          <w:szCs w:val="24"/>
        </w:rPr>
        <w:t>,”“</w:t>
      </w:r>
      <w:proofErr w:type="gramEnd"/>
      <w:r>
        <w:rPr>
          <w:rFonts w:ascii="Times New Roman" w:eastAsia="Times New Roman" w:hAnsi="Times New Roman" w:cs="Times New Roman"/>
          <w:color w:val="222222"/>
          <w:sz w:val="24"/>
          <w:szCs w:val="24"/>
        </w:rPr>
        <w:t>where</w:t>
      </w:r>
      <w:proofErr w:type="spellEnd"/>
      <w:r>
        <w:rPr>
          <w:rFonts w:ascii="Times New Roman" w:eastAsia="Times New Roman" w:hAnsi="Times New Roman" w:cs="Times New Roman"/>
          <w:color w:val="222222"/>
          <w:sz w:val="24"/>
          <w:szCs w:val="24"/>
        </w:rPr>
        <w:t xml:space="preserve">,” and </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“when.” </w:t>
      </w:r>
      <w:r>
        <w:rPr>
          <w:rFonts w:ascii="Times New Roman" w:eastAsia="Times New Roman" w:hAnsi="Times New Roman" w:cs="Times New Roman"/>
          <w:i/>
          <w:color w:val="222222"/>
          <w:sz w:val="24"/>
          <w:szCs w:val="24"/>
        </w:rPr>
        <w:t>Learning &amp; Memory</w:t>
      </w:r>
      <w:r>
        <w:rPr>
          <w:rFonts w:ascii="Times New Roman" w:eastAsia="Times New Roman" w:hAnsi="Times New Roman" w:cs="Times New Roman"/>
          <w:color w:val="222222"/>
          <w:sz w:val="24"/>
          <w:szCs w:val="24"/>
        </w:rPr>
        <w:t>, </w:t>
      </w:r>
      <w:r>
        <w:rPr>
          <w:rFonts w:ascii="Times New Roman" w:eastAsia="Times New Roman" w:hAnsi="Times New Roman" w:cs="Times New Roman"/>
          <w:i/>
          <w:color w:val="222222"/>
          <w:sz w:val="24"/>
          <w:szCs w:val="24"/>
        </w:rPr>
        <w:t>11</w:t>
      </w:r>
      <w:r>
        <w:rPr>
          <w:rFonts w:ascii="Times New Roman" w:eastAsia="Times New Roman" w:hAnsi="Times New Roman" w:cs="Times New Roman"/>
          <w:color w:val="222222"/>
          <w:sz w:val="24"/>
          <w:szCs w:val="24"/>
        </w:rPr>
        <w:t>(4), 397-405.</w:t>
      </w:r>
    </w:p>
    <w:p w14:paraId="26288AE1"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Evans, S. E., Beauchamp, G., &amp; John, V. (2015). Learners' experience and perceptions of</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informal learning in key stage 3 music: A collective case study, exploring the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implementation of musical futures in three secondary schools in Wales. </w:t>
      </w:r>
      <w:r>
        <w:rPr>
          <w:rFonts w:ascii="Times New Roman" w:eastAsia="Times New Roman" w:hAnsi="Times New Roman" w:cs="Times New Roman"/>
          <w:i/>
          <w:color w:val="222222"/>
          <w:sz w:val="24"/>
          <w:szCs w:val="24"/>
        </w:rPr>
        <w:t>Music</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Education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17</w:t>
      </w:r>
      <w:r>
        <w:rPr>
          <w:rFonts w:ascii="Times New Roman" w:eastAsia="Times New Roman" w:hAnsi="Times New Roman" w:cs="Times New Roman"/>
          <w:color w:val="222222"/>
          <w:sz w:val="24"/>
          <w:szCs w:val="24"/>
        </w:rPr>
        <w:t>(1), 1-16.</w:t>
      </w:r>
    </w:p>
    <w:p w14:paraId="7C64A87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Fan, X., &amp; Cao, Z. B. (2017). Physical activity among Chinese school-aged children: National</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prevalence estimates from the 2016 Physical Activity and Fitness in China–The Youth</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Study. </w:t>
      </w:r>
      <w:r>
        <w:rPr>
          <w:rFonts w:ascii="Times New Roman" w:eastAsia="Times New Roman" w:hAnsi="Times New Roman" w:cs="Times New Roman"/>
          <w:i/>
          <w:color w:val="222222"/>
          <w:sz w:val="24"/>
          <w:szCs w:val="24"/>
        </w:rPr>
        <w:t>Journal of Sport and Health Science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6</w:t>
      </w:r>
      <w:r>
        <w:rPr>
          <w:rFonts w:ascii="Times New Roman" w:eastAsia="Times New Roman" w:hAnsi="Times New Roman" w:cs="Times New Roman"/>
          <w:color w:val="222222"/>
          <w:sz w:val="24"/>
          <w:szCs w:val="24"/>
        </w:rPr>
        <w:t>(4), 388-394.</w:t>
      </w:r>
    </w:p>
    <w:p w14:paraId="3CA09994"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Fedewa</w:t>
      </w:r>
      <w:proofErr w:type="spellEnd"/>
      <w:r>
        <w:rPr>
          <w:rFonts w:ascii="Times New Roman" w:eastAsia="Times New Roman" w:hAnsi="Times New Roman" w:cs="Times New Roman"/>
          <w:color w:val="222222"/>
          <w:sz w:val="24"/>
          <w:szCs w:val="24"/>
        </w:rPr>
        <w:t xml:space="preserve">, A., Davis, M. A., &amp; </w:t>
      </w:r>
      <w:proofErr w:type="spellStart"/>
      <w:r>
        <w:rPr>
          <w:rFonts w:ascii="Times New Roman" w:eastAsia="Times New Roman" w:hAnsi="Times New Roman" w:cs="Times New Roman"/>
          <w:color w:val="222222"/>
          <w:sz w:val="24"/>
          <w:szCs w:val="24"/>
        </w:rPr>
        <w:t>Ahn</w:t>
      </w:r>
      <w:proofErr w:type="spellEnd"/>
      <w:r>
        <w:rPr>
          <w:rFonts w:ascii="Times New Roman" w:eastAsia="Times New Roman" w:hAnsi="Times New Roman" w:cs="Times New Roman"/>
          <w:color w:val="222222"/>
          <w:sz w:val="24"/>
          <w:szCs w:val="24"/>
        </w:rPr>
        <w:t>, S. (2015). Effects of stability balls on children’s on-task</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behavior, academic achievement, and discipline referrals: A randomized controlled</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trial. </w:t>
      </w:r>
      <w:r>
        <w:rPr>
          <w:rFonts w:ascii="Times New Roman" w:eastAsia="Times New Roman" w:hAnsi="Times New Roman" w:cs="Times New Roman"/>
          <w:i/>
          <w:color w:val="222222"/>
          <w:sz w:val="24"/>
          <w:szCs w:val="24"/>
        </w:rPr>
        <w:t>American Journal of Occupational Therapy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69</w:t>
      </w:r>
      <w:r>
        <w:rPr>
          <w:rFonts w:ascii="Times New Roman" w:eastAsia="Times New Roman" w:hAnsi="Times New Roman" w:cs="Times New Roman"/>
          <w:color w:val="222222"/>
          <w:sz w:val="24"/>
          <w:szCs w:val="24"/>
        </w:rPr>
        <w:t xml:space="preserve">(2), 1-9. </w:t>
      </w:r>
    </w:p>
    <w:p w14:paraId="78309868" w14:textId="77777777" w:rsidR="00783034" w:rsidRDefault="00000000">
      <w:pPr>
        <w:spacing w:line="480" w:lineRule="auto"/>
        <w:rPr>
          <w:rFonts w:ascii="Times New Roman" w:eastAsia="Times New Roman" w:hAnsi="Times New Roman" w:cs="Times New Roman"/>
          <w:i/>
          <w:color w:val="222222"/>
          <w:sz w:val="24"/>
          <w:szCs w:val="24"/>
        </w:rPr>
      </w:pPr>
      <w:r>
        <w:rPr>
          <w:rFonts w:ascii="Times New Roman" w:eastAsia="Times New Roman" w:hAnsi="Times New Roman" w:cs="Times New Roman"/>
          <w:color w:val="222222"/>
          <w:sz w:val="24"/>
          <w:szCs w:val="24"/>
        </w:rPr>
        <w:t xml:space="preserve">Felder, R. M., &amp; Brent, R. (2009). Active learning: An introduction. </w:t>
      </w:r>
      <w:r>
        <w:rPr>
          <w:rFonts w:ascii="Times New Roman" w:eastAsia="Times New Roman" w:hAnsi="Times New Roman" w:cs="Times New Roman"/>
          <w:i/>
          <w:color w:val="222222"/>
          <w:sz w:val="24"/>
          <w:szCs w:val="24"/>
        </w:rPr>
        <w:t>ASQ higher Education</w:t>
      </w:r>
    </w:p>
    <w:p w14:paraId="7B53BF38"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i/>
          <w:color w:val="222222"/>
          <w:sz w:val="24"/>
          <w:szCs w:val="24"/>
        </w:rPr>
        <w:lastRenderedPageBreak/>
        <w:t xml:space="preserve">               Brief</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w:t>
      </w:r>
      <w:r>
        <w:rPr>
          <w:rFonts w:ascii="Times New Roman" w:eastAsia="Times New Roman" w:hAnsi="Times New Roman" w:cs="Times New Roman"/>
          <w:color w:val="222222"/>
          <w:sz w:val="24"/>
          <w:szCs w:val="24"/>
        </w:rPr>
        <w:t>(4), 1-5.</w:t>
      </w:r>
    </w:p>
    <w:p w14:paraId="56DBC7D8" w14:textId="77777777" w:rsidR="00783034" w:rsidRDefault="00000000">
      <w:pPr>
        <w:shd w:val="clear" w:color="auto" w:fill="FFFFFF"/>
        <w:spacing w:before="240" w:after="240" w:line="240" w:lineRule="auto"/>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4"/>
          <w:szCs w:val="24"/>
          <w:highlight w:val="white"/>
        </w:rPr>
        <w:t>Fenwick, L. T., &amp; Pierce, M. C. (2002). Professional Development of Principals.</w:t>
      </w:r>
      <w:r>
        <w:rPr>
          <w:rFonts w:ascii="Times New Roman" w:eastAsia="Times New Roman" w:hAnsi="Times New Roman" w:cs="Times New Roman"/>
          <w:i/>
          <w:color w:val="222222"/>
          <w:sz w:val="24"/>
          <w:szCs w:val="24"/>
          <w:highlight w:val="white"/>
        </w:rPr>
        <w:t xml:space="preserve"> ERIC Digest.</w:t>
      </w:r>
    </w:p>
    <w:p w14:paraId="488E9717"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highlight w:val="white"/>
        </w:rPr>
        <w:t>Ferguson, L. (2005). The role of movement in elementary music education: A literature review.</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w:t>
      </w:r>
      <w:r>
        <w:rPr>
          <w:rFonts w:ascii="Times New Roman" w:eastAsia="Times New Roman" w:hAnsi="Times New Roman" w:cs="Times New Roman"/>
          <w:i/>
          <w:color w:val="222222"/>
          <w:sz w:val="24"/>
          <w:szCs w:val="24"/>
          <w:highlight w:val="white"/>
        </w:rPr>
        <w:t>Update: Applications of Research in Music Education</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23</w:t>
      </w:r>
      <w:r>
        <w:rPr>
          <w:rFonts w:ascii="Times New Roman" w:eastAsia="Times New Roman" w:hAnsi="Times New Roman" w:cs="Times New Roman"/>
          <w:color w:val="222222"/>
          <w:sz w:val="24"/>
          <w:szCs w:val="24"/>
          <w:highlight w:val="white"/>
        </w:rPr>
        <w:t>(2), 23-33.</w:t>
      </w:r>
    </w:p>
    <w:p w14:paraId="21471D3B"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Ferketich</w:t>
      </w:r>
      <w:proofErr w:type="spellEnd"/>
      <w:r>
        <w:rPr>
          <w:rFonts w:ascii="Times New Roman" w:eastAsia="Times New Roman" w:hAnsi="Times New Roman" w:cs="Times New Roman"/>
          <w:color w:val="222222"/>
          <w:sz w:val="24"/>
          <w:szCs w:val="24"/>
        </w:rPr>
        <w:t xml:space="preserve">, S. (1990). Internal consistency estimates of reliability. </w:t>
      </w:r>
      <w:r>
        <w:rPr>
          <w:rFonts w:ascii="Times New Roman" w:eastAsia="Times New Roman" w:hAnsi="Times New Roman" w:cs="Times New Roman"/>
          <w:i/>
          <w:color w:val="222222"/>
          <w:sz w:val="24"/>
          <w:szCs w:val="24"/>
        </w:rPr>
        <w:t>Research in Nursing &amp; Health</w:t>
      </w:r>
      <w:r>
        <w:rPr>
          <w:rFonts w:ascii="Times New Roman" w:eastAsia="Times New Roman" w:hAnsi="Times New Roman" w:cs="Times New Roman"/>
          <w:color w:val="222222"/>
          <w:sz w:val="24"/>
          <w:szCs w:val="24"/>
        </w:rPr>
        <w:t>,</w:t>
      </w:r>
    </w:p>
    <w:p w14:paraId="40392C09"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Pr>
          <w:rFonts w:ascii="Times New Roman" w:eastAsia="Times New Roman" w:hAnsi="Times New Roman" w:cs="Times New Roman"/>
          <w:i/>
          <w:color w:val="222222"/>
          <w:sz w:val="24"/>
          <w:szCs w:val="24"/>
        </w:rPr>
        <w:t>13</w:t>
      </w:r>
      <w:r>
        <w:rPr>
          <w:rFonts w:ascii="Times New Roman" w:eastAsia="Times New Roman" w:hAnsi="Times New Roman" w:cs="Times New Roman"/>
          <w:color w:val="222222"/>
          <w:sz w:val="24"/>
          <w:szCs w:val="24"/>
        </w:rPr>
        <w:t>(6), 437-440.</w:t>
      </w:r>
    </w:p>
    <w:p w14:paraId="6C5B39A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Field, T., Diego, M., &amp; Sanders, C. E. (2001). Exercise is positively related to adolescents’ </w:t>
      </w:r>
    </w:p>
    <w:p w14:paraId="02C0649D" w14:textId="77777777" w:rsidR="00783034" w:rsidRDefault="00000000">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relationships and academics. </w:t>
      </w:r>
      <w:r>
        <w:rPr>
          <w:rFonts w:ascii="Times New Roman" w:eastAsia="Times New Roman" w:hAnsi="Times New Roman" w:cs="Times New Roman"/>
          <w:i/>
          <w:color w:val="222222"/>
          <w:sz w:val="24"/>
          <w:szCs w:val="24"/>
        </w:rPr>
        <w:t>Adolescence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36</w:t>
      </w:r>
      <w:r>
        <w:rPr>
          <w:rFonts w:ascii="Times New Roman" w:eastAsia="Times New Roman" w:hAnsi="Times New Roman" w:cs="Times New Roman"/>
          <w:color w:val="222222"/>
          <w:sz w:val="24"/>
          <w:szCs w:val="24"/>
        </w:rPr>
        <w:t>(141), 105.</w:t>
      </w:r>
      <w:r>
        <w:rPr>
          <w:rFonts w:ascii="Times New Roman" w:eastAsia="Times New Roman" w:hAnsi="Times New Roman" w:cs="Times New Roman"/>
          <w:color w:val="222222"/>
          <w:sz w:val="24"/>
          <w:szCs w:val="24"/>
        </w:rPr>
        <w:tab/>
        <w:t xml:space="preserve"> </w:t>
      </w:r>
    </w:p>
    <w:p w14:paraId="29E08885"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Fink, A. (2002). </w:t>
      </w:r>
      <w:r>
        <w:rPr>
          <w:rFonts w:ascii="Times New Roman" w:eastAsia="Times New Roman" w:hAnsi="Times New Roman" w:cs="Times New Roman"/>
          <w:i/>
          <w:color w:val="222222"/>
          <w:sz w:val="24"/>
          <w:szCs w:val="24"/>
        </w:rPr>
        <w:t>How to ask survey questions</w:t>
      </w:r>
      <w:r>
        <w:rPr>
          <w:rFonts w:ascii="Times New Roman" w:eastAsia="Times New Roman" w:hAnsi="Times New Roman" w:cs="Times New Roman"/>
          <w:color w:val="222222"/>
          <w:sz w:val="24"/>
          <w:szCs w:val="24"/>
        </w:rPr>
        <w:t xml:space="preserve"> (Vol. 1). Sage.</w:t>
      </w:r>
    </w:p>
    <w:p w14:paraId="25E2139D" w14:textId="77777777" w:rsidR="00783034" w:rsidRDefault="00000000">
      <w:pPr>
        <w:spacing w:after="16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Fink, D. B., &amp; Ramstetter, C. L. (2018). “Even if they're being bad, maybe they need a</w:t>
      </w:r>
    </w:p>
    <w:p w14:paraId="6D17287A"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t xml:space="preserve">chance to run around”: What children think about recess. </w:t>
      </w:r>
      <w:r>
        <w:rPr>
          <w:rFonts w:ascii="Times New Roman" w:eastAsia="Times New Roman" w:hAnsi="Times New Roman" w:cs="Times New Roman"/>
          <w:i/>
          <w:color w:val="222222"/>
          <w:sz w:val="24"/>
          <w:szCs w:val="24"/>
        </w:rPr>
        <w:t>Journal of School Health</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88</w:t>
      </w:r>
      <w:r>
        <w:rPr>
          <w:rFonts w:ascii="Times New Roman" w:eastAsia="Times New Roman" w:hAnsi="Times New Roman" w:cs="Times New Roman"/>
          <w:color w:val="222222"/>
          <w:sz w:val="24"/>
          <w:szCs w:val="24"/>
        </w:rPr>
        <w:t>(12), 928-935.</w:t>
      </w:r>
    </w:p>
    <w:p w14:paraId="2C78C43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Finkel, E. (2012). Principals as instructional leaders. </w:t>
      </w:r>
      <w:r>
        <w:rPr>
          <w:rFonts w:ascii="Times New Roman" w:eastAsia="Times New Roman" w:hAnsi="Times New Roman" w:cs="Times New Roman"/>
          <w:i/>
          <w:color w:val="222222"/>
          <w:sz w:val="24"/>
          <w:szCs w:val="24"/>
        </w:rPr>
        <w:t>District Administration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48</w:t>
      </w:r>
      <w:r>
        <w:rPr>
          <w:rFonts w:ascii="Times New Roman" w:eastAsia="Times New Roman" w:hAnsi="Times New Roman" w:cs="Times New Roman"/>
          <w:color w:val="222222"/>
          <w:sz w:val="24"/>
          <w:szCs w:val="24"/>
        </w:rPr>
        <w:t>(6), 50.</w:t>
      </w:r>
    </w:p>
    <w:p w14:paraId="300D0BA3" w14:textId="77777777" w:rsidR="00783034" w:rsidRDefault="00000000">
      <w:pPr>
        <w:spacing w:line="480" w:lineRule="auto"/>
        <w:rPr>
          <w:rFonts w:ascii="Times New Roman" w:eastAsia="Times New Roman" w:hAnsi="Times New Roman" w:cs="Times New Roman"/>
          <w:color w:val="3A3A3A"/>
          <w:sz w:val="24"/>
          <w:szCs w:val="24"/>
        </w:rPr>
      </w:pPr>
      <w:r>
        <w:rPr>
          <w:rFonts w:ascii="Times New Roman" w:eastAsia="Times New Roman" w:hAnsi="Times New Roman" w:cs="Times New Roman"/>
          <w:color w:val="222222"/>
          <w:sz w:val="24"/>
          <w:szCs w:val="24"/>
        </w:rPr>
        <w:t>Finn, K. E., &amp; McInnis, K. J. (2014). Teachers' and students' perceptions of the active science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curriculum: Incorporating physical activity into middle school science classrooms.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Physical Educator</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71</w:t>
      </w:r>
      <w:r>
        <w:rPr>
          <w:rFonts w:ascii="Times New Roman" w:eastAsia="Times New Roman" w:hAnsi="Times New Roman" w:cs="Times New Roman"/>
          <w:color w:val="222222"/>
          <w:sz w:val="24"/>
          <w:szCs w:val="24"/>
        </w:rPr>
        <w:t>(2), 234.</w:t>
      </w:r>
    </w:p>
    <w:p w14:paraId="7F843DE2"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3A3A3A"/>
          <w:sz w:val="24"/>
          <w:szCs w:val="24"/>
        </w:rPr>
        <w:t>​​</w:t>
      </w:r>
      <w:r>
        <w:rPr>
          <w:rFonts w:ascii="Times New Roman" w:eastAsia="Times New Roman" w:hAnsi="Times New Roman" w:cs="Times New Roman"/>
          <w:color w:val="222222"/>
          <w:sz w:val="24"/>
          <w:szCs w:val="24"/>
        </w:rPr>
        <w:t xml:space="preserve">Fofana, F., </w:t>
      </w:r>
      <w:proofErr w:type="spellStart"/>
      <w:r>
        <w:rPr>
          <w:rFonts w:ascii="Times New Roman" w:eastAsia="Times New Roman" w:hAnsi="Times New Roman" w:cs="Times New Roman"/>
          <w:color w:val="222222"/>
          <w:sz w:val="24"/>
          <w:szCs w:val="24"/>
        </w:rPr>
        <w:t>Bazeley</w:t>
      </w:r>
      <w:proofErr w:type="spellEnd"/>
      <w:r>
        <w:rPr>
          <w:rFonts w:ascii="Times New Roman" w:eastAsia="Times New Roman" w:hAnsi="Times New Roman" w:cs="Times New Roman"/>
          <w:color w:val="222222"/>
          <w:sz w:val="24"/>
          <w:szCs w:val="24"/>
        </w:rPr>
        <w:t xml:space="preserve">, P., &amp; </w:t>
      </w:r>
      <w:proofErr w:type="spellStart"/>
      <w:r>
        <w:rPr>
          <w:rFonts w:ascii="Times New Roman" w:eastAsia="Times New Roman" w:hAnsi="Times New Roman" w:cs="Times New Roman"/>
          <w:color w:val="222222"/>
          <w:sz w:val="24"/>
          <w:szCs w:val="24"/>
        </w:rPr>
        <w:t>Regnault</w:t>
      </w:r>
      <w:proofErr w:type="spellEnd"/>
      <w:r>
        <w:rPr>
          <w:rFonts w:ascii="Times New Roman" w:eastAsia="Times New Roman" w:hAnsi="Times New Roman" w:cs="Times New Roman"/>
          <w:color w:val="222222"/>
          <w:sz w:val="24"/>
          <w:szCs w:val="24"/>
        </w:rPr>
        <w:t>, A. (2020). Applying a mixed methods design to test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saturation for qualitative data in health outcomes research. </w:t>
      </w:r>
      <w:proofErr w:type="spellStart"/>
      <w:r>
        <w:rPr>
          <w:rFonts w:ascii="Times New Roman" w:eastAsia="Times New Roman" w:hAnsi="Times New Roman" w:cs="Times New Roman"/>
          <w:i/>
          <w:color w:val="222222"/>
          <w:sz w:val="24"/>
          <w:szCs w:val="24"/>
        </w:rPr>
        <w:t>PloS</w:t>
      </w:r>
      <w:proofErr w:type="spellEnd"/>
      <w:r>
        <w:rPr>
          <w:rFonts w:ascii="Times New Roman" w:eastAsia="Times New Roman" w:hAnsi="Times New Roman" w:cs="Times New Roman"/>
          <w:i/>
          <w:color w:val="222222"/>
          <w:sz w:val="24"/>
          <w:szCs w:val="24"/>
        </w:rPr>
        <w:t xml:space="preserve"> One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15</w:t>
      </w:r>
      <w:r>
        <w:rPr>
          <w:rFonts w:ascii="Times New Roman" w:eastAsia="Times New Roman" w:hAnsi="Times New Roman" w:cs="Times New Roman"/>
          <w:color w:val="222222"/>
          <w:sz w:val="24"/>
          <w:szCs w:val="24"/>
        </w:rPr>
        <w:t>(6), e0234898.</w:t>
      </w:r>
    </w:p>
    <w:p w14:paraId="0F4706DC"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Fontanella</w:t>
      </w:r>
      <w:proofErr w:type="spellEnd"/>
      <w:r>
        <w:rPr>
          <w:rFonts w:ascii="Times New Roman" w:eastAsia="Times New Roman" w:hAnsi="Times New Roman" w:cs="Times New Roman"/>
          <w:color w:val="222222"/>
          <w:sz w:val="24"/>
          <w:szCs w:val="24"/>
        </w:rPr>
        <w:t xml:space="preserve">, B. J. B., Campos, C. J. G., &amp; </w:t>
      </w:r>
      <w:proofErr w:type="spellStart"/>
      <w:r>
        <w:rPr>
          <w:rFonts w:ascii="Times New Roman" w:eastAsia="Times New Roman" w:hAnsi="Times New Roman" w:cs="Times New Roman"/>
          <w:color w:val="222222"/>
          <w:sz w:val="24"/>
          <w:szCs w:val="24"/>
        </w:rPr>
        <w:t>Turato</w:t>
      </w:r>
      <w:proofErr w:type="spellEnd"/>
      <w:r>
        <w:rPr>
          <w:rFonts w:ascii="Times New Roman" w:eastAsia="Times New Roman" w:hAnsi="Times New Roman" w:cs="Times New Roman"/>
          <w:color w:val="222222"/>
          <w:sz w:val="24"/>
          <w:szCs w:val="24"/>
        </w:rPr>
        <w:t xml:space="preserve">, E. R. (2006). Coleta de dados </w:t>
      </w:r>
      <w:proofErr w:type="spellStart"/>
      <w:r>
        <w:rPr>
          <w:rFonts w:ascii="Times New Roman" w:eastAsia="Times New Roman" w:hAnsi="Times New Roman" w:cs="Times New Roman"/>
          <w:color w:val="222222"/>
          <w:sz w:val="24"/>
          <w:szCs w:val="24"/>
        </w:rPr>
        <w:t>na</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pesquisa</w:t>
      </w:r>
      <w:proofErr w:type="spellEnd"/>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proofErr w:type="spellStart"/>
      <w:r>
        <w:rPr>
          <w:rFonts w:ascii="Times New Roman" w:eastAsia="Times New Roman" w:hAnsi="Times New Roman" w:cs="Times New Roman"/>
          <w:color w:val="222222"/>
          <w:sz w:val="24"/>
          <w:szCs w:val="24"/>
        </w:rPr>
        <w:t>clínico-qualitativa</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Uso</w:t>
      </w:r>
      <w:proofErr w:type="spellEnd"/>
      <w:r>
        <w:rPr>
          <w:rFonts w:ascii="Times New Roman" w:eastAsia="Times New Roman" w:hAnsi="Times New Roman" w:cs="Times New Roman"/>
          <w:color w:val="222222"/>
          <w:sz w:val="24"/>
          <w:szCs w:val="24"/>
        </w:rPr>
        <w:t xml:space="preserve"> de </w:t>
      </w:r>
      <w:proofErr w:type="spellStart"/>
      <w:r>
        <w:rPr>
          <w:rFonts w:ascii="Times New Roman" w:eastAsia="Times New Roman" w:hAnsi="Times New Roman" w:cs="Times New Roman"/>
          <w:color w:val="222222"/>
          <w:sz w:val="24"/>
          <w:szCs w:val="24"/>
        </w:rPr>
        <w:t>entrevistas</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não-dirigidas</w:t>
      </w:r>
      <w:proofErr w:type="spellEnd"/>
      <w:r>
        <w:rPr>
          <w:rFonts w:ascii="Times New Roman" w:eastAsia="Times New Roman" w:hAnsi="Times New Roman" w:cs="Times New Roman"/>
          <w:color w:val="222222"/>
          <w:sz w:val="24"/>
          <w:szCs w:val="24"/>
        </w:rPr>
        <w:t xml:space="preserve"> de </w:t>
      </w:r>
      <w:proofErr w:type="spellStart"/>
      <w:r>
        <w:rPr>
          <w:rFonts w:ascii="Times New Roman" w:eastAsia="Times New Roman" w:hAnsi="Times New Roman" w:cs="Times New Roman"/>
          <w:color w:val="222222"/>
          <w:sz w:val="24"/>
          <w:szCs w:val="24"/>
        </w:rPr>
        <w:t>questões</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abertas</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por</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profissionais</w:t>
      </w:r>
      <w:proofErr w:type="spellEnd"/>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da </w:t>
      </w:r>
      <w:proofErr w:type="spellStart"/>
      <w:r>
        <w:rPr>
          <w:rFonts w:ascii="Times New Roman" w:eastAsia="Times New Roman" w:hAnsi="Times New Roman" w:cs="Times New Roman"/>
          <w:color w:val="222222"/>
          <w:sz w:val="24"/>
          <w:szCs w:val="24"/>
        </w:rPr>
        <w:t>saúde</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i/>
          <w:color w:val="222222"/>
          <w:sz w:val="24"/>
          <w:szCs w:val="24"/>
        </w:rPr>
        <w:t>Revista</w:t>
      </w:r>
      <w:proofErr w:type="spellEnd"/>
      <w:r>
        <w:rPr>
          <w:rFonts w:ascii="Times New Roman" w:eastAsia="Times New Roman" w:hAnsi="Times New Roman" w:cs="Times New Roman"/>
          <w:i/>
          <w:color w:val="222222"/>
          <w:sz w:val="24"/>
          <w:szCs w:val="24"/>
        </w:rPr>
        <w:t xml:space="preserve"> Latino-Americana de </w:t>
      </w:r>
      <w:proofErr w:type="spellStart"/>
      <w:r>
        <w:rPr>
          <w:rFonts w:ascii="Times New Roman" w:eastAsia="Times New Roman" w:hAnsi="Times New Roman" w:cs="Times New Roman"/>
          <w:i/>
          <w:color w:val="222222"/>
          <w:sz w:val="24"/>
          <w:szCs w:val="24"/>
        </w:rPr>
        <w:t>Enfermagem</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14</w:t>
      </w:r>
      <w:r>
        <w:rPr>
          <w:rFonts w:ascii="Times New Roman" w:eastAsia="Times New Roman" w:hAnsi="Times New Roman" w:cs="Times New Roman"/>
          <w:color w:val="222222"/>
          <w:sz w:val="24"/>
          <w:szCs w:val="24"/>
        </w:rPr>
        <w:t>, 812-820.</w:t>
      </w:r>
    </w:p>
    <w:p w14:paraId="32DECDD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Fosnot, C. T., &amp; Perry, R. S. (1996). Constructivism: A psychological theory of learning.</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Constructivism: Theory, Perspectives, and Practice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w:t>
      </w:r>
      <w:r>
        <w:rPr>
          <w:rFonts w:ascii="Times New Roman" w:eastAsia="Times New Roman" w:hAnsi="Times New Roman" w:cs="Times New Roman"/>
          <w:color w:val="222222"/>
          <w:sz w:val="24"/>
          <w:szCs w:val="24"/>
        </w:rPr>
        <w:t>(1), 8-33.</w:t>
      </w:r>
    </w:p>
    <w:p w14:paraId="288C43A5"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 xml:space="preserve">Fraser-Thomas, J., &amp; </w:t>
      </w:r>
      <w:proofErr w:type="spellStart"/>
      <w:r>
        <w:rPr>
          <w:rFonts w:ascii="Times New Roman" w:eastAsia="Times New Roman" w:hAnsi="Times New Roman" w:cs="Times New Roman"/>
          <w:color w:val="222222"/>
          <w:sz w:val="24"/>
          <w:szCs w:val="24"/>
        </w:rPr>
        <w:t>Côté</w:t>
      </w:r>
      <w:proofErr w:type="spellEnd"/>
      <w:r>
        <w:rPr>
          <w:rFonts w:ascii="Times New Roman" w:eastAsia="Times New Roman" w:hAnsi="Times New Roman" w:cs="Times New Roman"/>
          <w:color w:val="222222"/>
          <w:sz w:val="24"/>
          <w:szCs w:val="24"/>
        </w:rPr>
        <w:t>, J. (2006). Youth sports: Implementing findings and moving forward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with research. </w:t>
      </w:r>
      <w:r>
        <w:rPr>
          <w:rFonts w:ascii="Times New Roman" w:eastAsia="Times New Roman" w:hAnsi="Times New Roman" w:cs="Times New Roman"/>
          <w:i/>
          <w:color w:val="222222"/>
          <w:sz w:val="24"/>
          <w:szCs w:val="24"/>
        </w:rPr>
        <w:t>Athletic Insight</w:t>
      </w:r>
      <w:r>
        <w:rPr>
          <w:rFonts w:ascii="Times New Roman" w:eastAsia="Times New Roman" w:hAnsi="Times New Roman" w:cs="Times New Roman"/>
          <w:color w:val="222222"/>
          <w:sz w:val="24"/>
          <w:szCs w:val="24"/>
        </w:rPr>
        <w:t>, </w:t>
      </w:r>
      <w:r>
        <w:rPr>
          <w:rFonts w:ascii="Times New Roman" w:eastAsia="Times New Roman" w:hAnsi="Times New Roman" w:cs="Times New Roman"/>
          <w:i/>
          <w:color w:val="222222"/>
          <w:sz w:val="24"/>
          <w:szCs w:val="24"/>
        </w:rPr>
        <w:t>8</w:t>
      </w:r>
      <w:r>
        <w:rPr>
          <w:rFonts w:ascii="Times New Roman" w:eastAsia="Times New Roman" w:hAnsi="Times New Roman" w:cs="Times New Roman"/>
          <w:color w:val="222222"/>
          <w:sz w:val="24"/>
          <w:szCs w:val="24"/>
        </w:rPr>
        <w:t>(3), 12-27.</w:t>
      </w:r>
    </w:p>
    <w:p w14:paraId="280BD8CD"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Fratiglioni</w:t>
      </w:r>
      <w:proofErr w:type="spellEnd"/>
      <w:r>
        <w:rPr>
          <w:rFonts w:ascii="Times New Roman" w:eastAsia="Times New Roman" w:hAnsi="Times New Roman" w:cs="Times New Roman"/>
          <w:color w:val="222222"/>
          <w:sz w:val="24"/>
          <w:szCs w:val="24"/>
        </w:rPr>
        <w:t xml:space="preserve">, L., Paillard-Borg, S., &amp; </w:t>
      </w:r>
      <w:proofErr w:type="spellStart"/>
      <w:r>
        <w:rPr>
          <w:rFonts w:ascii="Times New Roman" w:eastAsia="Times New Roman" w:hAnsi="Times New Roman" w:cs="Times New Roman"/>
          <w:color w:val="222222"/>
          <w:sz w:val="24"/>
          <w:szCs w:val="24"/>
        </w:rPr>
        <w:t>Winblad</w:t>
      </w:r>
      <w:proofErr w:type="spellEnd"/>
      <w:r>
        <w:rPr>
          <w:rFonts w:ascii="Times New Roman" w:eastAsia="Times New Roman" w:hAnsi="Times New Roman" w:cs="Times New Roman"/>
          <w:color w:val="222222"/>
          <w:sz w:val="24"/>
          <w:szCs w:val="24"/>
        </w:rPr>
        <w:t>, B. (2004). An active and socially integrated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lifestyle in late life might protect against dementia. </w:t>
      </w:r>
      <w:r>
        <w:rPr>
          <w:rFonts w:ascii="Times New Roman" w:eastAsia="Times New Roman" w:hAnsi="Times New Roman" w:cs="Times New Roman"/>
          <w:i/>
          <w:color w:val="222222"/>
          <w:sz w:val="24"/>
          <w:szCs w:val="24"/>
        </w:rPr>
        <w:t>The Lancet Neurology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w:t>
      </w:r>
      <w:r>
        <w:rPr>
          <w:rFonts w:ascii="Times New Roman" w:eastAsia="Times New Roman" w:hAnsi="Times New Roman" w:cs="Times New Roman"/>
          <w:color w:val="222222"/>
          <w:sz w:val="24"/>
          <w:szCs w:val="24"/>
        </w:rPr>
        <w:t>(6),</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343-353.</w:t>
      </w:r>
    </w:p>
    <w:p w14:paraId="6988EB5D"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Fredericks, C. R., </w:t>
      </w:r>
      <w:proofErr w:type="spellStart"/>
      <w:r>
        <w:rPr>
          <w:rFonts w:ascii="Times New Roman" w:eastAsia="Times New Roman" w:hAnsi="Times New Roman" w:cs="Times New Roman"/>
          <w:sz w:val="24"/>
          <w:szCs w:val="24"/>
        </w:rPr>
        <w:t>Kokot</w:t>
      </w:r>
      <w:proofErr w:type="spellEnd"/>
      <w:r>
        <w:rPr>
          <w:rFonts w:ascii="Times New Roman" w:eastAsia="Times New Roman" w:hAnsi="Times New Roman" w:cs="Times New Roman"/>
          <w:sz w:val="24"/>
          <w:szCs w:val="24"/>
        </w:rPr>
        <w:t xml:space="preserve">, S. J., &amp; </w:t>
      </w:r>
      <w:proofErr w:type="spellStart"/>
      <w:r>
        <w:rPr>
          <w:rFonts w:ascii="Times New Roman" w:eastAsia="Times New Roman" w:hAnsi="Times New Roman" w:cs="Times New Roman"/>
          <w:sz w:val="24"/>
          <w:szCs w:val="24"/>
        </w:rPr>
        <w:t>Krog</w:t>
      </w:r>
      <w:proofErr w:type="spellEnd"/>
      <w:r>
        <w:rPr>
          <w:rFonts w:ascii="Times New Roman" w:eastAsia="Times New Roman" w:hAnsi="Times New Roman" w:cs="Times New Roman"/>
          <w:sz w:val="24"/>
          <w:szCs w:val="24"/>
        </w:rPr>
        <w:t>, S. (2006). Using a developmental movement program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to enhance academic skills in grade 1 learners. </w:t>
      </w:r>
      <w:r>
        <w:rPr>
          <w:rFonts w:ascii="Times New Roman" w:eastAsia="Times New Roman" w:hAnsi="Times New Roman" w:cs="Times New Roman"/>
          <w:i/>
          <w:sz w:val="24"/>
          <w:szCs w:val="24"/>
        </w:rPr>
        <w:t>South African Journal for Research in</w:t>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t xml:space="preserve"> Sport, Physical Education and Recreation</w:t>
      </w:r>
      <w:r>
        <w:rPr>
          <w:rFonts w:ascii="Times New Roman" w:eastAsia="Times New Roman" w:hAnsi="Times New Roman" w:cs="Times New Roman"/>
          <w:sz w:val="24"/>
          <w:szCs w:val="24"/>
        </w:rPr>
        <w:t>, </w:t>
      </w:r>
      <w:r>
        <w:rPr>
          <w:rFonts w:ascii="Times New Roman" w:eastAsia="Times New Roman" w:hAnsi="Times New Roman" w:cs="Times New Roman"/>
          <w:i/>
          <w:sz w:val="24"/>
          <w:szCs w:val="24"/>
        </w:rPr>
        <w:t>28</w:t>
      </w:r>
      <w:r>
        <w:rPr>
          <w:rFonts w:ascii="Times New Roman" w:eastAsia="Times New Roman" w:hAnsi="Times New Roman" w:cs="Times New Roman"/>
          <w:sz w:val="24"/>
          <w:szCs w:val="24"/>
        </w:rPr>
        <w:t>(1), 29-42.</w:t>
      </w:r>
    </w:p>
    <w:p w14:paraId="44BA4625" w14:textId="77777777" w:rsidR="00783034" w:rsidRDefault="00000000">
      <w:pPr>
        <w:spacing w:after="160" w:line="480"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Fulginiti, E. (2009). Using movement and kinesthetic learning to teach academics in a</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fourth-grade classroom.</w:t>
      </w:r>
    </w:p>
    <w:p w14:paraId="3921E0D8"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Fung, C. K. H., &amp; Cheng, D. P. W. (2012). Consensus or dissensus? Stakeholders’ views on the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role of play in learning. </w:t>
      </w:r>
      <w:r>
        <w:rPr>
          <w:rFonts w:ascii="Times New Roman" w:eastAsia="Times New Roman" w:hAnsi="Times New Roman" w:cs="Times New Roman"/>
          <w:i/>
          <w:color w:val="222222"/>
          <w:sz w:val="24"/>
          <w:szCs w:val="24"/>
        </w:rPr>
        <w:t>Early Years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32</w:t>
      </w:r>
      <w:r>
        <w:rPr>
          <w:rFonts w:ascii="Times New Roman" w:eastAsia="Times New Roman" w:hAnsi="Times New Roman" w:cs="Times New Roman"/>
          <w:color w:val="222222"/>
          <w:sz w:val="24"/>
          <w:szCs w:val="24"/>
        </w:rPr>
        <w:t>(1), 17-33.</w:t>
      </w:r>
    </w:p>
    <w:p w14:paraId="63BB8B6B"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Gardner, H., Feldman, D. H., </w:t>
      </w:r>
      <w:proofErr w:type="spellStart"/>
      <w:r>
        <w:rPr>
          <w:rFonts w:ascii="Times New Roman" w:eastAsia="Times New Roman" w:hAnsi="Times New Roman" w:cs="Times New Roman"/>
          <w:color w:val="222222"/>
          <w:sz w:val="24"/>
          <w:szCs w:val="24"/>
        </w:rPr>
        <w:t>Krechevsky</w:t>
      </w:r>
      <w:proofErr w:type="spellEnd"/>
      <w:r>
        <w:rPr>
          <w:rFonts w:ascii="Times New Roman" w:eastAsia="Times New Roman" w:hAnsi="Times New Roman" w:cs="Times New Roman"/>
          <w:color w:val="222222"/>
          <w:sz w:val="24"/>
          <w:szCs w:val="24"/>
        </w:rPr>
        <w:t xml:space="preserve">, M., &amp; Chen, J. Q. (Eds.). (1998). </w:t>
      </w:r>
      <w:r>
        <w:rPr>
          <w:rFonts w:ascii="Times New Roman" w:eastAsia="Times New Roman" w:hAnsi="Times New Roman" w:cs="Times New Roman"/>
          <w:i/>
          <w:color w:val="222222"/>
          <w:sz w:val="24"/>
          <w:szCs w:val="24"/>
        </w:rPr>
        <w:t>Project Zero</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frameworks for early childhood education: Project Spectrum–early learning activities</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color w:val="222222"/>
          <w:sz w:val="24"/>
          <w:szCs w:val="24"/>
        </w:rPr>
        <w:t xml:space="preserve"> (Vol. 2). Teachers College Press.</w:t>
      </w:r>
    </w:p>
    <w:p w14:paraId="2CE0769E"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Gaston, A., Moore, S., &amp; Butler, L. (2016). Sitting on a stability ball improves attention span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and reduces anxious/depressive symptomatology among grade 2 students: A prospective</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case-control field experiment. </w:t>
      </w:r>
      <w:r>
        <w:rPr>
          <w:rFonts w:ascii="Times New Roman" w:eastAsia="Times New Roman" w:hAnsi="Times New Roman" w:cs="Times New Roman"/>
          <w:i/>
          <w:color w:val="222222"/>
          <w:sz w:val="24"/>
          <w:szCs w:val="24"/>
        </w:rPr>
        <w:t>International Journal of Educational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77</w:t>
      </w:r>
      <w:r>
        <w:rPr>
          <w:rFonts w:ascii="Times New Roman" w:eastAsia="Times New Roman" w:hAnsi="Times New Roman" w:cs="Times New Roman"/>
          <w:color w:val="222222"/>
          <w:sz w:val="24"/>
          <w:szCs w:val="24"/>
        </w:rPr>
        <w:t>, 136-</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142.</w:t>
      </w:r>
    </w:p>
    <w:p w14:paraId="3A3350B5"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Gauvain</w:t>
      </w:r>
      <w:proofErr w:type="spellEnd"/>
      <w:r>
        <w:rPr>
          <w:rFonts w:ascii="Times New Roman" w:eastAsia="Times New Roman" w:hAnsi="Times New Roman" w:cs="Times New Roman"/>
          <w:color w:val="222222"/>
          <w:sz w:val="24"/>
          <w:szCs w:val="24"/>
        </w:rPr>
        <w:t>, M., &amp; Rogoff, B. (1989). Ways of speaking about space: The development of children'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skill in communicating spatial knowledge. </w:t>
      </w:r>
      <w:r>
        <w:rPr>
          <w:rFonts w:ascii="Times New Roman" w:eastAsia="Times New Roman" w:hAnsi="Times New Roman" w:cs="Times New Roman"/>
          <w:i/>
          <w:color w:val="222222"/>
          <w:sz w:val="24"/>
          <w:szCs w:val="24"/>
        </w:rPr>
        <w:t>Cognitive Development</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w:t>
      </w:r>
      <w:r>
        <w:rPr>
          <w:rFonts w:ascii="Times New Roman" w:eastAsia="Times New Roman" w:hAnsi="Times New Roman" w:cs="Times New Roman"/>
          <w:color w:val="222222"/>
          <w:sz w:val="24"/>
          <w:szCs w:val="24"/>
        </w:rPr>
        <w:t>(3), 295-307.</w:t>
      </w:r>
    </w:p>
    <w:p w14:paraId="5DAC0A44"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lastRenderedPageBreak/>
        <w:t>Geltner</w:t>
      </w:r>
      <w:proofErr w:type="spellEnd"/>
      <w:r>
        <w:rPr>
          <w:rFonts w:ascii="Times New Roman" w:eastAsia="Times New Roman" w:hAnsi="Times New Roman" w:cs="Times New Roman"/>
          <w:color w:val="222222"/>
          <w:sz w:val="24"/>
          <w:szCs w:val="24"/>
        </w:rPr>
        <w:t>, J. A., &amp; Clark, M. A. (2005). Engaging students in classroom guidance: Management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strategies for middle school counselors. </w:t>
      </w:r>
      <w:r>
        <w:rPr>
          <w:rFonts w:ascii="Times New Roman" w:eastAsia="Times New Roman" w:hAnsi="Times New Roman" w:cs="Times New Roman"/>
          <w:i/>
          <w:color w:val="222222"/>
          <w:sz w:val="24"/>
          <w:szCs w:val="24"/>
        </w:rPr>
        <w:t>Professional School Counseling</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9</w:t>
      </w:r>
      <w:r>
        <w:rPr>
          <w:rFonts w:ascii="Times New Roman" w:eastAsia="Times New Roman" w:hAnsi="Times New Roman" w:cs="Times New Roman"/>
          <w:color w:val="222222"/>
          <w:sz w:val="24"/>
          <w:szCs w:val="24"/>
        </w:rPr>
        <w:t>(2),</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2156759X0500900213.</w:t>
      </w:r>
    </w:p>
    <w:p w14:paraId="2C12BCBA"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highlight w:val="white"/>
        </w:rPr>
        <w:t>Gehris</w:t>
      </w:r>
      <w:proofErr w:type="spellEnd"/>
      <w:r>
        <w:rPr>
          <w:rFonts w:ascii="Times New Roman" w:eastAsia="Times New Roman" w:hAnsi="Times New Roman" w:cs="Times New Roman"/>
          <w:color w:val="222222"/>
          <w:sz w:val="24"/>
          <w:szCs w:val="24"/>
          <w:highlight w:val="white"/>
        </w:rPr>
        <w:t xml:space="preserve">, J. S., </w:t>
      </w:r>
      <w:proofErr w:type="spellStart"/>
      <w:r>
        <w:rPr>
          <w:rFonts w:ascii="Times New Roman" w:eastAsia="Times New Roman" w:hAnsi="Times New Roman" w:cs="Times New Roman"/>
          <w:color w:val="222222"/>
          <w:sz w:val="24"/>
          <w:szCs w:val="24"/>
          <w:highlight w:val="white"/>
        </w:rPr>
        <w:t>Gooze</w:t>
      </w:r>
      <w:proofErr w:type="spellEnd"/>
      <w:r>
        <w:rPr>
          <w:rFonts w:ascii="Times New Roman" w:eastAsia="Times New Roman" w:hAnsi="Times New Roman" w:cs="Times New Roman"/>
          <w:color w:val="222222"/>
          <w:sz w:val="24"/>
          <w:szCs w:val="24"/>
          <w:highlight w:val="white"/>
        </w:rPr>
        <w:t>, R. A., &amp; Whitaker, R. C. (2015). Teachers' perceptions about children's</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movement and learning in early childhood education </w:t>
      </w:r>
      <w:proofErr w:type="spellStart"/>
      <w:r>
        <w:rPr>
          <w:rFonts w:ascii="Times New Roman" w:eastAsia="Times New Roman" w:hAnsi="Times New Roman" w:cs="Times New Roman"/>
          <w:color w:val="222222"/>
          <w:sz w:val="24"/>
          <w:szCs w:val="24"/>
          <w:highlight w:val="white"/>
        </w:rPr>
        <w:t>programmes</w:t>
      </w:r>
      <w:proofErr w:type="spellEnd"/>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Child: Care, Health</w:t>
      </w:r>
      <w:r>
        <w:rPr>
          <w:rFonts w:ascii="Times New Roman" w:eastAsia="Times New Roman" w:hAnsi="Times New Roman" w:cs="Times New Roman"/>
          <w:i/>
          <w:color w:val="222222"/>
          <w:sz w:val="24"/>
          <w:szCs w:val="24"/>
          <w:highlight w:val="white"/>
        </w:rPr>
        <w:tab/>
      </w:r>
      <w:r>
        <w:rPr>
          <w:rFonts w:ascii="Times New Roman" w:eastAsia="Times New Roman" w:hAnsi="Times New Roman" w:cs="Times New Roman"/>
          <w:i/>
          <w:color w:val="222222"/>
          <w:sz w:val="24"/>
          <w:szCs w:val="24"/>
          <w:highlight w:val="white"/>
        </w:rPr>
        <w:tab/>
        <w:t xml:space="preserve"> and Development</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41</w:t>
      </w:r>
      <w:r>
        <w:rPr>
          <w:rFonts w:ascii="Times New Roman" w:eastAsia="Times New Roman" w:hAnsi="Times New Roman" w:cs="Times New Roman"/>
          <w:color w:val="222222"/>
          <w:sz w:val="24"/>
          <w:szCs w:val="24"/>
          <w:highlight w:val="white"/>
        </w:rPr>
        <w:t>(1), 122-131.</w:t>
      </w:r>
    </w:p>
    <w:p w14:paraId="65DF063B"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Ghilardi</w:t>
      </w:r>
      <w:proofErr w:type="spellEnd"/>
      <w:r>
        <w:rPr>
          <w:rFonts w:ascii="Times New Roman" w:eastAsia="Times New Roman" w:hAnsi="Times New Roman" w:cs="Times New Roman"/>
          <w:color w:val="222222"/>
          <w:sz w:val="24"/>
          <w:szCs w:val="24"/>
        </w:rPr>
        <w:t xml:space="preserve">, M. F., </w:t>
      </w:r>
      <w:proofErr w:type="spellStart"/>
      <w:r>
        <w:rPr>
          <w:rFonts w:ascii="Times New Roman" w:eastAsia="Times New Roman" w:hAnsi="Times New Roman" w:cs="Times New Roman"/>
          <w:color w:val="222222"/>
          <w:sz w:val="24"/>
          <w:szCs w:val="24"/>
        </w:rPr>
        <w:t>Ghez</w:t>
      </w:r>
      <w:proofErr w:type="spellEnd"/>
      <w:r>
        <w:rPr>
          <w:rFonts w:ascii="Times New Roman" w:eastAsia="Times New Roman" w:hAnsi="Times New Roman" w:cs="Times New Roman"/>
          <w:color w:val="222222"/>
          <w:sz w:val="24"/>
          <w:szCs w:val="24"/>
        </w:rPr>
        <w:t xml:space="preserve">, C., Dhawan, V., Moeller, J., Mentis, M., Nakamura, T., ... &amp; </w:t>
      </w:r>
      <w:proofErr w:type="spellStart"/>
      <w:r>
        <w:rPr>
          <w:rFonts w:ascii="Times New Roman" w:eastAsia="Times New Roman" w:hAnsi="Times New Roman" w:cs="Times New Roman"/>
          <w:color w:val="222222"/>
          <w:sz w:val="24"/>
          <w:szCs w:val="24"/>
        </w:rPr>
        <w:t>Eidelberg</w:t>
      </w:r>
      <w:proofErr w:type="spellEnd"/>
      <w:r>
        <w:rPr>
          <w:rFonts w:ascii="Times New Roman" w:eastAsia="Times New Roman" w:hAnsi="Times New Roman" w:cs="Times New Roman"/>
          <w:color w:val="222222"/>
          <w:sz w:val="24"/>
          <w:szCs w:val="24"/>
        </w:rPr>
        <w:t>, 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(2000). Patterns of regional brain activation associated with different forms of motor</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learning. </w:t>
      </w:r>
      <w:r>
        <w:rPr>
          <w:rFonts w:ascii="Times New Roman" w:eastAsia="Times New Roman" w:hAnsi="Times New Roman" w:cs="Times New Roman"/>
          <w:i/>
          <w:color w:val="222222"/>
          <w:sz w:val="24"/>
          <w:szCs w:val="24"/>
        </w:rPr>
        <w:t>Brain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871</w:t>
      </w:r>
      <w:r>
        <w:rPr>
          <w:rFonts w:ascii="Times New Roman" w:eastAsia="Times New Roman" w:hAnsi="Times New Roman" w:cs="Times New Roman"/>
          <w:color w:val="222222"/>
          <w:sz w:val="24"/>
          <w:szCs w:val="24"/>
        </w:rPr>
        <w:t>(1), 127-145.</w:t>
      </w:r>
    </w:p>
    <w:p w14:paraId="37FEFD65"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Glaser, B. G. (1965). The constant comparative method of qualitative analysis. </w:t>
      </w:r>
      <w:r>
        <w:rPr>
          <w:rFonts w:ascii="Times New Roman" w:eastAsia="Times New Roman" w:hAnsi="Times New Roman" w:cs="Times New Roman"/>
          <w:i/>
          <w:color w:val="222222"/>
          <w:sz w:val="24"/>
          <w:szCs w:val="24"/>
        </w:rPr>
        <w:t>Social Problems</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r>
      <w:r>
        <w:rPr>
          <w:rFonts w:ascii="Times New Roman" w:eastAsia="Times New Roman" w:hAnsi="Times New Roman" w:cs="Times New Roman"/>
          <w:i/>
          <w:color w:val="222222"/>
          <w:sz w:val="24"/>
          <w:szCs w:val="24"/>
        </w:rPr>
        <w:t>12</w:t>
      </w:r>
      <w:r>
        <w:rPr>
          <w:rFonts w:ascii="Times New Roman" w:eastAsia="Times New Roman" w:hAnsi="Times New Roman" w:cs="Times New Roman"/>
          <w:color w:val="222222"/>
          <w:sz w:val="24"/>
          <w:szCs w:val="24"/>
        </w:rPr>
        <w:t>(4), 436-445.</w:t>
      </w:r>
    </w:p>
    <w:p w14:paraId="4C4BDE1D" w14:textId="77777777" w:rsidR="00783034" w:rsidRDefault="00000000">
      <w:pPr>
        <w:spacing w:after="16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Glaser, B. G. (1999). The future of grounded theory. </w:t>
      </w:r>
      <w:r>
        <w:rPr>
          <w:rFonts w:ascii="Times New Roman" w:eastAsia="Times New Roman" w:hAnsi="Times New Roman" w:cs="Times New Roman"/>
          <w:i/>
          <w:color w:val="222222"/>
          <w:sz w:val="24"/>
          <w:szCs w:val="24"/>
        </w:rPr>
        <w:t>Qualitative Health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9</w:t>
      </w:r>
      <w:r>
        <w:rPr>
          <w:rFonts w:ascii="Times New Roman" w:eastAsia="Times New Roman" w:hAnsi="Times New Roman" w:cs="Times New Roman"/>
          <w:color w:val="222222"/>
          <w:sz w:val="24"/>
          <w:szCs w:val="24"/>
        </w:rPr>
        <w:t>(6), 836-845.</w:t>
      </w:r>
    </w:p>
    <w:p w14:paraId="1594D0E2" w14:textId="77777777" w:rsidR="00783034" w:rsidRDefault="00000000">
      <w:pPr>
        <w:widowControl w:val="0"/>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Goldspink</w:t>
      </w:r>
      <w:proofErr w:type="spellEnd"/>
      <w:r>
        <w:rPr>
          <w:rFonts w:ascii="Times New Roman" w:eastAsia="Times New Roman" w:hAnsi="Times New Roman" w:cs="Times New Roman"/>
          <w:color w:val="222222"/>
          <w:sz w:val="24"/>
          <w:szCs w:val="24"/>
        </w:rPr>
        <w:t>, C., &amp; Foster, M. (2013). A conceptual model and set of instruments for measuring</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student engagement in learning. </w:t>
      </w:r>
      <w:r>
        <w:rPr>
          <w:rFonts w:ascii="Times New Roman" w:eastAsia="Times New Roman" w:hAnsi="Times New Roman" w:cs="Times New Roman"/>
          <w:i/>
          <w:color w:val="222222"/>
          <w:sz w:val="24"/>
          <w:szCs w:val="24"/>
        </w:rPr>
        <w:t>Cambridge Journal of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43</w:t>
      </w:r>
      <w:r>
        <w:rPr>
          <w:rFonts w:ascii="Times New Roman" w:eastAsia="Times New Roman" w:hAnsi="Times New Roman" w:cs="Times New Roman"/>
          <w:color w:val="222222"/>
          <w:sz w:val="24"/>
          <w:szCs w:val="24"/>
        </w:rPr>
        <w:t>(3), 291-311.</w:t>
      </w:r>
    </w:p>
    <w:p w14:paraId="091E397C" w14:textId="77777777" w:rsidR="00783034" w:rsidRDefault="00000000">
      <w:pPr>
        <w:spacing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Gottfried, A. E. (1985). Academic intrinsic motivation in elementary and junior high school</w:t>
      </w:r>
      <w:r>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rPr>
        <w:tab/>
        <w:t xml:space="preserve"> students. </w:t>
      </w:r>
      <w:r>
        <w:rPr>
          <w:rFonts w:ascii="Times New Roman" w:eastAsia="Times New Roman" w:hAnsi="Times New Roman" w:cs="Times New Roman"/>
          <w:i/>
          <w:color w:val="333333"/>
          <w:sz w:val="24"/>
          <w:szCs w:val="24"/>
        </w:rPr>
        <w:t>Journal of Educational Psychology, 77</w:t>
      </w:r>
      <w:r>
        <w:rPr>
          <w:rFonts w:ascii="Times New Roman" w:eastAsia="Times New Roman" w:hAnsi="Times New Roman" w:cs="Times New Roman"/>
          <w:color w:val="333333"/>
          <w:sz w:val="24"/>
          <w:szCs w:val="24"/>
        </w:rPr>
        <w:t xml:space="preserve">(6), 631–645. </w:t>
      </w:r>
    </w:p>
    <w:p w14:paraId="678FF32E"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 xml:space="preserve">             </w:t>
      </w:r>
      <w:hyperlink r:id="rId21">
        <w:r>
          <w:rPr>
            <w:rFonts w:ascii="Times New Roman" w:eastAsia="Times New Roman" w:hAnsi="Times New Roman" w:cs="Times New Roman"/>
            <w:color w:val="000000"/>
            <w:sz w:val="24"/>
            <w:szCs w:val="24"/>
            <w:u w:val="single"/>
          </w:rPr>
          <w:t>https://doi.org/10.1037/0022-0663.77.6.631</w:t>
        </w:r>
      </w:hyperlink>
    </w:p>
    <w:p w14:paraId="18712134"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Graham, S., Harris, K. R., Fink, B., &amp; MacArthur, C. A. (2001). Teacher efficacy in writing: A</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construct validation with primary grade teachers. </w:t>
      </w:r>
      <w:r>
        <w:rPr>
          <w:rFonts w:ascii="Times New Roman" w:eastAsia="Times New Roman" w:hAnsi="Times New Roman" w:cs="Times New Roman"/>
          <w:i/>
          <w:color w:val="222222"/>
          <w:sz w:val="24"/>
          <w:szCs w:val="24"/>
        </w:rPr>
        <w:t>Scientific Studies of Reading</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5</w:t>
      </w:r>
      <w:r>
        <w:rPr>
          <w:rFonts w:ascii="Times New Roman" w:eastAsia="Times New Roman" w:hAnsi="Times New Roman" w:cs="Times New Roman"/>
          <w:color w:val="222222"/>
          <w:sz w:val="24"/>
          <w:szCs w:val="24"/>
        </w:rPr>
        <w:t>(2),</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177-202.</w:t>
      </w:r>
    </w:p>
    <w:p w14:paraId="4713742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Graham, G., Parker, S., Wilkins, J. L., Fraser, R., Westfall, S., &amp; Tembo, M. (2002). The effects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of high stakes testing on elementary school art, music, and physical education. </w:t>
      </w:r>
      <w:r>
        <w:rPr>
          <w:rFonts w:ascii="Times New Roman" w:eastAsia="Times New Roman" w:hAnsi="Times New Roman" w:cs="Times New Roman"/>
          <w:i/>
          <w:color w:val="222222"/>
          <w:sz w:val="24"/>
          <w:szCs w:val="24"/>
        </w:rPr>
        <w:t>Journal</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of Physical Education, Recreation &amp; Dance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73</w:t>
      </w:r>
      <w:r>
        <w:rPr>
          <w:rFonts w:ascii="Times New Roman" w:eastAsia="Times New Roman" w:hAnsi="Times New Roman" w:cs="Times New Roman"/>
          <w:color w:val="222222"/>
          <w:sz w:val="24"/>
          <w:szCs w:val="24"/>
        </w:rPr>
        <w:t>(8), 51-54.</w:t>
      </w:r>
    </w:p>
    <w:p w14:paraId="505CA33C" w14:textId="77777777" w:rsidR="00783034" w:rsidRDefault="00000000">
      <w:pPr>
        <w:spacing w:before="240" w:after="240" w:line="480" w:lineRule="auto"/>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4"/>
          <w:szCs w:val="24"/>
          <w:highlight w:val="white"/>
        </w:rPr>
        <w:lastRenderedPageBreak/>
        <w:t>Gray, D. L., &amp; Lewis, J. P. (2013). Lessons Learned in Preparing Principals to Become</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Instructional Leaders. </w:t>
      </w:r>
      <w:r>
        <w:rPr>
          <w:rFonts w:ascii="Times New Roman" w:eastAsia="Times New Roman" w:hAnsi="Times New Roman" w:cs="Times New Roman"/>
          <w:i/>
          <w:color w:val="222222"/>
          <w:sz w:val="24"/>
          <w:szCs w:val="24"/>
        </w:rPr>
        <w:t>International Journal of Educational Leadership Preparation</w:t>
      </w:r>
      <w:r>
        <w:rPr>
          <w:rFonts w:ascii="Times New Roman" w:eastAsia="Times New Roman" w:hAnsi="Times New Roman" w:cs="Times New Roman"/>
          <w:color w:val="222222"/>
          <w:sz w:val="24"/>
          <w:szCs w:val="24"/>
          <w:highlight w:val="white"/>
        </w:rPr>
        <w:t>,</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w:t>
      </w:r>
      <w:r>
        <w:rPr>
          <w:rFonts w:ascii="Times New Roman" w:eastAsia="Times New Roman" w:hAnsi="Times New Roman" w:cs="Times New Roman"/>
          <w:i/>
          <w:color w:val="222222"/>
          <w:sz w:val="24"/>
          <w:szCs w:val="24"/>
        </w:rPr>
        <w:t>8</w:t>
      </w:r>
      <w:r>
        <w:rPr>
          <w:rFonts w:ascii="Times New Roman" w:eastAsia="Times New Roman" w:hAnsi="Times New Roman" w:cs="Times New Roman"/>
          <w:color w:val="222222"/>
          <w:sz w:val="24"/>
          <w:szCs w:val="24"/>
          <w:highlight w:val="white"/>
        </w:rPr>
        <w:t>(1), 140-143.</w:t>
      </w:r>
    </w:p>
    <w:p w14:paraId="0CEF1A2E"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Gray, T., &amp; </w:t>
      </w:r>
      <w:proofErr w:type="spellStart"/>
      <w:r>
        <w:rPr>
          <w:rFonts w:ascii="Times New Roman" w:eastAsia="Times New Roman" w:hAnsi="Times New Roman" w:cs="Times New Roman"/>
          <w:color w:val="222222"/>
          <w:sz w:val="24"/>
          <w:szCs w:val="24"/>
        </w:rPr>
        <w:t>Madson</w:t>
      </w:r>
      <w:proofErr w:type="spellEnd"/>
      <w:r>
        <w:rPr>
          <w:rFonts w:ascii="Times New Roman" w:eastAsia="Times New Roman" w:hAnsi="Times New Roman" w:cs="Times New Roman"/>
          <w:color w:val="222222"/>
          <w:sz w:val="24"/>
          <w:szCs w:val="24"/>
        </w:rPr>
        <w:t xml:space="preserve">, L. (2007). Ten easy ways to engage your students. </w:t>
      </w:r>
      <w:r>
        <w:rPr>
          <w:rFonts w:ascii="Times New Roman" w:eastAsia="Times New Roman" w:hAnsi="Times New Roman" w:cs="Times New Roman"/>
          <w:i/>
          <w:color w:val="222222"/>
          <w:sz w:val="24"/>
          <w:szCs w:val="24"/>
        </w:rPr>
        <w:t>College Teaching</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55</w:t>
      </w:r>
      <w:r>
        <w:rPr>
          <w:rFonts w:ascii="Times New Roman" w:eastAsia="Times New Roman" w:hAnsi="Times New Roman" w:cs="Times New Roman"/>
          <w:color w:val="222222"/>
          <w:sz w:val="24"/>
          <w:szCs w:val="24"/>
        </w:rPr>
        <w:t>(2),</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83-87.</w:t>
      </w:r>
    </w:p>
    <w:p w14:paraId="4BCC00F8"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Griffiths, M. D. (2010). Trends in technological advance: Implications for sedentary </w:t>
      </w:r>
      <w:proofErr w:type="spellStart"/>
      <w:r>
        <w:rPr>
          <w:rFonts w:ascii="Times New Roman" w:eastAsia="Times New Roman" w:hAnsi="Times New Roman" w:cs="Times New Roman"/>
          <w:color w:val="222222"/>
          <w:sz w:val="24"/>
          <w:szCs w:val="24"/>
        </w:rPr>
        <w:t>behaviour</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and obesity in screenagers. </w:t>
      </w:r>
      <w:r>
        <w:rPr>
          <w:rFonts w:ascii="Times New Roman" w:eastAsia="Times New Roman" w:hAnsi="Times New Roman" w:cs="Times New Roman"/>
          <w:i/>
          <w:color w:val="222222"/>
          <w:sz w:val="24"/>
          <w:szCs w:val="24"/>
        </w:rPr>
        <w:t>Education and Health</w:t>
      </w:r>
      <w:r>
        <w:rPr>
          <w:rFonts w:ascii="Times New Roman" w:eastAsia="Times New Roman" w:hAnsi="Times New Roman" w:cs="Times New Roman"/>
          <w:color w:val="222222"/>
          <w:sz w:val="24"/>
          <w:szCs w:val="24"/>
        </w:rPr>
        <w:t>, </w:t>
      </w:r>
      <w:r>
        <w:rPr>
          <w:rFonts w:ascii="Times New Roman" w:eastAsia="Times New Roman" w:hAnsi="Times New Roman" w:cs="Times New Roman"/>
          <w:i/>
          <w:color w:val="222222"/>
          <w:sz w:val="24"/>
          <w:szCs w:val="24"/>
        </w:rPr>
        <w:t>28</w:t>
      </w:r>
      <w:r>
        <w:rPr>
          <w:rFonts w:ascii="Times New Roman" w:eastAsia="Times New Roman" w:hAnsi="Times New Roman" w:cs="Times New Roman"/>
          <w:color w:val="222222"/>
          <w:sz w:val="24"/>
          <w:szCs w:val="24"/>
        </w:rPr>
        <w:t>(2), 35-38.</w:t>
      </w:r>
    </w:p>
    <w:p w14:paraId="6C4E1504"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Grissom, J. B. (2005). Physical fitness and academic achievement. </w:t>
      </w:r>
      <w:r>
        <w:rPr>
          <w:rFonts w:ascii="Times New Roman" w:eastAsia="Times New Roman" w:hAnsi="Times New Roman" w:cs="Times New Roman"/>
          <w:i/>
          <w:color w:val="222222"/>
          <w:sz w:val="24"/>
          <w:szCs w:val="24"/>
        </w:rPr>
        <w:t>Journal of Exercise</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w:t>
      </w:r>
      <w:r>
        <w:rPr>
          <w:rFonts w:ascii="Times New Roman" w:eastAsia="Times New Roman" w:hAnsi="Times New Roman" w:cs="Times New Roman"/>
          <w:i/>
          <w:color w:val="222222"/>
          <w:sz w:val="24"/>
          <w:szCs w:val="24"/>
        </w:rPr>
        <w:tab/>
        <w:t>Physiology Online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8</w:t>
      </w:r>
      <w:r>
        <w:rPr>
          <w:rFonts w:ascii="Times New Roman" w:eastAsia="Times New Roman" w:hAnsi="Times New Roman" w:cs="Times New Roman"/>
          <w:color w:val="222222"/>
          <w:sz w:val="24"/>
          <w:szCs w:val="24"/>
        </w:rPr>
        <w:t>(1).</w:t>
      </w:r>
    </w:p>
    <w:p w14:paraId="0A891C03"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Groleau</w:t>
      </w:r>
      <w:proofErr w:type="spellEnd"/>
      <w:r>
        <w:rPr>
          <w:rFonts w:ascii="Times New Roman" w:eastAsia="Times New Roman" w:hAnsi="Times New Roman" w:cs="Times New Roman"/>
          <w:color w:val="222222"/>
          <w:sz w:val="24"/>
          <w:szCs w:val="24"/>
        </w:rPr>
        <w:t xml:space="preserve"> D., </w:t>
      </w:r>
      <w:proofErr w:type="spellStart"/>
      <w:r>
        <w:rPr>
          <w:rFonts w:ascii="Times New Roman" w:eastAsia="Times New Roman" w:hAnsi="Times New Roman" w:cs="Times New Roman"/>
          <w:color w:val="222222"/>
          <w:sz w:val="24"/>
          <w:szCs w:val="24"/>
        </w:rPr>
        <w:t>Pluye</w:t>
      </w:r>
      <w:proofErr w:type="spellEnd"/>
      <w:r>
        <w:rPr>
          <w:rFonts w:ascii="Times New Roman" w:eastAsia="Times New Roman" w:hAnsi="Times New Roman" w:cs="Times New Roman"/>
          <w:color w:val="222222"/>
          <w:sz w:val="24"/>
          <w:szCs w:val="24"/>
        </w:rPr>
        <w:t xml:space="preserve"> P. and </w:t>
      </w:r>
      <w:proofErr w:type="spellStart"/>
      <w:r>
        <w:rPr>
          <w:rFonts w:ascii="Times New Roman" w:eastAsia="Times New Roman" w:hAnsi="Times New Roman" w:cs="Times New Roman"/>
          <w:color w:val="222222"/>
          <w:sz w:val="24"/>
          <w:szCs w:val="24"/>
        </w:rPr>
        <w:t>Nadueau</w:t>
      </w:r>
      <w:proofErr w:type="spellEnd"/>
      <w:r>
        <w:rPr>
          <w:rFonts w:ascii="Times New Roman" w:eastAsia="Times New Roman" w:hAnsi="Times New Roman" w:cs="Times New Roman"/>
          <w:color w:val="222222"/>
          <w:sz w:val="24"/>
          <w:szCs w:val="24"/>
        </w:rPr>
        <w:t xml:space="preserve"> L. (2007) A mix-method approach to the cultural</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understanding of distress and the non-use of mental health services. </w:t>
      </w:r>
      <w:r>
        <w:rPr>
          <w:rFonts w:ascii="Times New Roman" w:eastAsia="Times New Roman" w:hAnsi="Times New Roman" w:cs="Times New Roman"/>
          <w:i/>
          <w:color w:val="222222"/>
          <w:sz w:val="24"/>
          <w:szCs w:val="24"/>
        </w:rPr>
        <w:t>Journal of Mental</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Health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16</w:t>
      </w:r>
      <w:r>
        <w:rPr>
          <w:rFonts w:ascii="Times New Roman" w:eastAsia="Times New Roman" w:hAnsi="Times New Roman" w:cs="Times New Roman"/>
          <w:color w:val="222222"/>
          <w:sz w:val="24"/>
          <w:szCs w:val="24"/>
        </w:rPr>
        <w:t>(6), 731–741.</w:t>
      </w:r>
    </w:p>
    <w:p w14:paraId="490465BF" w14:textId="77777777" w:rsidR="00783034" w:rsidRDefault="00000000">
      <w:pPr>
        <w:spacing w:after="240"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Guetterman</w:t>
      </w:r>
      <w:proofErr w:type="spellEnd"/>
      <w:r>
        <w:rPr>
          <w:rFonts w:ascii="Times New Roman" w:eastAsia="Times New Roman" w:hAnsi="Times New Roman" w:cs="Times New Roman"/>
          <w:color w:val="222222"/>
          <w:sz w:val="24"/>
          <w:szCs w:val="24"/>
        </w:rPr>
        <w:t xml:space="preserve">, T. C., </w:t>
      </w:r>
      <w:proofErr w:type="spellStart"/>
      <w:r>
        <w:rPr>
          <w:rFonts w:ascii="Times New Roman" w:eastAsia="Times New Roman" w:hAnsi="Times New Roman" w:cs="Times New Roman"/>
          <w:color w:val="222222"/>
          <w:sz w:val="24"/>
          <w:szCs w:val="24"/>
        </w:rPr>
        <w:t>Babchuk</w:t>
      </w:r>
      <w:proofErr w:type="spellEnd"/>
      <w:r>
        <w:rPr>
          <w:rFonts w:ascii="Times New Roman" w:eastAsia="Times New Roman" w:hAnsi="Times New Roman" w:cs="Times New Roman"/>
          <w:color w:val="222222"/>
          <w:sz w:val="24"/>
          <w:szCs w:val="24"/>
        </w:rPr>
        <w:t>, W. A., Howell Smith, M. C., &amp; Stevens, J. (2019). Contemporary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approaches to mixed methods–grounded theory research: A field-based analysis. </w:t>
      </w:r>
      <w:r>
        <w:rPr>
          <w:rFonts w:ascii="Times New Roman" w:eastAsia="Times New Roman" w:hAnsi="Times New Roman" w:cs="Times New Roman"/>
          <w:i/>
          <w:color w:val="222222"/>
          <w:sz w:val="24"/>
          <w:szCs w:val="24"/>
        </w:rPr>
        <w:t>Journal</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of Mixed Methods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13</w:t>
      </w:r>
      <w:r>
        <w:rPr>
          <w:rFonts w:ascii="Times New Roman" w:eastAsia="Times New Roman" w:hAnsi="Times New Roman" w:cs="Times New Roman"/>
          <w:color w:val="222222"/>
          <w:sz w:val="24"/>
          <w:szCs w:val="24"/>
        </w:rPr>
        <w:t>(2), 179-195.</w:t>
      </w:r>
    </w:p>
    <w:p w14:paraId="48C0353D" w14:textId="77777777" w:rsidR="00783034" w:rsidRDefault="00000000">
      <w:pPr>
        <w:spacing w:line="480" w:lineRule="auto"/>
        <w:rPr>
          <w:rFonts w:ascii="Times New Roman" w:eastAsia="Times New Roman" w:hAnsi="Times New Roman" w:cs="Times New Roman"/>
          <w:i/>
          <w:color w:val="222222"/>
          <w:sz w:val="24"/>
          <w:szCs w:val="24"/>
        </w:rPr>
      </w:pPr>
      <w:proofErr w:type="spellStart"/>
      <w:r>
        <w:rPr>
          <w:rFonts w:ascii="Times New Roman" w:eastAsia="Times New Roman" w:hAnsi="Times New Roman" w:cs="Times New Roman"/>
          <w:color w:val="222222"/>
          <w:sz w:val="24"/>
          <w:szCs w:val="24"/>
        </w:rPr>
        <w:t>Guskey</w:t>
      </w:r>
      <w:proofErr w:type="spellEnd"/>
      <w:r>
        <w:rPr>
          <w:rFonts w:ascii="Times New Roman" w:eastAsia="Times New Roman" w:hAnsi="Times New Roman" w:cs="Times New Roman"/>
          <w:color w:val="222222"/>
          <w:sz w:val="24"/>
          <w:szCs w:val="24"/>
        </w:rPr>
        <w:t xml:space="preserve">, T. R. (2007). Using assessments to improve teaching and learning. In </w:t>
      </w:r>
      <w:r>
        <w:rPr>
          <w:rFonts w:ascii="Times New Roman" w:eastAsia="Times New Roman" w:hAnsi="Times New Roman" w:cs="Times New Roman"/>
          <w:i/>
          <w:color w:val="222222"/>
          <w:sz w:val="24"/>
          <w:szCs w:val="24"/>
        </w:rPr>
        <w:t xml:space="preserve">Ahead of the </w:t>
      </w:r>
    </w:p>
    <w:p w14:paraId="10C751BC" w14:textId="77777777" w:rsidR="00783034" w:rsidRDefault="00000000">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i/>
          <w:color w:val="222222"/>
          <w:sz w:val="24"/>
          <w:szCs w:val="24"/>
        </w:rPr>
        <w:t>curve:</w:t>
      </w:r>
      <w:r>
        <w:rPr>
          <w:rFonts w:ascii="Times New Roman" w:eastAsia="Times New Roman" w:hAnsi="Times New Roman" w:cs="Times New Roman"/>
          <w:i/>
          <w:color w:val="222222"/>
          <w:sz w:val="24"/>
          <w:szCs w:val="24"/>
        </w:rPr>
        <w:tab/>
        <w:t>The power of assessment to transform teaching and learning</w:t>
      </w:r>
      <w:r>
        <w:rPr>
          <w:rFonts w:ascii="Times New Roman" w:eastAsia="Times New Roman" w:hAnsi="Times New Roman" w:cs="Times New Roman"/>
          <w:color w:val="222222"/>
          <w:sz w:val="24"/>
          <w:szCs w:val="24"/>
        </w:rPr>
        <w:t xml:space="preserve"> (pp. 15-29). Solution </w:t>
      </w:r>
    </w:p>
    <w:p w14:paraId="49975457" w14:textId="77777777" w:rsidR="00783034" w:rsidRDefault="00000000">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Tree Press.</w:t>
      </w:r>
    </w:p>
    <w:p w14:paraId="4D8B6C8A"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highlight w:val="white"/>
        </w:rPr>
        <w:t>Hackmann</w:t>
      </w:r>
      <w:proofErr w:type="spellEnd"/>
      <w:r>
        <w:rPr>
          <w:rFonts w:ascii="Times New Roman" w:eastAsia="Times New Roman" w:hAnsi="Times New Roman" w:cs="Times New Roman"/>
          <w:color w:val="222222"/>
          <w:sz w:val="24"/>
          <w:szCs w:val="24"/>
          <w:highlight w:val="white"/>
        </w:rPr>
        <w:t xml:space="preserve">, D. G. (2004). Constructivism and block scheduling: Making the connection. </w:t>
      </w:r>
      <w:r>
        <w:rPr>
          <w:rFonts w:ascii="Times New Roman" w:eastAsia="Times New Roman" w:hAnsi="Times New Roman" w:cs="Times New Roman"/>
          <w:i/>
          <w:color w:val="222222"/>
          <w:sz w:val="24"/>
          <w:szCs w:val="24"/>
        </w:rPr>
        <w:t>Phi</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Delta </w:t>
      </w:r>
      <w:proofErr w:type="spellStart"/>
      <w:r>
        <w:rPr>
          <w:rFonts w:ascii="Times New Roman" w:eastAsia="Times New Roman" w:hAnsi="Times New Roman" w:cs="Times New Roman"/>
          <w:i/>
          <w:color w:val="222222"/>
          <w:sz w:val="24"/>
          <w:szCs w:val="24"/>
        </w:rPr>
        <w:t>Kappan</w:t>
      </w:r>
      <w:proofErr w:type="spellEnd"/>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rPr>
        <w:t>85</w:t>
      </w:r>
      <w:r>
        <w:rPr>
          <w:rFonts w:ascii="Times New Roman" w:eastAsia="Times New Roman" w:hAnsi="Times New Roman" w:cs="Times New Roman"/>
          <w:color w:val="222222"/>
          <w:sz w:val="24"/>
          <w:szCs w:val="24"/>
          <w:highlight w:val="white"/>
        </w:rPr>
        <w:t>(9), 697-702.</w:t>
      </w:r>
    </w:p>
    <w:p w14:paraId="78CFC94A"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Haerens</w:t>
      </w:r>
      <w:proofErr w:type="spellEnd"/>
      <w:r>
        <w:rPr>
          <w:rFonts w:ascii="Times New Roman" w:eastAsia="Times New Roman" w:hAnsi="Times New Roman" w:cs="Times New Roman"/>
          <w:color w:val="222222"/>
          <w:sz w:val="24"/>
          <w:szCs w:val="24"/>
        </w:rPr>
        <w:t xml:space="preserve">, L., </w:t>
      </w:r>
      <w:proofErr w:type="spellStart"/>
      <w:r>
        <w:rPr>
          <w:rFonts w:ascii="Times New Roman" w:eastAsia="Times New Roman" w:hAnsi="Times New Roman" w:cs="Times New Roman"/>
          <w:color w:val="222222"/>
          <w:sz w:val="24"/>
          <w:szCs w:val="24"/>
        </w:rPr>
        <w:t>Deforche</w:t>
      </w:r>
      <w:proofErr w:type="spellEnd"/>
      <w:r>
        <w:rPr>
          <w:rFonts w:ascii="Times New Roman" w:eastAsia="Times New Roman" w:hAnsi="Times New Roman" w:cs="Times New Roman"/>
          <w:color w:val="222222"/>
          <w:sz w:val="24"/>
          <w:szCs w:val="24"/>
        </w:rPr>
        <w:t xml:space="preserve">, B., </w:t>
      </w:r>
      <w:proofErr w:type="spellStart"/>
      <w:r>
        <w:rPr>
          <w:rFonts w:ascii="Times New Roman" w:eastAsia="Times New Roman" w:hAnsi="Times New Roman" w:cs="Times New Roman"/>
          <w:color w:val="222222"/>
          <w:sz w:val="24"/>
          <w:szCs w:val="24"/>
        </w:rPr>
        <w:t>Maes</w:t>
      </w:r>
      <w:proofErr w:type="spellEnd"/>
      <w:r>
        <w:rPr>
          <w:rFonts w:ascii="Times New Roman" w:eastAsia="Times New Roman" w:hAnsi="Times New Roman" w:cs="Times New Roman"/>
          <w:color w:val="222222"/>
          <w:sz w:val="24"/>
          <w:szCs w:val="24"/>
        </w:rPr>
        <w:t xml:space="preserve">, L., Stevens, V., Cardon, G., &amp; De </w:t>
      </w:r>
      <w:proofErr w:type="spellStart"/>
      <w:r>
        <w:rPr>
          <w:rFonts w:ascii="Times New Roman" w:eastAsia="Times New Roman" w:hAnsi="Times New Roman" w:cs="Times New Roman"/>
          <w:color w:val="222222"/>
          <w:sz w:val="24"/>
          <w:szCs w:val="24"/>
        </w:rPr>
        <w:t>Bourdeaudhuij</w:t>
      </w:r>
      <w:proofErr w:type="spellEnd"/>
      <w:r>
        <w:rPr>
          <w:rFonts w:ascii="Times New Roman" w:eastAsia="Times New Roman" w:hAnsi="Times New Roman" w:cs="Times New Roman"/>
          <w:color w:val="222222"/>
          <w:sz w:val="24"/>
          <w:szCs w:val="24"/>
        </w:rPr>
        <w:t>, I. (2006).</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Body mass effects of a physical activity and healthy food intervention in middle schools.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Obesity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14</w:t>
      </w:r>
      <w:r>
        <w:rPr>
          <w:rFonts w:ascii="Times New Roman" w:eastAsia="Times New Roman" w:hAnsi="Times New Roman" w:cs="Times New Roman"/>
          <w:color w:val="222222"/>
          <w:sz w:val="24"/>
          <w:szCs w:val="24"/>
        </w:rPr>
        <w:t>(5), 847-854.</w:t>
      </w:r>
    </w:p>
    <w:p w14:paraId="566A0FF2"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lastRenderedPageBreak/>
        <w:t>Halasz</w:t>
      </w:r>
      <w:proofErr w:type="spellEnd"/>
      <w:r>
        <w:rPr>
          <w:rFonts w:ascii="Times New Roman" w:eastAsia="Times New Roman" w:hAnsi="Times New Roman" w:cs="Times New Roman"/>
          <w:color w:val="222222"/>
          <w:sz w:val="24"/>
          <w:szCs w:val="24"/>
        </w:rPr>
        <w:t>, J. R., &amp; Kaufman, P. (2008). Sociology as pedagogy: How ideas from the discipline can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inform teaching and learning. </w:t>
      </w:r>
      <w:r>
        <w:rPr>
          <w:rFonts w:ascii="Times New Roman" w:eastAsia="Times New Roman" w:hAnsi="Times New Roman" w:cs="Times New Roman"/>
          <w:i/>
          <w:color w:val="222222"/>
          <w:sz w:val="24"/>
          <w:szCs w:val="24"/>
        </w:rPr>
        <w:t>Teaching Sociology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36</w:t>
      </w:r>
      <w:r>
        <w:rPr>
          <w:rFonts w:ascii="Times New Roman" w:eastAsia="Times New Roman" w:hAnsi="Times New Roman" w:cs="Times New Roman"/>
          <w:color w:val="222222"/>
          <w:sz w:val="24"/>
          <w:szCs w:val="24"/>
        </w:rPr>
        <w:t>(4), 301-317.</w:t>
      </w:r>
    </w:p>
    <w:p w14:paraId="3DF29EB1"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Halgunseth</w:t>
      </w:r>
      <w:proofErr w:type="spellEnd"/>
      <w:r>
        <w:rPr>
          <w:rFonts w:ascii="Times New Roman" w:eastAsia="Times New Roman" w:hAnsi="Times New Roman" w:cs="Times New Roman"/>
          <w:color w:val="222222"/>
          <w:sz w:val="24"/>
          <w:szCs w:val="24"/>
        </w:rPr>
        <w:t xml:space="preserve">, L. (2009). Family engagement, diverse families, and early childhood. </w:t>
      </w:r>
      <w:r>
        <w:rPr>
          <w:rFonts w:ascii="Times New Roman" w:eastAsia="Times New Roman" w:hAnsi="Times New Roman" w:cs="Times New Roman"/>
          <w:i/>
          <w:color w:val="222222"/>
          <w:sz w:val="24"/>
          <w:szCs w:val="24"/>
        </w:rPr>
        <w:t>Young</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Children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64</w:t>
      </w:r>
      <w:r>
        <w:rPr>
          <w:rFonts w:ascii="Times New Roman" w:eastAsia="Times New Roman" w:hAnsi="Times New Roman" w:cs="Times New Roman"/>
          <w:color w:val="222222"/>
          <w:sz w:val="24"/>
          <w:szCs w:val="24"/>
        </w:rPr>
        <w:t>(5), 56-58.</w:t>
      </w:r>
    </w:p>
    <w:p w14:paraId="1FBEB5B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Hall, E. M. (2007). Integration: Helping to get our kids moving and learning. </w:t>
      </w:r>
      <w:r>
        <w:rPr>
          <w:rFonts w:ascii="Times New Roman" w:eastAsia="Times New Roman" w:hAnsi="Times New Roman" w:cs="Times New Roman"/>
          <w:i/>
          <w:color w:val="222222"/>
          <w:sz w:val="24"/>
          <w:szCs w:val="24"/>
        </w:rPr>
        <w:t>Physical Educator</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64</w:t>
      </w:r>
      <w:r>
        <w:rPr>
          <w:rFonts w:ascii="Times New Roman" w:eastAsia="Times New Roman" w:hAnsi="Times New Roman" w:cs="Times New Roman"/>
          <w:color w:val="222222"/>
          <w:sz w:val="24"/>
          <w:szCs w:val="24"/>
        </w:rPr>
        <w:t>(3), 123.</w:t>
      </w:r>
    </w:p>
    <w:p w14:paraId="724EA112" w14:textId="649B520E"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Halliday, M. A. (1993). Towards a language-based theory of learning. </w:t>
      </w:r>
      <w:r>
        <w:rPr>
          <w:rFonts w:ascii="Times New Roman" w:eastAsia="Times New Roman" w:hAnsi="Times New Roman" w:cs="Times New Roman"/>
          <w:i/>
          <w:color w:val="222222"/>
          <w:sz w:val="24"/>
          <w:szCs w:val="24"/>
        </w:rPr>
        <w:t>Linguistics and</w:t>
      </w:r>
      <w:r w:rsidR="00074AB4">
        <w:rPr>
          <w:rFonts w:ascii="Times New Roman" w:eastAsia="Times New Roman" w:hAnsi="Times New Roman" w:cs="Times New Roman"/>
          <w:i/>
          <w:color w:val="222222"/>
          <w:sz w:val="24"/>
          <w:szCs w:val="24"/>
        </w:rPr>
        <w:tab/>
      </w:r>
      <w:r w:rsidR="00074AB4">
        <w:rPr>
          <w:rFonts w:ascii="Times New Roman" w:eastAsia="Times New Roman" w:hAnsi="Times New Roman" w:cs="Times New Roman"/>
          <w:i/>
          <w:color w:val="222222"/>
          <w:sz w:val="24"/>
          <w:szCs w:val="24"/>
        </w:rPr>
        <w:tab/>
      </w:r>
      <w:r w:rsidR="00074AB4">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 xml:space="preserve">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5</w:t>
      </w:r>
      <w:r>
        <w:rPr>
          <w:rFonts w:ascii="Times New Roman" w:eastAsia="Times New Roman" w:hAnsi="Times New Roman" w:cs="Times New Roman"/>
          <w:color w:val="222222"/>
          <w:sz w:val="24"/>
          <w:szCs w:val="24"/>
        </w:rPr>
        <w:t>(2), 93-116.</w:t>
      </w:r>
    </w:p>
    <w:p w14:paraId="4D861D15"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Hallinger</w:t>
      </w:r>
      <w:proofErr w:type="spellEnd"/>
      <w:r>
        <w:rPr>
          <w:rFonts w:ascii="Times New Roman" w:eastAsia="Times New Roman" w:hAnsi="Times New Roman" w:cs="Times New Roman"/>
          <w:color w:val="222222"/>
          <w:sz w:val="24"/>
          <w:szCs w:val="24"/>
        </w:rPr>
        <w:t xml:space="preserve">, P., &amp; </w:t>
      </w:r>
      <w:proofErr w:type="spellStart"/>
      <w:r>
        <w:rPr>
          <w:rFonts w:ascii="Times New Roman" w:eastAsia="Times New Roman" w:hAnsi="Times New Roman" w:cs="Times New Roman"/>
          <w:color w:val="222222"/>
          <w:sz w:val="24"/>
          <w:szCs w:val="24"/>
        </w:rPr>
        <w:t>McCary</w:t>
      </w:r>
      <w:proofErr w:type="spellEnd"/>
      <w:r>
        <w:rPr>
          <w:rFonts w:ascii="Times New Roman" w:eastAsia="Times New Roman" w:hAnsi="Times New Roman" w:cs="Times New Roman"/>
          <w:color w:val="222222"/>
          <w:sz w:val="24"/>
          <w:szCs w:val="24"/>
        </w:rPr>
        <w:t>, C. E. (1990). Developing the strategic thinking of instructional leaders.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The Elementary School Journal</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91</w:t>
      </w:r>
      <w:r>
        <w:rPr>
          <w:rFonts w:ascii="Times New Roman" w:eastAsia="Times New Roman" w:hAnsi="Times New Roman" w:cs="Times New Roman"/>
          <w:color w:val="222222"/>
          <w:sz w:val="24"/>
          <w:szCs w:val="24"/>
        </w:rPr>
        <w:t>(2), 89-108.</w:t>
      </w:r>
    </w:p>
    <w:p w14:paraId="2D169E0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Hamilton, M. B. (2002). </w:t>
      </w:r>
      <w:r>
        <w:rPr>
          <w:rFonts w:ascii="Times New Roman" w:eastAsia="Times New Roman" w:hAnsi="Times New Roman" w:cs="Times New Roman"/>
          <w:i/>
          <w:color w:val="222222"/>
          <w:sz w:val="24"/>
          <w:szCs w:val="24"/>
        </w:rPr>
        <w:t>The sociology of religion: An introduction to theoretical and</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comparative perspectives</w:t>
      </w:r>
      <w:r>
        <w:rPr>
          <w:rFonts w:ascii="Times New Roman" w:eastAsia="Times New Roman" w:hAnsi="Times New Roman" w:cs="Times New Roman"/>
          <w:color w:val="222222"/>
          <w:sz w:val="24"/>
          <w:szCs w:val="24"/>
        </w:rPr>
        <w:t>. Routledge.</w:t>
      </w:r>
    </w:p>
    <w:p w14:paraId="57BA1005" w14:textId="77777777" w:rsidR="00783034" w:rsidRDefault="00000000">
      <w:pPr>
        <w:spacing w:after="240"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Harpe</w:t>
      </w:r>
      <w:proofErr w:type="spellEnd"/>
      <w:r>
        <w:rPr>
          <w:rFonts w:ascii="Times New Roman" w:eastAsia="Times New Roman" w:hAnsi="Times New Roman" w:cs="Times New Roman"/>
          <w:color w:val="222222"/>
          <w:sz w:val="24"/>
          <w:szCs w:val="24"/>
        </w:rPr>
        <w:t xml:space="preserve">, S. E. (2015). How to analyze Likert and other rating scale data. </w:t>
      </w:r>
      <w:r>
        <w:rPr>
          <w:rFonts w:ascii="Times New Roman" w:eastAsia="Times New Roman" w:hAnsi="Times New Roman" w:cs="Times New Roman"/>
          <w:i/>
          <w:color w:val="222222"/>
          <w:sz w:val="24"/>
          <w:szCs w:val="24"/>
        </w:rPr>
        <w:t>Currents in Pharmacy</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Teaching and Learning</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7</w:t>
      </w:r>
      <w:r>
        <w:rPr>
          <w:rFonts w:ascii="Times New Roman" w:eastAsia="Times New Roman" w:hAnsi="Times New Roman" w:cs="Times New Roman"/>
          <w:color w:val="222222"/>
          <w:sz w:val="24"/>
          <w:szCs w:val="24"/>
        </w:rPr>
        <w:t>(6), 836-850.</w:t>
      </w:r>
    </w:p>
    <w:p w14:paraId="18056B9B"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HEALTHY Study Group. (2009). HEALTHY study rationale, design and methods: Moderating</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risk of type 2 diabetes in multi-ethnic middle school students. </w:t>
      </w:r>
      <w:r>
        <w:rPr>
          <w:rFonts w:ascii="Times New Roman" w:eastAsia="Times New Roman" w:hAnsi="Times New Roman" w:cs="Times New Roman"/>
          <w:i/>
          <w:color w:val="222222"/>
          <w:sz w:val="24"/>
          <w:szCs w:val="24"/>
        </w:rPr>
        <w:t>International Journal of</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Obesity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33</w:t>
      </w:r>
      <w:r>
        <w:rPr>
          <w:rFonts w:ascii="Times New Roman" w:eastAsia="Times New Roman" w:hAnsi="Times New Roman" w:cs="Times New Roman"/>
          <w:color w:val="222222"/>
          <w:sz w:val="24"/>
          <w:szCs w:val="24"/>
        </w:rPr>
        <w:t>(Suppl 4), S4-20.</w:t>
      </w:r>
    </w:p>
    <w:p w14:paraId="22FDE058"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Hedges, H., Cullen, J., &amp; Jordan, B. (2011). Early years curriculum: Funds of knowledge as a</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conceptual framework for children’s interests. </w:t>
      </w:r>
      <w:r>
        <w:rPr>
          <w:rFonts w:ascii="Times New Roman" w:eastAsia="Times New Roman" w:hAnsi="Times New Roman" w:cs="Times New Roman"/>
          <w:i/>
          <w:color w:val="222222"/>
          <w:sz w:val="24"/>
          <w:szCs w:val="24"/>
        </w:rPr>
        <w:t>Journal of Curriculum Studies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43</w:t>
      </w:r>
      <w:r>
        <w:rPr>
          <w:rFonts w:ascii="Times New Roman" w:eastAsia="Times New Roman" w:hAnsi="Times New Roman" w:cs="Times New Roman"/>
          <w:color w:val="222222"/>
          <w:sz w:val="24"/>
          <w:szCs w:val="24"/>
        </w:rPr>
        <w:t>(2),</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185-205.</w:t>
      </w:r>
    </w:p>
    <w:p w14:paraId="00944AF1"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Hellison</w:t>
      </w:r>
      <w:proofErr w:type="spellEnd"/>
      <w:r>
        <w:rPr>
          <w:rFonts w:ascii="Times New Roman" w:eastAsia="Times New Roman" w:hAnsi="Times New Roman" w:cs="Times New Roman"/>
          <w:color w:val="222222"/>
          <w:sz w:val="24"/>
          <w:szCs w:val="24"/>
        </w:rPr>
        <w:t xml:space="preserve">, D. (2010). </w:t>
      </w:r>
      <w:r>
        <w:rPr>
          <w:rFonts w:ascii="Times New Roman" w:eastAsia="Times New Roman" w:hAnsi="Times New Roman" w:cs="Times New Roman"/>
          <w:i/>
          <w:color w:val="222222"/>
          <w:sz w:val="24"/>
          <w:szCs w:val="24"/>
        </w:rPr>
        <w:t>Teaching personal and social responsibility through physical activity</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Human Kinetics.</w:t>
      </w:r>
    </w:p>
    <w:p w14:paraId="540BB127"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lastRenderedPageBreak/>
        <w:t>Hennink</w:t>
      </w:r>
      <w:proofErr w:type="spellEnd"/>
      <w:r>
        <w:rPr>
          <w:rFonts w:ascii="Times New Roman" w:eastAsia="Times New Roman" w:hAnsi="Times New Roman" w:cs="Times New Roman"/>
          <w:color w:val="222222"/>
          <w:sz w:val="24"/>
          <w:szCs w:val="24"/>
        </w:rPr>
        <w:t>, M. M., Kaiser, B. N., &amp; Marconi, V. C. (2016). Code saturation versus meaning</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saturation. </w:t>
      </w:r>
      <w:r>
        <w:rPr>
          <w:rFonts w:ascii="Times New Roman" w:eastAsia="Times New Roman" w:hAnsi="Times New Roman" w:cs="Times New Roman"/>
          <w:i/>
          <w:color w:val="222222"/>
          <w:sz w:val="24"/>
          <w:szCs w:val="24"/>
        </w:rPr>
        <w:t>Qualitative Health Research, 27</w:t>
      </w:r>
      <w:r>
        <w:rPr>
          <w:rFonts w:ascii="Times New Roman" w:eastAsia="Times New Roman" w:hAnsi="Times New Roman" w:cs="Times New Roman"/>
          <w:color w:val="222222"/>
          <w:sz w:val="24"/>
          <w:szCs w:val="24"/>
        </w:rPr>
        <w:t>(4), 591-608.</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doi:10.1177/1049732316665344</w:t>
      </w:r>
    </w:p>
    <w:p w14:paraId="5F980873" w14:textId="77777777" w:rsidR="00783034" w:rsidRDefault="00000000">
      <w:pPr>
        <w:spacing w:line="480" w:lineRule="auto"/>
        <w:rPr>
          <w:rFonts w:ascii="Times New Roman" w:eastAsia="Times New Roman" w:hAnsi="Times New Roman" w:cs="Times New Roman"/>
          <w:i/>
          <w:color w:val="222222"/>
          <w:sz w:val="24"/>
          <w:szCs w:val="24"/>
        </w:rPr>
      </w:pPr>
      <w:r>
        <w:rPr>
          <w:rFonts w:ascii="Times New Roman" w:eastAsia="Times New Roman" w:hAnsi="Times New Roman" w:cs="Times New Roman"/>
          <w:color w:val="222222"/>
          <w:sz w:val="24"/>
          <w:szCs w:val="24"/>
        </w:rPr>
        <w:t xml:space="preserve">Hess, K., Jones, B., Carlock, D., &amp; Walkup, J. R. (2009). </w:t>
      </w:r>
      <w:r>
        <w:rPr>
          <w:rFonts w:ascii="Times New Roman" w:eastAsia="Times New Roman" w:hAnsi="Times New Roman" w:cs="Times New Roman"/>
          <w:i/>
          <w:color w:val="222222"/>
          <w:sz w:val="24"/>
          <w:szCs w:val="24"/>
        </w:rPr>
        <w:t>Cognitive rigor: Blending the strengths</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of Bloom's taxonomy and Webb's depth of knowledge to enhance classroom-level</w:t>
      </w:r>
    </w:p>
    <w:p w14:paraId="6688FC91"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i/>
          <w:color w:val="222222"/>
          <w:sz w:val="24"/>
          <w:szCs w:val="24"/>
        </w:rPr>
        <w:tab/>
        <w:t>processes</w:t>
      </w:r>
      <w:r>
        <w:rPr>
          <w:rFonts w:ascii="Times New Roman" w:eastAsia="Times New Roman" w:hAnsi="Times New Roman" w:cs="Times New Roman"/>
          <w:color w:val="222222"/>
          <w:sz w:val="24"/>
          <w:szCs w:val="24"/>
        </w:rPr>
        <w:t>. ERIC.</w:t>
      </w:r>
    </w:p>
    <w:p w14:paraId="304E29E2"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Hmelo</w:t>
      </w:r>
      <w:proofErr w:type="spellEnd"/>
      <w:r>
        <w:rPr>
          <w:rFonts w:ascii="Times New Roman" w:eastAsia="Times New Roman" w:hAnsi="Times New Roman" w:cs="Times New Roman"/>
          <w:color w:val="222222"/>
          <w:sz w:val="24"/>
          <w:szCs w:val="24"/>
        </w:rPr>
        <w:t>-Silver, C. E., Duncan, R. G., &amp; Chinn, C. A. (2007). Scaffolding and achievement in</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problem-based and inquiry learning: a response to Kirschner, </w:t>
      </w:r>
      <w:proofErr w:type="spellStart"/>
      <w:r>
        <w:rPr>
          <w:rFonts w:ascii="Times New Roman" w:eastAsia="Times New Roman" w:hAnsi="Times New Roman" w:cs="Times New Roman"/>
          <w:color w:val="222222"/>
          <w:sz w:val="24"/>
          <w:szCs w:val="24"/>
        </w:rPr>
        <w:t>Sweller</w:t>
      </w:r>
      <w:proofErr w:type="spellEnd"/>
      <w:r>
        <w:rPr>
          <w:rFonts w:ascii="Times New Roman" w:eastAsia="Times New Roman" w:hAnsi="Times New Roman" w:cs="Times New Roman"/>
          <w:color w:val="222222"/>
          <w:sz w:val="24"/>
          <w:szCs w:val="24"/>
        </w:rPr>
        <w:t>, and Clark.</w:t>
      </w:r>
    </w:p>
    <w:p w14:paraId="41A98976" w14:textId="77777777" w:rsidR="00783034" w:rsidRDefault="00000000">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Educational Psychologist</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42</w:t>
      </w:r>
      <w:r>
        <w:rPr>
          <w:rFonts w:ascii="Times New Roman" w:eastAsia="Times New Roman" w:hAnsi="Times New Roman" w:cs="Times New Roman"/>
          <w:color w:val="222222"/>
          <w:sz w:val="24"/>
          <w:szCs w:val="24"/>
        </w:rPr>
        <w:t>(2), 99-107.</w:t>
      </w:r>
    </w:p>
    <w:p w14:paraId="200B3CDA"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Hohepa</w:t>
      </w:r>
      <w:proofErr w:type="spellEnd"/>
      <w:r>
        <w:rPr>
          <w:rFonts w:ascii="Times New Roman" w:eastAsia="Times New Roman" w:hAnsi="Times New Roman" w:cs="Times New Roman"/>
          <w:color w:val="222222"/>
          <w:sz w:val="24"/>
          <w:szCs w:val="24"/>
        </w:rPr>
        <w:t xml:space="preserve">, M., Scragg, R., Schofield, G., </w:t>
      </w:r>
      <w:proofErr w:type="spellStart"/>
      <w:r>
        <w:rPr>
          <w:rFonts w:ascii="Times New Roman" w:eastAsia="Times New Roman" w:hAnsi="Times New Roman" w:cs="Times New Roman"/>
          <w:color w:val="222222"/>
          <w:sz w:val="24"/>
          <w:szCs w:val="24"/>
        </w:rPr>
        <w:t>Kolt</w:t>
      </w:r>
      <w:proofErr w:type="spellEnd"/>
      <w:r>
        <w:rPr>
          <w:rFonts w:ascii="Times New Roman" w:eastAsia="Times New Roman" w:hAnsi="Times New Roman" w:cs="Times New Roman"/>
          <w:color w:val="222222"/>
          <w:sz w:val="24"/>
          <w:szCs w:val="24"/>
        </w:rPr>
        <w:t>, G. S., &amp; Schaaf, D. (2009). Self-reported physical</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activity levels during a segmented school day in a large multiethnic sample of high</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school students. </w:t>
      </w:r>
      <w:r>
        <w:rPr>
          <w:rFonts w:ascii="Times New Roman" w:eastAsia="Times New Roman" w:hAnsi="Times New Roman" w:cs="Times New Roman"/>
          <w:i/>
          <w:color w:val="222222"/>
          <w:sz w:val="24"/>
          <w:szCs w:val="24"/>
        </w:rPr>
        <w:t>Journal of Science and Medicine in Sport</w:t>
      </w:r>
      <w:r>
        <w:rPr>
          <w:rFonts w:ascii="Times New Roman" w:eastAsia="Times New Roman" w:hAnsi="Times New Roman" w:cs="Times New Roman"/>
          <w:color w:val="222222"/>
          <w:sz w:val="24"/>
          <w:szCs w:val="24"/>
        </w:rPr>
        <w:t>, </w:t>
      </w:r>
      <w:r>
        <w:rPr>
          <w:rFonts w:ascii="Times New Roman" w:eastAsia="Times New Roman" w:hAnsi="Times New Roman" w:cs="Times New Roman"/>
          <w:i/>
          <w:color w:val="222222"/>
          <w:sz w:val="24"/>
          <w:szCs w:val="24"/>
        </w:rPr>
        <w:t>12</w:t>
      </w:r>
      <w:r>
        <w:rPr>
          <w:rFonts w:ascii="Times New Roman" w:eastAsia="Times New Roman" w:hAnsi="Times New Roman" w:cs="Times New Roman"/>
          <w:color w:val="222222"/>
          <w:sz w:val="24"/>
          <w:szCs w:val="24"/>
        </w:rPr>
        <w:t>(2), 284-292.</w:t>
      </w:r>
    </w:p>
    <w:p w14:paraId="6A2A2786" w14:textId="77777777" w:rsidR="00783034" w:rsidRDefault="00000000">
      <w:pPr>
        <w:spacing w:after="240"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Holzschneider</w:t>
      </w:r>
      <w:proofErr w:type="spellEnd"/>
      <w:r>
        <w:rPr>
          <w:rFonts w:ascii="Times New Roman" w:eastAsia="Times New Roman" w:hAnsi="Times New Roman" w:cs="Times New Roman"/>
          <w:color w:val="222222"/>
          <w:sz w:val="24"/>
          <w:szCs w:val="24"/>
        </w:rPr>
        <w:t xml:space="preserve">, K., </w:t>
      </w:r>
      <w:proofErr w:type="spellStart"/>
      <w:r>
        <w:rPr>
          <w:rFonts w:ascii="Times New Roman" w:eastAsia="Times New Roman" w:hAnsi="Times New Roman" w:cs="Times New Roman"/>
          <w:color w:val="222222"/>
          <w:sz w:val="24"/>
          <w:szCs w:val="24"/>
        </w:rPr>
        <w:t>Wolbers</w:t>
      </w:r>
      <w:proofErr w:type="spellEnd"/>
      <w:r>
        <w:rPr>
          <w:rFonts w:ascii="Times New Roman" w:eastAsia="Times New Roman" w:hAnsi="Times New Roman" w:cs="Times New Roman"/>
          <w:color w:val="222222"/>
          <w:sz w:val="24"/>
          <w:szCs w:val="24"/>
        </w:rPr>
        <w:t xml:space="preserve">, T., </w:t>
      </w:r>
      <w:proofErr w:type="spellStart"/>
      <w:r>
        <w:rPr>
          <w:rFonts w:ascii="Times New Roman" w:eastAsia="Times New Roman" w:hAnsi="Times New Roman" w:cs="Times New Roman"/>
          <w:color w:val="222222"/>
          <w:sz w:val="24"/>
          <w:szCs w:val="24"/>
        </w:rPr>
        <w:t>Röder</w:t>
      </w:r>
      <w:proofErr w:type="spellEnd"/>
      <w:r>
        <w:rPr>
          <w:rFonts w:ascii="Times New Roman" w:eastAsia="Times New Roman" w:hAnsi="Times New Roman" w:cs="Times New Roman"/>
          <w:color w:val="222222"/>
          <w:sz w:val="24"/>
          <w:szCs w:val="24"/>
        </w:rPr>
        <w:t xml:space="preserve">, B., &amp; </w:t>
      </w:r>
      <w:proofErr w:type="spellStart"/>
      <w:r>
        <w:rPr>
          <w:rFonts w:ascii="Times New Roman" w:eastAsia="Times New Roman" w:hAnsi="Times New Roman" w:cs="Times New Roman"/>
          <w:color w:val="222222"/>
          <w:sz w:val="24"/>
          <w:szCs w:val="24"/>
        </w:rPr>
        <w:t>Hötting</w:t>
      </w:r>
      <w:proofErr w:type="spellEnd"/>
      <w:r>
        <w:rPr>
          <w:rFonts w:ascii="Times New Roman" w:eastAsia="Times New Roman" w:hAnsi="Times New Roman" w:cs="Times New Roman"/>
          <w:color w:val="222222"/>
          <w:sz w:val="24"/>
          <w:szCs w:val="24"/>
        </w:rPr>
        <w:t>, K. (2012). Cardiovascular fitness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modulates brain activation associated with spatial learning. </w:t>
      </w:r>
      <w:r>
        <w:rPr>
          <w:rFonts w:ascii="Times New Roman" w:eastAsia="Times New Roman" w:hAnsi="Times New Roman" w:cs="Times New Roman"/>
          <w:i/>
          <w:color w:val="222222"/>
          <w:sz w:val="24"/>
          <w:szCs w:val="24"/>
        </w:rPr>
        <w:t>Neuroimage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59</w:t>
      </w:r>
      <w:r>
        <w:rPr>
          <w:rFonts w:ascii="Times New Roman" w:eastAsia="Times New Roman" w:hAnsi="Times New Roman" w:cs="Times New Roman"/>
          <w:color w:val="222222"/>
          <w:sz w:val="24"/>
          <w:szCs w:val="24"/>
        </w:rPr>
        <w:t>(3),</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3003-3014.</w:t>
      </w:r>
    </w:p>
    <w:p w14:paraId="6E3B1F96"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Horgan, J. (2003). Lecturing for learning. In </w:t>
      </w:r>
      <w:r>
        <w:rPr>
          <w:rFonts w:ascii="Times New Roman" w:eastAsia="Times New Roman" w:hAnsi="Times New Roman" w:cs="Times New Roman"/>
          <w:i/>
          <w:color w:val="222222"/>
          <w:sz w:val="24"/>
          <w:szCs w:val="24"/>
        </w:rPr>
        <w:t>A handbook for teaching and learning in higher</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education</w:t>
      </w:r>
      <w:r>
        <w:rPr>
          <w:rFonts w:ascii="Times New Roman" w:eastAsia="Times New Roman" w:hAnsi="Times New Roman" w:cs="Times New Roman"/>
          <w:color w:val="222222"/>
          <w:sz w:val="24"/>
          <w:szCs w:val="24"/>
        </w:rPr>
        <w:t xml:space="preserve"> (pp. 79-92). Routledge.</w:t>
      </w:r>
    </w:p>
    <w:p w14:paraId="6D37AA83"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Holton, J. A. (2007). The coding process and its challenges. In </w:t>
      </w:r>
      <w:r>
        <w:rPr>
          <w:rFonts w:ascii="Times New Roman" w:eastAsia="Times New Roman" w:hAnsi="Times New Roman" w:cs="Times New Roman"/>
          <w:i/>
          <w:color w:val="222222"/>
          <w:sz w:val="24"/>
          <w:szCs w:val="24"/>
        </w:rPr>
        <w:t>The Sage handbook of grounded</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theory</w:t>
      </w:r>
      <w:r>
        <w:rPr>
          <w:rFonts w:ascii="Times New Roman" w:eastAsia="Times New Roman" w:hAnsi="Times New Roman" w:cs="Times New Roman"/>
          <w:color w:val="222222"/>
          <w:sz w:val="24"/>
          <w:szCs w:val="24"/>
        </w:rPr>
        <w:t>, (pp. 265-289). Sage.</w:t>
      </w:r>
    </w:p>
    <w:p w14:paraId="0B954886"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Horgan, J. (2003). Lecturing for learning. In </w:t>
      </w:r>
      <w:r>
        <w:rPr>
          <w:rFonts w:ascii="Times New Roman" w:eastAsia="Times New Roman" w:hAnsi="Times New Roman" w:cs="Times New Roman"/>
          <w:i/>
          <w:color w:val="222222"/>
          <w:sz w:val="24"/>
          <w:szCs w:val="24"/>
        </w:rPr>
        <w:t>A handbook for teaching and learning in higher</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education</w:t>
      </w:r>
      <w:r>
        <w:rPr>
          <w:rFonts w:ascii="Times New Roman" w:eastAsia="Times New Roman" w:hAnsi="Times New Roman" w:cs="Times New Roman"/>
          <w:color w:val="222222"/>
          <w:sz w:val="24"/>
          <w:szCs w:val="24"/>
        </w:rPr>
        <w:t xml:space="preserve"> (pp. 79-92). Routledge.</w:t>
      </w:r>
    </w:p>
    <w:p w14:paraId="790BE390"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Hruska, B., &amp; Clancy, M. E. (2008). Integrating movement and learning in elementary and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middle school. </w:t>
      </w:r>
      <w:r>
        <w:rPr>
          <w:rFonts w:ascii="Times New Roman" w:eastAsia="Times New Roman" w:hAnsi="Times New Roman" w:cs="Times New Roman"/>
          <w:i/>
          <w:color w:val="222222"/>
          <w:sz w:val="24"/>
          <w:szCs w:val="24"/>
        </w:rPr>
        <w:t>Strategies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21</w:t>
      </w:r>
      <w:r>
        <w:rPr>
          <w:rFonts w:ascii="Times New Roman" w:eastAsia="Times New Roman" w:hAnsi="Times New Roman" w:cs="Times New Roman"/>
          <w:color w:val="222222"/>
          <w:sz w:val="24"/>
          <w:szCs w:val="24"/>
        </w:rPr>
        <w:t>(5), 13-20.</w:t>
      </w:r>
    </w:p>
    <w:p w14:paraId="582615EE" w14:textId="77777777" w:rsidR="00783034" w:rsidRDefault="00000000">
      <w:pPr>
        <w:spacing w:line="480" w:lineRule="auto"/>
        <w:rPr>
          <w:rFonts w:ascii="Times New Roman" w:eastAsia="Times New Roman" w:hAnsi="Times New Roman" w:cs="Times New Roman"/>
          <w:i/>
          <w:color w:val="222222"/>
          <w:sz w:val="24"/>
          <w:szCs w:val="24"/>
        </w:rPr>
      </w:pPr>
      <w:r>
        <w:rPr>
          <w:rFonts w:ascii="Times New Roman" w:eastAsia="Times New Roman" w:hAnsi="Times New Roman" w:cs="Times New Roman"/>
          <w:color w:val="222222"/>
          <w:sz w:val="24"/>
          <w:szCs w:val="24"/>
        </w:rPr>
        <w:lastRenderedPageBreak/>
        <w:t xml:space="preserve">Hubrich, S., Weber, J., </w:t>
      </w:r>
      <w:proofErr w:type="spellStart"/>
      <w:r>
        <w:rPr>
          <w:rFonts w:ascii="Times New Roman" w:eastAsia="Times New Roman" w:hAnsi="Times New Roman" w:cs="Times New Roman"/>
          <w:color w:val="222222"/>
          <w:sz w:val="24"/>
          <w:szCs w:val="24"/>
        </w:rPr>
        <w:t>Wittwer</w:t>
      </w:r>
      <w:proofErr w:type="spellEnd"/>
      <w:r>
        <w:rPr>
          <w:rFonts w:ascii="Times New Roman" w:eastAsia="Times New Roman" w:hAnsi="Times New Roman" w:cs="Times New Roman"/>
          <w:color w:val="222222"/>
          <w:sz w:val="24"/>
          <w:szCs w:val="24"/>
        </w:rPr>
        <w:t xml:space="preserve">, R., &amp; </w:t>
      </w:r>
      <w:proofErr w:type="spellStart"/>
      <w:r>
        <w:rPr>
          <w:rFonts w:ascii="Times New Roman" w:eastAsia="Times New Roman" w:hAnsi="Times New Roman" w:cs="Times New Roman"/>
          <w:color w:val="222222"/>
          <w:sz w:val="24"/>
          <w:szCs w:val="24"/>
        </w:rPr>
        <w:t>Gerike</w:t>
      </w:r>
      <w:proofErr w:type="spellEnd"/>
      <w:r>
        <w:rPr>
          <w:rFonts w:ascii="Times New Roman" w:eastAsia="Times New Roman" w:hAnsi="Times New Roman" w:cs="Times New Roman"/>
          <w:color w:val="222222"/>
          <w:sz w:val="24"/>
          <w:szCs w:val="24"/>
        </w:rPr>
        <w:t xml:space="preserve">, R. (2020). </w:t>
      </w:r>
      <w:proofErr w:type="spellStart"/>
      <w:r>
        <w:rPr>
          <w:rFonts w:ascii="Times New Roman" w:eastAsia="Times New Roman" w:hAnsi="Times New Roman" w:cs="Times New Roman"/>
          <w:i/>
          <w:color w:val="222222"/>
          <w:sz w:val="24"/>
          <w:szCs w:val="24"/>
        </w:rPr>
        <w:t>TravelVu</w:t>
      </w:r>
      <w:proofErr w:type="spellEnd"/>
      <w:r>
        <w:rPr>
          <w:rFonts w:ascii="Times New Roman" w:eastAsia="Times New Roman" w:hAnsi="Times New Roman" w:cs="Times New Roman"/>
          <w:i/>
          <w:color w:val="222222"/>
          <w:sz w:val="24"/>
          <w:szCs w:val="24"/>
        </w:rPr>
        <w:t xml:space="preserve"> and </w:t>
      </w:r>
      <w:proofErr w:type="spellStart"/>
      <w:r>
        <w:rPr>
          <w:rFonts w:ascii="Times New Roman" w:eastAsia="Times New Roman" w:hAnsi="Times New Roman" w:cs="Times New Roman"/>
          <w:i/>
          <w:color w:val="222222"/>
          <w:sz w:val="24"/>
          <w:szCs w:val="24"/>
        </w:rPr>
        <w:t>TravelViewer</w:t>
      </w:r>
      <w:proofErr w:type="spellEnd"/>
      <w:r>
        <w:rPr>
          <w:rFonts w:ascii="Times New Roman" w:eastAsia="Times New Roman" w:hAnsi="Times New Roman" w:cs="Times New Roman"/>
          <w:i/>
          <w:color w:val="222222"/>
          <w:sz w:val="24"/>
          <w:szCs w:val="24"/>
        </w:rPr>
        <w:t xml:space="preserve">–New  </w:t>
      </w:r>
    </w:p>
    <w:p w14:paraId="482426CC" w14:textId="77777777" w:rsidR="00783034" w:rsidRDefault="00000000">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i/>
          <w:color w:val="222222"/>
          <w:sz w:val="24"/>
          <w:szCs w:val="24"/>
        </w:rPr>
        <w:t xml:space="preserve"> ways of collecting and evaluating travel survey data</w:t>
      </w:r>
      <w:r>
        <w:rPr>
          <w:rFonts w:ascii="Times New Roman" w:eastAsia="Times New Roman" w:hAnsi="Times New Roman" w:cs="Times New Roman"/>
          <w:color w:val="222222"/>
          <w:sz w:val="24"/>
          <w:szCs w:val="24"/>
        </w:rPr>
        <w:t>. Institute of Transportation Planning</w:t>
      </w:r>
    </w:p>
    <w:p w14:paraId="2DF14A0F" w14:textId="77777777" w:rsidR="00783034" w:rsidRDefault="00000000">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and Road Traffic. </w:t>
      </w:r>
    </w:p>
    <w:p w14:paraId="1CB2F526"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Hughes, F. P. (2021). </w:t>
      </w:r>
      <w:r>
        <w:rPr>
          <w:rFonts w:ascii="Times New Roman" w:eastAsia="Times New Roman" w:hAnsi="Times New Roman" w:cs="Times New Roman"/>
          <w:i/>
          <w:color w:val="222222"/>
          <w:sz w:val="24"/>
          <w:szCs w:val="24"/>
        </w:rPr>
        <w:t>Children, play, and development</w:t>
      </w:r>
      <w:r>
        <w:rPr>
          <w:rFonts w:ascii="Times New Roman" w:eastAsia="Times New Roman" w:hAnsi="Times New Roman" w:cs="Times New Roman"/>
          <w:color w:val="222222"/>
          <w:sz w:val="24"/>
          <w:szCs w:val="24"/>
        </w:rPr>
        <w:t>. Sage.</w:t>
      </w:r>
    </w:p>
    <w:p w14:paraId="1873622A"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Hulac</w:t>
      </w:r>
      <w:proofErr w:type="spellEnd"/>
      <w:r>
        <w:rPr>
          <w:rFonts w:ascii="Times New Roman" w:eastAsia="Times New Roman" w:hAnsi="Times New Roman" w:cs="Times New Roman"/>
          <w:color w:val="222222"/>
          <w:sz w:val="24"/>
          <w:szCs w:val="24"/>
        </w:rPr>
        <w:t xml:space="preserve">, D. M., Mickelson, L. R., </w:t>
      </w:r>
      <w:proofErr w:type="spellStart"/>
      <w:r>
        <w:rPr>
          <w:rFonts w:ascii="Times New Roman" w:eastAsia="Times New Roman" w:hAnsi="Times New Roman" w:cs="Times New Roman"/>
          <w:color w:val="222222"/>
          <w:sz w:val="24"/>
          <w:szCs w:val="24"/>
        </w:rPr>
        <w:t>Briesch</w:t>
      </w:r>
      <w:proofErr w:type="spellEnd"/>
      <w:r>
        <w:rPr>
          <w:rFonts w:ascii="Times New Roman" w:eastAsia="Times New Roman" w:hAnsi="Times New Roman" w:cs="Times New Roman"/>
          <w:color w:val="222222"/>
          <w:sz w:val="24"/>
          <w:szCs w:val="24"/>
        </w:rPr>
        <w:t xml:space="preserve">, A. M., </w:t>
      </w:r>
      <w:proofErr w:type="spellStart"/>
      <w:r>
        <w:rPr>
          <w:rFonts w:ascii="Times New Roman" w:eastAsia="Times New Roman" w:hAnsi="Times New Roman" w:cs="Times New Roman"/>
          <w:color w:val="222222"/>
          <w:sz w:val="24"/>
          <w:szCs w:val="24"/>
        </w:rPr>
        <w:t>Maroeca</w:t>
      </w:r>
      <w:proofErr w:type="spellEnd"/>
      <w:r>
        <w:rPr>
          <w:rFonts w:ascii="Times New Roman" w:eastAsia="Times New Roman" w:hAnsi="Times New Roman" w:cs="Times New Roman"/>
          <w:color w:val="222222"/>
          <w:sz w:val="24"/>
          <w:szCs w:val="24"/>
        </w:rPr>
        <w:t xml:space="preserve">, H., </w:t>
      </w:r>
      <w:proofErr w:type="spellStart"/>
      <w:r>
        <w:rPr>
          <w:rFonts w:ascii="Times New Roman" w:eastAsia="Times New Roman" w:hAnsi="Times New Roman" w:cs="Times New Roman"/>
          <w:color w:val="222222"/>
          <w:sz w:val="24"/>
          <w:szCs w:val="24"/>
        </w:rPr>
        <w:t>Hartjes</w:t>
      </w:r>
      <w:proofErr w:type="spellEnd"/>
      <w:r>
        <w:rPr>
          <w:rFonts w:ascii="Times New Roman" w:eastAsia="Times New Roman" w:hAnsi="Times New Roman" w:cs="Times New Roman"/>
          <w:color w:val="222222"/>
          <w:sz w:val="24"/>
          <w:szCs w:val="24"/>
        </w:rPr>
        <w:t>, C., Anderson, K., &amp;</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w:t>
      </w:r>
      <w:proofErr w:type="spellStart"/>
      <w:r>
        <w:rPr>
          <w:rFonts w:ascii="Times New Roman" w:eastAsia="Times New Roman" w:hAnsi="Times New Roman" w:cs="Times New Roman"/>
          <w:color w:val="222222"/>
          <w:sz w:val="24"/>
          <w:szCs w:val="24"/>
        </w:rPr>
        <w:t>Ederveen</w:t>
      </w:r>
      <w:proofErr w:type="spellEnd"/>
      <w:r>
        <w:rPr>
          <w:rFonts w:ascii="Times New Roman" w:eastAsia="Times New Roman" w:hAnsi="Times New Roman" w:cs="Times New Roman"/>
          <w:color w:val="222222"/>
          <w:sz w:val="24"/>
          <w:szCs w:val="24"/>
        </w:rPr>
        <w:t xml:space="preserve">, K. (2020). Stability balls and student on-task behavior. </w:t>
      </w:r>
      <w:r>
        <w:rPr>
          <w:rFonts w:ascii="Times New Roman" w:eastAsia="Times New Roman" w:hAnsi="Times New Roman" w:cs="Times New Roman"/>
          <w:i/>
          <w:color w:val="222222"/>
          <w:sz w:val="24"/>
          <w:szCs w:val="24"/>
        </w:rPr>
        <w:t>Journal of</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w:t>
      </w:r>
      <w:r>
        <w:rPr>
          <w:rFonts w:ascii="Times New Roman" w:eastAsia="Times New Roman" w:hAnsi="Times New Roman" w:cs="Times New Roman"/>
          <w:i/>
          <w:color w:val="222222"/>
          <w:sz w:val="24"/>
          <w:szCs w:val="24"/>
        </w:rPr>
        <w:tab/>
        <w:t xml:space="preserve"> Behavioral Education</w:t>
      </w:r>
      <w:r>
        <w:rPr>
          <w:rFonts w:ascii="Times New Roman" w:eastAsia="Times New Roman" w:hAnsi="Times New Roman" w:cs="Times New Roman"/>
          <w:color w:val="222222"/>
          <w:sz w:val="24"/>
          <w:szCs w:val="24"/>
        </w:rPr>
        <w:t xml:space="preserve">, 1-18. </w:t>
      </w:r>
    </w:p>
    <w:p w14:paraId="1D8990F2"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Hyndman, B., Telford, A., Finch, C. F., &amp; Benson, A. C. (2012). Moving physical activity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beyond the school classroom: A social-ecological insight for teachers of the facilitators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and barriers to students' non-curricular physical activity. </w:t>
      </w:r>
      <w:r>
        <w:rPr>
          <w:rFonts w:ascii="Times New Roman" w:eastAsia="Times New Roman" w:hAnsi="Times New Roman" w:cs="Times New Roman"/>
          <w:i/>
          <w:color w:val="222222"/>
          <w:sz w:val="24"/>
          <w:szCs w:val="24"/>
        </w:rPr>
        <w:t>Australian Journal of Teacher</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37</w:t>
      </w:r>
      <w:r>
        <w:rPr>
          <w:rFonts w:ascii="Times New Roman" w:eastAsia="Times New Roman" w:hAnsi="Times New Roman" w:cs="Times New Roman"/>
          <w:color w:val="222222"/>
          <w:sz w:val="24"/>
          <w:szCs w:val="24"/>
        </w:rPr>
        <w:t>(2), 1-24.</w:t>
      </w:r>
    </w:p>
    <w:p w14:paraId="418A436B" w14:textId="77777777" w:rsidR="00783034" w:rsidRDefault="00000000">
      <w:pPr>
        <w:spacing w:line="480" w:lineRule="auto"/>
        <w:rPr>
          <w:rFonts w:ascii="Times New Roman" w:eastAsia="Times New Roman" w:hAnsi="Times New Roman" w:cs="Times New Roman"/>
          <w:i/>
          <w:color w:val="222222"/>
          <w:sz w:val="24"/>
          <w:szCs w:val="24"/>
        </w:rPr>
      </w:pPr>
      <w:r>
        <w:rPr>
          <w:rFonts w:ascii="Times New Roman" w:eastAsia="Times New Roman" w:hAnsi="Times New Roman" w:cs="Times New Roman"/>
          <w:color w:val="222222"/>
          <w:sz w:val="24"/>
          <w:szCs w:val="24"/>
        </w:rPr>
        <w:t>Ibrahim, R. H., &amp; Hussein, D. A. (2016). Assessment of visual, auditory, and kinesthetic learning</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style among undergraduate nursing students. </w:t>
      </w:r>
      <w:proofErr w:type="gramStart"/>
      <w:r>
        <w:rPr>
          <w:rFonts w:ascii="Times New Roman" w:eastAsia="Times New Roman" w:hAnsi="Times New Roman" w:cs="Times New Roman"/>
          <w:i/>
          <w:color w:val="222222"/>
          <w:sz w:val="24"/>
          <w:szCs w:val="24"/>
        </w:rPr>
        <w:t>International  Journal</w:t>
      </w:r>
      <w:proofErr w:type="gramEnd"/>
      <w:r>
        <w:rPr>
          <w:rFonts w:ascii="Times New Roman" w:eastAsia="Times New Roman" w:hAnsi="Times New Roman" w:cs="Times New Roman"/>
          <w:i/>
          <w:color w:val="222222"/>
          <w:sz w:val="24"/>
          <w:szCs w:val="24"/>
        </w:rPr>
        <w:t xml:space="preserve"> of Advanced Nursing</w:t>
      </w:r>
    </w:p>
    <w:p w14:paraId="70493FDA" w14:textId="77777777" w:rsidR="00783034" w:rsidRDefault="00000000">
      <w:pPr>
        <w:spacing w:after="160"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i/>
          <w:color w:val="222222"/>
          <w:sz w:val="24"/>
          <w:szCs w:val="24"/>
        </w:rPr>
        <w:t xml:space="preserve"> Studies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5</w:t>
      </w:r>
      <w:r>
        <w:rPr>
          <w:rFonts w:ascii="Times New Roman" w:eastAsia="Times New Roman" w:hAnsi="Times New Roman" w:cs="Times New Roman"/>
          <w:color w:val="222222"/>
          <w:sz w:val="24"/>
          <w:szCs w:val="24"/>
        </w:rPr>
        <w:t>(1), 1-4.</w:t>
      </w:r>
    </w:p>
    <w:p w14:paraId="4523822F"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Immekus</w:t>
      </w:r>
      <w:proofErr w:type="spellEnd"/>
      <w:r>
        <w:rPr>
          <w:rFonts w:ascii="Times New Roman" w:eastAsia="Times New Roman" w:hAnsi="Times New Roman" w:cs="Times New Roman"/>
          <w:color w:val="222222"/>
          <w:sz w:val="24"/>
          <w:szCs w:val="24"/>
        </w:rPr>
        <w:t>, J. C., Snyder, K. E., &amp; Ralston, P. A. (2019, May). Multidimensional item response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theory for factor structure assessment in educational psychology research. In </w:t>
      </w:r>
      <w:r>
        <w:rPr>
          <w:rFonts w:ascii="Times New Roman" w:eastAsia="Times New Roman" w:hAnsi="Times New Roman" w:cs="Times New Roman"/>
          <w:i/>
          <w:color w:val="222222"/>
          <w:sz w:val="24"/>
          <w:szCs w:val="24"/>
        </w:rPr>
        <w:t>Frontiers in</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Education</w:t>
      </w:r>
      <w:r>
        <w:rPr>
          <w:rFonts w:ascii="Times New Roman" w:eastAsia="Times New Roman" w:hAnsi="Times New Roman" w:cs="Times New Roman"/>
          <w:color w:val="222222"/>
          <w:sz w:val="24"/>
          <w:szCs w:val="24"/>
        </w:rPr>
        <w:t xml:space="preserve"> (Vol. 4, p. 45). Frontiers Media SA.</w:t>
      </w:r>
    </w:p>
    <w:p w14:paraId="7E4625CE"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Jacobson, L. (2008). Children's lack of playtime seen as troubling health, school issue.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Education Week</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28</w:t>
      </w:r>
      <w:r>
        <w:rPr>
          <w:rFonts w:ascii="Times New Roman" w:eastAsia="Times New Roman" w:hAnsi="Times New Roman" w:cs="Times New Roman"/>
          <w:color w:val="222222"/>
          <w:sz w:val="24"/>
          <w:szCs w:val="24"/>
        </w:rPr>
        <w:t>(14), 1-14.</w:t>
      </w:r>
    </w:p>
    <w:p w14:paraId="64253CC8"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Jacobsohn</w:t>
      </w:r>
      <w:proofErr w:type="spellEnd"/>
      <w:r>
        <w:rPr>
          <w:rFonts w:ascii="Times New Roman" w:eastAsia="Times New Roman" w:hAnsi="Times New Roman" w:cs="Times New Roman"/>
          <w:color w:val="222222"/>
          <w:sz w:val="24"/>
          <w:szCs w:val="24"/>
        </w:rPr>
        <w:t xml:space="preserve">, L., Rodrigues, P., Vasconcelos, O., </w:t>
      </w:r>
      <w:proofErr w:type="spellStart"/>
      <w:r>
        <w:rPr>
          <w:rFonts w:ascii="Times New Roman" w:eastAsia="Times New Roman" w:hAnsi="Times New Roman" w:cs="Times New Roman"/>
          <w:color w:val="222222"/>
          <w:sz w:val="24"/>
          <w:szCs w:val="24"/>
        </w:rPr>
        <w:t>Corbetta</w:t>
      </w:r>
      <w:proofErr w:type="spellEnd"/>
      <w:r>
        <w:rPr>
          <w:rFonts w:ascii="Times New Roman" w:eastAsia="Times New Roman" w:hAnsi="Times New Roman" w:cs="Times New Roman"/>
          <w:color w:val="222222"/>
          <w:sz w:val="24"/>
          <w:szCs w:val="24"/>
        </w:rPr>
        <w:t xml:space="preserve">, D., &amp; </w:t>
      </w:r>
      <w:proofErr w:type="spellStart"/>
      <w:r>
        <w:rPr>
          <w:rFonts w:ascii="Times New Roman" w:eastAsia="Times New Roman" w:hAnsi="Times New Roman" w:cs="Times New Roman"/>
          <w:color w:val="222222"/>
          <w:sz w:val="24"/>
          <w:szCs w:val="24"/>
        </w:rPr>
        <w:t>Barreiros</w:t>
      </w:r>
      <w:proofErr w:type="spellEnd"/>
      <w:r>
        <w:rPr>
          <w:rFonts w:ascii="Times New Roman" w:eastAsia="Times New Roman" w:hAnsi="Times New Roman" w:cs="Times New Roman"/>
          <w:color w:val="222222"/>
          <w:sz w:val="24"/>
          <w:szCs w:val="24"/>
        </w:rPr>
        <w:t>, J. (2014). Lateral</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manual asymmetries: A longitudinal study from birth to 24 months. </w:t>
      </w:r>
      <w:r>
        <w:rPr>
          <w:rFonts w:ascii="Times New Roman" w:eastAsia="Times New Roman" w:hAnsi="Times New Roman" w:cs="Times New Roman"/>
          <w:i/>
          <w:color w:val="222222"/>
          <w:sz w:val="24"/>
          <w:szCs w:val="24"/>
        </w:rPr>
        <w:t>Developmental</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Psychobiology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56</w:t>
      </w:r>
      <w:r>
        <w:rPr>
          <w:rFonts w:ascii="Times New Roman" w:eastAsia="Times New Roman" w:hAnsi="Times New Roman" w:cs="Times New Roman"/>
          <w:color w:val="222222"/>
          <w:sz w:val="24"/>
          <w:szCs w:val="24"/>
        </w:rPr>
        <w:t>(1), 58-72.</w:t>
      </w:r>
    </w:p>
    <w:p w14:paraId="0399A2B2"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lastRenderedPageBreak/>
        <w:t>Jeong</w:t>
      </w:r>
      <w:proofErr w:type="spellEnd"/>
      <w:r>
        <w:rPr>
          <w:rFonts w:ascii="Times New Roman" w:eastAsia="Times New Roman" w:hAnsi="Times New Roman" w:cs="Times New Roman"/>
          <w:color w:val="222222"/>
          <w:sz w:val="24"/>
          <w:szCs w:val="24"/>
        </w:rPr>
        <w:t>, H. J., Liao, H. H., Han, S. H., &amp; Lee, W. C. (2020). An application of item response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theory to scoring patient safety culture survey data. </w:t>
      </w:r>
      <w:r>
        <w:rPr>
          <w:rFonts w:ascii="Times New Roman" w:eastAsia="Times New Roman" w:hAnsi="Times New Roman" w:cs="Times New Roman"/>
          <w:i/>
          <w:color w:val="222222"/>
          <w:sz w:val="24"/>
          <w:szCs w:val="24"/>
        </w:rPr>
        <w:t>International Journal of</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Environmental Research and Public Health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17</w:t>
      </w:r>
      <w:r>
        <w:rPr>
          <w:rFonts w:ascii="Times New Roman" w:eastAsia="Times New Roman" w:hAnsi="Times New Roman" w:cs="Times New Roman"/>
          <w:color w:val="222222"/>
          <w:sz w:val="24"/>
          <w:szCs w:val="24"/>
        </w:rPr>
        <w:t>(3), 854.</w:t>
      </w:r>
    </w:p>
    <w:p w14:paraId="38033891"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Jensen, E. (2005). </w:t>
      </w:r>
      <w:r>
        <w:rPr>
          <w:rFonts w:ascii="Times New Roman" w:eastAsia="Times New Roman" w:hAnsi="Times New Roman" w:cs="Times New Roman"/>
          <w:i/>
          <w:color w:val="222222"/>
          <w:sz w:val="24"/>
          <w:szCs w:val="24"/>
        </w:rPr>
        <w:t>Teaching with the brain in mind</w:t>
      </w:r>
      <w:r>
        <w:rPr>
          <w:rFonts w:ascii="Times New Roman" w:eastAsia="Times New Roman" w:hAnsi="Times New Roman" w:cs="Times New Roman"/>
          <w:color w:val="222222"/>
          <w:sz w:val="24"/>
          <w:szCs w:val="24"/>
        </w:rPr>
        <w:t>. ASCD.</w:t>
      </w:r>
    </w:p>
    <w:p w14:paraId="6E9DEB77"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Jensen, E. P. (2008). A fresh look at brain-based education. </w:t>
      </w:r>
      <w:r>
        <w:rPr>
          <w:rFonts w:ascii="Times New Roman" w:eastAsia="Times New Roman" w:hAnsi="Times New Roman" w:cs="Times New Roman"/>
          <w:i/>
          <w:color w:val="222222"/>
          <w:sz w:val="24"/>
          <w:szCs w:val="24"/>
        </w:rPr>
        <w:t xml:space="preserve">Phi Delta </w:t>
      </w:r>
      <w:proofErr w:type="spellStart"/>
      <w:r>
        <w:rPr>
          <w:rFonts w:ascii="Times New Roman" w:eastAsia="Times New Roman" w:hAnsi="Times New Roman" w:cs="Times New Roman"/>
          <w:i/>
          <w:color w:val="222222"/>
          <w:sz w:val="24"/>
          <w:szCs w:val="24"/>
        </w:rPr>
        <w:t>Kappan</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89</w:t>
      </w:r>
      <w:r>
        <w:rPr>
          <w:rFonts w:ascii="Times New Roman" w:eastAsia="Times New Roman" w:hAnsi="Times New Roman" w:cs="Times New Roman"/>
          <w:color w:val="222222"/>
          <w:sz w:val="24"/>
          <w:szCs w:val="24"/>
        </w:rPr>
        <w:t>(6), 408-417.</w:t>
      </w:r>
    </w:p>
    <w:p w14:paraId="3B5F1770"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Johnson, J. E., Christie, J. F., </w:t>
      </w:r>
      <w:proofErr w:type="spellStart"/>
      <w:r>
        <w:rPr>
          <w:rFonts w:ascii="Times New Roman" w:eastAsia="Times New Roman" w:hAnsi="Times New Roman" w:cs="Times New Roman"/>
          <w:color w:val="222222"/>
          <w:sz w:val="24"/>
          <w:szCs w:val="24"/>
        </w:rPr>
        <w:t>Yawkey</w:t>
      </w:r>
      <w:proofErr w:type="spellEnd"/>
      <w:r>
        <w:rPr>
          <w:rFonts w:ascii="Times New Roman" w:eastAsia="Times New Roman" w:hAnsi="Times New Roman" w:cs="Times New Roman"/>
          <w:color w:val="222222"/>
          <w:sz w:val="24"/>
          <w:szCs w:val="24"/>
        </w:rPr>
        <w:t xml:space="preserve">, T. D., &amp; Wardle, F. P. (1987). </w:t>
      </w:r>
      <w:r>
        <w:rPr>
          <w:rFonts w:ascii="Times New Roman" w:eastAsia="Times New Roman" w:hAnsi="Times New Roman" w:cs="Times New Roman"/>
          <w:i/>
          <w:color w:val="222222"/>
          <w:sz w:val="24"/>
          <w:szCs w:val="24"/>
        </w:rPr>
        <w:t>Play and early childhood</w:t>
      </w:r>
      <w:r>
        <w:rPr>
          <w:rFonts w:ascii="Times New Roman" w:eastAsia="Times New Roman" w:hAnsi="Times New Roman" w:cs="Times New Roman"/>
          <w:i/>
          <w:color w:val="222222"/>
          <w:sz w:val="24"/>
          <w:szCs w:val="24"/>
        </w:rPr>
        <w:tab/>
        <w:t xml:space="preserve"> </w:t>
      </w:r>
      <w:r>
        <w:rPr>
          <w:rFonts w:ascii="Times New Roman" w:eastAsia="Times New Roman" w:hAnsi="Times New Roman" w:cs="Times New Roman"/>
          <w:i/>
          <w:color w:val="222222"/>
          <w:sz w:val="24"/>
          <w:szCs w:val="24"/>
        </w:rPr>
        <w:tab/>
        <w:t xml:space="preserve"> development</w:t>
      </w:r>
      <w:r>
        <w:rPr>
          <w:rFonts w:ascii="Times New Roman" w:eastAsia="Times New Roman" w:hAnsi="Times New Roman" w:cs="Times New Roman"/>
          <w:color w:val="222222"/>
          <w:sz w:val="24"/>
          <w:szCs w:val="24"/>
        </w:rPr>
        <w:t>. Scott, Foresman &amp; Co.</w:t>
      </w:r>
    </w:p>
    <w:p w14:paraId="4A12EA0B" w14:textId="77777777" w:rsidR="00783034" w:rsidRDefault="00000000">
      <w:pPr>
        <w:spacing w:line="48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Jones, J. R., &amp; Henry, M. (2022). </w:t>
      </w:r>
      <w:r>
        <w:rPr>
          <w:rFonts w:ascii="Times New Roman" w:eastAsia="Times New Roman" w:hAnsi="Times New Roman" w:cs="Times New Roman"/>
          <w:i/>
          <w:color w:val="222222"/>
          <w:sz w:val="24"/>
          <w:szCs w:val="24"/>
          <w:highlight w:val="white"/>
        </w:rPr>
        <w:t>Redefining instructional leadership: The skills and energy</w:t>
      </w:r>
      <w:r>
        <w:rPr>
          <w:rFonts w:ascii="Times New Roman" w:eastAsia="Times New Roman" w:hAnsi="Times New Roman" w:cs="Times New Roman"/>
          <w:i/>
          <w:color w:val="222222"/>
          <w:sz w:val="24"/>
          <w:szCs w:val="24"/>
          <w:highlight w:val="white"/>
        </w:rPr>
        <w:tab/>
      </w:r>
      <w:r>
        <w:rPr>
          <w:rFonts w:ascii="Times New Roman" w:eastAsia="Times New Roman" w:hAnsi="Times New Roman" w:cs="Times New Roman"/>
          <w:i/>
          <w:color w:val="222222"/>
          <w:sz w:val="24"/>
          <w:szCs w:val="24"/>
          <w:highlight w:val="white"/>
        </w:rPr>
        <w:tab/>
        <w:t xml:space="preserve"> required of an instructional leader</w:t>
      </w:r>
      <w:r>
        <w:rPr>
          <w:rFonts w:ascii="Times New Roman" w:eastAsia="Times New Roman" w:hAnsi="Times New Roman" w:cs="Times New Roman"/>
          <w:color w:val="222222"/>
          <w:sz w:val="24"/>
          <w:szCs w:val="24"/>
          <w:highlight w:val="white"/>
        </w:rPr>
        <w:t>. Rowman &amp; Littlefield.</w:t>
      </w:r>
    </w:p>
    <w:p w14:paraId="52A99757"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Jones, M. G., Jones, B. D., &amp; Hargrove, T. Y. (2003). </w:t>
      </w:r>
      <w:r>
        <w:rPr>
          <w:rFonts w:ascii="Times New Roman" w:eastAsia="Times New Roman" w:hAnsi="Times New Roman" w:cs="Times New Roman"/>
          <w:i/>
          <w:color w:val="222222"/>
          <w:sz w:val="24"/>
          <w:szCs w:val="24"/>
        </w:rPr>
        <w:t>The unintended consequences of</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high-stakes testing</w:t>
      </w:r>
      <w:r>
        <w:rPr>
          <w:rFonts w:ascii="Times New Roman" w:eastAsia="Times New Roman" w:hAnsi="Times New Roman" w:cs="Times New Roman"/>
          <w:color w:val="222222"/>
          <w:sz w:val="24"/>
          <w:szCs w:val="24"/>
        </w:rPr>
        <w:t>. Rowman &amp; Littlefield.</w:t>
      </w:r>
    </w:p>
    <w:p w14:paraId="4F1FBB4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Jones, Sr., I. C., &amp; Blake, V. (2017). </w:t>
      </w:r>
      <w:r>
        <w:rPr>
          <w:rFonts w:ascii="Times New Roman" w:eastAsia="Times New Roman" w:hAnsi="Times New Roman" w:cs="Times New Roman"/>
          <w:i/>
          <w:color w:val="222222"/>
          <w:sz w:val="24"/>
          <w:szCs w:val="24"/>
        </w:rPr>
        <w:t xml:space="preserve">Fearless conversations school leaders </w:t>
      </w:r>
      <w:proofErr w:type="gramStart"/>
      <w:r>
        <w:rPr>
          <w:rFonts w:ascii="Times New Roman" w:eastAsia="Times New Roman" w:hAnsi="Times New Roman" w:cs="Times New Roman"/>
          <w:i/>
          <w:color w:val="222222"/>
          <w:sz w:val="24"/>
          <w:szCs w:val="24"/>
        </w:rPr>
        <w:t>have to</w:t>
      </w:r>
      <w:proofErr w:type="gramEnd"/>
      <w:r>
        <w:rPr>
          <w:rFonts w:ascii="Times New Roman" w:eastAsia="Times New Roman" w:hAnsi="Times New Roman" w:cs="Times New Roman"/>
          <w:i/>
          <w:color w:val="222222"/>
          <w:sz w:val="24"/>
          <w:szCs w:val="24"/>
        </w:rPr>
        <w:t xml:space="preserve"> have: Step </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out of your comfort zone and really help kids</w:t>
      </w:r>
      <w:r>
        <w:rPr>
          <w:rFonts w:ascii="Times New Roman" w:eastAsia="Times New Roman" w:hAnsi="Times New Roman" w:cs="Times New Roman"/>
          <w:color w:val="222222"/>
          <w:sz w:val="24"/>
          <w:szCs w:val="24"/>
        </w:rPr>
        <w:t>. Corwin Press.</w:t>
      </w:r>
    </w:p>
    <w:p w14:paraId="0F613285" w14:textId="77777777" w:rsidR="00783034" w:rsidRDefault="00000000">
      <w:pPr>
        <w:spacing w:after="240"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highlight w:val="white"/>
        </w:rPr>
        <w:t>Kaddoura</w:t>
      </w:r>
      <w:proofErr w:type="spellEnd"/>
      <w:r>
        <w:rPr>
          <w:rFonts w:ascii="Times New Roman" w:eastAsia="Times New Roman" w:hAnsi="Times New Roman" w:cs="Times New Roman"/>
          <w:color w:val="222222"/>
          <w:sz w:val="24"/>
          <w:szCs w:val="24"/>
          <w:highlight w:val="white"/>
        </w:rPr>
        <w:t>, M. (2013). Think pair share: A teaching learning strategy to enhance students' critical</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thinking. </w:t>
      </w:r>
      <w:r>
        <w:rPr>
          <w:rFonts w:ascii="Times New Roman" w:eastAsia="Times New Roman" w:hAnsi="Times New Roman" w:cs="Times New Roman"/>
          <w:i/>
          <w:color w:val="222222"/>
          <w:sz w:val="24"/>
          <w:szCs w:val="24"/>
        </w:rPr>
        <w:t>Educational Research Quarterly</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rPr>
        <w:t>36</w:t>
      </w:r>
      <w:r>
        <w:rPr>
          <w:rFonts w:ascii="Times New Roman" w:eastAsia="Times New Roman" w:hAnsi="Times New Roman" w:cs="Times New Roman"/>
          <w:color w:val="222222"/>
          <w:sz w:val="24"/>
          <w:szCs w:val="24"/>
          <w:highlight w:val="white"/>
        </w:rPr>
        <w:t>(4), 3-24.</w:t>
      </w:r>
    </w:p>
    <w:p w14:paraId="1EDBDEFA" w14:textId="77777777" w:rsidR="00783034" w:rsidRDefault="00000000">
      <w:pPr>
        <w:spacing w:before="24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Kafka, N., &amp; </w:t>
      </w:r>
      <w:proofErr w:type="spellStart"/>
      <w:r>
        <w:rPr>
          <w:rFonts w:ascii="Times New Roman" w:eastAsia="Times New Roman" w:hAnsi="Times New Roman" w:cs="Times New Roman"/>
          <w:color w:val="222222"/>
          <w:sz w:val="24"/>
          <w:szCs w:val="24"/>
        </w:rPr>
        <w:t>Limberg</w:t>
      </w:r>
      <w:proofErr w:type="spellEnd"/>
      <w:r>
        <w:rPr>
          <w:rFonts w:ascii="Times New Roman" w:eastAsia="Times New Roman" w:hAnsi="Times New Roman" w:cs="Times New Roman"/>
          <w:color w:val="222222"/>
          <w:sz w:val="24"/>
          <w:szCs w:val="24"/>
        </w:rPr>
        <w:t>, R. (2013). Surveying teachers about the use of stability balls as an</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intervention. </w:t>
      </w:r>
      <w:r>
        <w:rPr>
          <w:rFonts w:ascii="Times New Roman" w:eastAsia="Times New Roman" w:hAnsi="Times New Roman" w:cs="Times New Roman"/>
          <w:i/>
          <w:color w:val="222222"/>
          <w:sz w:val="24"/>
          <w:szCs w:val="24"/>
        </w:rPr>
        <w:t>Journal of Undergraduate Research at Minnesota State University,</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Mankato</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13</w:t>
      </w:r>
      <w:r>
        <w:rPr>
          <w:rFonts w:ascii="Times New Roman" w:eastAsia="Times New Roman" w:hAnsi="Times New Roman" w:cs="Times New Roman"/>
          <w:color w:val="222222"/>
          <w:sz w:val="24"/>
          <w:szCs w:val="24"/>
        </w:rPr>
        <w:t>(1), 3.</w:t>
      </w:r>
    </w:p>
    <w:p w14:paraId="7405DB4F"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Kaltman, G. S. (2010). Hands-on learning. </w:t>
      </w:r>
      <w:r>
        <w:rPr>
          <w:rFonts w:ascii="Times New Roman" w:eastAsia="Times New Roman" w:hAnsi="Times New Roman" w:cs="Times New Roman"/>
          <w:i/>
          <w:color w:val="222222"/>
          <w:sz w:val="24"/>
          <w:szCs w:val="24"/>
        </w:rPr>
        <w:t>Childhood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87</w:t>
      </w:r>
      <w:r>
        <w:rPr>
          <w:rFonts w:ascii="Times New Roman" w:eastAsia="Times New Roman" w:hAnsi="Times New Roman" w:cs="Times New Roman"/>
          <w:color w:val="222222"/>
          <w:sz w:val="24"/>
          <w:szCs w:val="24"/>
        </w:rPr>
        <w:t>(2), S7.</w:t>
      </w:r>
    </w:p>
    <w:p w14:paraId="1FBB5246"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Kaufman, D. M. (2003). Applying educational theory in practice. </w:t>
      </w:r>
      <w:r>
        <w:rPr>
          <w:rFonts w:ascii="Times New Roman" w:eastAsia="Times New Roman" w:hAnsi="Times New Roman" w:cs="Times New Roman"/>
          <w:i/>
          <w:color w:val="222222"/>
          <w:sz w:val="24"/>
          <w:szCs w:val="24"/>
        </w:rPr>
        <w:t>BMJ</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326</w:t>
      </w:r>
      <w:r>
        <w:rPr>
          <w:rFonts w:ascii="Times New Roman" w:eastAsia="Times New Roman" w:hAnsi="Times New Roman" w:cs="Times New Roman"/>
          <w:color w:val="222222"/>
          <w:sz w:val="24"/>
          <w:szCs w:val="24"/>
        </w:rPr>
        <w:t>(7382), 213-216.</w:t>
      </w:r>
    </w:p>
    <w:p w14:paraId="7050028C"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Kawagley</w:t>
      </w:r>
      <w:proofErr w:type="spellEnd"/>
      <w:r>
        <w:rPr>
          <w:rFonts w:ascii="Times New Roman" w:eastAsia="Times New Roman" w:hAnsi="Times New Roman" w:cs="Times New Roman"/>
          <w:color w:val="222222"/>
          <w:sz w:val="24"/>
          <w:szCs w:val="24"/>
        </w:rPr>
        <w:t>, A. O., Norris‐</w:t>
      </w:r>
      <w:proofErr w:type="spellStart"/>
      <w:r>
        <w:rPr>
          <w:rFonts w:ascii="Times New Roman" w:eastAsia="Times New Roman" w:hAnsi="Times New Roman" w:cs="Times New Roman"/>
          <w:color w:val="222222"/>
          <w:sz w:val="24"/>
          <w:szCs w:val="24"/>
        </w:rPr>
        <w:t>Tull</w:t>
      </w:r>
      <w:proofErr w:type="spellEnd"/>
      <w:r>
        <w:rPr>
          <w:rFonts w:ascii="Times New Roman" w:eastAsia="Times New Roman" w:hAnsi="Times New Roman" w:cs="Times New Roman"/>
          <w:color w:val="222222"/>
          <w:sz w:val="24"/>
          <w:szCs w:val="24"/>
        </w:rPr>
        <w:t>, D., &amp; Norris‐</w:t>
      </w:r>
      <w:proofErr w:type="spellStart"/>
      <w:r>
        <w:rPr>
          <w:rFonts w:ascii="Times New Roman" w:eastAsia="Times New Roman" w:hAnsi="Times New Roman" w:cs="Times New Roman"/>
          <w:color w:val="222222"/>
          <w:sz w:val="24"/>
          <w:szCs w:val="24"/>
        </w:rPr>
        <w:t>Tull</w:t>
      </w:r>
      <w:proofErr w:type="spellEnd"/>
      <w:r>
        <w:rPr>
          <w:rFonts w:ascii="Times New Roman" w:eastAsia="Times New Roman" w:hAnsi="Times New Roman" w:cs="Times New Roman"/>
          <w:color w:val="222222"/>
          <w:sz w:val="24"/>
          <w:szCs w:val="24"/>
        </w:rPr>
        <w:t>, R. A. (1998). The indigenous worldview of</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r>
      <w:proofErr w:type="spellStart"/>
      <w:r>
        <w:rPr>
          <w:rFonts w:ascii="Times New Roman" w:eastAsia="Times New Roman" w:hAnsi="Times New Roman" w:cs="Times New Roman"/>
          <w:color w:val="222222"/>
          <w:sz w:val="24"/>
          <w:szCs w:val="24"/>
        </w:rPr>
        <w:t>Yupiaq</w:t>
      </w:r>
      <w:proofErr w:type="spellEnd"/>
      <w:r>
        <w:rPr>
          <w:rFonts w:ascii="Times New Roman" w:eastAsia="Times New Roman" w:hAnsi="Times New Roman" w:cs="Times New Roman"/>
          <w:color w:val="222222"/>
          <w:sz w:val="24"/>
          <w:szCs w:val="24"/>
        </w:rPr>
        <w:t xml:space="preserve"> culture: Its scientific nature and relevance to the practice and teaching of science.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Journal of Research in Science Teaching</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35</w:t>
      </w:r>
      <w:r>
        <w:rPr>
          <w:rFonts w:ascii="Times New Roman" w:eastAsia="Times New Roman" w:hAnsi="Times New Roman" w:cs="Times New Roman"/>
          <w:color w:val="222222"/>
          <w:sz w:val="24"/>
          <w:szCs w:val="24"/>
        </w:rPr>
        <w:t>(2), 133-144.</w:t>
      </w:r>
    </w:p>
    <w:p w14:paraId="487E9AC3"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Kelle, U. (2007). “Emergence” vs. “forcing” of empirical data? A crucial problem of “grounded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theory” reconsidered. </w:t>
      </w:r>
      <w:r>
        <w:rPr>
          <w:rFonts w:ascii="Times New Roman" w:eastAsia="Times New Roman" w:hAnsi="Times New Roman" w:cs="Times New Roman"/>
          <w:i/>
          <w:color w:val="222222"/>
          <w:sz w:val="24"/>
          <w:szCs w:val="24"/>
        </w:rPr>
        <w:t>Historical Social Research/</w:t>
      </w:r>
      <w:proofErr w:type="spellStart"/>
      <w:r>
        <w:rPr>
          <w:rFonts w:ascii="Times New Roman" w:eastAsia="Times New Roman" w:hAnsi="Times New Roman" w:cs="Times New Roman"/>
          <w:i/>
          <w:color w:val="222222"/>
          <w:sz w:val="24"/>
          <w:szCs w:val="24"/>
        </w:rPr>
        <w:t>Historische</w:t>
      </w:r>
      <w:proofErr w:type="spellEnd"/>
      <w:r>
        <w:rPr>
          <w:rFonts w:ascii="Times New Roman" w:eastAsia="Times New Roman" w:hAnsi="Times New Roman" w:cs="Times New Roman"/>
          <w:i/>
          <w:color w:val="222222"/>
          <w:sz w:val="24"/>
          <w:szCs w:val="24"/>
        </w:rPr>
        <w:t xml:space="preserve"> </w:t>
      </w:r>
      <w:proofErr w:type="spellStart"/>
      <w:r>
        <w:rPr>
          <w:rFonts w:ascii="Times New Roman" w:eastAsia="Times New Roman" w:hAnsi="Times New Roman" w:cs="Times New Roman"/>
          <w:i/>
          <w:color w:val="222222"/>
          <w:sz w:val="24"/>
          <w:szCs w:val="24"/>
        </w:rPr>
        <w:t>Sozialforschung</w:t>
      </w:r>
      <w:proofErr w:type="spellEnd"/>
      <w:r>
        <w:rPr>
          <w:rFonts w:ascii="Times New Roman" w:eastAsia="Times New Roman" w:hAnsi="Times New Roman" w:cs="Times New Roman"/>
          <w:i/>
          <w:color w:val="222222"/>
          <w:sz w:val="24"/>
          <w:szCs w:val="24"/>
        </w:rPr>
        <w:t>,</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Supplement</w:t>
      </w:r>
      <w:r>
        <w:rPr>
          <w:rFonts w:ascii="Times New Roman" w:eastAsia="Times New Roman" w:hAnsi="Times New Roman" w:cs="Times New Roman"/>
          <w:color w:val="222222"/>
          <w:sz w:val="24"/>
          <w:szCs w:val="24"/>
        </w:rPr>
        <w:t>, 133-156.</w:t>
      </w:r>
    </w:p>
    <w:p w14:paraId="3C0405E1"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Khan, S. N. (2014). Qualitative research method-phenomenology. </w:t>
      </w:r>
      <w:r>
        <w:rPr>
          <w:rFonts w:ascii="Times New Roman" w:eastAsia="Times New Roman" w:hAnsi="Times New Roman" w:cs="Times New Roman"/>
          <w:i/>
          <w:color w:val="222222"/>
          <w:sz w:val="24"/>
          <w:szCs w:val="24"/>
        </w:rPr>
        <w:t>Asian Social Science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10</w:t>
      </w:r>
      <w:r>
        <w:rPr>
          <w:rFonts w:ascii="Times New Roman" w:eastAsia="Times New Roman" w:hAnsi="Times New Roman" w:cs="Times New Roman"/>
          <w:color w:val="222222"/>
          <w:sz w:val="24"/>
          <w:szCs w:val="24"/>
        </w:rPr>
        <w:t>(21),</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298.</w:t>
      </w:r>
    </w:p>
    <w:p w14:paraId="016256D1"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Khandkar</w:t>
      </w:r>
      <w:proofErr w:type="spellEnd"/>
      <w:r>
        <w:rPr>
          <w:rFonts w:ascii="Times New Roman" w:eastAsia="Times New Roman" w:hAnsi="Times New Roman" w:cs="Times New Roman"/>
          <w:color w:val="222222"/>
          <w:sz w:val="24"/>
          <w:szCs w:val="24"/>
        </w:rPr>
        <w:t xml:space="preserve">, S. H. (2009). </w:t>
      </w:r>
      <w:r>
        <w:rPr>
          <w:rFonts w:ascii="Times New Roman" w:eastAsia="Times New Roman" w:hAnsi="Times New Roman" w:cs="Times New Roman"/>
          <w:i/>
          <w:color w:val="222222"/>
          <w:sz w:val="24"/>
          <w:szCs w:val="24"/>
        </w:rPr>
        <w:t>Open coding</w:t>
      </w:r>
      <w:r>
        <w:rPr>
          <w:rFonts w:ascii="Times New Roman" w:eastAsia="Times New Roman" w:hAnsi="Times New Roman" w:cs="Times New Roman"/>
          <w:color w:val="222222"/>
          <w:sz w:val="24"/>
          <w:szCs w:val="24"/>
        </w:rPr>
        <w:t>. University of Calgary.</w:t>
      </w:r>
    </w:p>
    <w:p w14:paraId="34A94DBE" w14:textId="77777777" w:rsidR="00783034" w:rsidRDefault="00000000">
      <w:pPr>
        <w:spacing w:line="480" w:lineRule="auto"/>
        <w:rPr>
          <w:rFonts w:ascii="Times New Roman" w:eastAsia="Times New Roman" w:hAnsi="Times New Roman" w:cs="Times New Roman"/>
          <w:color w:val="222222"/>
          <w:sz w:val="26"/>
          <w:szCs w:val="26"/>
          <w:highlight w:val="white"/>
        </w:rPr>
      </w:pPr>
      <w:proofErr w:type="spellStart"/>
      <w:r>
        <w:rPr>
          <w:rFonts w:ascii="Times New Roman" w:eastAsia="Times New Roman" w:hAnsi="Times New Roman" w:cs="Times New Roman"/>
          <w:color w:val="222222"/>
          <w:sz w:val="24"/>
          <w:szCs w:val="24"/>
        </w:rPr>
        <w:t>Kien</w:t>
      </w:r>
      <w:proofErr w:type="spellEnd"/>
      <w:r>
        <w:rPr>
          <w:rFonts w:ascii="Times New Roman" w:eastAsia="Times New Roman" w:hAnsi="Times New Roman" w:cs="Times New Roman"/>
          <w:color w:val="222222"/>
          <w:sz w:val="24"/>
          <w:szCs w:val="24"/>
        </w:rPr>
        <w:t>, C. L., &amp; Chiodo, A. R. (2003). Physical activity in middle school-aged children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participating in a school-based recreation program. </w:t>
      </w:r>
      <w:r>
        <w:rPr>
          <w:rFonts w:ascii="Times New Roman" w:eastAsia="Times New Roman" w:hAnsi="Times New Roman" w:cs="Times New Roman"/>
          <w:i/>
          <w:color w:val="222222"/>
          <w:sz w:val="24"/>
          <w:szCs w:val="24"/>
        </w:rPr>
        <w:t>Archives of Pediatrics &amp; Adolescent</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Medicine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157</w:t>
      </w:r>
      <w:r>
        <w:rPr>
          <w:rFonts w:ascii="Times New Roman" w:eastAsia="Times New Roman" w:hAnsi="Times New Roman" w:cs="Times New Roman"/>
          <w:color w:val="222222"/>
          <w:sz w:val="24"/>
          <w:szCs w:val="24"/>
        </w:rPr>
        <w:t>(8), 811-815.</w:t>
      </w:r>
    </w:p>
    <w:p w14:paraId="5E18463E" w14:textId="77777777" w:rsidR="00783034" w:rsidRDefault="00000000">
      <w:pPr>
        <w:spacing w:line="480" w:lineRule="auto"/>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4"/>
          <w:szCs w:val="24"/>
          <w:highlight w:val="white"/>
        </w:rPr>
        <w:t xml:space="preserve">Kilbourne, J. R., Scott-Webber, L., &amp; </w:t>
      </w:r>
      <w:proofErr w:type="spellStart"/>
      <w:r>
        <w:rPr>
          <w:rFonts w:ascii="Times New Roman" w:eastAsia="Times New Roman" w:hAnsi="Times New Roman" w:cs="Times New Roman"/>
          <w:color w:val="222222"/>
          <w:sz w:val="24"/>
          <w:szCs w:val="24"/>
          <w:highlight w:val="white"/>
        </w:rPr>
        <w:t>Kapitula</w:t>
      </w:r>
      <w:proofErr w:type="spellEnd"/>
      <w:r>
        <w:rPr>
          <w:rFonts w:ascii="Times New Roman" w:eastAsia="Times New Roman" w:hAnsi="Times New Roman" w:cs="Times New Roman"/>
          <w:color w:val="222222"/>
          <w:sz w:val="24"/>
          <w:szCs w:val="24"/>
          <w:highlight w:val="white"/>
        </w:rPr>
        <w:t>, L. R. (2017). An activity-permissible</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classroom: Impacts of an evidence-based design solution on student engagement</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and movement in an elementary school classroom. </w:t>
      </w:r>
      <w:r>
        <w:rPr>
          <w:rFonts w:ascii="Times New Roman" w:eastAsia="Times New Roman" w:hAnsi="Times New Roman" w:cs="Times New Roman"/>
          <w:i/>
          <w:color w:val="222222"/>
          <w:sz w:val="24"/>
          <w:szCs w:val="24"/>
          <w:highlight w:val="white"/>
        </w:rPr>
        <w:t>Children, Youth and</w:t>
      </w:r>
      <w:r>
        <w:rPr>
          <w:rFonts w:ascii="Times New Roman" w:eastAsia="Times New Roman" w:hAnsi="Times New Roman" w:cs="Times New Roman"/>
          <w:i/>
          <w:color w:val="222222"/>
          <w:sz w:val="24"/>
          <w:szCs w:val="24"/>
          <w:highlight w:val="white"/>
        </w:rPr>
        <w:tab/>
      </w:r>
      <w:r>
        <w:rPr>
          <w:rFonts w:ascii="Times New Roman" w:eastAsia="Times New Roman" w:hAnsi="Times New Roman" w:cs="Times New Roman"/>
          <w:i/>
          <w:color w:val="222222"/>
          <w:sz w:val="24"/>
          <w:szCs w:val="24"/>
          <w:highlight w:val="white"/>
        </w:rPr>
        <w:tab/>
      </w:r>
      <w:r>
        <w:rPr>
          <w:rFonts w:ascii="Times New Roman" w:eastAsia="Times New Roman" w:hAnsi="Times New Roman" w:cs="Times New Roman"/>
          <w:i/>
          <w:color w:val="222222"/>
          <w:sz w:val="24"/>
          <w:szCs w:val="24"/>
          <w:highlight w:val="white"/>
        </w:rPr>
        <w:tab/>
      </w:r>
      <w:r>
        <w:rPr>
          <w:rFonts w:ascii="Times New Roman" w:eastAsia="Times New Roman" w:hAnsi="Times New Roman" w:cs="Times New Roman"/>
          <w:i/>
          <w:color w:val="222222"/>
          <w:sz w:val="24"/>
          <w:szCs w:val="24"/>
          <w:highlight w:val="white"/>
        </w:rPr>
        <w:tab/>
        <w:t xml:space="preserve"> Environments</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27</w:t>
      </w:r>
      <w:r>
        <w:rPr>
          <w:rFonts w:ascii="Times New Roman" w:eastAsia="Times New Roman" w:hAnsi="Times New Roman" w:cs="Times New Roman"/>
          <w:color w:val="222222"/>
          <w:sz w:val="24"/>
          <w:szCs w:val="24"/>
          <w:highlight w:val="white"/>
        </w:rPr>
        <w:t>(1), 112-134.</w:t>
      </w:r>
    </w:p>
    <w:p w14:paraId="644BA428" w14:textId="77777777" w:rsidR="00783034" w:rsidRDefault="00000000">
      <w:pPr>
        <w:spacing w:after="16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King, B. R., </w:t>
      </w:r>
      <w:proofErr w:type="spellStart"/>
      <w:r>
        <w:rPr>
          <w:rFonts w:ascii="Times New Roman" w:eastAsia="Times New Roman" w:hAnsi="Times New Roman" w:cs="Times New Roman"/>
          <w:color w:val="222222"/>
          <w:sz w:val="24"/>
          <w:szCs w:val="24"/>
        </w:rPr>
        <w:t>Rumpf</w:t>
      </w:r>
      <w:proofErr w:type="spellEnd"/>
      <w:r>
        <w:rPr>
          <w:rFonts w:ascii="Times New Roman" w:eastAsia="Times New Roman" w:hAnsi="Times New Roman" w:cs="Times New Roman"/>
          <w:color w:val="222222"/>
          <w:sz w:val="24"/>
          <w:szCs w:val="24"/>
        </w:rPr>
        <w:t xml:space="preserve">, J. J., </w:t>
      </w:r>
      <w:proofErr w:type="spellStart"/>
      <w:r>
        <w:rPr>
          <w:rFonts w:ascii="Times New Roman" w:eastAsia="Times New Roman" w:hAnsi="Times New Roman" w:cs="Times New Roman"/>
          <w:color w:val="222222"/>
          <w:sz w:val="24"/>
          <w:szCs w:val="24"/>
        </w:rPr>
        <w:t>Verbaanderd</w:t>
      </w:r>
      <w:proofErr w:type="spellEnd"/>
      <w:r>
        <w:rPr>
          <w:rFonts w:ascii="Times New Roman" w:eastAsia="Times New Roman" w:hAnsi="Times New Roman" w:cs="Times New Roman"/>
          <w:color w:val="222222"/>
          <w:sz w:val="24"/>
          <w:szCs w:val="24"/>
        </w:rPr>
        <w:t xml:space="preserve">, E., </w:t>
      </w:r>
      <w:proofErr w:type="spellStart"/>
      <w:r>
        <w:rPr>
          <w:rFonts w:ascii="Times New Roman" w:eastAsia="Times New Roman" w:hAnsi="Times New Roman" w:cs="Times New Roman"/>
          <w:color w:val="222222"/>
          <w:sz w:val="24"/>
          <w:szCs w:val="24"/>
        </w:rPr>
        <w:t>Heise</w:t>
      </w:r>
      <w:proofErr w:type="spellEnd"/>
      <w:r>
        <w:rPr>
          <w:rFonts w:ascii="Times New Roman" w:eastAsia="Times New Roman" w:hAnsi="Times New Roman" w:cs="Times New Roman"/>
          <w:color w:val="222222"/>
          <w:sz w:val="24"/>
          <w:szCs w:val="24"/>
        </w:rPr>
        <w:t xml:space="preserve">, K. F., </w:t>
      </w:r>
      <w:proofErr w:type="spellStart"/>
      <w:r>
        <w:rPr>
          <w:rFonts w:ascii="Times New Roman" w:eastAsia="Times New Roman" w:hAnsi="Times New Roman" w:cs="Times New Roman"/>
          <w:color w:val="222222"/>
          <w:sz w:val="24"/>
          <w:szCs w:val="24"/>
        </w:rPr>
        <w:t>Dolfen</w:t>
      </w:r>
      <w:proofErr w:type="spellEnd"/>
      <w:r>
        <w:rPr>
          <w:rFonts w:ascii="Times New Roman" w:eastAsia="Times New Roman" w:hAnsi="Times New Roman" w:cs="Times New Roman"/>
          <w:color w:val="222222"/>
          <w:sz w:val="24"/>
          <w:szCs w:val="24"/>
        </w:rPr>
        <w:t xml:space="preserve">, N., </w:t>
      </w:r>
      <w:proofErr w:type="spellStart"/>
      <w:r>
        <w:rPr>
          <w:rFonts w:ascii="Times New Roman" w:eastAsia="Times New Roman" w:hAnsi="Times New Roman" w:cs="Times New Roman"/>
          <w:color w:val="222222"/>
          <w:sz w:val="24"/>
          <w:szCs w:val="24"/>
        </w:rPr>
        <w:t>Sunaert</w:t>
      </w:r>
      <w:proofErr w:type="spellEnd"/>
      <w:r>
        <w:rPr>
          <w:rFonts w:ascii="Times New Roman" w:eastAsia="Times New Roman" w:hAnsi="Times New Roman" w:cs="Times New Roman"/>
          <w:color w:val="222222"/>
          <w:sz w:val="24"/>
          <w:szCs w:val="24"/>
        </w:rPr>
        <w:t xml:space="preserve">, S., ... &amp; </w:t>
      </w:r>
      <w:proofErr w:type="spellStart"/>
      <w:r>
        <w:rPr>
          <w:rFonts w:ascii="Times New Roman" w:eastAsia="Times New Roman" w:hAnsi="Times New Roman" w:cs="Times New Roman"/>
          <w:color w:val="222222"/>
          <w:sz w:val="24"/>
          <w:szCs w:val="24"/>
        </w:rPr>
        <w:t>Swinnen</w:t>
      </w:r>
      <w:proofErr w:type="spellEnd"/>
      <w:r>
        <w:rPr>
          <w:rFonts w:ascii="Times New Roman" w:eastAsia="Times New Roman" w:hAnsi="Times New Roman" w:cs="Times New Roman"/>
          <w:color w:val="222222"/>
          <w:sz w:val="24"/>
          <w:szCs w:val="24"/>
        </w:rPr>
        <w:t xml:space="preserve">, </w:t>
      </w:r>
    </w:p>
    <w:p w14:paraId="44E57CC8" w14:textId="77777777" w:rsidR="00783034" w:rsidRDefault="00000000">
      <w:pPr>
        <w:spacing w:after="16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S. P. (2020). Baseline sensorimotor GABA levels shape neuroplastic processes induced </w:t>
      </w:r>
    </w:p>
    <w:p w14:paraId="32F0CDDD"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by motor learning in older adults. </w:t>
      </w:r>
      <w:r>
        <w:rPr>
          <w:rFonts w:ascii="Times New Roman" w:eastAsia="Times New Roman" w:hAnsi="Times New Roman" w:cs="Times New Roman"/>
          <w:i/>
          <w:color w:val="222222"/>
          <w:sz w:val="24"/>
          <w:szCs w:val="24"/>
        </w:rPr>
        <w:t>Human Brain Mapping</w:t>
      </w:r>
      <w:r>
        <w:rPr>
          <w:rFonts w:ascii="Times New Roman" w:eastAsia="Times New Roman" w:hAnsi="Times New Roman" w:cs="Times New Roman"/>
          <w:color w:val="222222"/>
          <w:sz w:val="24"/>
          <w:szCs w:val="24"/>
        </w:rPr>
        <w:t>, </w:t>
      </w:r>
      <w:r>
        <w:rPr>
          <w:rFonts w:ascii="Times New Roman" w:eastAsia="Times New Roman" w:hAnsi="Times New Roman" w:cs="Times New Roman"/>
          <w:i/>
          <w:color w:val="222222"/>
          <w:sz w:val="24"/>
          <w:szCs w:val="24"/>
        </w:rPr>
        <w:t>41</w:t>
      </w:r>
      <w:r>
        <w:rPr>
          <w:rFonts w:ascii="Times New Roman" w:eastAsia="Times New Roman" w:hAnsi="Times New Roman" w:cs="Times New Roman"/>
          <w:color w:val="222222"/>
          <w:sz w:val="24"/>
          <w:szCs w:val="24"/>
        </w:rPr>
        <w:t>(13), 3680-3695.</w:t>
      </w:r>
    </w:p>
    <w:p w14:paraId="5B165C84"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King, L., &amp; </w:t>
      </w:r>
      <w:proofErr w:type="spellStart"/>
      <w:r>
        <w:rPr>
          <w:rFonts w:ascii="Times New Roman" w:eastAsia="Times New Roman" w:hAnsi="Times New Roman" w:cs="Times New Roman"/>
          <w:color w:val="222222"/>
          <w:sz w:val="24"/>
          <w:szCs w:val="24"/>
        </w:rPr>
        <w:t>Schielmann</w:t>
      </w:r>
      <w:proofErr w:type="spellEnd"/>
      <w:r>
        <w:rPr>
          <w:rFonts w:ascii="Times New Roman" w:eastAsia="Times New Roman" w:hAnsi="Times New Roman" w:cs="Times New Roman"/>
          <w:color w:val="222222"/>
          <w:sz w:val="24"/>
          <w:szCs w:val="24"/>
        </w:rPr>
        <w:t xml:space="preserve">, S. (2004). </w:t>
      </w:r>
      <w:r>
        <w:rPr>
          <w:rFonts w:ascii="Times New Roman" w:eastAsia="Times New Roman" w:hAnsi="Times New Roman" w:cs="Times New Roman"/>
          <w:i/>
          <w:color w:val="222222"/>
          <w:sz w:val="24"/>
          <w:szCs w:val="24"/>
        </w:rPr>
        <w:t>The challenge of Indigenous education: Practice and</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w:t>
      </w:r>
      <w:r>
        <w:rPr>
          <w:rFonts w:ascii="Times New Roman" w:eastAsia="Times New Roman" w:hAnsi="Times New Roman" w:cs="Times New Roman"/>
          <w:i/>
          <w:color w:val="222222"/>
          <w:sz w:val="24"/>
          <w:szCs w:val="24"/>
        </w:rPr>
        <w:tab/>
        <w:t>perspectives</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Unesco</w:t>
      </w:r>
      <w:proofErr w:type="spellEnd"/>
      <w:r>
        <w:rPr>
          <w:rFonts w:ascii="Times New Roman" w:eastAsia="Times New Roman" w:hAnsi="Times New Roman" w:cs="Times New Roman"/>
          <w:color w:val="222222"/>
          <w:sz w:val="24"/>
          <w:szCs w:val="24"/>
        </w:rPr>
        <w:t>.</w:t>
      </w:r>
    </w:p>
    <w:p w14:paraId="03E82DDE"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Kluka</w:t>
      </w:r>
      <w:proofErr w:type="spellEnd"/>
      <w:r>
        <w:rPr>
          <w:rFonts w:ascii="Times New Roman" w:eastAsia="Times New Roman" w:hAnsi="Times New Roman" w:cs="Times New Roman"/>
          <w:color w:val="222222"/>
          <w:sz w:val="24"/>
          <w:szCs w:val="24"/>
        </w:rPr>
        <w:t xml:space="preserve">, D. A. (1999). </w:t>
      </w:r>
      <w:r>
        <w:rPr>
          <w:rFonts w:ascii="Times New Roman" w:eastAsia="Times New Roman" w:hAnsi="Times New Roman" w:cs="Times New Roman"/>
          <w:i/>
          <w:color w:val="222222"/>
          <w:sz w:val="24"/>
          <w:szCs w:val="24"/>
        </w:rPr>
        <w:t>Motor behavior: From learning to performance</w:t>
      </w:r>
      <w:r>
        <w:rPr>
          <w:rFonts w:ascii="Times New Roman" w:eastAsia="Times New Roman" w:hAnsi="Times New Roman" w:cs="Times New Roman"/>
          <w:color w:val="222222"/>
          <w:sz w:val="24"/>
          <w:szCs w:val="24"/>
        </w:rPr>
        <w:t>. Morton.</w:t>
      </w:r>
    </w:p>
    <w:p w14:paraId="7D343F10" w14:textId="17361A01" w:rsidR="00783034" w:rsidRDefault="00000000">
      <w:pPr>
        <w:spacing w:before="24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Koozer, M. (2019). </w:t>
      </w:r>
      <w:r>
        <w:rPr>
          <w:rFonts w:ascii="Times New Roman" w:eastAsia="Times New Roman" w:hAnsi="Times New Roman" w:cs="Times New Roman"/>
          <w:i/>
          <w:color w:val="222222"/>
          <w:sz w:val="24"/>
          <w:szCs w:val="24"/>
        </w:rPr>
        <w:t>The relationship between faculty training and pedagogical practice in</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post-secondary music conservatories</w:t>
      </w:r>
      <w:r>
        <w:rPr>
          <w:rFonts w:ascii="Times New Roman" w:eastAsia="Times New Roman" w:hAnsi="Times New Roman" w:cs="Times New Roman"/>
          <w:color w:val="222222"/>
          <w:sz w:val="24"/>
          <w:szCs w:val="24"/>
        </w:rPr>
        <w:t xml:space="preserve"> [Doctoral dissertation, Fordham</w:t>
      </w:r>
      <w:r w:rsidR="00074AB4">
        <w:rPr>
          <w:rFonts w:ascii="Times New Roman" w:eastAsia="Times New Roman" w:hAnsi="Times New Roman" w:cs="Times New Roman"/>
          <w:color w:val="222222"/>
          <w:sz w:val="24"/>
          <w:szCs w:val="24"/>
        </w:rPr>
        <w:tab/>
      </w:r>
      <w:r w:rsidR="00074AB4">
        <w:rPr>
          <w:rFonts w:ascii="Times New Roman" w:eastAsia="Times New Roman" w:hAnsi="Times New Roman" w:cs="Times New Roman"/>
          <w:color w:val="222222"/>
          <w:sz w:val="24"/>
          <w:szCs w:val="24"/>
        </w:rPr>
        <w:tab/>
      </w:r>
      <w:r w:rsidR="00074AB4">
        <w:rPr>
          <w:rFonts w:ascii="Times New Roman" w:eastAsia="Times New Roman" w:hAnsi="Times New Roman" w:cs="Times New Roman"/>
          <w:color w:val="222222"/>
          <w:sz w:val="24"/>
          <w:szCs w:val="24"/>
        </w:rPr>
        <w:tab/>
      </w:r>
      <w:r w:rsidR="00074AB4">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 xml:space="preserve"> University].</w:t>
      </w:r>
    </w:p>
    <w:p w14:paraId="58644977"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lastRenderedPageBreak/>
        <w:t>Koretz</w:t>
      </w:r>
      <w:proofErr w:type="spellEnd"/>
      <w:r>
        <w:rPr>
          <w:rFonts w:ascii="Times New Roman" w:eastAsia="Times New Roman" w:hAnsi="Times New Roman" w:cs="Times New Roman"/>
          <w:color w:val="222222"/>
          <w:sz w:val="24"/>
          <w:szCs w:val="24"/>
        </w:rPr>
        <w:t xml:space="preserve">, D. M. (1991). The effects of </w:t>
      </w:r>
      <w:proofErr w:type="gramStart"/>
      <w:r>
        <w:rPr>
          <w:rFonts w:ascii="Times New Roman" w:eastAsia="Times New Roman" w:hAnsi="Times New Roman" w:cs="Times New Roman"/>
          <w:color w:val="222222"/>
          <w:sz w:val="24"/>
          <w:szCs w:val="24"/>
        </w:rPr>
        <w:t>high-stakes</w:t>
      </w:r>
      <w:proofErr w:type="gramEnd"/>
      <w:r>
        <w:rPr>
          <w:rFonts w:ascii="Times New Roman" w:eastAsia="Times New Roman" w:hAnsi="Times New Roman" w:cs="Times New Roman"/>
          <w:color w:val="222222"/>
          <w:sz w:val="24"/>
          <w:szCs w:val="24"/>
        </w:rPr>
        <w:t xml:space="preserve"> testing on achievement: Preliminary findings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about generalization across tests.</w:t>
      </w:r>
      <w:r>
        <w:rPr>
          <w:rFonts w:ascii="Times New Roman" w:eastAsia="Times New Roman" w:hAnsi="Times New Roman" w:cs="Times New Roman"/>
          <w:color w:val="222222"/>
          <w:sz w:val="24"/>
          <w:szCs w:val="24"/>
        </w:rPr>
        <w:br/>
      </w:r>
      <w:proofErr w:type="spellStart"/>
      <w:r>
        <w:rPr>
          <w:rFonts w:ascii="Times New Roman" w:eastAsia="Times New Roman" w:hAnsi="Times New Roman" w:cs="Times New Roman"/>
          <w:color w:val="222222"/>
          <w:sz w:val="24"/>
          <w:szCs w:val="24"/>
        </w:rPr>
        <w:t>Krog</w:t>
      </w:r>
      <w:proofErr w:type="spellEnd"/>
      <w:r>
        <w:rPr>
          <w:rFonts w:ascii="Times New Roman" w:eastAsia="Times New Roman" w:hAnsi="Times New Roman" w:cs="Times New Roman"/>
          <w:color w:val="222222"/>
          <w:sz w:val="24"/>
          <w:szCs w:val="24"/>
        </w:rPr>
        <w:t>, S. (2015). Speed stacking: An appropriate tool to enhance academic learning in the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foundation phase. </w:t>
      </w:r>
      <w:r>
        <w:rPr>
          <w:rFonts w:ascii="Times New Roman" w:eastAsia="Times New Roman" w:hAnsi="Times New Roman" w:cs="Times New Roman"/>
          <w:i/>
          <w:color w:val="222222"/>
          <w:sz w:val="24"/>
          <w:szCs w:val="24"/>
        </w:rPr>
        <w:t>African Journal for Physical Health Education, Recreation and</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Dance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21</w:t>
      </w:r>
      <w:r>
        <w:rPr>
          <w:rFonts w:ascii="Times New Roman" w:eastAsia="Times New Roman" w:hAnsi="Times New Roman" w:cs="Times New Roman"/>
          <w:color w:val="222222"/>
          <w:sz w:val="24"/>
          <w:szCs w:val="24"/>
        </w:rPr>
        <w:t>(4.2), 1417-1433.</w:t>
      </w:r>
    </w:p>
    <w:p w14:paraId="1A632F6D"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Kroll, T., &amp; </w:t>
      </w:r>
      <w:proofErr w:type="spellStart"/>
      <w:r>
        <w:rPr>
          <w:rFonts w:ascii="Times New Roman" w:eastAsia="Times New Roman" w:hAnsi="Times New Roman" w:cs="Times New Roman"/>
          <w:color w:val="222222"/>
          <w:sz w:val="24"/>
          <w:szCs w:val="24"/>
        </w:rPr>
        <w:t>Neri</w:t>
      </w:r>
      <w:proofErr w:type="spellEnd"/>
      <w:r>
        <w:rPr>
          <w:rFonts w:ascii="Times New Roman" w:eastAsia="Times New Roman" w:hAnsi="Times New Roman" w:cs="Times New Roman"/>
          <w:color w:val="222222"/>
          <w:sz w:val="24"/>
          <w:szCs w:val="24"/>
        </w:rPr>
        <w:t xml:space="preserve">, M. (2009). Designs for mixed methods research. </w:t>
      </w:r>
      <w:r>
        <w:rPr>
          <w:rFonts w:ascii="Times New Roman" w:eastAsia="Times New Roman" w:hAnsi="Times New Roman" w:cs="Times New Roman"/>
          <w:i/>
          <w:color w:val="222222"/>
          <w:sz w:val="24"/>
          <w:szCs w:val="24"/>
        </w:rPr>
        <w:t>Mixed Methods Research for</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Nursing and the Health Sciences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31</w:t>
      </w:r>
      <w:r>
        <w:rPr>
          <w:rFonts w:ascii="Times New Roman" w:eastAsia="Times New Roman" w:hAnsi="Times New Roman" w:cs="Times New Roman"/>
          <w:color w:val="222222"/>
          <w:sz w:val="24"/>
          <w:szCs w:val="24"/>
        </w:rPr>
        <w:t>, 31-49.</w:t>
      </w:r>
    </w:p>
    <w:p w14:paraId="6A1F303A"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Kuczala</w:t>
      </w:r>
      <w:proofErr w:type="spellEnd"/>
      <w:r>
        <w:rPr>
          <w:rFonts w:ascii="Times New Roman" w:eastAsia="Times New Roman" w:hAnsi="Times New Roman" w:cs="Times New Roman"/>
          <w:color w:val="222222"/>
          <w:sz w:val="24"/>
          <w:szCs w:val="24"/>
        </w:rPr>
        <w:t xml:space="preserve">, M., &amp; Lengel, T. (2017). </w:t>
      </w:r>
      <w:r>
        <w:rPr>
          <w:rFonts w:ascii="Times New Roman" w:eastAsia="Times New Roman" w:hAnsi="Times New Roman" w:cs="Times New Roman"/>
          <w:i/>
          <w:color w:val="222222"/>
          <w:sz w:val="24"/>
          <w:szCs w:val="24"/>
        </w:rPr>
        <w:t xml:space="preserve">Ready, set, </w:t>
      </w:r>
      <w:proofErr w:type="gramStart"/>
      <w:r>
        <w:rPr>
          <w:rFonts w:ascii="Times New Roman" w:eastAsia="Times New Roman" w:hAnsi="Times New Roman" w:cs="Times New Roman"/>
          <w:i/>
          <w:color w:val="222222"/>
          <w:sz w:val="24"/>
          <w:szCs w:val="24"/>
        </w:rPr>
        <w:t>go!:</w:t>
      </w:r>
      <w:proofErr w:type="gramEnd"/>
      <w:r>
        <w:rPr>
          <w:rFonts w:ascii="Times New Roman" w:eastAsia="Times New Roman" w:hAnsi="Times New Roman" w:cs="Times New Roman"/>
          <w:i/>
          <w:color w:val="222222"/>
          <w:sz w:val="24"/>
          <w:szCs w:val="24"/>
        </w:rPr>
        <w:t xml:space="preserve"> The kinesthetic classroom 2.0</w:t>
      </w:r>
      <w:r>
        <w:rPr>
          <w:rFonts w:ascii="Times New Roman" w:eastAsia="Times New Roman" w:hAnsi="Times New Roman" w:cs="Times New Roman"/>
          <w:color w:val="222222"/>
          <w:sz w:val="24"/>
          <w:szCs w:val="24"/>
        </w:rPr>
        <w:t>. Corwin Press.</w:t>
      </w:r>
    </w:p>
    <w:p w14:paraId="498A13C9" w14:textId="77777777" w:rsidR="00783034" w:rsidRDefault="00000000">
      <w:pPr>
        <w:spacing w:line="480" w:lineRule="auto"/>
        <w:rPr>
          <w:rFonts w:ascii="Times New Roman" w:eastAsia="Times New Roman" w:hAnsi="Times New Roman" w:cs="Times New Roman"/>
          <w:color w:val="222222"/>
          <w:sz w:val="28"/>
          <w:szCs w:val="28"/>
        </w:rPr>
      </w:pPr>
      <w:proofErr w:type="spellStart"/>
      <w:r>
        <w:rPr>
          <w:rFonts w:ascii="Times New Roman" w:eastAsia="Times New Roman" w:hAnsi="Times New Roman" w:cs="Times New Roman"/>
          <w:color w:val="222222"/>
          <w:sz w:val="24"/>
          <w:szCs w:val="24"/>
          <w:highlight w:val="white"/>
        </w:rPr>
        <w:t>Kuo</w:t>
      </w:r>
      <w:proofErr w:type="spellEnd"/>
      <w:r>
        <w:rPr>
          <w:rFonts w:ascii="Times New Roman" w:eastAsia="Times New Roman" w:hAnsi="Times New Roman" w:cs="Times New Roman"/>
          <w:color w:val="222222"/>
          <w:sz w:val="24"/>
          <w:szCs w:val="24"/>
          <w:highlight w:val="white"/>
        </w:rPr>
        <w:t>, F. R., Hsu, C. C., Fang, W. C., &amp; Chen, N. S. (2014). The effects of Embodiment-based</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TPR approach on student English vocabulary learning achievement, retention and</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acceptance. </w:t>
      </w:r>
      <w:r>
        <w:rPr>
          <w:rFonts w:ascii="Times New Roman" w:eastAsia="Times New Roman" w:hAnsi="Times New Roman" w:cs="Times New Roman"/>
          <w:i/>
          <w:color w:val="222222"/>
          <w:sz w:val="24"/>
          <w:szCs w:val="24"/>
          <w:highlight w:val="white"/>
        </w:rPr>
        <w:t>Journal of King Saud University-Computer and Information Sciences</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26</w:t>
      </w:r>
      <w:r>
        <w:rPr>
          <w:rFonts w:ascii="Times New Roman" w:eastAsia="Times New Roman" w:hAnsi="Times New Roman" w:cs="Times New Roman"/>
          <w:color w:val="222222"/>
          <w:sz w:val="24"/>
          <w:szCs w:val="24"/>
          <w:highlight w:val="white"/>
        </w:rPr>
        <w:t>(1),</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63-70.</w:t>
      </w:r>
    </w:p>
    <w:p w14:paraId="5125E361"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Lammers, W. J., &amp; Murphy, J. J. (2002). A profile of teaching techniques used in the university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classroom: A descriptive profile of a US public university. </w:t>
      </w:r>
      <w:r>
        <w:rPr>
          <w:rFonts w:ascii="Times New Roman" w:eastAsia="Times New Roman" w:hAnsi="Times New Roman" w:cs="Times New Roman"/>
          <w:i/>
          <w:color w:val="222222"/>
          <w:sz w:val="24"/>
          <w:szCs w:val="24"/>
        </w:rPr>
        <w:t>Active Learning in Higher</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w:t>
      </w:r>
      <w:r>
        <w:rPr>
          <w:rFonts w:ascii="Times New Roman" w:eastAsia="Times New Roman" w:hAnsi="Times New Roman" w:cs="Times New Roman"/>
          <w:color w:val="222222"/>
          <w:sz w:val="24"/>
          <w:szCs w:val="24"/>
        </w:rPr>
        <w:t>(1), 54-67.</w:t>
      </w:r>
    </w:p>
    <w:p w14:paraId="3590E684"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Lavenne-Collot</w:t>
      </w:r>
      <w:proofErr w:type="spellEnd"/>
      <w:r>
        <w:rPr>
          <w:rFonts w:ascii="Times New Roman" w:eastAsia="Times New Roman" w:hAnsi="Times New Roman" w:cs="Times New Roman"/>
          <w:color w:val="222222"/>
          <w:sz w:val="24"/>
          <w:szCs w:val="24"/>
        </w:rPr>
        <w:t xml:space="preserve">, N., </w:t>
      </w:r>
      <w:proofErr w:type="spellStart"/>
      <w:r>
        <w:rPr>
          <w:rFonts w:ascii="Times New Roman" w:eastAsia="Times New Roman" w:hAnsi="Times New Roman" w:cs="Times New Roman"/>
          <w:color w:val="222222"/>
          <w:sz w:val="24"/>
          <w:szCs w:val="24"/>
        </w:rPr>
        <w:t>Jallot</w:t>
      </w:r>
      <w:proofErr w:type="spellEnd"/>
      <w:r>
        <w:rPr>
          <w:rFonts w:ascii="Times New Roman" w:eastAsia="Times New Roman" w:hAnsi="Times New Roman" w:cs="Times New Roman"/>
          <w:color w:val="222222"/>
          <w:sz w:val="24"/>
          <w:szCs w:val="24"/>
        </w:rPr>
        <w:t xml:space="preserve">, N., </w:t>
      </w:r>
      <w:proofErr w:type="spellStart"/>
      <w:r>
        <w:rPr>
          <w:rFonts w:ascii="Times New Roman" w:eastAsia="Times New Roman" w:hAnsi="Times New Roman" w:cs="Times New Roman"/>
          <w:color w:val="222222"/>
          <w:sz w:val="24"/>
          <w:szCs w:val="24"/>
        </w:rPr>
        <w:t>Maguet</w:t>
      </w:r>
      <w:proofErr w:type="spellEnd"/>
      <w:r>
        <w:rPr>
          <w:rFonts w:ascii="Times New Roman" w:eastAsia="Times New Roman" w:hAnsi="Times New Roman" w:cs="Times New Roman"/>
          <w:color w:val="222222"/>
          <w:sz w:val="24"/>
          <w:szCs w:val="24"/>
        </w:rPr>
        <w:t xml:space="preserve">, J., </w:t>
      </w:r>
      <w:proofErr w:type="spellStart"/>
      <w:r>
        <w:rPr>
          <w:rFonts w:ascii="Times New Roman" w:eastAsia="Times New Roman" w:hAnsi="Times New Roman" w:cs="Times New Roman"/>
          <w:color w:val="222222"/>
          <w:sz w:val="24"/>
          <w:szCs w:val="24"/>
        </w:rPr>
        <w:t>Degrez</w:t>
      </w:r>
      <w:proofErr w:type="spellEnd"/>
      <w:r>
        <w:rPr>
          <w:rFonts w:ascii="Times New Roman" w:eastAsia="Times New Roman" w:hAnsi="Times New Roman" w:cs="Times New Roman"/>
          <w:color w:val="222222"/>
          <w:sz w:val="24"/>
          <w:szCs w:val="24"/>
        </w:rPr>
        <w:t xml:space="preserve">, C., </w:t>
      </w:r>
      <w:proofErr w:type="spellStart"/>
      <w:r>
        <w:rPr>
          <w:rFonts w:ascii="Times New Roman" w:eastAsia="Times New Roman" w:hAnsi="Times New Roman" w:cs="Times New Roman"/>
          <w:color w:val="222222"/>
          <w:sz w:val="24"/>
          <w:szCs w:val="24"/>
        </w:rPr>
        <w:t>Botbol</w:t>
      </w:r>
      <w:proofErr w:type="spellEnd"/>
      <w:r>
        <w:rPr>
          <w:rFonts w:ascii="Times New Roman" w:eastAsia="Times New Roman" w:hAnsi="Times New Roman" w:cs="Times New Roman"/>
          <w:color w:val="222222"/>
          <w:sz w:val="24"/>
          <w:szCs w:val="24"/>
        </w:rPr>
        <w:t xml:space="preserve">, M., &amp; </w:t>
      </w:r>
      <w:proofErr w:type="spellStart"/>
      <w:r>
        <w:rPr>
          <w:rFonts w:ascii="Times New Roman" w:eastAsia="Times New Roman" w:hAnsi="Times New Roman" w:cs="Times New Roman"/>
          <w:color w:val="222222"/>
          <w:sz w:val="24"/>
          <w:szCs w:val="24"/>
        </w:rPr>
        <w:t>Grandgeorge</w:t>
      </w:r>
      <w:proofErr w:type="spellEnd"/>
      <w:r>
        <w:rPr>
          <w:rFonts w:ascii="Times New Roman" w:eastAsia="Times New Roman" w:hAnsi="Times New Roman" w:cs="Times New Roman"/>
          <w:color w:val="222222"/>
          <w:sz w:val="24"/>
          <w:szCs w:val="24"/>
        </w:rPr>
        <w:t>, M. (2021).</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Early motor skills in children with autism spectrum disorders are marked by less</w:t>
      </w:r>
    </w:p>
    <w:p w14:paraId="12E82D79"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t xml:space="preserve"> frequent hand and knees crawling. </w:t>
      </w:r>
      <w:r>
        <w:rPr>
          <w:rFonts w:ascii="Times New Roman" w:eastAsia="Times New Roman" w:hAnsi="Times New Roman" w:cs="Times New Roman"/>
          <w:i/>
          <w:color w:val="222222"/>
          <w:sz w:val="24"/>
          <w:szCs w:val="24"/>
        </w:rPr>
        <w:t>Perceptual and Motor Skills</w:t>
      </w:r>
      <w:r>
        <w:rPr>
          <w:rFonts w:ascii="Times New Roman" w:eastAsia="Times New Roman" w:hAnsi="Times New Roman" w:cs="Times New Roman"/>
          <w:color w:val="222222"/>
          <w:sz w:val="24"/>
          <w:szCs w:val="24"/>
        </w:rPr>
        <w:t>, 00315125211037983.</w:t>
      </w:r>
    </w:p>
    <w:p w14:paraId="7025346D"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Leasa</w:t>
      </w:r>
      <w:proofErr w:type="spellEnd"/>
      <w:r>
        <w:rPr>
          <w:rFonts w:ascii="Times New Roman" w:eastAsia="Times New Roman" w:hAnsi="Times New Roman" w:cs="Times New Roman"/>
          <w:color w:val="222222"/>
          <w:sz w:val="24"/>
          <w:szCs w:val="24"/>
        </w:rPr>
        <w:t xml:space="preserve">, M., </w:t>
      </w:r>
      <w:proofErr w:type="spellStart"/>
      <w:r>
        <w:rPr>
          <w:rFonts w:ascii="Times New Roman" w:eastAsia="Times New Roman" w:hAnsi="Times New Roman" w:cs="Times New Roman"/>
          <w:color w:val="222222"/>
          <w:sz w:val="24"/>
          <w:szCs w:val="24"/>
        </w:rPr>
        <w:t>Corebima</w:t>
      </w:r>
      <w:proofErr w:type="spellEnd"/>
      <w:r>
        <w:rPr>
          <w:rFonts w:ascii="Times New Roman" w:eastAsia="Times New Roman" w:hAnsi="Times New Roman" w:cs="Times New Roman"/>
          <w:color w:val="222222"/>
          <w:sz w:val="24"/>
          <w:szCs w:val="24"/>
        </w:rPr>
        <w:t xml:space="preserve">, A. D., &amp; </w:t>
      </w:r>
      <w:proofErr w:type="spellStart"/>
      <w:r>
        <w:rPr>
          <w:rFonts w:ascii="Times New Roman" w:eastAsia="Times New Roman" w:hAnsi="Times New Roman" w:cs="Times New Roman"/>
          <w:color w:val="222222"/>
          <w:sz w:val="24"/>
          <w:szCs w:val="24"/>
        </w:rPr>
        <w:t>Suwono</w:t>
      </w:r>
      <w:proofErr w:type="spellEnd"/>
      <w:r>
        <w:rPr>
          <w:rFonts w:ascii="Times New Roman" w:eastAsia="Times New Roman" w:hAnsi="Times New Roman" w:cs="Times New Roman"/>
          <w:color w:val="222222"/>
          <w:sz w:val="24"/>
          <w:szCs w:val="24"/>
        </w:rPr>
        <w:t>, H. (2017). Emotional intelligence among auditory,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reading, and kinesthetic learning styles of elementary school students in</w:t>
      </w:r>
    </w:p>
    <w:p w14:paraId="5E591FA6"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t xml:space="preserve"> Ambon-Indonesia. </w:t>
      </w:r>
      <w:r>
        <w:rPr>
          <w:rFonts w:ascii="Times New Roman" w:eastAsia="Times New Roman" w:hAnsi="Times New Roman" w:cs="Times New Roman"/>
          <w:i/>
          <w:color w:val="222222"/>
          <w:sz w:val="24"/>
          <w:szCs w:val="24"/>
        </w:rPr>
        <w:t>International Electronic Journal of Elementary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10</w:t>
      </w:r>
      <w:r>
        <w:rPr>
          <w:rFonts w:ascii="Times New Roman" w:eastAsia="Times New Roman" w:hAnsi="Times New Roman" w:cs="Times New Roman"/>
          <w:color w:val="222222"/>
          <w:sz w:val="24"/>
          <w:szCs w:val="24"/>
        </w:rPr>
        <w:t>(1),</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83-91.</w:t>
      </w:r>
    </w:p>
    <w:p w14:paraId="1C200C6E" w14:textId="77777777" w:rsidR="00783034" w:rsidRDefault="00000000">
      <w:pPr>
        <w:spacing w:after="160"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lastRenderedPageBreak/>
        <w:t>Leasa</w:t>
      </w:r>
      <w:proofErr w:type="spellEnd"/>
      <w:r>
        <w:rPr>
          <w:rFonts w:ascii="Times New Roman" w:eastAsia="Times New Roman" w:hAnsi="Times New Roman" w:cs="Times New Roman"/>
          <w:color w:val="222222"/>
          <w:sz w:val="24"/>
          <w:szCs w:val="24"/>
        </w:rPr>
        <w:t xml:space="preserve">, M., </w:t>
      </w:r>
      <w:proofErr w:type="spellStart"/>
      <w:r>
        <w:rPr>
          <w:rFonts w:ascii="Times New Roman" w:eastAsia="Times New Roman" w:hAnsi="Times New Roman" w:cs="Times New Roman"/>
          <w:color w:val="222222"/>
          <w:sz w:val="24"/>
          <w:szCs w:val="24"/>
        </w:rPr>
        <w:t>Corebima</w:t>
      </w:r>
      <w:proofErr w:type="spellEnd"/>
      <w:r>
        <w:rPr>
          <w:rFonts w:ascii="Times New Roman" w:eastAsia="Times New Roman" w:hAnsi="Times New Roman" w:cs="Times New Roman"/>
          <w:color w:val="222222"/>
          <w:sz w:val="24"/>
          <w:szCs w:val="24"/>
        </w:rPr>
        <w:t xml:space="preserve">, A. D., &amp; </w:t>
      </w:r>
      <w:proofErr w:type="spellStart"/>
      <w:r>
        <w:rPr>
          <w:rFonts w:ascii="Times New Roman" w:eastAsia="Times New Roman" w:hAnsi="Times New Roman" w:cs="Times New Roman"/>
          <w:color w:val="222222"/>
          <w:sz w:val="24"/>
          <w:szCs w:val="24"/>
        </w:rPr>
        <w:t>Batlolona</w:t>
      </w:r>
      <w:proofErr w:type="spellEnd"/>
      <w:r>
        <w:rPr>
          <w:rFonts w:ascii="Times New Roman" w:eastAsia="Times New Roman" w:hAnsi="Times New Roman" w:cs="Times New Roman"/>
          <w:color w:val="222222"/>
          <w:sz w:val="24"/>
          <w:szCs w:val="24"/>
        </w:rPr>
        <w:t>, J. R. (2020). The effect of learning styles on the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critical thinking skills in natural science learning of elementary school students.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proofErr w:type="spellStart"/>
      <w:r>
        <w:rPr>
          <w:rFonts w:ascii="Times New Roman" w:eastAsia="Times New Roman" w:hAnsi="Times New Roman" w:cs="Times New Roman"/>
          <w:i/>
          <w:color w:val="222222"/>
          <w:sz w:val="24"/>
          <w:szCs w:val="24"/>
        </w:rPr>
        <w:t>Ilkogretim</w:t>
      </w:r>
      <w:proofErr w:type="spellEnd"/>
      <w:r>
        <w:rPr>
          <w:rFonts w:ascii="Times New Roman" w:eastAsia="Times New Roman" w:hAnsi="Times New Roman" w:cs="Times New Roman"/>
          <w:i/>
          <w:color w:val="222222"/>
          <w:sz w:val="24"/>
          <w:szCs w:val="24"/>
        </w:rPr>
        <w:t xml:space="preserve"> Online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19</w:t>
      </w:r>
      <w:r>
        <w:rPr>
          <w:rFonts w:ascii="Times New Roman" w:eastAsia="Times New Roman" w:hAnsi="Times New Roman" w:cs="Times New Roman"/>
          <w:color w:val="222222"/>
          <w:sz w:val="24"/>
          <w:szCs w:val="24"/>
        </w:rPr>
        <w:t>(4).</w:t>
      </w:r>
    </w:p>
    <w:p w14:paraId="1489ABB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Leech, N. L., Dellinger, A. B., </w:t>
      </w:r>
      <w:proofErr w:type="spellStart"/>
      <w:r>
        <w:rPr>
          <w:rFonts w:ascii="Times New Roman" w:eastAsia="Times New Roman" w:hAnsi="Times New Roman" w:cs="Times New Roman"/>
          <w:color w:val="222222"/>
          <w:sz w:val="24"/>
          <w:szCs w:val="24"/>
        </w:rPr>
        <w:t>Brannagan</w:t>
      </w:r>
      <w:proofErr w:type="spellEnd"/>
      <w:r>
        <w:rPr>
          <w:rFonts w:ascii="Times New Roman" w:eastAsia="Times New Roman" w:hAnsi="Times New Roman" w:cs="Times New Roman"/>
          <w:color w:val="222222"/>
          <w:sz w:val="24"/>
          <w:szCs w:val="24"/>
        </w:rPr>
        <w:t>, K. B., &amp; Tanaka, H. (2010). Evaluating mixed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research studies: A mixed methods approach. </w:t>
      </w:r>
      <w:r>
        <w:rPr>
          <w:rFonts w:ascii="Times New Roman" w:eastAsia="Times New Roman" w:hAnsi="Times New Roman" w:cs="Times New Roman"/>
          <w:i/>
          <w:color w:val="222222"/>
          <w:sz w:val="24"/>
          <w:szCs w:val="24"/>
        </w:rPr>
        <w:t>Journal of mixed methods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w:t>
      </w:r>
      <w:r>
        <w:rPr>
          <w:rFonts w:ascii="Times New Roman" w:eastAsia="Times New Roman" w:hAnsi="Times New Roman" w:cs="Times New Roman"/>
          <w:color w:val="222222"/>
          <w:sz w:val="24"/>
          <w:szCs w:val="24"/>
        </w:rPr>
        <w:t>(1),</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17-31.</w:t>
      </w:r>
    </w:p>
    <w:p w14:paraId="008E01A0"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Lengel, T., &amp; </w:t>
      </w:r>
      <w:proofErr w:type="spellStart"/>
      <w:r>
        <w:rPr>
          <w:rFonts w:ascii="Times New Roman" w:eastAsia="Times New Roman" w:hAnsi="Times New Roman" w:cs="Times New Roman"/>
          <w:color w:val="222222"/>
          <w:sz w:val="24"/>
          <w:szCs w:val="24"/>
        </w:rPr>
        <w:t>Kuczala</w:t>
      </w:r>
      <w:proofErr w:type="spellEnd"/>
      <w:r>
        <w:rPr>
          <w:rFonts w:ascii="Times New Roman" w:eastAsia="Times New Roman" w:hAnsi="Times New Roman" w:cs="Times New Roman"/>
          <w:color w:val="222222"/>
          <w:sz w:val="24"/>
          <w:szCs w:val="24"/>
        </w:rPr>
        <w:t xml:space="preserve">, M. (Eds.). (2010). </w:t>
      </w:r>
      <w:r>
        <w:rPr>
          <w:rFonts w:ascii="Times New Roman" w:eastAsia="Times New Roman" w:hAnsi="Times New Roman" w:cs="Times New Roman"/>
          <w:i/>
          <w:color w:val="222222"/>
          <w:sz w:val="24"/>
          <w:szCs w:val="24"/>
        </w:rPr>
        <w:t>The kinesthetic classroom: Teaching and learning</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through movement</w:t>
      </w:r>
      <w:r>
        <w:rPr>
          <w:rFonts w:ascii="Times New Roman" w:eastAsia="Times New Roman" w:hAnsi="Times New Roman" w:cs="Times New Roman"/>
          <w:color w:val="222222"/>
          <w:sz w:val="24"/>
          <w:szCs w:val="24"/>
        </w:rPr>
        <w:t>. Corwin Press.</w:t>
      </w:r>
    </w:p>
    <w:p w14:paraId="62E0FEAF"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Leung, S. O. (2011). A comparison of psychometric properties and normality in 4-, 5-, 6-, and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11-point Likert scales. </w:t>
      </w:r>
      <w:r>
        <w:rPr>
          <w:rFonts w:ascii="Times New Roman" w:eastAsia="Times New Roman" w:hAnsi="Times New Roman" w:cs="Times New Roman"/>
          <w:i/>
          <w:color w:val="222222"/>
          <w:sz w:val="24"/>
          <w:szCs w:val="24"/>
        </w:rPr>
        <w:t>Journal of Social Service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37</w:t>
      </w:r>
      <w:r>
        <w:rPr>
          <w:rFonts w:ascii="Times New Roman" w:eastAsia="Times New Roman" w:hAnsi="Times New Roman" w:cs="Times New Roman"/>
          <w:color w:val="222222"/>
          <w:sz w:val="24"/>
          <w:szCs w:val="24"/>
        </w:rPr>
        <w:t>(4), 412-421.</w:t>
      </w:r>
    </w:p>
    <w:p w14:paraId="6C977C2E"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Levinson, M., Geller, A. C., &amp; Allen, J. G. (2021). Health equity, schooling hesitancy, and the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social determinants of learning. </w:t>
      </w:r>
      <w:r>
        <w:rPr>
          <w:rFonts w:ascii="Times New Roman" w:eastAsia="Times New Roman" w:hAnsi="Times New Roman" w:cs="Times New Roman"/>
          <w:i/>
          <w:color w:val="222222"/>
          <w:sz w:val="24"/>
          <w:szCs w:val="24"/>
        </w:rPr>
        <w:t>The Lancet Regional Health–Americas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w:t>
      </w:r>
      <w:r>
        <w:rPr>
          <w:rFonts w:ascii="Times New Roman" w:eastAsia="Times New Roman" w:hAnsi="Times New Roman" w:cs="Times New Roman"/>
          <w:color w:val="222222"/>
          <w:sz w:val="24"/>
          <w:szCs w:val="24"/>
        </w:rPr>
        <w:t>.</w:t>
      </w:r>
    </w:p>
    <w:p w14:paraId="0A83D8A4"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Li, D., &amp; Sullivan, W. C. (2016). Impact of views to school landscapes on recovery from stress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and mental fatigue. </w:t>
      </w:r>
      <w:r>
        <w:rPr>
          <w:rFonts w:ascii="Times New Roman" w:eastAsia="Times New Roman" w:hAnsi="Times New Roman" w:cs="Times New Roman"/>
          <w:i/>
          <w:color w:val="222222"/>
          <w:sz w:val="24"/>
          <w:szCs w:val="24"/>
        </w:rPr>
        <w:t>Landscape and Urban Planning</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148</w:t>
      </w:r>
      <w:r>
        <w:rPr>
          <w:rFonts w:ascii="Times New Roman" w:eastAsia="Times New Roman" w:hAnsi="Times New Roman" w:cs="Times New Roman"/>
          <w:color w:val="222222"/>
          <w:sz w:val="24"/>
          <w:szCs w:val="24"/>
        </w:rPr>
        <w:t>, 149-158.</w:t>
      </w:r>
    </w:p>
    <w:p w14:paraId="7F1ABCA7"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Lin, S., Kim, Y. B., &amp; Lombardi, F. (2012). Design of a ternary memory cell using CNTFETs.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IEEE Transactions on Nanotechnology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11</w:t>
      </w:r>
      <w:r>
        <w:rPr>
          <w:rFonts w:ascii="Times New Roman" w:eastAsia="Times New Roman" w:hAnsi="Times New Roman" w:cs="Times New Roman"/>
          <w:color w:val="222222"/>
          <w:sz w:val="24"/>
          <w:szCs w:val="24"/>
        </w:rPr>
        <w:t>(5), 1019-1025.</w:t>
      </w:r>
    </w:p>
    <w:p w14:paraId="3FC451E6"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Lomborg, K., &amp; </w:t>
      </w:r>
      <w:proofErr w:type="spellStart"/>
      <w:r>
        <w:rPr>
          <w:rFonts w:ascii="Times New Roman" w:eastAsia="Times New Roman" w:hAnsi="Times New Roman" w:cs="Times New Roman"/>
          <w:color w:val="222222"/>
          <w:sz w:val="24"/>
          <w:szCs w:val="24"/>
        </w:rPr>
        <w:t>Kirkevold</w:t>
      </w:r>
      <w:proofErr w:type="spellEnd"/>
      <w:r>
        <w:rPr>
          <w:rFonts w:ascii="Times New Roman" w:eastAsia="Times New Roman" w:hAnsi="Times New Roman" w:cs="Times New Roman"/>
          <w:color w:val="222222"/>
          <w:sz w:val="24"/>
          <w:szCs w:val="24"/>
        </w:rPr>
        <w:t>, M. (2003). Truth and validity in grounded theory–A reconsidered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realist interpretation of the criteria: fit, work, relevance and modifiability. </w:t>
      </w:r>
      <w:r>
        <w:rPr>
          <w:rFonts w:ascii="Times New Roman" w:eastAsia="Times New Roman" w:hAnsi="Times New Roman" w:cs="Times New Roman"/>
          <w:i/>
          <w:color w:val="222222"/>
          <w:sz w:val="24"/>
          <w:szCs w:val="24"/>
        </w:rPr>
        <w:t>Nursing</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Philosophy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w:t>
      </w:r>
      <w:r>
        <w:rPr>
          <w:rFonts w:ascii="Times New Roman" w:eastAsia="Times New Roman" w:hAnsi="Times New Roman" w:cs="Times New Roman"/>
          <w:color w:val="222222"/>
          <w:sz w:val="24"/>
          <w:szCs w:val="24"/>
        </w:rPr>
        <w:t>(3), 189-200.</w:t>
      </w:r>
    </w:p>
    <w:p w14:paraId="6986A883"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Lombardi, D., Shipley, T. F., &amp; Astronomy Team, Biology Team, Chemistry Team, Engineering</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Team, Geography Team, Geoscience Team, and Physics Team. (2021). The curious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construct of active learning. </w:t>
      </w:r>
      <w:r>
        <w:rPr>
          <w:rFonts w:ascii="Times New Roman" w:eastAsia="Times New Roman" w:hAnsi="Times New Roman" w:cs="Times New Roman"/>
          <w:i/>
          <w:color w:val="222222"/>
          <w:sz w:val="24"/>
          <w:szCs w:val="24"/>
        </w:rPr>
        <w:t>Psychological Science in the Public Interest</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22</w:t>
      </w:r>
      <w:r>
        <w:rPr>
          <w:rFonts w:ascii="Times New Roman" w:eastAsia="Times New Roman" w:hAnsi="Times New Roman" w:cs="Times New Roman"/>
          <w:color w:val="222222"/>
          <w:sz w:val="24"/>
          <w:szCs w:val="24"/>
        </w:rPr>
        <w:t>(1), 8-43.</w:t>
      </w:r>
    </w:p>
    <w:p w14:paraId="6DFBA020"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Lu, X., Huang, J., Yi, Y., Shen, M., Weng, X., &amp; Gao, Z. (2016). Holding biological motion in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working memory: An fMRI study. </w:t>
      </w:r>
      <w:r>
        <w:rPr>
          <w:rFonts w:ascii="Times New Roman" w:eastAsia="Times New Roman" w:hAnsi="Times New Roman" w:cs="Times New Roman"/>
          <w:i/>
          <w:color w:val="222222"/>
          <w:sz w:val="24"/>
          <w:szCs w:val="24"/>
        </w:rPr>
        <w:t>Frontiers in Human Neuroscience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10</w:t>
      </w:r>
      <w:r>
        <w:rPr>
          <w:rFonts w:ascii="Times New Roman" w:eastAsia="Times New Roman" w:hAnsi="Times New Roman" w:cs="Times New Roman"/>
          <w:color w:val="222222"/>
          <w:sz w:val="24"/>
          <w:szCs w:val="24"/>
        </w:rPr>
        <w:t>, 251.</w:t>
      </w:r>
    </w:p>
    <w:p w14:paraId="693AD319" w14:textId="77777777" w:rsidR="00783034" w:rsidRDefault="00000000">
      <w:pPr>
        <w:spacing w:after="240"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Luppi</w:t>
      </w:r>
      <w:proofErr w:type="spellEnd"/>
      <w:r>
        <w:rPr>
          <w:rFonts w:ascii="Times New Roman" w:eastAsia="Times New Roman" w:hAnsi="Times New Roman" w:cs="Times New Roman"/>
          <w:color w:val="222222"/>
          <w:sz w:val="24"/>
          <w:szCs w:val="24"/>
        </w:rPr>
        <w:t xml:space="preserve">, E. (2009). Education in old age: An exploratory study. </w:t>
      </w:r>
      <w:r>
        <w:rPr>
          <w:rFonts w:ascii="Times New Roman" w:eastAsia="Times New Roman" w:hAnsi="Times New Roman" w:cs="Times New Roman"/>
          <w:i/>
          <w:color w:val="222222"/>
          <w:sz w:val="24"/>
          <w:szCs w:val="24"/>
        </w:rPr>
        <w:t>International Journal of Lifelong</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28</w:t>
      </w:r>
      <w:r>
        <w:rPr>
          <w:rFonts w:ascii="Times New Roman" w:eastAsia="Times New Roman" w:hAnsi="Times New Roman" w:cs="Times New Roman"/>
          <w:color w:val="222222"/>
          <w:sz w:val="24"/>
          <w:szCs w:val="24"/>
        </w:rPr>
        <w:t>(2), 241-276.</w:t>
      </w:r>
    </w:p>
    <w:p w14:paraId="10C16071" w14:textId="77777777" w:rsidR="00783034" w:rsidRDefault="00000000">
      <w:pPr>
        <w:spacing w:before="24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Madigan, J. B. (2004). </w:t>
      </w:r>
      <w:r>
        <w:rPr>
          <w:rFonts w:ascii="Times New Roman" w:eastAsia="Times New Roman" w:hAnsi="Times New Roman" w:cs="Times New Roman"/>
          <w:i/>
          <w:color w:val="222222"/>
          <w:sz w:val="24"/>
          <w:szCs w:val="24"/>
        </w:rPr>
        <w:t>Thinking on your feet</w:t>
      </w:r>
      <w:r>
        <w:rPr>
          <w:rFonts w:ascii="Times New Roman" w:eastAsia="Times New Roman" w:hAnsi="Times New Roman" w:cs="Times New Roman"/>
          <w:color w:val="222222"/>
          <w:sz w:val="24"/>
          <w:szCs w:val="24"/>
        </w:rPr>
        <w:t xml:space="preserve"> (2nd ed.). Action Based Learning.</w:t>
      </w:r>
    </w:p>
    <w:p w14:paraId="659D9A47"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Magill, R., &amp; Anderson, D. I. (2010). </w:t>
      </w:r>
      <w:r>
        <w:rPr>
          <w:rFonts w:ascii="Times New Roman" w:eastAsia="Times New Roman" w:hAnsi="Times New Roman" w:cs="Times New Roman"/>
          <w:i/>
          <w:color w:val="222222"/>
          <w:sz w:val="24"/>
          <w:szCs w:val="24"/>
        </w:rPr>
        <w:t>Motor learning and control</w:t>
      </w:r>
      <w:r>
        <w:rPr>
          <w:rFonts w:ascii="Times New Roman" w:eastAsia="Times New Roman" w:hAnsi="Times New Roman" w:cs="Times New Roman"/>
          <w:color w:val="222222"/>
          <w:sz w:val="24"/>
          <w:szCs w:val="24"/>
        </w:rPr>
        <w:t>. McGraw-Hill.</w:t>
      </w:r>
      <w:r>
        <w:rPr>
          <w:rFonts w:ascii="Times New Roman" w:eastAsia="Times New Roman" w:hAnsi="Times New Roman" w:cs="Times New Roman"/>
          <w:color w:val="222222"/>
          <w:sz w:val="24"/>
          <w:szCs w:val="24"/>
        </w:rPr>
        <w:tab/>
      </w:r>
    </w:p>
    <w:p w14:paraId="6A347DB7"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Mahar, M. T. (2011). Impact of short bouts of physical activity on attention-to-task in elementary </w:t>
      </w:r>
      <w:r>
        <w:rPr>
          <w:rFonts w:ascii="Times New Roman" w:eastAsia="Times New Roman" w:hAnsi="Times New Roman" w:cs="Times New Roman"/>
          <w:color w:val="222222"/>
          <w:sz w:val="24"/>
          <w:szCs w:val="24"/>
        </w:rPr>
        <w:tab/>
        <w:t xml:space="preserve"> school children. </w:t>
      </w:r>
      <w:r>
        <w:rPr>
          <w:rFonts w:ascii="Times New Roman" w:eastAsia="Times New Roman" w:hAnsi="Times New Roman" w:cs="Times New Roman"/>
          <w:i/>
          <w:color w:val="222222"/>
          <w:sz w:val="24"/>
          <w:szCs w:val="24"/>
        </w:rPr>
        <w:t>Preventive Medicine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52</w:t>
      </w:r>
      <w:r>
        <w:rPr>
          <w:rFonts w:ascii="Times New Roman" w:eastAsia="Times New Roman" w:hAnsi="Times New Roman" w:cs="Times New Roman"/>
          <w:color w:val="222222"/>
          <w:sz w:val="24"/>
          <w:szCs w:val="24"/>
        </w:rPr>
        <w:t>, S60-S64.</w:t>
      </w:r>
    </w:p>
    <w:p w14:paraId="7AC7D335"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Mahar, M. T., Kenny, R. K., Shields, A. T., Scales, D. P., &amp; Collins, G. (2006). </w:t>
      </w:r>
      <w:r>
        <w:rPr>
          <w:rFonts w:ascii="Times New Roman" w:eastAsia="Times New Roman" w:hAnsi="Times New Roman" w:cs="Times New Roman"/>
          <w:i/>
          <w:color w:val="222222"/>
          <w:sz w:val="24"/>
          <w:szCs w:val="24"/>
        </w:rPr>
        <w:t xml:space="preserve">Energizers: </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classroom-based physical activities K-2</w:t>
      </w:r>
      <w:r>
        <w:rPr>
          <w:rFonts w:ascii="Times New Roman" w:eastAsia="Times New Roman" w:hAnsi="Times New Roman" w:cs="Times New Roman"/>
          <w:color w:val="222222"/>
          <w:sz w:val="24"/>
          <w:szCs w:val="24"/>
        </w:rPr>
        <w:t>. East Carolina University.</w:t>
      </w:r>
    </w:p>
    <w:p w14:paraId="5EFE9083"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Mahar, M. T., Murphy, S. K., Rowe, D. A., Golden, J., Shields, A. T., &amp; </w:t>
      </w:r>
      <w:proofErr w:type="spellStart"/>
      <w:r>
        <w:rPr>
          <w:rFonts w:ascii="Times New Roman" w:eastAsia="Times New Roman" w:hAnsi="Times New Roman" w:cs="Times New Roman"/>
          <w:color w:val="222222"/>
          <w:sz w:val="24"/>
          <w:szCs w:val="24"/>
        </w:rPr>
        <w:t>Raedeke</w:t>
      </w:r>
      <w:proofErr w:type="spellEnd"/>
      <w:r>
        <w:rPr>
          <w:rFonts w:ascii="Times New Roman" w:eastAsia="Times New Roman" w:hAnsi="Times New Roman" w:cs="Times New Roman"/>
          <w:color w:val="222222"/>
          <w:sz w:val="24"/>
          <w:szCs w:val="24"/>
        </w:rPr>
        <w:t>, T. D. (2006).</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Effects of a classroom-based program on physical activity and on-task behavior.</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Medicine and Science in Sports and Exercise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38</w:t>
      </w:r>
      <w:r>
        <w:rPr>
          <w:rFonts w:ascii="Times New Roman" w:eastAsia="Times New Roman" w:hAnsi="Times New Roman" w:cs="Times New Roman"/>
          <w:color w:val="222222"/>
          <w:sz w:val="24"/>
          <w:szCs w:val="24"/>
        </w:rPr>
        <w:t xml:space="preserve">(12), 2086. </w:t>
      </w:r>
    </w:p>
    <w:p w14:paraId="66FADFF5"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Markant</w:t>
      </w:r>
      <w:proofErr w:type="spellEnd"/>
      <w:r>
        <w:rPr>
          <w:rFonts w:ascii="Times New Roman" w:eastAsia="Times New Roman" w:hAnsi="Times New Roman" w:cs="Times New Roman"/>
          <w:color w:val="222222"/>
          <w:sz w:val="24"/>
          <w:szCs w:val="24"/>
        </w:rPr>
        <w:t xml:space="preserve">, D. B., Ruggeri, A., </w:t>
      </w:r>
      <w:proofErr w:type="spellStart"/>
      <w:r>
        <w:rPr>
          <w:rFonts w:ascii="Times New Roman" w:eastAsia="Times New Roman" w:hAnsi="Times New Roman" w:cs="Times New Roman"/>
          <w:color w:val="222222"/>
          <w:sz w:val="24"/>
          <w:szCs w:val="24"/>
        </w:rPr>
        <w:t>Gureckis</w:t>
      </w:r>
      <w:proofErr w:type="spellEnd"/>
      <w:r>
        <w:rPr>
          <w:rFonts w:ascii="Times New Roman" w:eastAsia="Times New Roman" w:hAnsi="Times New Roman" w:cs="Times New Roman"/>
          <w:color w:val="222222"/>
          <w:sz w:val="24"/>
          <w:szCs w:val="24"/>
        </w:rPr>
        <w:t>, T. M., &amp; Xu, F. (2016). Enhanced memory as a common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effect of active learning. </w:t>
      </w:r>
      <w:r>
        <w:rPr>
          <w:rFonts w:ascii="Times New Roman" w:eastAsia="Times New Roman" w:hAnsi="Times New Roman" w:cs="Times New Roman"/>
          <w:i/>
          <w:color w:val="222222"/>
          <w:sz w:val="24"/>
          <w:szCs w:val="24"/>
        </w:rPr>
        <w:t>Mind, Brain, and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10</w:t>
      </w:r>
      <w:r>
        <w:rPr>
          <w:rFonts w:ascii="Times New Roman" w:eastAsia="Times New Roman" w:hAnsi="Times New Roman" w:cs="Times New Roman"/>
          <w:color w:val="222222"/>
          <w:sz w:val="24"/>
          <w:szCs w:val="24"/>
        </w:rPr>
        <w:t>(3), 142-152.</w:t>
      </w:r>
    </w:p>
    <w:p w14:paraId="416EA933"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Manuela </w:t>
      </w:r>
      <w:proofErr w:type="spellStart"/>
      <w:r>
        <w:rPr>
          <w:rFonts w:ascii="Times New Roman" w:eastAsia="Times New Roman" w:hAnsi="Times New Roman" w:cs="Times New Roman"/>
          <w:color w:val="222222"/>
          <w:sz w:val="24"/>
          <w:szCs w:val="24"/>
        </w:rPr>
        <w:t>Crispim</w:t>
      </w:r>
      <w:proofErr w:type="spellEnd"/>
      <w:r>
        <w:rPr>
          <w:rFonts w:ascii="Times New Roman" w:eastAsia="Times New Roman" w:hAnsi="Times New Roman" w:cs="Times New Roman"/>
          <w:color w:val="222222"/>
          <w:sz w:val="24"/>
          <w:szCs w:val="24"/>
        </w:rPr>
        <w:t xml:space="preserve"> Nascimento, C., Rodrigues Pereira, J., Pires de Andrade, L., </w:t>
      </w:r>
      <w:proofErr w:type="spellStart"/>
      <w:r>
        <w:rPr>
          <w:rFonts w:ascii="Times New Roman" w:eastAsia="Times New Roman" w:hAnsi="Times New Roman" w:cs="Times New Roman"/>
          <w:color w:val="222222"/>
          <w:sz w:val="24"/>
          <w:szCs w:val="24"/>
        </w:rPr>
        <w:t>Garuffi</w:t>
      </w:r>
      <w:proofErr w:type="spellEnd"/>
      <w:r>
        <w:rPr>
          <w:rFonts w:ascii="Times New Roman" w:eastAsia="Times New Roman" w:hAnsi="Times New Roman" w:cs="Times New Roman"/>
          <w:color w:val="222222"/>
          <w:sz w:val="24"/>
          <w:szCs w:val="24"/>
        </w:rPr>
        <w:t xml:space="preserve">, M., </w:t>
      </w:r>
      <w:proofErr w:type="spellStart"/>
      <w:r>
        <w:rPr>
          <w:rFonts w:ascii="Times New Roman" w:eastAsia="Times New Roman" w:hAnsi="Times New Roman" w:cs="Times New Roman"/>
          <w:color w:val="222222"/>
          <w:sz w:val="24"/>
          <w:szCs w:val="24"/>
        </w:rPr>
        <w:t>Leme</w:t>
      </w:r>
      <w:proofErr w:type="spellEnd"/>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Talib, L., Vicente </w:t>
      </w:r>
      <w:proofErr w:type="spellStart"/>
      <w:r>
        <w:rPr>
          <w:rFonts w:ascii="Times New Roman" w:eastAsia="Times New Roman" w:hAnsi="Times New Roman" w:cs="Times New Roman"/>
          <w:color w:val="222222"/>
          <w:sz w:val="24"/>
          <w:szCs w:val="24"/>
        </w:rPr>
        <w:t>Forlenza</w:t>
      </w:r>
      <w:proofErr w:type="spellEnd"/>
      <w:r>
        <w:rPr>
          <w:rFonts w:ascii="Times New Roman" w:eastAsia="Times New Roman" w:hAnsi="Times New Roman" w:cs="Times New Roman"/>
          <w:color w:val="222222"/>
          <w:sz w:val="24"/>
          <w:szCs w:val="24"/>
        </w:rPr>
        <w:t>, O., ... &amp; Stella, F. (2014). Physical exercise in MCI elderly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promotes reduction of pro-inflammatory cytokines and improvements on cognition and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BDNF peripheral levels. </w:t>
      </w:r>
      <w:r>
        <w:rPr>
          <w:rFonts w:ascii="Times New Roman" w:eastAsia="Times New Roman" w:hAnsi="Times New Roman" w:cs="Times New Roman"/>
          <w:i/>
          <w:color w:val="222222"/>
          <w:sz w:val="24"/>
          <w:szCs w:val="24"/>
        </w:rPr>
        <w:t>Current Alzheimer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11</w:t>
      </w:r>
      <w:r>
        <w:rPr>
          <w:rFonts w:ascii="Times New Roman" w:eastAsia="Times New Roman" w:hAnsi="Times New Roman" w:cs="Times New Roman"/>
          <w:color w:val="222222"/>
          <w:sz w:val="24"/>
          <w:szCs w:val="24"/>
        </w:rPr>
        <w:t>(8), 799-805.</w:t>
      </w:r>
    </w:p>
    <w:p w14:paraId="4D5DD248" w14:textId="77777777" w:rsidR="00783034" w:rsidRDefault="00000000">
      <w:pPr>
        <w:widowControl w:val="0"/>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Marks, H. M., &amp; </w:t>
      </w:r>
      <w:proofErr w:type="spellStart"/>
      <w:r>
        <w:rPr>
          <w:rFonts w:ascii="Times New Roman" w:eastAsia="Times New Roman" w:hAnsi="Times New Roman" w:cs="Times New Roman"/>
          <w:color w:val="222222"/>
          <w:sz w:val="24"/>
          <w:szCs w:val="24"/>
        </w:rPr>
        <w:t>Printy</w:t>
      </w:r>
      <w:proofErr w:type="spellEnd"/>
      <w:r>
        <w:rPr>
          <w:rFonts w:ascii="Times New Roman" w:eastAsia="Times New Roman" w:hAnsi="Times New Roman" w:cs="Times New Roman"/>
          <w:color w:val="222222"/>
          <w:sz w:val="24"/>
          <w:szCs w:val="24"/>
        </w:rPr>
        <w:t>, S. M. (2003). Principal leadership and school performance: An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integration of transformational and instructional leadership. </w:t>
      </w:r>
      <w:r>
        <w:rPr>
          <w:rFonts w:ascii="Times New Roman" w:eastAsia="Times New Roman" w:hAnsi="Times New Roman" w:cs="Times New Roman"/>
          <w:i/>
          <w:color w:val="222222"/>
          <w:sz w:val="24"/>
          <w:szCs w:val="24"/>
        </w:rPr>
        <w:t>Educational Administration</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Quarterly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39</w:t>
      </w:r>
      <w:r>
        <w:rPr>
          <w:rFonts w:ascii="Times New Roman" w:eastAsia="Times New Roman" w:hAnsi="Times New Roman" w:cs="Times New Roman"/>
          <w:color w:val="222222"/>
          <w:sz w:val="24"/>
          <w:szCs w:val="24"/>
        </w:rPr>
        <w:t>(3), 370-397.</w:t>
      </w:r>
    </w:p>
    <w:p w14:paraId="27D4289C" w14:textId="1190452C" w:rsidR="00783034" w:rsidRPr="00074AB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Marston, K. J., Newton, M. J., Brown, B. M., Rainey-Smith, S. R., Bird, S., Martins, R. N., &amp;</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proofErr w:type="spellStart"/>
      <w:r>
        <w:rPr>
          <w:rFonts w:ascii="Times New Roman" w:eastAsia="Times New Roman" w:hAnsi="Times New Roman" w:cs="Times New Roman"/>
          <w:color w:val="222222"/>
          <w:sz w:val="24"/>
          <w:szCs w:val="24"/>
        </w:rPr>
        <w:t>Peiffer</w:t>
      </w:r>
      <w:proofErr w:type="spellEnd"/>
      <w:r>
        <w:rPr>
          <w:rFonts w:ascii="Times New Roman" w:eastAsia="Times New Roman" w:hAnsi="Times New Roman" w:cs="Times New Roman"/>
          <w:color w:val="222222"/>
          <w:sz w:val="24"/>
          <w:szCs w:val="24"/>
        </w:rPr>
        <w:t>, J. J. (2017). Intense resistance exercise increases peripheral brain-derived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neurotrophic factor. </w:t>
      </w:r>
      <w:r>
        <w:rPr>
          <w:rFonts w:ascii="Times New Roman" w:eastAsia="Times New Roman" w:hAnsi="Times New Roman" w:cs="Times New Roman"/>
          <w:i/>
          <w:color w:val="222222"/>
          <w:sz w:val="24"/>
          <w:szCs w:val="24"/>
        </w:rPr>
        <w:t>Journal of Science and Medicine in Sport</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20</w:t>
      </w:r>
      <w:r>
        <w:rPr>
          <w:rFonts w:ascii="Times New Roman" w:eastAsia="Times New Roman" w:hAnsi="Times New Roman" w:cs="Times New Roman"/>
          <w:color w:val="222222"/>
          <w:sz w:val="24"/>
          <w:szCs w:val="24"/>
        </w:rPr>
        <w:t>(10), 899-903.</w:t>
      </w:r>
    </w:p>
    <w:p w14:paraId="1126AE35"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highlight w:val="white"/>
        </w:rPr>
        <w:t xml:space="preserve">Martínez-Bello, V. E., </w:t>
      </w:r>
      <w:proofErr w:type="spellStart"/>
      <w:r>
        <w:rPr>
          <w:rFonts w:ascii="Times New Roman" w:eastAsia="Times New Roman" w:hAnsi="Times New Roman" w:cs="Times New Roman"/>
          <w:color w:val="222222"/>
          <w:sz w:val="24"/>
          <w:szCs w:val="24"/>
          <w:highlight w:val="white"/>
        </w:rPr>
        <w:t>Bernabé-Villodre</w:t>
      </w:r>
      <w:proofErr w:type="spellEnd"/>
      <w:r>
        <w:rPr>
          <w:rFonts w:ascii="Times New Roman" w:eastAsia="Times New Roman" w:hAnsi="Times New Roman" w:cs="Times New Roman"/>
          <w:color w:val="222222"/>
          <w:sz w:val="24"/>
          <w:szCs w:val="24"/>
          <w:highlight w:val="white"/>
        </w:rPr>
        <w:t xml:space="preserve">, M. D. M., </w:t>
      </w:r>
      <w:proofErr w:type="spellStart"/>
      <w:r>
        <w:rPr>
          <w:rFonts w:ascii="Times New Roman" w:eastAsia="Times New Roman" w:hAnsi="Times New Roman" w:cs="Times New Roman"/>
          <w:color w:val="222222"/>
          <w:sz w:val="24"/>
          <w:szCs w:val="24"/>
          <w:highlight w:val="white"/>
        </w:rPr>
        <w:t>Lahuerta-Contell</w:t>
      </w:r>
      <w:proofErr w:type="spellEnd"/>
      <w:r>
        <w:rPr>
          <w:rFonts w:ascii="Times New Roman" w:eastAsia="Times New Roman" w:hAnsi="Times New Roman" w:cs="Times New Roman"/>
          <w:color w:val="222222"/>
          <w:sz w:val="24"/>
          <w:szCs w:val="24"/>
          <w:highlight w:val="white"/>
        </w:rPr>
        <w:t>, S., Vega-</w:t>
      </w:r>
      <w:proofErr w:type="spellStart"/>
      <w:r>
        <w:rPr>
          <w:rFonts w:ascii="Times New Roman" w:eastAsia="Times New Roman" w:hAnsi="Times New Roman" w:cs="Times New Roman"/>
          <w:color w:val="222222"/>
          <w:sz w:val="24"/>
          <w:szCs w:val="24"/>
          <w:highlight w:val="white"/>
        </w:rPr>
        <w:t>Perona</w:t>
      </w:r>
      <w:proofErr w:type="spellEnd"/>
      <w:r>
        <w:rPr>
          <w:rFonts w:ascii="Times New Roman" w:eastAsia="Times New Roman" w:hAnsi="Times New Roman" w:cs="Times New Roman"/>
          <w:color w:val="222222"/>
          <w:sz w:val="24"/>
          <w:szCs w:val="24"/>
          <w:highlight w:val="white"/>
        </w:rPr>
        <w:t>, H., &amp;</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w:t>
      </w:r>
      <w:proofErr w:type="spellStart"/>
      <w:r>
        <w:rPr>
          <w:rFonts w:ascii="Times New Roman" w:eastAsia="Times New Roman" w:hAnsi="Times New Roman" w:cs="Times New Roman"/>
          <w:color w:val="222222"/>
          <w:sz w:val="24"/>
          <w:szCs w:val="24"/>
          <w:highlight w:val="white"/>
        </w:rPr>
        <w:t>Giménez</w:t>
      </w:r>
      <w:proofErr w:type="spellEnd"/>
      <w:r>
        <w:rPr>
          <w:rFonts w:ascii="Times New Roman" w:eastAsia="Times New Roman" w:hAnsi="Times New Roman" w:cs="Times New Roman"/>
          <w:color w:val="222222"/>
          <w:sz w:val="24"/>
          <w:szCs w:val="24"/>
          <w:highlight w:val="white"/>
        </w:rPr>
        <w:t>-Calvo, M. (2021). Pedagogical knowledge of structured movement sessions in</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the early education curriculum: Perceptions of teachers and student teachers. </w:t>
      </w:r>
      <w:r>
        <w:rPr>
          <w:rFonts w:ascii="Times New Roman" w:eastAsia="Times New Roman" w:hAnsi="Times New Roman" w:cs="Times New Roman"/>
          <w:i/>
          <w:color w:val="222222"/>
          <w:sz w:val="24"/>
          <w:szCs w:val="24"/>
          <w:highlight w:val="white"/>
        </w:rPr>
        <w:t>Early</w:t>
      </w:r>
      <w:r>
        <w:rPr>
          <w:rFonts w:ascii="Times New Roman" w:eastAsia="Times New Roman" w:hAnsi="Times New Roman" w:cs="Times New Roman"/>
          <w:i/>
          <w:color w:val="222222"/>
          <w:sz w:val="24"/>
          <w:szCs w:val="24"/>
          <w:highlight w:val="white"/>
        </w:rPr>
        <w:tab/>
      </w:r>
      <w:r>
        <w:rPr>
          <w:rFonts w:ascii="Times New Roman" w:eastAsia="Times New Roman" w:hAnsi="Times New Roman" w:cs="Times New Roman"/>
          <w:i/>
          <w:color w:val="222222"/>
          <w:sz w:val="24"/>
          <w:szCs w:val="24"/>
          <w:highlight w:val="white"/>
        </w:rPr>
        <w:tab/>
        <w:t xml:space="preserve"> Childhood Education Journal</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49</w:t>
      </w:r>
      <w:r>
        <w:rPr>
          <w:rFonts w:ascii="Times New Roman" w:eastAsia="Times New Roman" w:hAnsi="Times New Roman" w:cs="Times New Roman"/>
          <w:color w:val="222222"/>
          <w:sz w:val="24"/>
          <w:szCs w:val="24"/>
          <w:highlight w:val="white"/>
        </w:rPr>
        <w:t>, 483-492.</w:t>
      </w:r>
    </w:p>
    <w:p w14:paraId="13F5F050"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Martin, J. (2022). Self, reality, knowledge and theory: Is Social Constructionism antithetical</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to sport and exercise psychology </w:t>
      </w:r>
      <w:proofErr w:type="gramStart"/>
      <w:r>
        <w:rPr>
          <w:rFonts w:ascii="Times New Roman" w:eastAsia="Times New Roman" w:hAnsi="Times New Roman" w:cs="Times New Roman"/>
          <w:color w:val="222222"/>
          <w:sz w:val="24"/>
          <w:szCs w:val="24"/>
        </w:rPr>
        <w:t>research?.</w:t>
      </w:r>
      <w:proofErr w:type="gram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Psychology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13</w:t>
      </w:r>
      <w:r>
        <w:rPr>
          <w:rFonts w:ascii="Times New Roman" w:eastAsia="Times New Roman" w:hAnsi="Times New Roman" w:cs="Times New Roman"/>
          <w:color w:val="222222"/>
          <w:sz w:val="24"/>
          <w:szCs w:val="24"/>
        </w:rPr>
        <w:t>(9), 1353-1390.</w:t>
      </w:r>
    </w:p>
    <w:p w14:paraId="5D10E45C" w14:textId="77777777" w:rsidR="00783034" w:rsidRDefault="00000000">
      <w:pPr>
        <w:widowControl w:val="0"/>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Martin, R., &amp; Murtagh, E. M. (2017). Effect of active lessons on physical activity, academic, and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health outcomes: A systemic review. </w:t>
      </w:r>
      <w:r>
        <w:rPr>
          <w:rFonts w:ascii="Times New Roman" w:eastAsia="Times New Roman" w:hAnsi="Times New Roman" w:cs="Times New Roman"/>
          <w:i/>
          <w:color w:val="222222"/>
          <w:sz w:val="24"/>
          <w:szCs w:val="24"/>
        </w:rPr>
        <w:t>Research Quarterly for Exercise and Sport</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88</w:t>
      </w:r>
      <w:r>
        <w:rPr>
          <w:rFonts w:ascii="Times New Roman" w:eastAsia="Times New Roman" w:hAnsi="Times New Roman" w:cs="Times New Roman"/>
          <w:color w:val="222222"/>
          <w:sz w:val="24"/>
          <w:szCs w:val="24"/>
        </w:rPr>
        <w:t>(2),</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149-168.</w:t>
      </w:r>
    </w:p>
    <w:p w14:paraId="6C157935" w14:textId="77777777" w:rsidR="00783034" w:rsidRDefault="00000000">
      <w:pPr>
        <w:spacing w:line="480" w:lineRule="auto"/>
        <w:rPr>
          <w:rFonts w:ascii="Times New Roman" w:eastAsia="Times New Roman" w:hAnsi="Times New Roman" w:cs="Times New Roman"/>
          <w:i/>
          <w:color w:val="222222"/>
          <w:sz w:val="24"/>
          <w:szCs w:val="24"/>
        </w:rPr>
      </w:pPr>
      <w:r>
        <w:rPr>
          <w:rFonts w:ascii="Times New Roman" w:eastAsia="Times New Roman" w:hAnsi="Times New Roman" w:cs="Times New Roman"/>
          <w:color w:val="222222"/>
          <w:sz w:val="24"/>
          <w:szCs w:val="24"/>
        </w:rPr>
        <w:t xml:space="preserve">McCombs, B. L., &amp; </w:t>
      </w:r>
      <w:proofErr w:type="spellStart"/>
      <w:r>
        <w:rPr>
          <w:rFonts w:ascii="Times New Roman" w:eastAsia="Times New Roman" w:hAnsi="Times New Roman" w:cs="Times New Roman"/>
          <w:color w:val="222222"/>
          <w:sz w:val="24"/>
          <w:szCs w:val="24"/>
        </w:rPr>
        <w:t>Whisler</w:t>
      </w:r>
      <w:proofErr w:type="spellEnd"/>
      <w:r>
        <w:rPr>
          <w:rFonts w:ascii="Times New Roman" w:eastAsia="Times New Roman" w:hAnsi="Times New Roman" w:cs="Times New Roman"/>
          <w:color w:val="222222"/>
          <w:sz w:val="24"/>
          <w:szCs w:val="24"/>
        </w:rPr>
        <w:t xml:space="preserve">, J. S. (1997). </w:t>
      </w:r>
      <w:r>
        <w:rPr>
          <w:rFonts w:ascii="Times New Roman" w:eastAsia="Times New Roman" w:hAnsi="Times New Roman" w:cs="Times New Roman"/>
          <w:i/>
          <w:color w:val="222222"/>
          <w:sz w:val="24"/>
          <w:szCs w:val="24"/>
        </w:rPr>
        <w:t>The learner-centered classroom and school:</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Strategies for increasing student motivation and achievement. </w:t>
      </w:r>
      <w:r>
        <w:rPr>
          <w:rFonts w:ascii="Times New Roman" w:eastAsia="Times New Roman" w:hAnsi="Times New Roman" w:cs="Times New Roman"/>
          <w:color w:val="222222"/>
          <w:sz w:val="24"/>
          <w:szCs w:val="24"/>
        </w:rPr>
        <w:t>Jossey-Bass</w:t>
      </w:r>
      <w:r>
        <w:rPr>
          <w:rFonts w:ascii="Times New Roman" w:eastAsia="Times New Roman" w:hAnsi="Times New Roman" w:cs="Times New Roman"/>
          <w:i/>
          <w:color w:val="222222"/>
          <w:sz w:val="24"/>
          <w:szCs w:val="24"/>
        </w:rPr>
        <w:t>.</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color w:val="222222"/>
          <w:sz w:val="24"/>
          <w:szCs w:val="24"/>
        </w:rPr>
        <w:t xml:space="preserve">McConnell, K. (2005). Fitness education 12. In </w:t>
      </w:r>
      <w:r>
        <w:rPr>
          <w:rFonts w:ascii="Times New Roman" w:eastAsia="Times New Roman" w:hAnsi="Times New Roman" w:cs="Times New Roman"/>
          <w:i/>
          <w:color w:val="222222"/>
          <w:sz w:val="24"/>
          <w:szCs w:val="24"/>
        </w:rPr>
        <w:t>Standards-Based Physical Education</w:t>
      </w:r>
    </w:p>
    <w:p w14:paraId="0ED7D3A7"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i/>
          <w:color w:val="222222"/>
          <w:sz w:val="24"/>
          <w:szCs w:val="24"/>
        </w:rPr>
        <w:t xml:space="preserve">             Curriculum Development</w:t>
      </w:r>
      <w:r>
        <w:rPr>
          <w:rFonts w:ascii="Times New Roman" w:eastAsia="Times New Roman" w:hAnsi="Times New Roman" w:cs="Times New Roman"/>
          <w:color w:val="222222"/>
          <w:sz w:val="24"/>
          <w:szCs w:val="24"/>
        </w:rPr>
        <w:t>, p. 263.</w:t>
      </w:r>
    </w:p>
    <w:p w14:paraId="08DF68A4"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McDowell, T. R., </w:t>
      </w:r>
      <w:proofErr w:type="spellStart"/>
      <w:r>
        <w:rPr>
          <w:rFonts w:ascii="Times New Roman" w:eastAsia="Times New Roman" w:hAnsi="Times New Roman" w:cs="Times New Roman"/>
          <w:color w:val="222222"/>
          <w:sz w:val="24"/>
          <w:szCs w:val="24"/>
        </w:rPr>
        <w:t>Schmittzehe</w:t>
      </w:r>
      <w:proofErr w:type="spellEnd"/>
      <w:r>
        <w:rPr>
          <w:rFonts w:ascii="Times New Roman" w:eastAsia="Times New Roman" w:hAnsi="Times New Roman" w:cs="Times New Roman"/>
          <w:color w:val="222222"/>
          <w:sz w:val="24"/>
          <w:szCs w:val="24"/>
        </w:rPr>
        <w:t xml:space="preserve">, E. T., </w:t>
      </w:r>
      <w:proofErr w:type="spellStart"/>
      <w:r>
        <w:rPr>
          <w:rFonts w:ascii="Times New Roman" w:eastAsia="Times New Roman" w:hAnsi="Times New Roman" w:cs="Times New Roman"/>
          <w:color w:val="222222"/>
          <w:sz w:val="24"/>
          <w:szCs w:val="24"/>
        </w:rPr>
        <w:t>Duerden</w:t>
      </w:r>
      <w:proofErr w:type="spellEnd"/>
      <w:r>
        <w:rPr>
          <w:rFonts w:ascii="Times New Roman" w:eastAsia="Times New Roman" w:hAnsi="Times New Roman" w:cs="Times New Roman"/>
          <w:color w:val="222222"/>
          <w:sz w:val="24"/>
          <w:szCs w:val="24"/>
        </w:rPr>
        <w:t xml:space="preserve">, A. J., </w:t>
      </w:r>
      <w:proofErr w:type="spellStart"/>
      <w:r>
        <w:rPr>
          <w:rFonts w:ascii="Times New Roman" w:eastAsia="Times New Roman" w:hAnsi="Times New Roman" w:cs="Times New Roman"/>
          <w:color w:val="222222"/>
          <w:sz w:val="24"/>
          <w:szCs w:val="24"/>
        </w:rPr>
        <w:t>Cernusca</w:t>
      </w:r>
      <w:proofErr w:type="spellEnd"/>
      <w:r>
        <w:rPr>
          <w:rFonts w:ascii="Times New Roman" w:eastAsia="Times New Roman" w:hAnsi="Times New Roman" w:cs="Times New Roman"/>
          <w:color w:val="222222"/>
          <w:sz w:val="24"/>
          <w:szCs w:val="24"/>
        </w:rPr>
        <w:t xml:space="preserve">, D., Collier, H., &amp; </w:t>
      </w:r>
      <w:proofErr w:type="spellStart"/>
      <w:r>
        <w:rPr>
          <w:rFonts w:ascii="Times New Roman" w:eastAsia="Times New Roman" w:hAnsi="Times New Roman" w:cs="Times New Roman"/>
          <w:color w:val="222222"/>
          <w:sz w:val="24"/>
          <w:szCs w:val="24"/>
        </w:rPr>
        <w:t>Woelk</w:t>
      </w:r>
      <w:proofErr w:type="spellEnd"/>
      <w:r>
        <w:rPr>
          <w:rFonts w:ascii="Times New Roman" w:eastAsia="Times New Roman" w:hAnsi="Times New Roman" w:cs="Times New Roman"/>
          <w:color w:val="222222"/>
          <w:sz w:val="24"/>
          <w:szCs w:val="24"/>
        </w:rPr>
        <w:t>, K.</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(2019). A student-choice model to address diverse needs and promote active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learning. </w:t>
      </w:r>
      <w:r>
        <w:rPr>
          <w:rFonts w:ascii="Times New Roman" w:eastAsia="Times New Roman" w:hAnsi="Times New Roman" w:cs="Times New Roman"/>
          <w:i/>
          <w:color w:val="222222"/>
          <w:sz w:val="24"/>
          <w:szCs w:val="24"/>
        </w:rPr>
        <w:t>Journal of Science Education and Technology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28</w:t>
      </w:r>
      <w:r>
        <w:rPr>
          <w:rFonts w:ascii="Times New Roman" w:eastAsia="Times New Roman" w:hAnsi="Times New Roman" w:cs="Times New Roman"/>
          <w:color w:val="222222"/>
          <w:sz w:val="24"/>
          <w:szCs w:val="24"/>
        </w:rPr>
        <w:t>(4), 321-328.</w:t>
      </w:r>
    </w:p>
    <w:p w14:paraId="7DBE0D2D"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McGrath, C., </w:t>
      </w:r>
      <w:proofErr w:type="spellStart"/>
      <w:r>
        <w:rPr>
          <w:rFonts w:ascii="Times New Roman" w:eastAsia="Times New Roman" w:hAnsi="Times New Roman" w:cs="Times New Roman"/>
          <w:color w:val="222222"/>
          <w:sz w:val="24"/>
          <w:szCs w:val="24"/>
        </w:rPr>
        <w:t>Palmgren</w:t>
      </w:r>
      <w:proofErr w:type="spellEnd"/>
      <w:r>
        <w:rPr>
          <w:rFonts w:ascii="Times New Roman" w:eastAsia="Times New Roman" w:hAnsi="Times New Roman" w:cs="Times New Roman"/>
          <w:color w:val="222222"/>
          <w:sz w:val="24"/>
          <w:szCs w:val="24"/>
        </w:rPr>
        <w:t xml:space="preserve">, P. J., &amp; </w:t>
      </w:r>
      <w:proofErr w:type="spellStart"/>
      <w:r>
        <w:rPr>
          <w:rFonts w:ascii="Times New Roman" w:eastAsia="Times New Roman" w:hAnsi="Times New Roman" w:cs="Times New Roman"/>
          <w:color w:val="222222"/>
          <w:sz w:val="24"/>
          <w:szCs w:val="24"/>
        </w:rPr>
        <w:t>Liljedahl</w:t>
      </w:r>
      <w:proofErr w:type="spellEnd"/>
      <w:r>
        <w:rPr>
          <w:rFonts w:ascii="Times New Roman" w:eastAsia="Times New Roman" w:hAnsi="Times New Roman" w:cs="Times New Roman"/>
          <w:color w:val="222222"/>
          <w:sz w:val="24"/>
          <w:szCs w:val="24"/>
        </w:rPr>
        <w:t>, M. (2019). Twelve tips for conducting qualitative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research interviews. </w:t>
      </w:r>
      <w:r>
        <w:rPr>
          <w:rFonts w:ascii="Times New Roman" w:eastAsia="Times New Roman" w:hAnsi="Times New Roman" w:cs="Times New Roman"/>
          <w:i/>
          <w:color w:val="222222"/>
          <w:sz w:val="24"/>
          <w:szCs w:val="24"/>
        </w:rPr>
        <w:t>Medical Teacher</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41</w:t>
      </w:r>
      <w:r>
        <w:rPr>
          <w:rFonts w:ascii="Times New Roman" w:eastAsia="Times New Roman" w:hAnsi="Times New Roman" w:cs="Times New Roman"/>
          <w:color w:val="222222"/>
          <w:sz w:val="24"/>
          <w:szCs w:val="24"/>
        </w:rPr>
        <w:t>(9), 1002-1006.</w:t>
      </w:r>
    </w:p>
    <w:p w14:paraId="7F0C80FD"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McLeod, S. (2013). </w:t>
      </w:r>
      <w:r>
        <w:rPr>
          <w:rFonts w:ascii="Times New Roman" w:eastAsia="Times New Roman" w:hAnsi="Times New Roman" w:cs="Times New Roman"/>
          <w:i/>
          <w:color w:val="222222"/>
          <w:sz w:val="24"/>
          <w:szCs w:val="24"/>
        </w:rPr>
        <w:t>Erik Erikson's stages of psychosocial development</w:t>
      </w:r>
      <w:r>
        <w:rPr>
          <w:rFonts w:ascii="Times New Roman" w:eastAsia="Times New Roman" w:hAnsi="Times New Roman" w:cs="Times New Roman"/>
          <w:color w:val="222222"/>
          <w:sz w:val="24"/>
          <w:szCs w:val="24"/>
        </w:rPr>
        <w:t>. Simply Psychology.</w:t>
      </w:r>
    </w:p>
    <w:p w14:paraId="1DBD5DAD" w14:textId="77777777" w:rsidR="00783034" w:rsidRDefault="00000000">
      <w:pPr>
        <w:spacing w:after="24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McMorris, T. (2017). The development of the acute exercise–catecholamines–cognition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interaction theory: Implications for learning and memory. In </w:t>
      </w:r>
      <w:r>
        <w:rPr>
          <w:rFonts w:ascii="Times New Roman" w:eastAsia="Times New Roman" w:hAnsi="Times New Roman" w:cs="Times New Roman"/>
          <w:i/>
          <w:color w:val="222222"/>
          <w:sz w:val="24"/>
          <w:szCs w:val="24"/>
        </w:rPr>
        <w:t>Physical Activity and</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Educational Achievement</w:t>
      </w:r>
      <w:r>
        <w:rPr>
          <w:rFonts w:ascii="Times New Roman" w:eastAsia="Times New Roman" w:hAnsi="Times New Roman" w:cs="Times New Roman"/>
          <w:color w:val="222222"/>
          <w:sz w:val="24"/>
          <w:szCs w:val="24"/>
        </w:rPr>
        <w:t xml:space="preserve"> (pp. 89-110). Routledge.</w:t>
      </w:r>
    </w:p>
    <w:p w14:paraId="04BF81C1"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McMullen, J., </w:t>
      </w:r>
      <w:proofErr w:type="spellStart"/>
      <w:r>
        <w:rPr>
          <w:rFonts w:ascii="Times New Roman" w:eastAsia="Times New Roman" w:hAnsi="Times New Roman" w:cs="Times New Roman"/>
          <w:color w:val="222222"/>
          <w:sz w:val="24"/>
          <w:szCs w:val="24"/>
        </w:rPr>
        <w:t>Kulinna</w:t>
      </w:r>
      <w:proofErr w:type="spellEnd"/>
      <w:r>
        <w:rPr>
          <w:rFonts w:ascii="Times New Roman" w:eastAsia="Times New Roman" w:hAnsi="Times New Roman" w:cs="Times New Roman"/>
          <w:color w:val="222222"/>
          <w:sz w:val="24"/>
          <w:szCs w:val="24"/>
        </w:rPr>
        <w:t xml:space="preserve">, P., &amp; </w:t>
      </w:r>
      <w:proofErr w:type="spellStart"/>
      <w:r>
        <w:rPr>
          <w:rFonts w:ascii="Times New Roman" w:eastAsia="Times New Roman" w:hAnsi="Times New Roman" w:cs="Times New Roman"/>
          <w:color w:val="222222"/>
          <w:sz w:val="24"/>
          <w:szCs w:val="24"/>
        </w:rPr>
        <w:t>Cothran</w:t>
      </w:r>
      <w:proofErr w:type="spellEnd"/>
      <w:r>
        <w:rPr>
          <w:rFonts w:ascii="Times New Roman" w:eastAsia="Times New Roman" w:hAnsi="Times New Roman" w:cs="Times New Roman"/>
          <w:color w:val="222222"/>
          <w:sz w:val="24"/>
          <w:szCs w:val="24"/>
        </w:rPr>
        <w:t>, D. (2014). Physical activity opportunities during the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school day: Classroom teachers’ perceptions of using activity breaks in the classroom.</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Journal of Teaching in Physical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33</w:t>
      </w:r>
      <w:r>
        <w:rPr>
          <w:rFonts w:ascii="Times New Roman" w:eastAsia="Times New Roman" w:hAnsi="Times New Roman" w:cs="Times New Roman"/>
          <w:color w:val="222222"/>
          <w:sz w:val="24"/>
          <w:szCs w:val="24"/>
        </w:rPr>
        <w:t>(4), 511-527.</w:t>
      </w:r>
    </w:p>
    <w:p w14:paraId="41E17CAA" w14:textId="77777777" w:rsidR="00783034" w:rsidRDefault="00000000">
      <w:pPr>
        <w:spacing w:line="480" w:lineRule="auto"/>
        <w:rPr>
          <w:rFonts w:ascii="Times New Roman" w:eastAsia="Times New Roman" w:hAnsi="Times New Roman" w:cs="Times New Roman"/>
          <w:color w:val="333333"/>
          <w:sz w:val="24"/>
          <w:szCs w:val="24"/>
        </w:rPr>
      </w:pPr>
      <w:proofErr w:type="spellStart"/>
      <w:r>
        <w:rPr>
          <w:rFonts w:ascii="Times New Roman" w:eastAsia="Times New Roman" w:hAnsi="Times New Roman" w:cs="Times New Roman"/>
          <w:color w:val="333333"/>
          <w:sz w:val="24"/>
          <w:szCs w:val="24"/>
        </w:rPr>
        <w:t>McMurrer</w:t>
      </w:r>
      <w:proofErr w:type="spellEnd"/>
      <w:r>
        <w:rPr>
          <w:rFonts w:ascii="Times New Roman" w:eastAsia="Times New Roman" w:hAnsi="Times New Roman" w:cs="Times New Roman"/>
          <w:color w:val="333333"/>
          <w:sz w:val="24"/>
          <w:szCs w:val="24"/>
        </w:rPr>
        <w:t xml:space="preserve">, J. 2008. </w:t>
      </w:r>
      <w:r>
        <w:rPr>
          <w:rFonts w:ascii="Times New Roman" w:eastAsia="Times New Roman" w:hAnsi="Times New Roman" w:cs="Times New Roman"/>
          <w:i/>
          <w:color w:val="333333"/>
          <w:sz w:val="24"/>
          <w:szCs w:val="24"/>
        </w:rPr>
        <w:t>Instructional time in elementary schools: A closer look at changes for</w:t>
      </w:r>
      <w:r>
        <w:rPr>
          <w:rFonts w:ascii="Times New Roman" w:eastAsia="Times New Roman" w:hAnsi="Times New Roman" w:cs="Times New Roman"/>
          <w:i/>
          <w:color w:val="333333"/>
          <w:sz w:val="24"/>
          <w:szCs w:val="24"/>
        </w:rPr>
        <w:tab/>
      </w:r>
      <w:r>
        <w:rPr>
          <w:rFonts w:ascii="Times New Roman" w:eastAsia="Times New Roman" w:hAnsi="Times New Roman" w:cs="Times New Roman"/>
          <w:i/>
          <w:color w:val="333333"/>
          <w:sz w:val="24"/>
          <w:szCs w:val="24"/>
        </w:rPr>
        <w:tab/>
      </w:r>
      <w:r>
        <w:rPr>
          <w:rFonts w:ascii="Times New Roman" w:eastAsia="Times New Roman" w:hAnsi="Times New Roman" w:cs="Times New Roman"/>
          <w:i/>
          <w:color w:val="333333"/>
          <w:sz w:val="24"/>
          <w:szCs w:val="24"/>
        </w:rPr>
        <w:tab/>
        <w:t xml:space="preserve"> specific subjects.</w:t>
      </w:r>
      <w:r>
        <w:rPr>
          <w:rFonts w:ascii="Times New Roman" w:eastAsia="Times New Roman" w:hAnsi="Times New Roman" w:cs="Times New Roman"/>
          <w:color w:val="333333"/>
          <w:sz w:val="24"/>
          <w:szCs w:val="24"/>
        </w:rPr>
        <w:t xml:space="preserve"> Center on Education Policy.</w:t>
      </w:r>
    </w:p>
    <w:p w14:paraId="02785E67"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McNally, J., </w:t>
      </w:r>
      <w:proofErr w:type="spellStart"/>
      <w:r>
        <w:rPr>
          <w:rFonts w:ascii="Times New Roman" w:eastAsia="Times New Roman" w:hAnsi="Times New Roman" w:cs="Times New Roman"/>
          <w:color w:val="222222"/>
          <w:sz w:val="24"/>
          <w:szCs w:val="24"/>
        </w:rPr>
        <w:t>I'anson</w:t>
      </w:r>
      <w:proofErr w:type="spellEnd"/>
      <w:r>
        <w:rPr>
          <w:rFonts w:ascii="Times New Roman" w:eastAsia="Times New Roman" w:hAnsi="Times New Roman" w:cs="Times New Roman"/>
          <w:color w:val="222222"/>
          <w:sz w:val="24"/>
          <w:szCs w:val="24"/>
        </w:rPr>
        <w:t>, J., Whewell, C., &amp; Wilson, G. (2005). ‘They think that swearing is okay’: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First lessons in </w:t>
      </w:r>
      <w:proofErr w:type="spellStart"/>
      <w:r>
        <w:rPr>
          <w:rFonts w:ascii="Times New Roman" w:eastAsia="Times New Roman" w:hAnsi="Times New Roman" w:cs="Times New Roman"/>
          <w:color w:val="222222"/>
          <w:sz w:val="24"/>
          <w:szCs w:val="24"/>
        </w:rPr>
        <w:t>behaviour</w:t>
      </w:r>
      <w:proofErr w:type="spellEnd"/>
      <w:r>
        <w:rPr>
          <w:rFonts w:ascii="Times New Roman" w:eastAsia="Times New Roman" w:hAnsi="Times New Roman" w:cs="Times New Roman"/>
          <w:color w:val="222222"/>
          <w:sz w:val="24"/>
          <w:szCs w:val="24"/>
        </w:rPr>
        <w:t xml:space="preserve"> management. </w:t>
      </w:r>
      <w:r>
        <w:rPr>
          <w:rFonts w:ascii="Times New Roman" w:eastAsia="Times New Roman" w:hAnsi="Times New Roman" w:cs="Times New Roman"/>
          <w:i/>
          <w:color w:val="222222"/>
          <w:sz w:val="24"/>
          <w:szCs w:val="24"/>
        </w:rPr>
        <w:t>Journal of Education for Teaching</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31</w:t>
      </w:r>
      <w:r>
        <w:rPr>
          <w:rFonts w:ascii="Times New Roman" w:eastAsia="Times New Roman" w:hAnsi="Times New Roman" w:cs="Times New Roman"/>
          <w:color w:val="222222"/>
          <w:sz w:val="24"/>
          <w:szCs w:val="24"/>
        </w:rPr>
        <w:t>(3),</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169-185.</w:t>
      </w:r>
    </w:p>
    <w:p w14:paraId="5ECA4452"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Medina, J. (2008). </w:t>
      </w:r>
      <w:r>
        <w:rPr>
          <w:rFonts w:ascii="Times New Roman" w:eastAsia="Times New Roman" w:hAnsi="Times New Roman" w:cs="Times New Roman"/>
          <w:i/>
          <w:color w:val="222222"/>
          <w:sz w:val="24"/>
          <w:szCs w:val="24"/>
        </w:rPr>
        <w:t>Brain rules: 12 principles for surviving and thriving at work, home, and</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school</w:t>
      </w:r>
      <w:r>
        <w:rPr>
          <w:rFonts w:ascii="Times New Roman" w:eastAsia="Times New Roman" w:hAnsi="Times New Roman" w:cs="Times New Roman"/>
          <w:color w:val="222222"/>
          <w:sz w:val="24"/>
          <w:szCs w:val="24"/>
        </w:rPr>
        <w:t>. Pear Press.</w:t>
      </w:r>
    </w:p>
    <w:p w14:paraId="10ABF2C2"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Medina, J. A., </w:t>
      </w:r>
      <w:proofErr w:type="spellStart"/>
      <w:r>
        <w:rPr>
          <w:rFonts w:ascii="Times New Roman" w:eastAsia="Times New Roman" w:hAnsi="Times New Roman" w:cs="Times New Roman"/>
          <w:color w:val="222222"/>
          <w:sz w:val="24"/>
          <w:szCs w:val="24"/>
        </w:rPr>
        <w:t>Netto</w:t>
      </w:r>
      <w:proofErr w:type="spellEnd"/>
      <w:r>
        <w:rPr>
          <w:rFonts w:ascii="Times New Roman" w:eastAsia="Times New Roman" w:hAnsi="Times New Roman" w:cs="Times New Roman"/>
          <w:color w:val="222222"/>
          <w:sz w:val="24"/>
          <w:szCs w:val="24"/>
        </w:rPr>
        <w:t xml:space="preserve">, T. L., </w:t>
      </w:r>
      <w:proofErr w:type="spellStart"/>
      <w:r>
        <w:rPr>
          <w:rFonts w:ascii="Times New Roman" w:eastAsia="Times New Roman" w:hAnsi="Times New Roman" w:cs="Times New Roman"/>
          <w:color w:val="222222"/>
          <w:sz w:val="24"/>
          <w:szCs w:val="24"/>
        </w:rPr>
        <w:t>Muszkat</w:t>
      </w:r>
      <w:proofErr w:type="spellEnd"/>
      <w:r>
        <w:rPr>
          <w:rFonts w:ascii="Times New Roman" w:eastAsia="Times New Roman" w:hAnsi="Times New Roman" w:cs="Times New Roman"/>
          <w:color w:val="222222"/>
          <w:sz w:val="24"/>
          <w:szCs w:val="24"/>
        </w:rPr>
        <w:t xml:space="preserve">, M., Medina, A. C., </w:t>
      </w:r>
      <w:proofErr w:type="spellStart"/>
      <w:r>
        <w:rPr>
          <w:rFonts w:ascii="Times New Roman" w:eastAsia="Times New Roman" w:hAnsi="Times New Roman" w:cs="Times New Roman"/>
          <w:color w:val="222222"/>
          <w:sz w:val="24"/>
          <w:szCs w:val="24"/>
        </w:rPr>
        <w:t>Botter</w:t>
      </w:r>
      <w:proofErr w:type="spellEnd"/>
      <w:r>
        <w:rPr>
          <w:rFonts w:ascii="Times New Roman" w:eastAsia="Times New Roman" w:hAnsi="Times New Roman" w:cs="Times New Roman"/>
          <w:color w:val="222222"/>
          <w:sz w:val="24"/>
          <w:szCs w:val="24"/>
        </w:rPr>
        <w:t xml:space="preserve">, D., </w:t>
      </w:r>
      <w:proofErr w:type="spellStart"/>
      <w:r>
        <w:rPr>
          <w:rFonts w:ascii="Times New Roman" w:eastAsia="Times New Roman" w:hAnsi="Times New Roman" w:cs="Times New Roman"/>
          <w:color w:val="222222"/>
          <w:sz w:val="24"/>
          <w:szCs w:val="24"/>
        </w:rPr>
        <w:t>Orbetelli</w:t>
      </w:r>
      <w:proofErr w:type="spellEnd"/>
      <w:r>
        <w:rPr>
          <w:rFonts w:ascii="Times New Roman" w:eastAsia="Times New Roman" w:hAnsi="Times New Roman" w:cs="Times New Roman"/>
          <w:color w:val="222222"/>
          <w:sz w:val="24"/>
          <w:szCs w:val="24"/>
        </w:rPr>
        <w:t>, R., ... &amp; Miranda,</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M. C. (2010). Exercise impact on sustained attention of ADHD children,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methylphenidate effects. </w:t>
      </w:r>
      <w:r>
        <w:rPr>
          <w:rFonts w:ascii="Times New Roman" w:eastAsia="Times New Roman" w:hAnsi="Times New Roman" w:cs="Times New Roman"/>
          <w:i/>
          <w:color w:val="222222"/>
          <w:sz w:val="24"/>
          <w:szCs w:val="24"/>
        </w:rPr>
        <w:t>ADHD Attention Deficit and Hyperactivity Disorders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w:t>
      </w:r>
      <w:r>
        <w:rPr>
          <w:rFonts w:ascii="Times New Roman" w:eastAsia="Times New Roman" w:hAnsi="Times New Roman" w:cs="Times New Roman"/>
          <w:color w:val="222222"/>
          <w:sz w:val="24"/>
          <w:szCs w:val="24"/>
        </w:rPr>
        <w:t>, 49-58.</w:t>
      </w:r>
    </w:p>
    <w:p w14:paraId="2F8CB559"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Mele, V., &amp; </w:t>
      </w:r>
      <w:proofErr w:type="spellStart"/>
      <w:r>
        <w:rPr>
          <w:rFonts w:ascii="Times New Roman" w:eastAsia="Times New Roman" w:hAnsi="Times New Roman" w:cs="Times New Roman"/>
          <w:color w:val="222222"/>
          <w:sz w:val="24"/>
          <w:szCs w:val="24"/>
        </w:rPr>
        <w:t>Belardinelli</w:t>
      </w:r>
      <w:proofErr w:type="spellEnd"/>
      <w:r>
        <w:rPr>
          <w:rFonts w:ascii="Times New Roman" w:eastAsia="Times New Roman" w:hAnsi="Times New Roman" w:cs="Times New Roman"/>
          <w:color w:val="222222"/>
          <w:sz w:val="24"/>
          <w:szCs w:val="24"/>
        </w:rPr>
        <w:t>, P. (2019). Mixed methods in public administration research: Selecting,</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sequencing, and connecting. </w:t>
      </w:r>
      <w:r>
        <w:rPr>
          <w:rFonts w:ascii="Times New Roman" w:eastAsia="Times New Roman" w:hAnsi="Times New Roman" w:cs="Times New Roman"/>
          <w:i/>
          <w:color w:val="222222"/>
          <w:sz w:val="24"/>
          <w:szCs w:val="24"/>
        </w:rPr>
        <w:t>Journal of Public Administration Research and Theory</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29</w:t>
      </w:r>
      <w:r>
        <w:rPr>
          <w:rFonts w:ascii="Times New Roman" w:eastAsia="Times New Roman" w:hAnsi="Times New Roman" w:cs="Times New Roman"/>
          <w:color w:val="222222"/>
          <w:sz w:val="24"/>
          <w:szCs w:val="24"/>
        </w:rPr>
        <w:t>(2), 334-347.</w:t>
      </w:r>
    </w:p>
    <w:p w14:paraId="4415EC00"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Merriam, S. B. (1998). </w:t>
      </w:r>
      <w:r>
        <w:rPr>
          <w:rFonts w:ascii="Times New Roman" w:eastAsia="Times New Roman" w:hAnsi="Times New Roman" w:cs="Times New Roman"/>
          <w:i/>
          <w:color w:val="222222"/>
          <w:sz w:val="24"/>
          <w:szCs w:val="24"/>
        </w:rPr>
        <w:t>Qualitative research and case study applications in education: Revised</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and expanded from “case study research in education.”</w:t>
      </w:r>
      <w:r>
        <w:rPr>
          <w:rFonts w:ascii="Times New Roman" w:eastAsia="Times New Roman" w:hAnsi="Times New Roman" w:cs="Times New Roman"/>
          <w:color w:val="222222"/>
          <w:sz w:val="24"/>
          <w:szCs w:val="24"/>
        </w:rPr>
        <w:t xml:space="preserve"> Jossey-Bass.</w:t>
      </w:r>
    </w:p>
    <w:p w14:paraId="180B9F95" w14:textId="77777777" w:rsidR="00783034" w:rsidRDefault="00000000">
      <w:pPr>
        <w:spacing w:after="24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Meyer, U., Schindler, C., Zahner, L., Ernst, D., </w:t>
      </w:r>
      <w:proofErr w:type="spellStart"/>
      <w:r>
        <w:rPr>
          <w:rFonts w:ascii="Times New Roman" w:eastAsia="Times New Roman" w:hAnsi="Times New Roman" w:cs="Times New Roman"/>
          <w:color w:val="222222"/>
          <w:sz w:val="24"/>
          <w:szCs w:val="24"/>
        </w:rPr>
        <w:t>Hebestreit</w:t>
      </w:r>
      <w:proofErr w:type="spellEnd"/>
      <w:r>
        <w:rPr>
          <w:rFonts w:ascii="Times New Roman" w:eastAsia="Times New Roman" w:hAnsi="Times New Roman" w:cs="Times New Roman"/>
          <w:color w:val="222222"/>
          <w:sz w:val="24"/>
          <w:szCs w:val="24"/>
        </w:rPr>
        <w:t xml:space="preserve">, H., van </w:t>
      </w:r>
      <w:proofErr w:type="spellStart"/>
      <w:r>
        <w:rPr>
          <w:rFonts w:ascii="Times New Roman" w:eastAsia="Times New Roman" w:hAnsi="Times New Roman" w:cs="Times New Roman"/>
          <w:color w:val="222222"/>
          <w:sz w:val="24"/>
          <w:szCs w:val="24"/>
        </w:rPr>
        <w:t>Mechelen</w:t>
      </w:r>
      <w:proofErr w:type="spellEnd"/>
      <w:r>
        <w:rPr>
          <w:rFonts w:ascii="Times New Roman" w:eastAsia="Times New Roman" w:hAnsi="Times New Roman" w:cs="Times New Roman"/>
          <w:color w:val="222222"/>
          <w:sz w:val="24"/>
          <w:szCs w:val="24"/>
        </w:rPr>
        <w:t xml:space="preserve">, W., ... &amp; </w:t>
      </w:r>
      <w:proofErr w:type="spellStart"/>
      <w:r>
        <w:rPr>
          <w:rFonts w:ascii="Times New Roman" w:eastAsia="Times New Roman" w:hAnsi="Times New Roman" w:cs="Times New Roman"/>
          <w:color w:val="222222"/>
          <w:sz w:val="24"/>
          <w:szCs w:val="24"/>
        </w:rPr>
        <w:t>Kriemler</w:t>
      </w:r>
      <w:proofErr w:type="spellEnd"/>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S. (2014). Long-term effect of a school-based physical activity program (KISS) on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lastRenderedPageBreak/>
        <w:tab/>
        <w:t xml:space="preserve"> fitness and adiposity in children: A cluster-randomized controlled trial. </w:t>
      </w:r>
      <w:proofErr w:type="spellStart"/>
      <w:r>
        <w:rPr>
          <w:rFonts w:ascii="Times New Roman" w:eastAsia="Times New Roman" w:hAnsi="Times New Roman" w:cs="Times New Roman"/>
          <w:i/>
          <w:color w:val="222222"/>
          <w:sz w:val="24"/>
          <w:szCs w:val="24"/>
        </w:rPr>
        <w:t>PloS</w:t>
      </w:r>
      <w:proofErr w:type="spellEnd"/>
      <w:r>
        <w:rPr>
          <w:rFonts w:ascii="Times New Roman" w:eastAsia="Times New Roman" w:hAnsi="Times New Roman" w:cs="Times New Roman"/>
          <w:i/>
          <w:color w:val="222222"/>
          <w:sz w:val="24"/>
          <w:szCs w:val="24"/>
        </w:rPr>
        <w:t xml:space="preserve"> One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9</w:t>
      </w:r>
      <w:r>
        <w:rPr>
          <w:rFonts w:ascii="Times New Roman" w:eastAsia="Times New Roman" w:hAnsi="Times New Roman" w:cs="Times New Roman"/>
          <w:color w:val="222222"/>
          <w:sz w:val="24"/>
          <w:szCs w:val="24"/>
        </w:rPr>
        <w:t>(2),</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e87929.</w:t>
      </w:r>
    </w:p>
    <w:p w14:paraId="10F5D9F8" w14:textId="77777777" w:rsidR="00783034" w:rsidRDefault="00000000">
      <w:pPr>
        <w:spacing w:before="24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Meyer, D. K., Turner, J. C., &amp; Spencer, C. A. (1997). Challenge in a mathematics classroom:</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Students' motivation and strategies in project-based learning. </w:t>
      </w:r>
      <w:r>
        <w:rPr>
          <w:rFonts w:ascii="Times New Roman" w:eastAsia="Times New Roman" w:hAnsi="Times New Roman" w:cs="Times New Roman"/>
          <w:i/>
          <w:color w:val="222222"/>
          <w:sz w:val="24"/>
          <w:szCs w:val="24"/>
        </w:rPr>
        <w:t>The Elementary School</w:t>
      </w:r>
      <w:r>
        <w:rPr>
          <w:rFonts w:ascii="Times New Roman" w:eastAsia="Times New Roman" w:hAnsi="Times New Roman" w:cs="Times New Roman"/>
          <w:i/>
          <w:color w:val="222222"/>
          <w:sz w:val="24"/>
          <w:szCs w:val="24"/>
        </w:rPr>
        <w:tab/>
        <w:t xml:space="preserve"> </w:t>
      </w:r>
      <w:r>
        <w:rPr>
          <w:rFonts w:ascii="Times New Roman" w:eastAsia="Times New Roman" w:hAnsi="Times New Roman" w:cs="Times New Roman"/>
          <w:i/>
          <w:color w:val="222222"/>
          <w:sz w:val="24"/>
          <w:szCs w:val="24"/>
        </w:rPr>
        <w:tab/>
        <w:t xml:space="preserve"> Journal</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97</w:t>
      </w:r>
      <w:r>
        <w:rPr>
          <w:rFonts w:ascii="Times New Roman" w:eastAsia="Times New Roman" w:hAnsi="Times New Roman" w:cs="Times New Roman"/>
          <w:color w:val="222222"/>
          <w:sz w:val="24"/>
          <w:szCs w:val="24"/>
        </w:rPr>
        <w:t>(5), 501-521.</w:t>
      </w:r>
    </w:p>
    <w:p w14:paraId="42B7B378"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Mills, J., Bonner, A., &amp; Francis, K. (2006). The development of constructivist grounded theory.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International Journal of Qualitative Methods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5</w:t>
      </w:r>
      <w:r>
        <w:rPr>
          <w:rFonts w:ascii="Times New Roman" w:eastAsia="Times New Roman" w:hAnsi="Times New Roman" w:cs="Times New Roman"/>
          <w:color w:val="222222"/>
          <w:sz w:val="24"/>
          <w:szCs w:val="24"/>
        </w:rPr>
        <w:t>(1), 25-35.</w:t>
      </w:r>
    </w:p>
    <w:p w14:paraId="1C6CDB29"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Mills, J., Bonner, A., &amp; Francis, K. (2006). Adopting a constructivist approach to grounded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theory: Implications for research design. </w:t>
      </w:r>
      <w:r>
        <w:rPr>
          <w:rFonts w:ascii="Times New Roman" w:eastAsia="Times New Roman" w:hAnsi="Times New Roman" w:cs="Times New Roman"/>
          <w:i/>
          <w:color w:val="222222"/>
          <w:sz w:val="24"/>
          <w:szCs w:val="24"/>
        </w:rPr>
        <w:t>International Journal of Nursing Practice</w:t>
      </w:r>
      <w:r>
        <w:rPr>
          <w:rFonts w:ascii="Times New Roman" w:eastAsia="Times New Roman" w:hAnsi="Times New Roman" w:cs="Times New Roman"/>
          <w:color w:val="222222"/>
          <w:sz w:val="24"/>
          <w:szCs w:val="24"/>
        </w:rPr>
        <w:t xml:space="preserve">, </w:t>
      </w:r>
    </w:p>
    <w:p w14:paraId="17208233"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i/>
          <w:color w:val="222222"/>
          <w:sz w:val="24"/>
          <w:szCs w:val="24"/>
        </w:rPr>
        <w:t xml:space="preserve">            12</w:t>
      </w:r>
      <w:r>
        <w:rPr>
          <w:rFonts w:ascii="Times New Roman" w:eastAsia="Times New Roman" w:hAnsi="Times New Roman" w:cs="Times New Roman"/>
          <w:color w:val="222222"/>
          <w:sz w:val="24"/>
          <w:szCs w:val="24"/>
        </w:rPr>
        <w:t>(1), 8-13.</w:t>
      </w:r>
    </w:p>
    <w:p w14:paraId="552F8AE2"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Miller, S. C., &amp; Lindt, S. F. (2018). Engaging elementary students through movement integration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in mathematics and reading: An exploratory study to understand teachers'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perceptions. </w:t>
      </w:r>
      <w:r>
        <w:rPr>
          <w:rFonts w:ascii="Times New Roman" w:eastAsia="Times New Roman" w:hAnsi="Times New Roman" w:cs="Times New Roman"/>
          <w:i/>
          <w:sz w:val="24"/>
          <w:szCs w:val="24"/>
        </w:rPr>
        <w:t>Curriculum and Teaching Dialogue</w:t>
      </w:r>
      <w:r>
        <w:rPr>
          <w:rFonts w:ascii="Times New Roman" w:eastAsia="Times New Roman" w:hAnsi="Times New Roman" w:cs="Times New Roman"/>
          <w:sz w:val="24"/>
          <w:szCs w:val="24"/>
        </w:rPr>
        <w:t>, </w:t>
      </w:r>
      <w:r>
        <w:rPr>
          <w:rFonts w:ascii="Times New Roman" w:eastAsia="Times New Roman" w:hAnsi="Times New Roman" w:cs="Times New Roman"/>
          <w:i/>
          <w:sz w:val="24"/>
          <w:szCs w:val="24"/>
        </w:rPr>
        <w:t>20</w:t>
      </w:r>
      <w:r>
        <w:rPr>
          <w:rFonts w:ascii="Times New Roman" w:eastAsia="Times New Roman" w:hAnsi="Times New Roman" w:cs="Times New Roman"/>
          <w:sz w:val="24"/>
          <w:szCs w:val="24"/>
        </w:rPr>
        <w:t>(1/2), 31-179.</w:t>
      </w:r>
    </w:p>
    <w:p w14:paraId="1BEFEE53" w14:textId="77777777" w:rsidR="00783034" w:rsidRDefault="00000000">
      <w:pPr>
        <w:spacing w:before="24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Mis, R. M. (2008). </w:t>
      </w:r>
      <w:r>
        <w:rPr>
          <w:rFonts w:ascii="Times New Roman" w:eastAsia="Times New Roman" w:hAnsi="Times New Roman" w:cs="Times New Roman"/>
          <w:i/>
          <w:color w:val="222222"/>
          <w:sz w:val="24"/>
          <w:szCs w:val="24"/>
        </w:rPr>
        <w:t>An examination of how middle school teachers use common planning time to</w:t>
      </w:r>
      <w:r>
        <w:rPr>
          <w:rFonts w:ascii="Times New Roman" w:eastAsia="Times New Roman" w:hAnsi="Times New Roman" w:cs="Times New Roman"/>
          <w:i/>
          <w:color w:val="222222"/>
          <w:sz w:val="24"/>
          <w:szCs w:val="24"/>
        </w:rPr>
        <w:tab/>
        <w:t xml:space="preserve"> </w:t>
      </w:r>
      <w:r>
        <w:rPr>
          <w:rFonts w:ascii="Times New Roman" w:eastAsia="Times New Roman" w:hAnsi="Times New Roman" w:cs="Times New Roman"/>
          <w:i/>
          <w:color w:val="222222"/>
          <w:sz w:val="24"/>
          <w:szCs w:val="24"/>
        </w:rPr>
        <w:tab/>
        <w:t xml:space="preserve"> foster their professional learning</w:t>
      </w:r>
      <w:r>
        <w:rPr>
          <w:rFonts w:ascii="Times New Roman" w:eastAsia="Times New Roman" w:hAnsi="Times New Roman" w:cs="Times New Roman"/>
          <w:color w:val="222222"/>
          <w:sz w:val="24"/>
          <w:szCs w:val="24"/>
        </w:rPr>
        <w:t xml:space="preserve"> [Doctoral dissertation, Kent State University].</w:t>
      </w:r>
    </w:p>
    <w:p w14:paraId="5E96A10B"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Mitchell, D. (2012). </w:t>
      </w:r>
      <w:r>
        <w:rPr>
          <w:rFonts w:ascii="Times New Roman" w:eastAsia="Times New Roman" w:hAnsi="Times New Roman" w:cs="Times New Roman"/>
          <w:i/>
          <w:sz w:val="24"/>
          <w:szCs w:val="24"/>
        </w:rPr>
        <w:t>Learning through movement and music: Exercise your smarts</w:t>
      </w:r>
      <w:r>
        <w:rPr>
          <w:rFonts w:ascii="Times New Roman" w:eastAsia="Times New Roman" w:hAnsi="Times New Roman" w:cs="Times New Roman"/>
          <w:sz w:val="24"/>
          <w:szCs w:val="24"/>
        </w:rPr>
        <w:t xml:space="preserve">. Human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Kinetics.</w:t>
      </w:r>
    </w:p>
    <w:p w14:paraId="53AD1A5B" w14:textId="77777777" w:rsidR="00783034" w:rsidRDefault="00000000">
      <w:pPr>
        <w:spacing w:after="16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Mittal, V. A., Firth, J., &amp; </w:t>
      </w:r>
      <w:proofErr w:type="spellStart"/>
      <w:r>
        <w:rPr>
          <w:rFonts w:ascii="Times New Roman" w:eastAsia="Times New Roman" w:hAnsi="Times New Roman" w:cs="Times New Roman"/>
          <w:color w:val="222222"/>
          <w:sz w:val="24"/>
          <w:szCs w:val="24"/>
        </w:rPr>
        <w:t>Kimhy</w:t>
      </w:r>
      <w:proofErr w:type="spellEnd"/>
      <w:r>
        <w:rPr>
          <w:rFonts w:ascii="Times New Roman" w:eastAsia="Times New Roman" w:hAnsi="Times New Roman" w:cs="Times New Roman"/>
          <w:color w:val="222222"/>
          <w:sz w:val="24"/>
          <w:szCs w:val="24"/>
        </w:rPr>
        <w:t xml:space="preserve">, D. (2020). Combating the dangers of sedentary activity on </w:t>
      </w:r>
    </w:p>
    <w:p w14:paraId="32D8FC76" w14:textId="77777777" w:rsidR="00783034" w:rsidRDefault="00000000">
      <w:pPr>
        <w:spacing w:after="160" w:line="480" w:lineRule="auto"/>
        <w:rPr>
          <w:rFonts w:ascii="Times New Roman" w:eastAsia="Times New Roman" w:hAnsi="Times New Roman" w:cs="Times New Roman"/>
          <w:i/>
          <w:color w:val="222222"/>
          <w:sz w:val="24"/>
          <w:szCs w:val="24"/>
        </w:rPr>
      </w:pPr>
      <w:r>
        <w:rPr>
          <w:rFonts w:ascii="Times New Roman" w:eastAsia="Times New Roman" w:hAnsi="Times New Roman" w:cs="Times New Roman"/>
          <w:color w:val="222222"/>
          <w:sz w:val="24"/>
          <w:szCs w:val="24"/>
        </w:rPr>
        <w:t xml:space="preserve">            child and adolescent mental health during the time of COVID-19. </w:t>
      </w:r>
      <w:r>
        <w:rPr>
          <w:rFonts w:ascii="Times New Roman" w:eastAsia="Times New Roman" w:hAnsi="Times New Roman" w:cs="Times New Roman"/>
          <w:i/>
          <w:color w:val="222222"/>
          <w:sz w:val="24"/>
          <w:szCs w:val="24"/>
        </w:rPr>
        <w:t xml:space="preserve">Journal of the </w:t>
      </w:r>
    </w:p>
    <w:p w14:paraId="495A07D1" w14:textId="77777777" w:rsidR="00783034" w:rsidRDefault="00000000">
      <w:pPr>
        <w:spacing w:after="16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i/>
          <w:color w:val="222222"/>
          <w:sz w:val="24"/>
          <w:szCs w:val="24"/>
        </w:rPr>
        <w:t xml:space="preserve">           American Academy of Child and Adolescent Psychiatry</w:t>
      </w:r>
      <w:r>
        <w:rPr>
          <w:rFonts w:ascii="Times New Roman" w:eastAsia="Times New Roman" w:hAnsi="Times New Roman" w:cs="Times New Roman"/>
          <w:color w:val="222222"/>
          <w:sz w:val="24"/>
          <w:szCs w:val="24"/>
        </w:rPr>
        <w:t>, </w:t>
      </w:r>
      <w:r>
        <w:rPr>
          <w:rFonts w:ascii="Times New Roman" w:eastAsia="Times New Roman" w:hAnsi="Times New Roman" w:cs="Times New Roman"/>
          <w:i/>
          <w:color w:val="222222"/>
          <w:sz w:val="24"/>
          <w:szCs w:val="24"/>
        </w:rPr>
        <w:t>59</w:t>
      </w:r>
      <w:r>
        <w:rPr>
          <w:rFonts w:ascii="Times New Roman" w:eastAsia="Times New Roman" w:hAnsi="Times New Roman" w:cs="Times New Roman"/>
          <w:color w:val="222222"/>
          <w:sz w:val="24"/>
          <w:szCs w:val="24"/>
        </w:rPr>
        <w:t>(11), 1197.</w:t>
      </w:r>
    </w:p>
    <w:p w14:paraId="1DEACBA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Moberly, D. A., Waddle, J. L., &amp; Duff, R. E. (2005). The use of rewards and punishment in early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childhood classrooms. </w:t>
      </w:r>
      <w:r>
        <w:rPr>
          <w:rFonts w:ascii="Times New Roman" w:eastAsia="Times New Roman" w:hAnsi="Times New Roman" w:cs="Times New Roman"/>
          <w:i/>
          <w:color w:val="222222"/>
          <w:sz w:val="24"/>
          <w:szCs w:val="24"/>
        </w:rPr>
        <w:t>Journal of Early Childhood Teacher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25</w:t>
      </w:r>
      <w:r>
        <w:rPr>
          <w:rFonts w:ascii="Times New Roman" w:eastAsia="Times New Roman" w:hAnsi="Times New Roman" w:cs="Times New Roman"/>
          <w:color w:val="222222"/>
          <w:sz w:val="24"/>
          <w:szCs w:val="24"/>
        </w:rPr>
        <w:t>(4), 359-366.</w:t>
      </w:r>
    </w:p>
    <w:p w14:paraId="53944ACB" w14:textId="77777777" w:rsidR="00783034" w:rsidRDefault="00000000">
      <w:pPr>
        <w:spacing w:after="16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Mobley, K., &amp; Fisher, S. (2014). Ditching the desks: Kinesthetic learning in college classrooms.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The Social Studies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105</w:t>
      </w:r>
      <w:r>
        <w:rPr>
          <w:rFonts w:ascii="Times New Roman" w:eastAsia="Times New Roman" w:hAnsi="Times New Roman" w:cs="Times New Roman"/>
          <w:color w:val="222222"/>
          <w:sz w:val="24"/>
          <w:szCs w:val="24"/>
        </w:rPr>
        <w:t>(6), 301-309.</w:t>
      </w:r>
    </w:p>
    <w:p w14:paraId="7B062842"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Montgomery, P., &amp; Bailey, P. H. (2007). Field notes and theoretical memos in grounded theory.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Western Journal of Nursing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29</w:t>
      </w:r>
      <w:r>
        <w:rPr>
          <w:rFonts w:ascii="Times New Roman" w:eastAsia="Times New Roman" w:hAnsi="Times New Roman" w:cs="Times New Roman"/>
          <w:color w:val="222222"/>
          <w:sz w:val="24"/>
          <w:szCs w:val="24"/>
        </w:rPr>
        <w:t>(1), 65-79.</w:t>
      </w:r>
    </w:p>
    <w:p w14:paraId="36435600"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Morse, J. M. (2007). Sampling in grounded theory. In </w:t>
      </w:r>
      <w:r>
        <w:rPr>
          <w:rFonts w:ascii="Times New Roman" w:eastAsia="Times New Roman" w:hAnsi="Times New Roman" w:cs="Times New Roman"/>
          <w:i/>
          <w:color w:val="222222"/>
          <w:sz w:val="24"/>
          <w:szCs w:val="24"/>
        </w:rPr>
        <w:t>The Sage handbook of grounded theory</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229-244.</w:t>
      </w:r>
    </w:p>
    <w:p w14:paraId="504718BD"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Morton, S. F. (2016). Engagement Through Brain Breaks in the Secondary Classroom.</w:t>
      </w:r>
    </w:p>
    <w:p w14:paraId="528CE339"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Moura, C. O. D., Silva, Í. R., Silva, T. P. D., Santos, K. A., Crespo, M. D. C. A., &amp; Silva, M. M.</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D. (2021). Methodological path to reach the degree of saturation in qualitative research:</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Grounded theory. </w:t>
      </w:r>
      <w:proofErr w:type="spellStart"/>
      <w:r>
        <w:rPr>
          <w:rFonts w:ascii="Times New Roman" w:eastAsia="Times New Roman" w:hAnsi="Times New Roman" w:cs="Times New Roman"/>
          <w:i/>
          <w:color w:val="222222"/>
          <w:sz w:val="24"/>
          <w:szCs w:val="24"/>
        </w:rPr>
        <w:t>Revista</w:t>
      </w:r>
      <w:proofErr w:type="spellEnd"/>
      <w:r>
        <w:rPr>
          <w:rFonts w:ascii="Times New Roman" w:eastAsia="Times New Roman" w:hAnsi="Times New Roman" w:cs="Times New Roman"/>
          <w:i/>
          <w:color w:val="222222"/>
          <w:sz w:val="24"/>
          <w:szCs w:val="24"/>
        </w:rPr>
        <w:t xml:space="preserve"> </w:t>
      </w:r>
      <w:proofErr w:type="spellStart"/>
      <w:r>
        <w:rPr>
          <w:rFonts w:ascii="Times New Roman" w:eastAsia="Times New Roman" w:hAnsi="Times New Roman" w:cs="Times New Roman"/>
          <w:i/>
          <w:color w:val="222222"/>
          <w:sz w:val="24"/>
          <w:szCs w:val="24"/>
        </w:rPr>
        <w:t>Brasileira</w:t>
      </w:r>
      <w:proofErr w:type="spellEnd"/>
      <w:r>
        <w:rPr>
          <w:rFonts w:ascii="Times New Roman" w:eastAsia="Times New Roman" w:hAnsi="Times New Roman" w:cs="Times New Roman"/>
          <w:i/>
          <w:color w:val="222222"/>
          <w:sz w:val="24"/>
          <w:szCs w:val="24"/>
        </w:rPr>
        <w:t xml:space="preserve"> de </w:t>
      </w:r>
      <w:proofErr w:type="spellStart"/>
      <w:r>
        <w:rPr>
          <w:rFonts w:ascii="Times New Roman" w:eastAsia="Times New Roman" w:hAnsi="Times New Roman" w:cs="Times New Roman"/>
          <w:i/>
          <w:color w:val="222222"/>
          <w:sz w:val="24"/>
          <w:szCs w:val="24"/>
        </w:rPr>
        <w:t>Enfermagem</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75</w:t>
      </w:r>
      <w:r>
        <w:rPr>
          <w:rFonts w:ascii="Times New Roman" w:eastAsia="Times New Roman" w:hAnsi="Times New Roman" w:cs="Times New Roman"/>
          <w:color w:val="222222"/>
          <w:sz w:val="24"/>
          <w:szCs w:val="24"/>
        </w:rPr>
        <w:t>.</w:t>
      </w:r>
    </w:p>
    <w:p w14:paraId="01F5F660"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Mullins, N. M., </w:t>
      </w:r>
      <w:proofErr w:type="spellStart"/>
      <w:r>
        <w:rPr>
          <w:rFonts w:ascii="Times New Roman" w:eastAsia="Times New Roman" w:hAnsi="Times New Roman" w:cs="Times New Roman"/>
          <w:color w:val="222222"/>
          <w:sz w:val="24"/>
          <w:szCs w:val="24"/>
        </w:rPr>
        <w:t>Michaliszyn</w:t>
      </w:r>
      <w:proofErr w:type="spellEnd"/>
      <w:r>
        <w:rPr>
          <w:rFonts w:ascii="Times New Roman" w:eastAsia="Times New Roman" w:hAnsi="Times New Roman" w:cs="Times New Roman"/>
          <w:color w:val="222222"/>
          <w:sz w:val="24"/>
          <w:szCs w:val="24"/>
        </w:rPr>
        <w:t xml:space="preserve">, S. F., Kelly-Miller, N., &amp; </w:t>
      </w:r>
      <w:proofErr w:type="spellStart"/>
      <w:r>
        <w:rPr>
          <w:rFonts w:ascii="Times New Roman" w:eastAsia="Times New Roman" w:hAnsi="Times New Roman" w:cs="Times New Roman"/>
          <w:color w:val="222222"/>
          <w:sz w:val="24"/>
          <w:szCs w:val="24"/>
        </w:rPr>
        <w:t>Groll</w:t>
      </w:r>
      <w:proofErr w:type="spellEnd"/>
      <w:r>
        <w:rPr>
          <w:rFonts w:ascii="Times New Roman" w:eastAsia="Times New Roman" w:hAnsi="Times New Roman" w:cs="Times New Roman"/>
          <w:color w:val="222222"/>
          <w:sz w:val="24"/>
          <w:szCs w:val="24"/>
        </w:rPr>
        <w:t>, L. (2019). Elementary school</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classroom physical activity breaks: Student, teacher, and facilitator perspectives.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Advances in physiology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43</w:t>
      </w:r>
      <w:r>
        <w:rPr>
          <w:rFonts w:ascii="Times New Roman" w:eastAsia="Times New Roman" w:hAnsi="Times New Roman" w:cs="Times New Roman"/>
          <w:color w:val="222222"/>
          <w:sz w:val="24"/>
          <w:szCs w:val="24"/>
        </w:rPr>
        <w:t>(2), 140-148.</w:t>
      </w:r>
    </w:p>
    <w:p w14:paraId="53F96D3B"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Munhall, P. (Ed.). (2012). </w:t>
      </w:r>
      <w:r>
        <w:rPr>
          <w:rFonts w:ascii="Times New Roman" w:eastAsia="Times New Roman" w:hAnsi="Times New Roman" w:cs="Times New Roman"/>
          <w:i/>
          <w:color w:val="222222"/>
          <w:sz w:val="24"/>
          <w:szCs w:val="24"/>
        </w:rPr>
        <w:t>Nursing research</w:t>
      </w:r>
      <w:r>
        <w:rPr>
          <w:rFonts w:ascii="Times New Roman" w:eastAsia="Times New Roman" w:hAnsi="Times New Roman" w:cs="Times New Roman"/>
          <w:color w:val="222222"/>
          <w:sz w:val="24"/>
          <w:szCs w:val="24"/>
        </w:rPr>
        <w:t>. Jones &amp; Bartlett Learning.</w:t>
      </w:r>
    </w:p>
    <w:p w14:paraId="22E05EA8"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Murphy, J. F., Weil, M., </w:t>
      </w:r>
      <w:proofErr w:type="spellStart"/>
      <w:r>
        <w:rPr>
          <w:rFonts w:ascii="Times New Roman" w:eastAsia="Times New Roman" w:hAnsi="Times New Roman" w:cs="Times New Roman"/>
          <w:color w:val="222222"/>
          <w:sz w:val="24"/>
          <w:szCs w:val="24"/>
        </w:rPr>
        <w:t>Hallinger</w:t>
      </w:r>
      <w:proofErr w:type="spellEnd"/>
      <w:r>
        <w:rPr>
          <w:rFonts w:ascii="Times New Roman" w:eastAsia="Times New Roman" w:hAnsi="Times New Roman" w:cs="Times New Roman"/>
          <w:color w:val="222222"/>
          <w:sz w:val="24"/>
          <w:szCs w:val="24"/>
        </w:rPr>
        <w:t xml:space="preserve">, P., &amp; </w:t>
      </w:r>
      <w:proofErr w:type="spellStart"/>
      <w:r>
        <w:rPr>
          <w:rFonts w:ascii="Times New Roman" w:eastAsia="Times New Roman" w:hAnsi="Times New Roman" w:cs="Times New Roman"/>
          <w:color w:val="222222"/>
          <w:sz w:val="24"/>
          <w:szCs w:val="24"/>
        </w:rPr>
        <w:t>Mitman</w:t>
      </w:r>
      <w:proofErr w:type="spellEnd"/>
      <w:r>
        <w:rPr>
          <w:rFonts w:ascii="Times New Roman" w:eastAsia="Times New Roman" w:hAnsi="Times New Roman" w:cs="Times New Roman"/>
          <w:color w:val="222222"/>
          <w:sz w:val="24"/>
          <w:szCs w:val="24"/>
        </w:rPr>
        <w:t>, A. (1982). Academic press: Translating high</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expectations into school policies and classroom practices. </w:t>
      </w:r>
      <w:r>
        <w:rPr>
          <w:rFonts w:ascii="Times New Roman" w:eastAsia="Times New Roman" w:hAnsi="Times New Roman" w:cs="Times New Roman"/>
          <w:i/>
          <w:color w:val="222222"/>
          <w:sz w:val="24"/>
          <w:szCs w:val="24"/>
        </w:rPr>
        <w:t>Educational Leadership</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40</w:t>
      </w:r>
      <w:r>
        <w:rPr>
          <w:rFonts w:ascii="Times New Roman" w:eastAsia="Times New Roman" w:hAnsi="Times New Roman" w:cs="Times New Roman"/>
          <w:color w:val="222222"/>
          <w:sz w:val="24"/>
          <w:szCs w:val="24"/>
        </w:rPr>
        <w:t>(3), 22-26.</w:t>
      </w:r>
    </w:p>
    <w:p w14:paraId="149C24EE"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Neaum</w:t>
      </w:r>
      <w:proofErr w:type="spellEnd"/>
      <w:r>
        <w:rPr>
          <w:rFonts w:ascii="Times New Roman" w:eastAsia="Times New Roman" w:hAnsi="Times New Roman" w:cs="Times New Roman"/>
          <w:color w:val="222222"/>
          <w:sz w:val="24"/>
          <w:szCs w:val="24"/>
        </w:rPr>
        <w:t>, S. (2017). Becoming a reader and writer: looking after literacy in the early years. In C.</w:t>
      </w:r>
    </w:p>
    <w:p w14:paraId="45418664" w14:textId="77777777" w:rsidR="00783034" w:rsidRDefault="00000000">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Walker-</w:t>
      </w:r>
      <w:proofErr w:type="spellStart"/>
      <w:r>
        <w:rPr>
          <w:rFonts w:ascii="Times New Roman" w:eastAsia="Times New Roman" w:hAnsi="Times New Roman" w:cs="Times New Roman"/>
          <w:color w:val="222222"/>
          <w:sz w:val="24"/>
          <w:szCs w:val="24"/>
        </w:rPr>
        <w:t>Gleaves</w:t>
      </w:r>
      <w:proofErr w:type="spellEnd"/>
      <w:r>
        <w:rPr>
          <w:rFonts w:ascii="Times New Roman" w:eastAsia="Times New Roman" w:hAnsi="Times New Roman" w:cs="Times New Roman"/>
          <w:color w:val="222222"/>
          <w:sz w:val="24"/>
          <w:szCs w:val="24"/>
        </w:rPr>
        <w:t xml:space="preserve">, &amp; D. Waugh (Eds.), </w:t>
      </w:r>
      <w:r>
        <w:rPr>
          <w:rFonts w:ascii="Times New Roman" w:eastAsia="Times New Roman" w:hAnsi="Times New Roman" w:cs="Times New Roman"/>
          <w:i/>
          <w:color w:val="222222"/>
          <w:sz w:val="24"/>
          <w:szCs w:val="24"/>
        </w:rPr>
        <w:t xml:space="preserve">Looking after literacy </w:t>
      </w:r>
      <w:r>
        <w:rPr>
          <w:rFonts w:ascii="Times New Roman" w:eastAsia="Times New Roman" w:hAnsi="Times New Roman" w:cs="Times New Roman"/>
          <w:color w:val="222222"/>
          <w:sz w:val="24"/>
          <w:szCs w:val="24"/>
        </w:rPr>
        <w:t xml:space="preserve">(pp. 1-16). Sage. </w:t>
      </w:r>
    </w:p>
    <w:p w14:paraId="7DCD928D"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Nemoto</w:t>
      </w:r>
      <w:proofErr w:type="spellEnd"/>
      <w:r>
        <w:rPr>
          <w:rFonts w:ascii="Times New Roman" w:eastAsia="Times New Roman" w:hAnsi="Times New Roman" w:cs="Times New Roman"/>
          <w:color w:val="222222"/>
          <w:sz w:val="24"/>
          <w:szCs w:val="24"/>
        </w:rPr>
        <w:t xml:space="preserve">, T., &amp; </w:t>
      </w:r>
      <w:proofErr w:type="spellStart"/>
      <w:r>
        <w:rPr>
          <w:rFonts w:ascii="Times New Roman" w:eastAsia="Times New Roman" w:hAnsi="Times New Roman" w:cs="Times New Roman"/>
          <w:color w:val="222222"/>
          <w:sz w:val="24"/>
          <w:szCs w:val="24"/>
        </w:rPr>
        <w:t>Beglar</w:t>
      </w:r>
      <w:proofErr w:type="spellEnd"/>
      <w:r>
        <w:rPr>
          <w:rFonts w:ascii="Times New Roman" w:eastAsia="Times New Roman" w:hAnsi="Times New Roman" w:cs="Times New Roman"/>
          <w:color w:val="222222"/>
          <w:sz w:val="24"/>
          <w:szCs w:val="24"/>
        </w:rPr>
        <w:t xml:space="preserve">, D. (2014). Likert-scale questionnaires. In </w:t>
      </w:r>
      <w:r>
        <w:rPr>
          <w:rFonts w:ascii="Times New Roman" w:eastAsia="Times New Roman" w:hAnsi="Times New Roman" w:cs="Times New Roman"/>
          <w:i/>
          <w:color w:val="222222"/>
          <w:sz w:val="24"/>
          <w:szCs w:val="24"/>
        </w:rPr>
        <w:t>JALT 2013 Conference</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Proceedings</w:t>
      </w:r>
      <w:r>
        <w:rPr>
          <w:rFonts w:ascii="Times New Roman" w:eastAsia="Times New Roman" w:hAnsi="Times New Roman" w:cs="Times New Roman"/>
          <w:color w:val="222222"/>
          <w:sz w:val="24"/>
          <w:szCs w:val="24"/>
        </w:rPr>
        <w:t xml:space="preserve"> (pp. 1-8).</w:t>
      </w:r>
    </w:p>
    <w:p w14:paraId="527C1E76" w14:textId="77777777" w:rsidR="00783034" w:rsidRDefault="00000000">
      <w:pPr>
        <w:spacing w:after="160"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lastRenderedPageBreak/>
        <w:t>Nerhood</w:t>
      </w:r>
      <w:proofErr w:type="spellEnd"/>
      <w:r>
        <w:rPr>
          <w:rFonts w:ascii="Times New Roman" w:eastAsia="Times New Roman" w:hAnsi="Times New Roman" w:cs="Times New Roman"/>
          <w:color w:val="222222"/>
          <w:sz w:val="24"/>
          <w:szCs w:val="24"/>
        </w:rPr>
        <w:t>, H. L., &amp; Thompson, S. W. (1994, October). Adjustable sit-stand workstations in the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office. In </w:t>
      </w:r>
      <w:r>
        <w:rPr>
          <w:rFonts w:ascii="Times New Roman" w:eastAsia="Times New Roman" w:hAnsi="Times New Roman" w:cs="Times New Roman"/>
          <w:i/>
          <w:color w:val="222222"/>
          <w:sz w:val="24"/>
          <w:szCs w:val="24"/>
        </w:rPr>
        <w:t xml:space="preserve">Proceedings of the Human Factors and Ergonomics Society Annual Meeting, </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38</w:t>
      </w:r>
      <w:r>
        <w:rPr>
          <w:rFonts w:ascii="Times New Roman" w:eastAsia="Times New Roman" w:hAnsi="Times New Roman" w:cs="Times New Roman"/>
          <w:color w:val="222222"/>
          <w:sz w:val="24"/>
          <w:szCs w:val="24"/>
        </w:rPr>
        <w:t>(10), 668-672. Sage.</w:t>
      </w:r>
    </w:p>
    <w:p w14:paraId="7EA97CCA" w14:textId="77777777" w:rsidR="00783034" w:rsidRDefault="00000000">
      <w:pPr>
        <w:spacing w:before="240"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Nicolopoulou</w:t>
      </w:r>
      <w:proofErr w:type="spellEnd"/>
      <w:r>
        <w:rPr>
          <w:rFonts w:ascii="Times New Roman" w:eastAsia="Times New Roman" w:hAnsi="Times New Roman" w:cs="Times New Roman"/>
          <w:color w:val="222222"/>
          <w:sz w:val="24"/>
          <w:szCs w:val="24"/>
        </w:rPr>
        <w:t>, A. (2010). The alarming disappearance of play from early childhood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education. </w:t>
      </w:r>
      <w:r>
        <w:rPr>
          <w:rFonts w:ascii="Times New Roman" w:eastAsia="Times New Roman" w:hAnsi="Times New Roman" w:cs="Times New Roman"/>
          <w:i/>
          <w:color w:val="222222"/>
          <w:sz w:val="24"/>
          <w:szCs w:val="24"/>
        </w:rPr>
        <w:t>Human Development</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53</w:t>
      </w:r>
      <w:r>
        <w:rPr>
          <w:rFonts w:ascii="Times New Roman" w:eastAsia="Times New Roman" w:hAnsi="Times New Roman" w:cs="Times New Roman"/>
          <w:color w:val="222222"/>
          <w:sz w:val="24"/>
          <w:szCs w:val="24"/>
        </w:rPr>
        <w:t>(1), 1-4.</w:t>
      </w:r>
    </w:p>
    <w:p w14:paraId="47254F1D"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Norris, J., van der Mars, H., </w:t>
      </w:r>
      <w:proofErr w:type="spellStart"/>
      <w:r>
        <w:rPr>
          <w:rFonts w:ascii="Times New Roman" w:eastAsia="Times New Roman" w:hAnsi="Times New Roman" w:cs="Times New Roman"/>
          <w:color w:val="222222"/>
          <w:sz w:val="24"/>
          <w:szCs w:val="24"/>
        </w:rPr>
        <w:t>Kulinna</w:t>
      </w:r>
      <w:proofErr w:type="spellEnd"/>
      <w:r>
        <w:rPr>
          <w:rFonts w:ascii="Times New Roman" w:eastAsia="Times New Roman" w:hAnsi="Times New Roman" w:cs="Times New Roman"/>
          <w:color w:val="222222"/>
          <w:sz w:val="24"/>
          <w:szCs w:val="24"/>
        </w:rPr>
        <w:t xml:space="preserve">, P., </w:t>
      </w:r>
      <w:proofErr w:type="spellStart"/>
      <w:r>
        <w:rPr>
          <w:rFonts w:ascii="Times New Roman" w:eastAsia="Times New Roman" w:hAnsi="Times New Roman" w:cs="Times New Roman"/>
          <w:color w:val="222222"/>
          <w:sz w:val="24"/>
          <w:szCs w:val="24"/>
        </w:rPr>
        <w:t>Amrein</w:t>
      </w:r>
      <w:proofErr w:type="spellEnd"/>
      <w:r>
        <w:rPr>
          <w:rFonts w:ascii="Times New Roman" w:eastAsia="Times New Roman" w:hAnsi="Times New Roman" w:cs="Times New Roman"/>
          <w:color w:val="222222"/>
          <w:sz w:val="24"/>
          <w:szCs w:val="24"/>
        </w:rPr>
        <w:t>-Beardsley, A., Kwon, J., &amp; Hodges, M. (2017).</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Physical education teacher perceptions of teacher evaluation. </w:t>
      </w:r>
      <w:r>
        <w:rPr>
          <w:rFonts w:ascii="Times New Roman" w:eastAsia="Times New Roman" w:hAnsi="Times New Roman" w:cs="Times New Roman"/>
          <w:i/>
          <w:color w:val="222222"/>
          <w:sz w:val="24"/>
          <w:szCs w:val="24"/>
        </w:rPr>
        <w:t>The Physical Educator</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74</w:t>
      </w:r>
      <w:r>
        <w:rPr>
          <w:rFonts w:ascii="Times New Roman" w:eastAsia="Times New Roman" w:hAnsi="Times New Roman" w:cs="Times New Roman"/>
          <w:color w:val="222222"/>
          <w:sz w:val="24"/>
          <w:szCs w:val="24"/>
        </w:rPr>
        <w:t>(1), 41-62.</w:t>
      </w:r>
    </w:p>
    <w:p w14:paraId="7D58DD94"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Ogden, C. L., Fryar, C. D., Martin, C. B., Freedman, D. S., Carroll, M. D., Gu, Q., &amp; Hales, C.</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M. (2020). Trends in obesity prevalence by race and Hispanic origin–1999-2000 to</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2017-2018. </w:t>
      </w:r>
      <w:r>
        <w:rPr>
          <w:rFonts w:ascii="Times New Roman" w:eastAsia="Times New Roman" w:hAnsi="Times New Roman" w:cs="Times New Roman"/>
          <w:i/>
          <w:color w:val="222222"/>
          <w:sz w:val="24"/>
          <w:szCs w:val="24"/>
        </w:rPr>
        <w:t>JAMA</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324</w:t>
      </w:r>
      <w:r>
        <w:rPr>
          <w:rFonts w:ascii="Times New Roman" w:eastAsia="Times New Roman" w:hAnsi="Times New Roman" w:cs="Times New Roman"/>
          <w:color w:val="222222"/>
          <w:sz w:val="24"/>
          <w:szCs w:val="24"/>
        </w:rPr>
        <w:t>(12), 1208-1210.</w:t>
      </w:r>
    </w:p>
    <w:p w14:paraId="553972FF"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Orovwiroro</w:t>
      </w:r>
      <w:proofErr w:type="spellEnd"/>
      <w:r>
        <w:rPr>
          <w:rFonts w:ascii="Times New Roman" w:eastAsia="Times New Roman" w:hAnsi="Times New Roman" w:cs="Times New Roman"/>
          <w:color w:val="222222"/>
          <w:sz w:val="24"/>
          <w:szCs w:val="24"/>
        </w:rPr>
        <w:t>, G. (2017, October 20). Feedback is a gift. Retrieved March 30, 2019, from</w:t>
      </w:r>
    </w:p>
    <w:p w14:paraId="17FD80C6" w14:textId="77777777" w:rsidR="00783034" w:rsidRDefault="00000000">
      <w:pPr>
        <w:spacing w:line="480" w:lineRule="auto"/>
        <w:ind w:firstLine="720"/>
        <w:rPr>
          <w:rFonts w:ascii="Times New Roman" w:eastAsia="Times New Roman" w:hAnsi="Times New Roman" w:cs="Times New Roman"/>
          <w:color w:val="222222"/>
          <w:sz w:val="24"/>
          <w:szCs w:val="24"/>
        </w:rPr>
      </w:pPr>
      <w:hyperlink r:id="rId22">
        <w:r>
          <w:rPr>
            <w:rFonts w:ascii="Times New Roman" w:eastAsia="Times New Roman" w:hAnsi="Times New Roman" w:cs="Times New Roman"/>
            <w:color w:val="222222"/>
            <w:sz w:val="24"/>
            <w:szCs w:val="24"/>
          </w:rPr>
          <w:t xml:space="preserve"> </w:t>
        </w:r>
      </w:hyperlink>
      <w:hyperlink r:id="rId23">
        <w:r>
          <w:rPr>
            <w:rFonts w:ascii="Times New Roman" w:eastAsia="Times New Roman" w:hAnsi="Times New Roman" w:cs="Times New Roman"/>
            <w:color w:val="1155CC"/>
            <w:sz w:val="24"/>
            <w:szCs w:val="24"/>
            <w:u w:val="single"/>
          </w:rPr>
          <w:t>https://leadmastersblog.com</w:t>
        </w:r>
      </w:hyperlink>
    </w:p>
    <w:p w14:paraId="7341E120"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Padilla García, J. L., &amp; Benítez </w:t>
      </w:r>
      <w:proofErr w:type="spellStart"/>
      <w:r>
        <w:rPr>
          <w:rFonts w:ascii="Times New Roman" w:eastAsia="Times New Roman" w:hAnsi="Times New Roman" w:cs="Times New Roman"/>
          <w:color w:val="222222"/>
          <w:sz w:val="24"/>
          <w:szCs w:val="24"/>
        </w:rPr>
        <w:t>Baena</w:t>
      </w:r>
      <w:proofErr w:type="spellEnd"/>
      <w:r>
        <w:rPr>
          <w:rFonts w:ascii="Times New Roman" w:eastAsia="Times New Roman" w:hAnsi="Times New Roman" w:cs="Times New Roman"/>
          <w:color w:val="222222"/>
          <w:sz w:val="24"/>
          <w:szCs w:val="24"/>
        </w:rPr>
        <w:t>, I. (2014). Validity evidence based on response processes.</w:t>
      </w:r>
    </w:p>
    <w:p w14:paraId="4166877B"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Paley, V. G. (1993). </w:t>
      </w:r>
      <w:r>
        <w:rPr>
          <w:rFonts w:ascii="Times New Roman" w:eastAsia="Times New Roman" w:hAnsi="Times New Roman" w:cs="Times New Roman"/>
          <w:i/>
          <w:color w:val="222222"/>
          <w:sz w:val="24"/>
          <w:szCs w:val="24"/>
        </w:rPr>
        <w:t>You can't say you can't play</w:t>
      </w:r>
      <w:r>
        <w:rPr>
          <w:rFonts w:ascii="Times New Roman" w:eastAsia="Times New Roman" w:hAnsi="Times New Roman" w:cs="Times New Roman"/>
          <w:color w:val="222222"/>
          <w:sz w:val="24"/>
          <w:szCs w:val="24"/>
        </w:rPr>
        <w:t>. Harvard University Press.</w:t>
      </w:r>
    </w:p>
    <w:p w14:paraId="15684118" w14:textId="77777777" w:rsidR="00783034" w:rsidRDefault="00000000">
      <w:pPr>
        <w:spacing w:line="480" w:lineRule="auto"/>
        <w:rPr>
          <w:rFonts w:ascii="Times New Roman" w:eastAsia="Times New Roman" w:hAnsi="Times New Roman" w:cs="Times New Roman"/>
          <w:i/>
          <w:color w:val="222222"/>
          <w:sz w:val="24"/>
          <w:szCs w:val="24"/>
        </w:rPr>
      </w:pPr>
      <w:r>
        <w:rPr>
          <w:rFonts w:ascii="Times New Roman" w:eastAsia="Times New Roman" w:hAnsi="Times New Roman" w:cs="Times New Roman"/>
          <w:color w:val="222222"/>
          <w:sz w:val="24"/>
          <w:szCs w:val="24"/>
        </w:rPr>
        <w:t xml:space="preserve">Palinkas, L. A., Horwitz, S. M., Green, C. A., Wisdom, J. P., Duan, N., &amp; </w:t>
      </w:r>
      <w:proofErr w:type="spellStart"/>
      <w:r>
        <w:rPr>
          <w:rFonts w:ascii="Times New Roman" w:eastAsia="Times New Roman" w:hAnsi="Times New Roman" w:cs="Times New Roman"/>
          <w:color w:val="222222"/>
          <w:sz w:val="24"/>
          <w:szCs w:val="24"/>
        </w:rPr>
        <w:t>Hoagwood</w:t>
      </w:r>
      <w:proofErr w:type="spellEnd"/>
      <w:r>
        <w:rPr>
          <w:rFonts w:ascii="Times New Roman" w:eastAsia="Times New Roman" w:hAnsi="Times New Roman" w:cs="Times New Roman"/>
          <w:color w:val="222222"/>
          <w:sz w:val="24"/>
          <w:szCs w:val="24"/>
        </w:rPr>
        <w:t>, K. (2015).</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Purposeful sampling for qualitative data collection and analysis in mixed method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implementation research. </w:t>
      </w:r>
      <w:r>
        <w:rPr>
          <w:rFonts w:ascii="Times New Roman" w:eastAsia="Times New Roman" w:hAnsi="Times New Roman" w:cs="Times New Roman"/>
          <w:i/>
          <w:color w:val="222222"/>
          <w:sz w:val="24"/>
          <w:szCs w:val="24"/>
        </w:rPr>
        <w:t>Administration and Policy in Mental Health and Mental</w:t>
      </w:r>
    </w:p>
    <w:p w14:paraId="5B95ED2A" w14:textId="77777777" w:rsidR="00783034" w:rsidRDefault="00000000">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i/>
          <w:color w:val="222222"/>
          <w:sz w:val="24"/>
          <w:szCs w:val="24"/>
        </w:rPr>
        <w:t xml:space="preserve"> Health</w:t>
      </w:r>
      <w:r>
        <w:rPr>
          <w:rFonts w:ascii="Times New Roman" w:eastAsia="Times New Roman" w:hAnsi="Times New Roman" w:cs="Times New Roman"/>
          <w:i/>
          <w:color w:val="222222"/>
          <w:sz w:val="24"/>
          <w:szCs w:val="24"/>
        </w:rPr>
        <w:tab/>
        <w:t xml:space="preserve"> Services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42</w:t>
      </w:r>
      <w:r>
        <w:rPr>
          <w:rFonts w:ascii="Times New Roman" w:eastAsia="Times New Roman" w:hAnsi="Times New Roman" w:cs="Times New Roman"/>
          <w:color w:val="222222"/>
          <w:sz w:val="24"/>
          <w:szCs w:val="24"/>
        </w:rPr>
        <w:t>, 533-544.</w:t>
      </w:r>
    </w:p>
    <w:p w14:paraId="21B84DF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Pandit, N. R. (1996). The creation of theory: A recent application of the grounded theory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method. </w:t>
      </w:r>
      <w:r>
        <w:rPr>
          <w:rFonts w:ascii="Times New Roman" w:eastAsia="Times New Roman" w:hAnsi="Times New Roman" w:cs="Times New Roman"/>
          <w:i/>
          <w:color w:val="222222"/>
          <w:sz w:val="24"/>
          <w:szCs w:val="24"/>
        </w:rPr>
        <w:t>The Qualitative Report</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w:t>
      </w:r>
      <w:r>
        <w:rPr>
          <w:rFonts w:ascii="Times New Roman" w:eastAsia="Times New Roman" w:hAnsi="Times New Roman" w:cs="Times New Roman"/>
          <w:color w:val="222222"/>
          <w:sz w:val="24"/>
          <w:szCs w:val="24"/>
        </w:rPr>
        <w:t>(4), 1-15.</w:t>
      </w:r>
    </w:p>
    <w:p w14:paraId="36947B56"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Paradise, R. (1994). Indigenous students in classroom activities. </w:t>
      </w:r>
      <w:r>
        <w:rPr>
          <w:rFonts w:ascii="Times New Roman" w:eastAsia="Times New Roman" w:hAnsi="Times New Roman" w:cs="Times New Roman"/>
          <w:i/>
          <w:color w:val="222222"/>
          <w:sz w:val="24"/>
          <w:szCs w:val="24"/>
        </w:rPr>
        <w:t>Education as Cultural</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Construction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w:t>
      </w:r>
      <w:r>
        <w:rPr>
          <w:rFonts w:ascii="Times New Roman" w:eastAsia="Times New Roman" w:hAnsi="Times New Roman" w:cs="Times New Roman"/>
          <w:color w:val="222222"/>
          <w:sz w:val="24"/>
          <w:szCs w:val="24"/>
        </w:rPr>
        <w:t>, 89.</w:t>
      </w:r>
    </w:p>
    <w:p w14:paraId="794C7452"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 xml:space="preserve">Patterson, M. P. (2011). </w:t>
      </w:r>
      <w:r>
        <w:rPr>
          <w:rFonts w:ascii="Times New Roman" w:eastAsia="Times New Roman" w:hAnsi="Times New Roman" w:cs="Times New Roman"/>
          <w:i/>
          <w:color w:val="222222"/>
          <w:sz w:val="24"/>
          <w:szCs w:val="24"/>
        </w:rPr>
        <w:t>Movement and learning in lecture classrooms</w:t>
      </w:r>
      <w:r>
        <w:rPr>
          <w:rFonts w:ascii="Times New Roman" w:eastAsia="Times New Roman" w:hAnsi="Times New Roman" w:cs="Times New Roman"/>
          <w:color w:val="222222"/>
          <w:sz w:val="24"/>
          <w:szCs w:val="24"/>
        </w:rPr>
        <w:t>. University of</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Missouri-Columbia.</w:t>
      </w:r>
    </w:p>
    <w:p w14:paraId="05176514"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Pearson, N., </w:t>
      </w:r>
      <w:proofErr w:type="spellStart"/>
      <w:r>
        <w:rPr>
          <w:rFonts w:ascii="Times New Roman" w:eastAsia="Times New Roman" w:hAnsi="Times New Roman" w:cs="Times New Roman"/>
          <w:color w:val="222222"/>
          <w:sz w:val="24"/>
          <w:szCs w:val="24"/>
        </w:rPr>
        <w:t>Haycraft</w:t>
      </w:r>
      <w:proofErr w:type="spellEnd"/>
      <w:r>
        <w:rPr>
          <w:rFonts w:ascii="Times New Roman" w:eastAsia="Times New Roman" w:hAnsi="Times New Roman" w:cs="Times New Roman"/>
          <w:color w:val="222222"/>
          <w:sz w:val="24"/>
          <w:szCs w:val="24"/>
        </w:rPr>
        <w:t xml:space="preserve">, E., Johnston, J. P., &amp; Atkin, A. J. (2017). Sedentary </w:t>
      </w:r>
      <w:proofErr w:type="spellStart"/>
      <w:r>
        <w:rPr>
          <w:rFonts w:ascii="Times New Roman" w:eastAsia="Times New Roman" w:hAnsi="Times New Roman" w:cs="Times New Roman"/>
          <w:color w:val="222222"/>
          <w:sz w:val="24"/>
          <w:szCs w:val="24"/>
        </w:rPr>
        <w:t>behaviour</w:t>
      </w:r>
      <w:proofErr w:type="spellEnd"/>
      <w:r>
        <w:rPr>
          <w:rFonts w:ascii="Times New Roman" w:eastAsia="Times New Roman" w:hAnsi="Times New Roman" w:cs="Times New Roman"/>
          <w:color w:val="222222"/>
          <w:sz w:val="24"/>
          <w:szCs w:val="24"/>
        </w:rPr>
        <w:t xml:space="preserve"> across the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primary-secondary school transition: A systemic review. </w:t>
      </w:r>
      <w:r>
        <w:rPr>
          <w:rFonts w:ascii="Times New Roman" w:eastAsia="Times New Roman" w:hAnsi="Times New Roman" w:cs="Times New Roman"/>
          <w:i/>
          <w:color w:val="222222"/>
          <w:sz w:val="24"/>
          <w:szCs w:val="24"/>
        </w:rPr>
        <w:t>Preventive Medicine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94</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40-47.</w:t>
      </w:r>
    </w:p>
    <w:p w14:paraId="6D8D6A55"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Perso, T., &amp; Hayward, C. (2020). </w:t>
      </w:r>
      <w:r>
        <w:rPr>
          <w:rFonts w:ascii="Times New Roman" w:eastAsia="Times New Roman" w:hAnsi="Times New Roman" w:cs="Times New Roman"/>
          <w:i/>
          <w:color w:val="222222"/>
          <w:sz w:val="24"/>
          <w:szCs w:val="24"/>
        </w:rPr>
        <w:t>Teaching Indigenous students: Cultural awareness and</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classroom strategies for improving learning outcomes</w:t>
      </w:r>
      <w:r>
        <w:rPr>
          <w:rFonts w:ascii="Times New Roman" w:eastAsia="Times New Roman" w:hAnsi="Times New Roman" w:cs="Times New Roman"/>
          <w:color w:val="222222"/>
          <w:sz w:val="24"/>
          <w:szCs w:val="24"/>
        </w:rPr>
        <w:t>. Routledge.</w:t>
      </w:r>
    </w:p>
    <w:p w14:paraId="65353650" w14:textId="77777777" w:rsidR="00783034" w:rsidRDefault="00000000">
      <w:pPr>
        <w:spacing w:after="16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Piaget, J. (1976). Piaget’s theory.</w:t>
      </w:r>
    </w:p>
    <w:p w14:paraId="45718995" w14:textId="77777777" w:rsidR="00783034" w:rsidRDefault="00000000">
      <w:pPr>
        <w:widowControl w:val="0"/>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Popeska</w:t>
      </w:r>
      <w:proofErr w:type="spellEnd"/>
      <w:r>
        <w:rPr>
          <w:rFonts w:ascii="Times New Roman" w:eastAsia="Times New Roman" w:hAnsi="Times New Roman" w:cs="Times New Roman"/>
          <w:color w:val="222222"/>
          <w:sz w:val="24"/>
          <w:szCs w:val="24"/>
        </w:rPr>
        <w:t xml:space="preserve">, B., </w:t>
      </w:r>
      <w:proofErr w:type="spellStart"/>
      <w:r>
        <w:rPr>
          <w:rFonts w:ascii="Times New Roman" w:eastAsia="Times New Roman" w:hAnsi="Times New Roman" w:cs="Times New Roman"/>
          <w:color w:val="222222"/>
          <w:sz w:val="24"/>
          <w:szCs w:val="24"/>
        </w:rPr>
        <w:t>Jovanova-Mitkovska</w:t>
      </w:r>
      <w:proofErr w:type="spellEnd"/>
      <w:r>
        <w:rPr>
          <w:rFonts w:ascii="Times New Roman" w:eastAsia="Times New Roman" w:hAnsi="Times New Roman" w:cs="Times New Roman"/>
          <w:color w:val="222222"/>
          <w:sz w:val="24"/>
          <w:szCs w:val="24"/>
        </w:rPr>
        <w:t xml:space="preserve">, S., Chin, M. K., </w:t>
      </w:r>
      <w:proofErr w:type="spellStart"/>
      <w:r>
        <w:rPr>
          <w:rFonts w:ascii="Times New Roman" w:eastAsia="Times New Roman" w:hAnsi="Times New Roman" w:cs="Times New Roman"/>
          <w:color w:val="222222"/>
          <w:sz w:val="24"/>
          <w:szCs w:val="24"/>
        </w:rPr>
        <w:t>Edginton</w:t>
      </w:r>
      <w:proofErr w:type="spellEnd"/>
      <w:r>
        <w:rPr>
          <w:rFonts w:ascii="Times New Roman" w:eastAsia="Times New Roman" w:hAnsi="Times New Roman" w:cs="Times New Roman"/>
          <w:color w:val="222222"/>
          <w:sz w:val="24"/>
          <w:szCs w:val="24"/>
        </w:rPr>
        <w:t xml:space="preserve">, C. R., Mo Ching </w:t>
      </w:r>
      <w:proofErr w:type="spellStart"/>
      <w:r>
        <w:rPr>
          <w:rFonts w:ascii="Times New Roman" w:eastAsia="Times New Roman" w:hAnsi="Times New Roman" w:cs="Times New Roman"/>
          <w:color w:val="222222"/>
          <w:sz w:val="24"/>
          <w:szCs w:val="24"/>
        </w:rPr>
        <w:t>Mok</w:t>
      </w:r>
      <w:proofErr w:type="spellEnd"/>
      <w:r>
        <w:rPr>
          <w:rFonts w:ascii="Times New Roman" w:eastAsia="Times New Roman" w:hAnsi="Times New Roman" w:cs="Times New Roman"/>
          <w:color w:val="222222"/>
          <w:sz w:val="24"/>
          <w:szCs w:val="24"/>
        </w:rPr>
        <w:t>, M., &amp;</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proofErr w:type="spellStart"/>
      <w:r>
        <w:rPr>
          <w:rFonts w:ascii="Times New Roman" w:eastAsia="Times New Roman" w:hAnsi="Times New Roman" w:cs="Times New Roman"/>
          <w:color w:val="222222"/>
          <w:sz w:val="24"/>
          <w:szCs w:val="24"/>
        </w:rPr>
        <w:t>Gontarev</w:t>
      </w:r>
      <w:proofErr w:type="spellEnd"/>
      <w:r>
        <w:rPr>
          <w:rFonts w:ascii="Times New Roman" w:eastAsia="Times New Roman" w:hAnsi="Times New Roman" w:cs="Times New Roman"/>
          <w:color w:val="222222"/>
          <w:sz w:val="24"/>
          <w:szCs w:val="24"/>
        </w:rPr>
        <w:t xml:space="preserve">, S. (2018). </w:t>
      </w:r>
    </w:p>
    <w:p w14:paraId="2FB7EFE6"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Powell, M. B., &amp; Guadagno, B. (2008). An examination of the limitations in investigative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interviewers' use of open-ended questions. </w:t>
      </w:r>
      <w:r>
        <w:rPr>
          <w:rFonts w:ascii="Times New Roman" w:eastAsia="Times New Roman" w:hAnsi="Times New Roman" w:cs="Times New Roman"/>
          <w:i/>
          <w:color w:val="222222"/>
          <w:sz w:val="24"/>
          <w:szCs w:val="24"/>
        </w:rPr>
        <w:t>Psychiatry, Psychology and Law</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15</w:t>
      </w:r>
      <w:r>
        <w:rPr>
          <w:rFonts w:ascii="Times New Roman" w:eastAsia="Times New Roman" w:hAnsi="Times New Roman" w:cs="Times New Roman"/>
          <w:color w:val="222222"/>
          <w:sz w:val="24"/>
          <w:szCs w:val="24"/>
        </w:rPr>
        <w:t>(3),</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382-395.</w:t>
      </w:r>
    </w:p>
    <w:p w14:paraId="3E7B0B12"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Pui</w:t>
      </w:r>
      <w:proofErr w:type="spellEnd"/>
      <w:r>
        <w:rPr>
          <w:rFonts w:ascii="Times New Roman" w:eastAsia="Times New Roman" w:hAnsi="Times New Roman" w:cs="Times New Roman"/>
          <w:color w:val="222222"/>
          <w:sz w:val="24"/>
          <w:szCs w:val="24"/>
        </w:rPr>
        <w:t xml:space="preserve">-Wah, D. C. (2010). Exploring the tactfulness of implementing play in the classroom: A Hong </w:t>
      </w:r>
      <w:r>
        <w:rPr>
          <w:rFonts w:ascii="Times New Roman" w:eastAsia="Times New Roman" w:hAnsi="Times New Roman" w:cs="Times New Roman"/>
          <w:color w:val="222222"/>
          <w:sz w:val="24"/>
          <w:szCs w:val="24"/>
        </w:rPr>
        <w:tab/>
        <w:t xml:space="preserve"> Kong experience. </w:t>
      </w:r>
      <w:r>
        <w:rPr>
          <w:rFonts w:ascii="Times New Roman" w:eastAsia="Times New Roman" w:hAnsi="Times New Roman" w:cs="Times New Roman"/>
          <w:i/>
          <w:color w:val="222222"/>
          <w:sz w:val="24"/>
          <w:szCs w:val="24"/>
        </w:rPr>
        <w:t>Asia-Pacific Journal of Teacher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38</w:t>
      </w:r>
      <w:r>
        <w:rPr>
          <w:rFonts w:ascii="Times New Roman" w:eastAsia="Times New Roman" w:hAnsi="Times New Roman" w:cs="Times New Roman"/>
          <w:color w:val="222222"/>
          <w:sz w:val="24"/>
          <w:szCs w:val="24"/>
        </w:rPr>
        <w:t>(1), 69-82.</w:t>
      </w:r>
    </w:p>
    <w:p w14:paraId="11647414"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Raghupathi</w:t>
      </w:r>
      <w:proofErr w:type="spellEnd"/>
      <w:r>
        <w:rPr>
          <w:rFonts w:ascii="Times New Roman" w:eastAsia="Times New Roman" w:hAnsi="Times New Roman" w:cs="Times New Roman"/>
          <w:color w:val="222222"/>
          <w:sz w:val="24"/>
          <w:szCs w:val="24"/>
        </w:rPr>
        <w:t xml:space="preserve">, V., &amp; </w:t>
      </w:r>
      <w:proofErr w:type="spellStart"/>
      <w:r>
        <w:rPr>
          <w:rFonts w:ascii="Times New Roman" w:eastAsia="Times New Roman" w:hAnsi="Times New Roman" w:cs="Times New Roman"/>
          <w:color w:val="222222"/>
          <w:sz w:val="24"/>
          <w:szCs w:val="24"/>
        </w:rPr>
        <w:t>Raghupathi</w:t>
      </w:r>
      <w:proofErr w:type="spellEnd"/>
      <w:r>
        <w:rPr>
          <w:rFonts w:ascii="Times New Roman" w:eastAsia="Times New Roman" w:hAnsi="Times New Roman" w:cs="Times New Roman"/>
          <w:color w:val="222222"/>
          <w:sz w:val="24"/>
          <w:szCs w:val="24"/>
        </w:rPr>
        <w:t>, W. (2020). The influence of education on health: An empirical</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assessment of OECD countries for the period 1995-2015. </w:t>
      </w:r>
      <w:r>
        <w:rPr>
          <w:rFonts w:ascii="Times New Roman" w:eastAsia="Times New Roman" w:hAnsi="Times New Roman" w:cs="Times New Roman"/>
          <w:i/>
          <w:color w:val="222222"/>
          <w:sz w:val="24"/>
          <w:szCs w:val="24"/>
        </w:rPr>
        <w:t>Archives of Public Health</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78</w:t>
      </w:r>
      <w:r>
        <w:rPr>
          <w:rFonts w:ascii="Times New Roman" w:eastAsia="Times New Roman" w:hAnsi="Times New Roman" w:cs="Times New Roman"/>
          <w:color w:val="222222"/>
          <w:sz w:val="24"/>
          <w:szCs w:val="24"/>
        </w:rPr>
        <w:t>(1), 1-18.</w:t>
      </w:r>
    </w:p>
    <w:p w14:paraId="55C5E221"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Ramli, R. (2019). Promoting active learning activities to improve students’ speaking ability. </w:t>
      </w:r>
    </w:p>
    <w:p w14:paraId="2380F50A" w14:textId="77777777" w:rsidR="00783034" w:rsidRDefault="00000000">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i/>
          <w:color w:val="222222"/>
          <w:sz w:val="24"/>
          <w:szCs w:val="24"/>
        </w:rPr>
        <w:t>Social Science Learning Education Journal</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w:t>
      </w:r>
      <w:r>
        <w:rPr>
          <w:rFonts w:ascii="Times New Roman" w:eastAsia="Times New Roman" w:hAnsi="Times New Roman" w:cs="Times New Roman"/>
          <w:color w:val="222222"/>
          <w:sz w:val="24"/>
          <w:szCs w:val="24"/>
        </w:rPr>
        <w:t>(5).</w:t>
      </w:r>
    </w:p>
    <w:p w14:paraId="25454D70"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Rampin</w:t>
      </w:r>
      <w:proofErr w:type="spellEnd"/>
      <w:r>
        <w:rPr>
          <w:rFonts w:ascii="Times New Roman" w:eastAsia="Times New Roman" w:hAnsi="Times New Roman" w:cs="Times New Roman"/>
          <w:color w:val="222222"/>
          <w:sz w:val="24"/>
          <w:szCs w:val="24"/>
        </w:rPr>
        <w:t xml:space="preserve">, R., &amp; </w:t>
      </w:r>
      <w:proofErr w:type="spellStart"/>
      <w:r>
        <w:rPr>
          <w:rFonts w:ascii="Times New Roman" w:eastAsia="Times New Roman" w:hAnsi="Times New Roman" w:cs="Times New Roman"/>
          <w:color w:val="222222"/>
          <w:sz w:val="24"/>
          <w:szCs w:val="24"/>
        </w:rPr>
        <w:t>Rampin</w:t>
      </w:r>
      <w:proofErr w:type="spellEnd"/>
      <w:r>
        <w:rPr>
          <w:rFonts w:ascii="Times New Roman" w:eastAsia="Times New Roman" w:hAnsi="Times New Roman" w:cs="Times New Roman"/>
          <w:color w:val="222222"/>
          <w:sz w:val="24"/>
          <w:szCs w:val="24"/>
        </w:rPr>
        <w:t xml:space="preserve">, V. (2021). </w:t>
      </w:r>
      <w:proofErr w:type="spellStart"/>
      <w:r>
        <w:rPr>
          <w:rFonts w:ascii="Times New Roman" w:eastAsia="Times New Roman" w:hAnsi="Times New Roman" w:cs="Times New Roman"/>
          <w:color w:val="222222"/>
          <w:sz w:val="24"/>
          <w:szCs w:val="24"/>
        </w:rPr>
        <w:t>Taguette</w:t>
      </w:r>
      <w:proofErr w:type="spellEnd"/>
      <w:r>
        <w:rPr>
          <w:rFonts w:ascii="Times New Roman" w:eastAsia="Times New Roman" w:hAnsi="Times New Roman" w:cs="Times New Roman"/>
          <w:color w:val="222222"/>
          <w:sz w:val="24"/>
          <w:szCs w:val="24"/>
        </w:rPr>
        <w:t xml:space="preserve">: Open-source qualitative data analysis. </w:t>
      </w:r>
      <w:r>
        <w:rPr>
          <w:rFonts w:ascii="Times New Roman" w:eastAsia="Times New Roman" w:hAnsi="Times New Roman" w:cs="Times New Roman"/>
          <w:i/>
          <w:color w:val="222222"/>
          <w:sz w:val="24"/>
          <w:szCs w:val="24"/>
        </w:rPr>
        <w:t>Journal of</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Open-Source Software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6</w:t>
      </w:r>
      <w:r>
        <w:rPr>
          <w:rFonts w:ascii="Times New Roman" w:eastAsia="Times New Roman" w:hAnsi="Times New Roman" w:cs="Times New Roman"/>
          <w:color w:val="222222"/>
          <w:sz w:val="24"/>
          <w:szCs w:val="24"/>
        </w:rPr>
        <w:t>(68), 3522.</w:t>
      </w:r>
    </w:p>
    <w:p w14:paraId="6EB87C21" w14:textId="77777777" w:rsidR="00783034" w:rsidRDefault="00000000">
      <w:pPr>
        <w:spacing w:after="16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 xml:space="preserve">Ramsden, P., Prosser, M., </w:t>
      </w:r>
      <w:proofErr w:type="spellStart"/>
      <w:r>
        <w:rPr>
          <w:rFonts w:ascii="Times New Roman" w:eastAsia="Times New Roman" w:hAnsi="Times New Roman" w:cs="Times New Roman"/>
          <w:color w:val="222222"/>
          <w:sz w:val="24"/>
          <w:szCs w:val="24"/>
        </w:rPr>
        <w:t>Trigwell</w:t>
      </w:r>
      <w:proofErr w:type="spellEnd"/>
      <w:r>
        <w:rPr>
          <w:rFonts w:ascii="Times New Roman" w:eastAsia="Times New Roman" w:hAnsi="Times New Roman" w:cs="Times New Roman"/>
          <w:color w:val="222222"/>
          <w:sz w:val="24"/>
          <w:szCs w:val="24"/>
        </w:rPr>
        <w:t>, K., &amp; Martin, E. (2007). University teachers' experiences of</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academic leadership and their approaches to teaching. </w:t>
      </w:r>
      <w:r>
        <w:rPr>
          <w:rFonts w:ascii="Times New Roman" w:eastAsia="Times New Roman" w:hAnsi="Times New Roman" w:cs="Times New Roman"/>
          <w:i/>
          <w:color w:val="222222"/>
          <w:sz w:val="24"/>
          <w:szCs w:val="24"/>
        </w:rPr>
        <w:t>Learning and instruction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17</w:t>
      </w:r>
      <w:r>
        <w:rPr>
          <w:rFonts w:ascii="Times New Roman" w:eastAsia="Times New Roman" w:hAnsi="Times New Roman" w:cs="Times New Roman"/>
          <w:color w:val="222222"/>
          <w:sz w:val="24"/>
          <w:szCs w:val="24"/>
        </w:rPr>
        <w:t>(2),</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140-155.</w:t>
      </w:r>
    </w:p>
    <w:p w14:paraId="367EF1E7" w14:textId="77777777" w:rsidR="00783034" w:rsidRDefault="00000000">
      <w:pPr>
        <w:spacing w:before="24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Ramstetter, C., &amp; Murray, R. (2017). Time to play: Recognizing the benefits of recess.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American Educator</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41</w:t>
      </w:r>
      <w:r>
        <w:rPr>
          <w:rFonts w:ascii="Times New Roman" w:eastAsia="Times New Roman" w:hAnsi="Times New Roman" w:cs="Times New Roman"/>
          <w:color w:val="222222"/>
          <w:sz w:val="24"/>
          <w:szCs w:val="24"/>
        </w:rPr>
        <w:t>(1), 17.</w:t>
      </w:r>
    </w:p>
    <w:p w14:paraId="3F1304C2"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Rapley</w:t>
      </w:r>
      <w:proofErr w:type="spellEnd"/>
      <w:r>
        <w:rPr>
          <w:rFonts w:ascii="Times New Roman" w:eastAsia="Times New Roman" w:hAnsi="Times New Roman" w:cs="Times New Roman"/>
          <w:color w:val="222222"/>
          <w:sz w:val="24"/>
          <w:szCs w:val="24"/>
        </w:rPr>
        <w:t xml:space="preserve">, T. J. (2001). The art(fulness) of open-ended interviewing: </w:t>
      </w:r>
      <w:proofErr w:type="spellStart"/>
      <w:r>
        <w:rPr>
          <w:rFonts w:ascii="Times New Roman" w:eastAsia="Times New Roman" w:hAnsi="Times New Roman" w:cs="Times New Roman"/>
          <w:color w:val="222222"/>
          <w:sz w:val="24"/>
          <w:szCs w:val="24"/>
        </w:rPr>
        <w:t>sSome</w:t>
      </w:r>
      <w:proofErr w:type="spellEnd"/>
      <w:r>
        <w:rPr>
          <w:rFonts w:ascii="Times New Roman" w:eastAsia="Times New Roman" w:hAnsi="Times New Roman" w:cs="Times New Roman"/>
          <w:color w:val="222222"/>
          <w:sz w:val="24"/>
          <w:szCs w:val="24"/>
        </w:rPr>
        <w:t xml:space="preserve"> considerations on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analyzing interviews. </w:t>
      </w:r>
      <w:r>
        <w:rPr>
          <w:rFonts w:ascii="Times New Roman" w:eastAsia="Times New Roman" w:hAnsi="Times New Roman" w:cs="Times New Roman"/>
          <w:i/>
          <w:color w:val="222222"/>
          <w:sz w:val="24"/>
          <w:szCs w:val="24"/>
        </w:rPr>
        <w:t>Qualitative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w:t>
      </w:r>
      <w:r>
        <w:rPr>
          <w:rFonts w:ascii="Times New Roman" w:eastAsia="Times New Roman" w:hAnsi="Times New Roman" w:cs="Times New Roman"/>
          <w:color w:val="222222"/>
          <w:sz w:val="24"/>
          <w:szCs w:val="24"/>
        </w:rPr>
        <w:t>(3), 303-323.</w:t>
      </w:r>
    </w:p>
    <w:p w14:paraId="57AA5826"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Rasmussen, M., &amp; </w:t>
      </w:r>
      <w:proofErr w:type="spellStart"/>
      <w:r>
        <w:rPr>
          <w:rFonts w:ascii="Times New Roman" w:eastAsia="Times New Roman" w:hAnsi="Times New Roman" w:cs="Times New Roman"/>
          <w:color w:val="222222"/>
          <w:sz w:val="24"/>
          <w:szCs w:val="24"/>
        </w:rPr>
        <w:t>Laumann</w:t>
      </w:r>
      <w:proofErr w:type="spellEnd"/>
      <w:r>
        <w:rPr>
          <w:rFonts w:ascii="Times New Roman" w:eastAsia="Times New Roman" w:hAnsi="Times New Roman" w:cs="Times New Roman"/>
          <w:color w:val="222222"/>
          <w:sz w:val="24"/>
          <w:szCs w:val="24"/>
        </w:rPr>
        <w:t>, K. (2013). The academic and psychological benefits of exercise in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healthy children and adolescents. </w:t>
      </w:r>
      <w:r>
        <w:rPr>
          <w:rFonts w:ascii="Times New Roman" w:eastAsia="Times New Roman" w:hAnsi="Times New Roman" w:cs="Times New Roman"/>
          <w:i/>
          <w:color w:val="222222"/>
          <w:sz w:val="24"/>
          <w:szCs w:val="24"/>
        </w:rPr>
        <w:t>European Journal of Psychology of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28</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945-962.</w:t>
      </w:r>
    </w:p>
    <w:p w14:paraId="3D048332"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Ratey</w:t>
      </w:r>
      <w:proofErr w:type="spellEnd"/>
      <w:r>
        <w:rPr>
          <w:rFonts w:ascii="Times New Roman" w:eastAsia="Times New Roman" w:hAnsi="Times New Roman" w:cs="Times New Roman"/>
          <w:color w:val="222222"/>
          <w:sz w:val="24"/>
          <w:szCs w:val="24"/>
        </w:rPr>
        <w:t xml:space="preserve">, N. A. (2008). </w:t>
      </w:r>
      <w:r>
        <w:rPr>
          <w:rFonts w:ascii="Times New Roman" w:eastAsia="Times New Roman" w:hAnsi="Times New Roman" w:cs="Times New Roman"/>
          <w:i/>
          <w:color w:val="222222"/>
          <w:sz w:val="24"/>
          <w:szCs w:val="24"/>
        </w:rPr>
        <w:t>The disorganized mind: Coaching your ADHD brain to take control of your</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time, tasks, and talents</w:t>
      </w:r>
      <w:r>
        <w:rPr>
          <w:rFonts w:ascii="Times New Roman" w:eastAsia="Times New Roman" w:hAnsi="Times New Roman" w:cs="Times New Roman"/>
          <w:color w:val="222222"/>
          <w:sz w:val="24"/>
          <w:szCs w:val="24"/>
        </w:rPr>
        <w:t>. St. Martin's Press.</w:t>
      </w:r>
    </w:p>
    <w:p w14:paraId="7129E363" w14:textId="77777777" w:rsidR="00783034" w:rsidRDefault="00000000">
      <w:pPr>
        <w:spacing w:line="480" w:lineRule="auto"/>
        <w:rPr>
          <w:rFonts w:ascii="Times New Roman" w:eastAsia="Times New Roman" w:hAnsi="Times New Roman" w:cs="Times New Roman"/>
          <w:color w:val="3A3A3A"/>
          <w:sz w:val="24"/>
          <w:szCs w:val="24"/>
        </w:rPr>
      </w:pPr>
      <w:proofErr w:type="spellStart"/>
      <w:r>
        <w:rPr>
          <w:rFonts w:ascii="Times New Roman" w:eastAsia="Times New Roman" w:hAnsi="Times New Roman" w:cs="Times New Roman"/>
          <w:color w:val="3A3A3A"/>
          <w:sz w:val="24"/>
          <w:szCs w:val="24"/>
        </w:rPr>
        <w:t>Rieg</w:t>
      </w:r>
      <w:proofErr w:type="spellEnd"/>
      <w:r>
        <w:rPr>
          <w:rFonts w:ascii="Times New Roman" w:eastAsia="Times New Roman" w:hAnsi="Times New Roman" w:cs="Times New Roman"/>
          <w:color w:val="3A3A3A"/>
          <w:sz w:val="24"/>
          <w:szCs w:val="24"/>
        </w:rPr>
        <w:t>, S., &amp; Paquette, K. (2009). Using drama and movement to enhance English language</w:t>
      </w:r>
      <w:r>
        <w:rPr>
          <w:rFonts w:ascii="Times New Roman" w:eastAsia="Times New Roman" w:hAnsi="Times New Roman" w:cs="Times New Roman"/>
          <w:color w:val="3A3A3A"/>
          <w:sz w:val="24"/>
          <w:szCs w:val="24"/>
        </w:rPr>
        <w:tab/>
      </w:r>
      <w:r>
        <w:rPr>
          <w:rFonts w:ascii="Times New Roman" w:eastAsia="Times New Roman" w:hAnsi="Times New Roman" w:cs="Times New Roman"/>
          <w:color w:val="3A3A3A"/>
          <w:sz w:val="24"/>
          <w:szCs w:val="24"/>
        </w:rPr>
        <w:tab/>
        <w:t xml:space="preserve"> learners' literacy development. </w:t>
      </w:r>
      <w:r>
        <w:rPr>
          <w:rFonts w:ascii="Times New Roman" w:eastAsia="Times New Roman" w:hAnsi="Times New Roman" w:cs="Times New Roman"/>
          <w:i/>
          <w:color w:val="3A3A3A"/>
          <w:sz w:val="24"/>
          <w:szCs w:val="24"/>
        </w:rPr>
        <w:t>Journal of Instructional Psychology,</w:t>
      </w:r>
      <w:r>
        <w:rPr>
          <w:rFonts w:ascii="Times New Roman" w:eastAsia="Times New Roman" w:hAnsi="Times New Roman" w:cs="Times New Roman"/>
          <w:color w:val="3A3A3A"/>
          <w:sz w:val="24"/>
          <w:szCs w:val="24"/>
        </w:rPr>
        <w:t xml:space="preserve"> </w:t>
      </w:r>
      <w:r>
        <w:rPr>
          <w:rFonts w:ascii="Times New Roman" w:eastAsia="Times New Roman" w:hAnsi="Times New Roman" w:cs="Times New Roman"/>
          <w:i/>
          <w:color w:val="3A3A3A"/>
          <w:sz w:val="24"/>
          <w:szCs w:val="24"/>
        </w:rPr>
        <w:t>36</w:t>
      </w:r>
      <w:r>
        <w:rPr>
          <w:rFonts w:ascii="Times New Roman" w:eastAsia="Times New Roman" w:hAnsi="Times New Roman" w:cs="Times New Roman"/>
          <w:color w:val="3A3A3A"/>
          <w:sz w:val="24"/>
          <w:szCs w:val="24"/>
        </w:rPr>
        <w:t>(2), 148.</w:t>
      </w:r>
    </w:p>
    <w:p w14:paraId="6F053F14"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Richards, A. J. (2019). Teaching mechanics using kinesthetic learning activities. </w:t>
      </w:r>
      <w:r>
        <w:rPr>
          <w:rFonts w:ascii="Times New Roman" w:eastAsia="Times New Roman" w:hAnsi="Times New Roman" w:cs="Times New Roman"/>
          <w:i/>
          <w:color w:val="222222"/>
          <w:sz w:val="24"/>
          <w:szCs w:val="24"/>
        </w:rPr>
        <w:t>The Physics</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Teacher</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57</w:t>
      </w:r>
      <w:r>
        <w:rPr>
          <w:rFonts w:ascii="Times New Roman" w:eastAsia="Times New Roman" w:hAnsi="Times New Roman" w:cs="Times New Roman"/>
          <w:color w:val="222222"/>
          <w:sz w:val="24"/>
          <w:szCs w:val="24"/>
        </w:rPr>
        <w:t>(1), 35-38.</w:t>
      </w:r>
    </w:p>
    <w:p w14:paraId="3751D4AF"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Rickard, K. A., </w:t>
      </w:r>
      <w:proofErr w:type="spellStart"/>
      <w:r>
        <w:rPr>
          <w:rFonts w:ascii="Times New Roman" w:eastAsia="Times New Roman" w:hAnsi="Times New Roman" w:cs="Times New Roman"/>
          <w:color w:val="222222"/>
          <w:sz w:val="24"/>
          <w:szCs w:val="24"/>
        </w:rPr>
        <w:t>Gallahue</w:t>
      </w:r>
      <w:proofErr w:type="spellEnd"/>
      <w:r>
        <w:rPr>
          <w:rFonts w:ascii="Times New Roman" w:eastAsia="Times New Roman" w:hAnsi="Times New Roman" w:cs="Times New Roman"/>
          <w:color w:val="222222"/>
          <w:sz w:val="24"/>
          <w:szCs w:val="24"/>
        </w:rPr>
        <w:t xml:space="preserve">, D. L., Gruen, G. E., </w:t>
      </w:r>
      <w:proofErr w:type="spellStart"/>
      <w:r>
        <w:rPr>
          <w:rFonts w:ascii="Times New Roman" w:eastAsia="Times New Roman" w:hAnsi="Times New Roman" w:cs="Times New Roman"/>
          <w:color w:val="222222"/>
          <w:sz w:val="24"/>
          <w:szCs w:val="24"/>
        </w:rPr>
        <w:t>Tridle</w:t>
      </w:r>
      <w:proofErr w:type="spellEnd"/>
      <w:r>
        <w:rPr>
          <w:rFonts w:ascii="Times New Roman" w:eastAsia="Times New Roman" w:hAnsi="Times New Roman" w:cs="Times New Roman"/>
          <w:color w:val="222222"/>
          <w:sz w:val="24"/>
          <w:szCs w:val="24"/>
        </w:rPr>
        <w:t>, M., Bewley, N., &amp; Steele, K. (1995). The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play approach to learning in the context of families and schools: An alternative paradigm</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for nutrition and fitness education in the 21st century. </w:t>
      </w:r>
      <w:r>
        <w:rPr>
          <w:rFonts w:ascii="Times New Roman" w:eastAsia="Times New Roman" w:hAnsi="Times New Roman" w:cs="Times New Roman"/>
          <w:i/>
          <w:color w:val="222222"/>
          <w:sz w:val="24"/>
          <w:szCs w:val="24"/>
        </w:rPr>
        <w:t>Journal of the American Dietetic</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Association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95</w:t>
      </w:r>
      <w:r>
        <w:rPr>
          <w:rFonts w:ascii="Times New Roman" w:eastAsia="Times New Roman" w:hAnsi="Times New Roman" w:cs="Times New Roman"/>
          <w:color w:val="222222"/>
          <w:sz w:val="24"/>
          <w:szCs w:val="24"/>
        </w:rPr>
        <w:t>(10), 1121-1126.</w:t>
      </w:r>
    </w:p>
    <w:p w14:paraId="5958FF23"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Riggs, E. G., &amp; </w:t>
      </w:r>
      <w:proofErr w:type="spellStart"/>
      <w:r>
        <w:rPr>
          <w:rFonts w:ascii="Times New Roman" w:eastAsia="Times New Roman" w:hAnsi="Times New Roman" w:cs="Times New Roman"/>
          <w:color w:val="222222"/>
          <w:sz w:val="24"/>
          <w:szCs w:val="24"/>
        </w:rPr>
        <w:t>Gholar</w:t>
      </w:r>
      <w:proofErr w:type="spellEnd"/>
      <w:r>
        <w:rPr>
          <w:rFonts w:ascii="Times New Roman" w:eastAsia="Times New Roman" w:hAnsi="Times New Roman" w:cs="Times New Roman"/>
          <w:color w:val="222222"/>
          <w:sz w:val="24"/>
          <w:szCs w:val="24"/>
        </w:rPr>
        <w:t xml:space="preserve">, C. R. (2008). </w:t>
      </w:r>
      <w:r>
        <w:rPr>
          <w:rFonts w:ascii="Times New Roman" w:eastAsia="Times New Roman" w:hAnsi="Times New Roman" w:cs="Times New Roman"/>
          <w:i/>
          <w:color w:val="222222"/>
          <w:sz w:val="24"/>
          <w:szCs w:val="24"/>
        </w:rPr>
        <w:t>Strategies that promote student engagement: Unleashing</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the desire to learn</w:t>
      </w:r>
      <w:r>
        <w:rPr>
          <w:rFonts w:ascii="Times New Roman" w:eastAsia="Times New Roman" w:hAnsi="Times New Roman" w:cs="Times New Roman"/>
          <w:color w:val="222222"/>
          <w:sz w:val="24"/>
          <w:szCs w:val="24"/>
        </w:rPr>
        <w:t>. Corwin Press.</w:t>
      </w:r>
    </w:p>
    <w:p w14:paraId="4640B915" w14:textId="77777777" w:rsidR="00783034" w:rsidRDefault="00000000">
      <w:pPr>
        <w:spacing w:after="16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Riley, R. W. (1996). Revealing socially constructed knowledge through quasi-structured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interviews and grounded theory analysis. </w:t>
      </w:r>
      <w:r>
        <w:rPr>
          <w:rFonts w:ascii="Times New Roman" w:eastAsia="Times New Roman" w:hAnsi="Times New Roman" w:cs="Times New Roman"/>
          <w:i/>
          <w:color w:val="222222"/>
          <w:sz w:val="24"/>
          <w:szCs w:val="24"/>
        </w:rPr>
        <w:t>Journal of Travel &amp; Tourism Marketing</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5</w:t>
      </w:r>
      <w:r>
        <w:rPr>
          <w:rFonts w:ascii="Times New Roman" w:eastAsia="Times New Roman" w:hAnsi="Times New Roman" w:cs="Times New Roman"/>
          <w:color w:val="222222"/>
          <w:sz w:val="24"/>
          <w:szCs w:val="24"/>
        </w:rPr>
        <w:t>(1-2), 21-40.</w:t>
      </w:r>
    </w:p>
    <w:p w14:paraId="3C092C87"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Rini</w:t>
      </w:r>
      <w:proofErr w:type="spellEnd"/>
      <w:r>
        <w:rPr>
          <w:rFonts w:ascii="Times New Roman" w:eastAsia="Times New Roman" w:hAnsi="Times New Roman" w:cs="Times New Roman"/>
          <w:color w:val="222222"/>
          <w:sz w:val="24"/>
          <w:szCs w:val="24"/>
        </w:rPr>
        <w:t xml:space="preserve">, D. S., </w:t>
      </w:r>
      <w:proofErr w:type="spellStart"/>
      <w:r>
        <w:rPr>
          <w:rFonts w:ascii="Times New Roman" w:eastAsia="Times New Roman" w:hAnsi="Times New Roman" w:cs="Times New Roman"/>
          <w:color w:val="222222"/>
          <w:sz w:val="24"/>
          <w:szCs w:val="24"/>
        </w:rPr>
        <w:t>Adisyahputra</w:t>
      </w:r>
      <w:proofErr w:type="spellEnd"/>
      <w:r>
        <w:rPr>
          <w:rFonts w:ascii="Times New Roman" w:eastAsia="Times New Roman" w:hAnsi="Times New Roman" w:cs="Times New Roman"/>
          <w:color w:val="222222"/>
          <w:sz w:val="24"/>
          <w:szCs w:val="24"/>
        </w:rPr>
        <w:t xml:space="preserve">, D. V. S., &amp; </w:t>
      </w:r>
      <w:proofErr w:type="spellStart"/>
      <w:r>
        <w:rPr>
          <w:rFonts w:ascii="Times New Roman" w:eastAsia="Times New Roman" w:hAnsi="Times New Roman" w:cs="Times New Roman"/>
          <w:color w:val="222222"/>
          <w:sz w:val="24"/>
          <w:szCs w:val="24"/>
        </w:rPr>
        <w:t>Sigit</w:t>
      </w:r>
      <w:proofErr w:type="spellEnd"/>
      <w:r>
        <w:rPr>
          <w:rFonts w:ascii="Times New Roman" w:eastAsia="Times New Roman" w:hAnsi="Times New Roman" w:cs="Times New Roman"/>
          <w:color w:val="222222"/>
          <w:sz w:val="24"/>
          <w:szCs w:val="24"/>
        </w:rPr>
        <w:t>, D. V. (2020). Boosting student critical thinking</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ability through project-based learning, motivation and visual, auditory, kinesthetic</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learning style. </w:t>
      </w:r>
      <w:r>
        <w:rPr>
          <w:rFonts w:ascii="Times New Roman" w:eastAsia="Times New Roman" w:hAnsi="Times New Roman" w:cs="Times New Roman"/>
          <w:i/>
          <w:color w:val="222222"/>
          <w:sz w:val="24"/>
          <w:szCs w:val="24"/>
        </w:rPr>
        <w:t>Universal Journal of Educational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8</w:t>
      </w:r>
      <w:r>
        <w:rPr>
          <w:rFonts w:ascii="Times New Roman" w:eastAsia="Times New Roman" w:hAnsi="Times New Roman" w:cs="Times New Roman"/>
          <w:color w:val="222222"/>
          <w:sz w:val="24"/>
          <w:szCs w:val="24"/>
        </w:rPr>
        <w:t>(4), 37-44.</w:t>
      </w:r>
    </w:p>
    <w:p w14:paraId="46FDFEF9"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Rodondi</w:t>
      </w:r>
      <w:proofErr w:type="spellEnd"/>
      <w:r>
        <w:rPr>
          <w:rFonts w:ascii="Times New Roman" w:eastAsia="Times New Roman" w:hAnsi="Times New Roman" w:cs="Times New Roman"/>
          <w:color w:val="222222"/>
          <w:sz w:val="24"/>
          <w:szCs w:val="24"/>
        </w:rPr>
        <w:t xml:space="preserve">, N., Pletcher, M. J., Liu, K., </w:t>
      </w:r>
      <w:proofErr w:type="spellStart"/>
      <w:r>
        <w:rPr>
          <w:rFonts w:ascii="Times New Roman" w:eastAsia="Times New Roman" w:hAnsi="Times New Roman" w:cs="Times New Roman"/>
          <w:color w:val="222222"/>
          <w:sz w:val="24"/>
          <w:szCs w:val="24"/>
        </w:rPr>
        <w:t>Hulley</w:t>
      </w:r>
      <w:proofErr w:type="spellEnd"/>
      <w:r>
        <w:rPr>
          <w:rFonts w:ascii="Times New Roman" w:eastAsia="Times New Roman" w:hAnsi="Times New Roman" w:cs="Times New Roman"/>
          <w:color w:val="222222"/>
          <w:sz w:val="24"/>
          <w:szCs w:val="24"/>
        </w:rPr>
        <w:t>, S. B., &amp; Sidney, S. (2006). Marijuana use, diet,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body mass index, and cardiovascular risk factors (from the CARDIA study). </w:t>
      </w:r>
      <w:r>
        <w:rPr>
          <w:rFonts w:ascii="Times New Roman" w:eastAsia="Times New Roman" w:hAnsi="Times New Roman" w:cs="Times New Roman"/>
          <w:i/>
          <w:color w:val="222222"/>
          <w:sz w:val="24"/>
          <w:szCs w:val="24"/>
        </w:rPr>
        <w:t>The</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American Journal of Cardiology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98</w:t>
      </w:r>
      <w:r>
        <w:rPr>
          <w:rFonts w:ascii="Times New Roman" w:eastAsia="Times New Roman" w:hAnsi="Times New Roman" w:cs="Times New Roman"/>
          <w:color w:val="222222"/>
          <w:sz w:val="24"/>
          <w:szCs w:val="24"/>
        </w:rPr>
        <w:t>(4), 478-484.</w:t>
      </w:r>
    </w:p>
    <w:p w14:paraId="192B7EAF" w14:textId="77777777" w:rsidR="00783034" w:rsidRDefault="00000000">
      <w:pPr>
        <w:spacing w:after="160"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Ronkainen</w:t>
      </w:r>
      <w:proofErr w:type="spellEnd"/>
      <w:r>
        <w:rPr>
          <w:rFonts w:ascii="Times New Roman" w:eastAsia="Times New Roman" w:hAnsi="Times New Roman" w:cs="Times New Roman"/>
          <w:color w:val="222222"/>
          <w:sz w:val="24"/>
          <w:szCs w:val="24"/>
        </w:rPr>
        <w:t xml:space="preserve">, N., Wiltshire, G., &amp; </w:t>
      </w:r>
      <w:proofErr w:type="spellStart"/>
      <w:r>
        <w:rPr>
          <w:rFonts w:ascii="Times New Roman" w:eastAsia="Times New Roman" w:hAnsi="Times New Roman" w:cs="Times New Roman"/>
          <w:color w:val="222222"/>
          <w:sz w:val="24"/>
          <w:szCs w:val="24"/>
        </w:rPr>
        <w:t>Ryba</w:t>
      </w:r>
      <w:proofErr w:type="spellEnd"/>
      <w:r>
        <w:rPr>
          <w:rFonts w:ascii="Times New Roman" w:eastAsia="Times New Roman" w:hAnsi="Times New Roman" w:cs="Times New Roman"/>
          <w:color w:val="222222"/>
          <w:sz w:val="24"/>
          <w:szCs w:val="24"/>
        </w:rPr>
        <w:t>, T. V. (2018). Critical realism in qualitative and mixed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methods research in sport and exercise psychology.</w:t>
      </w:r>
    </w:p>
    <w:p w14:paraId="34A7CC74"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Rosenthal, L. (2019). </w:t>
      </w:r>
      <w:r>
        <w:rPr>
          <w:rFonts w:ascii="Times New Roman" w:eastAsia="Times New Roman" w:hAnsi="Times New Roman" w:cs="Times New Roman"/>
          <w:i/>
          <w:color w:val="222222"/>
          <w:sz w:val="24"/>
          <w:szCs w:val="24"/>
        </w:rPr>
        <w:t>Fits and starts: One elementary school's journey toward trauma-informed</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leadership</w:t>
      </w:r>
      <w:r>
        <w:rPr>
          <w:rFonts w:ascii="Times New Roman" w:eastAsia="Times New Roman" w:hAnsi="Times New Roman" w:cs="Times New Roman"/>
          <w:color w:val="222222"/>
          <w:sz w:val="24"/>
          <w:szCs w:val="24"/>
        </w:rPr>
        <w:t>. East Carolina University.</w:t>
      </w:r>
    </w:p>
    <w:p w14:paraId="245B3F8E"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Routen</w:t>
      </w:r>
      <w:proofErr w:type="spellEnd"/>
      <w:r>
        <w:rPr>
          <w:rFonts w:ascii="Times New Roman" w:eastAsia="Times New Roman" w:hAnsi="Times New Roman" w:cs="Times New Roman"/>
          <w:color w:val="222222"/>
          <w:sz w:val="24"/>
          <w:szCs w:val="24"/>
        </w:rPr>
        <w:t xml:space="preserve">, A. C., Johnston, J. P., </w:t>
      </w:r>
      <w:proofErr w:type="spellStart"/>
      <w:r>
        <w:rPr>
          <w:rFonts w:ascii="Times New Roman" w:eastAsia="Times New Roman" w:hAnsi="Times New Roman" w:cs="Times New Roman"/>
          <w:color w:val="222222"/>
          <w:sz w:val="24"/>
          <w:szCs w:val="24"/>
        </w:rPr>
        <w:t>Glazebrook</w:t>
      </w:r>
      <w:proofErr w:type="spellEnd"/>
      <w:r>
        <w:rPr>
          <w:rFonts w:ascii="Times New Roman" w:eastAsia="Times New Roman" w:hAnsi="Times New Roman" w:cs="Times New Roman"/>
          <w:color w:val="222222"/>
          <w:sz w:val="24"/>
          <w:szCs w:val="24"/>
        </w:rPr>
        <w:t xml:space="preserve">, C., &amp; </w:t>
      </w:r>
      <w:proofErr w:type="spellStart"/>
      <w:r>
        <w:rPr>
          <w:rFonts w:ascii="Times New Roman" w:eastAsia="Times New Roman" w:hAnsi="Times New Roman" w:cs="Times New Roman"/>
          <w:color w:val="222222"/>
          <w:sz w:val="24"/>
          <w:szCs w:val="24"/>
        </w:rPr>
        <w:t>Sherar</w:t>
      </w:r>
      <w:proofErr w:type="spellEnd"/>
      <w:r>
        <w:rPr>
          <w:rFonts w:ascii="Times New Roman" w:eastAsia="Times New Roman" w:hAnsi="Times New Roman" w:cs="Times New Roman"/>
          <w:color w:val="222222"/>
          <w:sz w:val="24"/>
          <w:szCs w:val="24"/>
        </w:rPr>
        <w:t>, L. B. (2018). Teacher perceptions on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the delivery and implementation of movement integration strategies: The CLASS PAL</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(Physically Active Learning) </w:t>
      </w:r>
      <w:proofErr w:type="spellStart"/>
      <w:r>
        <w:rPr>
          <w:rFonts w:ascii="Times New Roman" w:eastAsia="Times New Roman" w:hAnsi="Times New Roman" w:cs="Times New Roman"/>
          <w:color w:val="222222"/>
          <w:sz w:val="24"/>
          <w:szCs w:val="24"/>
        </w:rPr>
        <w:t>Programme</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International Journal of Educational</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w:t>
      </w:r>
      <w:r>
        <w:rPr>
          <w:rFonts w:ascii="Times New Roman" w:eastAsia="Times New Roman" w:hAnsi="Times New Roman" w:cs="Times New Roman"/>
          <w:i/>
          <w:color w:val="222222"/>
          <w:sz w:val="24"/>
          <w:szCs w:val="24"/>
        </w:rPr>
        <w:tab/>
        <w:t>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88</w:t>
      </w:r>
      <w:r>
        <w:rPr>
          <w:rFonts w:ascii="Times New Roman" w:eastAsia="Times New Roman" w:hAnsi="Times New Roman" w:cs="Times New Roman"/>
          <w:color w:val="222222"/>
          <w:sz w:val="24"/>
          <w:szCs w:val="24"/>
        </w:rPr>
        <w:t>, 48-59.</w:t>
      </w:r>
    </w:p>
    <w:p w14:paraId="5BA1F404"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Russell, F. A. (2012). A culture of collaboration: Meeting the instructional needs of adolescent</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English language learners. </w:t>
      </w:r>
      <w:r>
        <w:rPr>
          <w:rFonts w:ascii="Times New Roman" w:eastAsia="Times New Roman" w:hAnsi="Times New Roman" w:cs="Times New Roman"/>
          <w:i/>
          <w:color w:val="222222"/>
          <w:sz w:val="24"/>
          <w:szCs w:val="24"/>
        </w:rPr>
        <w:t>TESOL Journal</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w:t>
      </w:r>
      <w:r>
        <w:rPr>
          <w:rFonts w:ascii="Times New Roman" w:eastAsia="Times New Roman" w:hAnsi="Times New Roman" w:cs="Times New Roman"/>
          <w:color w:val="222222"/>
          <w:sz w:val="24"/>
          <w:szCs w:val="24"/>
        </w:rPr>
        <w:t>(3), 445-468.</w:t>
      </w:r>
    </w:p>
    <w:p w14:paraId="6F1B1797"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Saha</w:t>
      </w:r>
      <w:proofErr w:type="spellEnd"/>
      <w:r>
        <w:rPr>
          <w:rFonts w:ascii="Times New Roman" w:eastAsia="Times New Roman" w:hAnsi="Times New Roman" w:cs="Times New Roman"/>
          <w:color w:val="222222"/>
          <w:sz w:val="24"/>
          <w:szCs w:val="24"/>
        </w:rPr>
        <w:t>, S. K., &amp; Singh, S. (2016). Collaborative learning through language games in ESL</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classroom. </w:t>
      </w:r>
      <w:r>
        <w:rPr>
          <w:rFonts w:ascii="Times New Roman" w:eastAsia="Times New Roman" w:hAnsi="Times New Roman" w:cs="Times New Roman"/>
          <w:i/>
          <w:color w:val="222222"/>
          <w:sz w:val="24"/>
          <w:szCs w:val="24"/>
        </w:rPr>
        <w:t>Language in India</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16</w:t>
      </w:r>
      <w:r>
        <w:rPr>
          <w:rFonts w:ascii="Times New Roman" w:eastAsia="Times New Roman" w:hAnsi="Times New Roman" w:cs="Times New Roman"/>
          <w:color w:val="222222"/>
          <w:sz w:val="24"/>
          <w:szCs w:val="24"/>
        </w:rPr>
        <w:t xml:space="preserve">(10), 180-189. </w:t>
      </w:r>
    </w:p>
    <w:p w14:paraId="7D64E966"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Sallis</w:t>
      </w:r>
      <w:proofErr w:type="spellEnd"/>
      <w:r>
        <w:rPr>
          <w:rFonts w:ascii="Times New Roman" w:eastAsia="Times New Roman" w:hAnsi="Times New Roman" w:cs="Times New Roman"/>
          <w:color w:val="222222"/>
          <w:sz w:val="24"/>
          <w:szCs w:val="24"/>
        </w:rPr>
        <w:t>, J. F., McKenzie, T. L., Conway, T. L., Elder, J. P., Prochaska, J. J., Brown, M., ... &amp;</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Alcaraz, J. E. (2003). Environmental interventions for eating and physical activity: A</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lastRenderedPageBreak/>
        <w:tab/>
        <w:t xml:space="preserve"> randomized controlled trial in middle schools. </w:t>
      </w:r>
      <w:r>
        <w:rPr>
          <w:rFonts w:ascii="Times New Roman" w:eastAsia="Times New Roman" w:hAnsi="Times New Roman" w:cs="Times New Roman"/>
          <w:i/>
          <w:color w:val="222222"/>
          <w:sz w:val="24"/>
          <w:szCs w:val="24"/>
        </w:rPr>
        <w:t>American Journal of Preventive Medicine</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24</w:t>
      </w:r>
      <w:r>
        <w:rPr>
          <w:rFonts w:ascii="Times New Roman" w:eastAsia="Times New Roman" w:hAnsi="Times New Roman" w:cs="Times New Roman"/>
          <w:color w:val="222222"/>
          <w:sz w:val="24"/>
          <w:szCs w:val="24"/>
        </w:rPr>
        <w:t>(3), 209-217.</w:t>
      </w:r>
    </w:p>
    <w:p w14:paraId="235ADD7A" w14:textId="77777777" w:rsidR="00783034" w:rsidRDefault="00000000">
      <w:pPr>
        <w:spacing w:before="240"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Samsudin</w:t>
      </w:r>
      <w:proofErr w:type="spellEnd"/>
      <w:r>
        <w:rPr>
          <w:rFonts w:ascii="Times New Roman" w:eastAsia="Times New Roman" w:hAnsi="Times New Roman" w:cs="Times New Roman"/>
          <w:color w:val="222222"/>
          <w:sz w:val="24"/>
          <w:szCs w:val="24"/>
        </w:rPr>
        <w:t>, M. A., Bakar, K. A., &amp; Noor, N. M. (2019). The benefits of music and movement in</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early mathematics. </w:t>
      </w:r>
      <w:r>
        <w:rPr>
          <w:rFonts w:ascii="Times New Roman" w:eastAsia="Times New Roman" w:hAnsi="Times New Roman" w:cs="Times New Roman"/>
          <w:i/>
          <w:color w:val="222222"/>
          <w:sz w:val="24"/>
          <w:szCs w:val="24"/>
        </w:rPr>
        <w:t>Creative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10</w:t>
      </w:r>
      <w:r>
        <w:rPr>
          <w:rFonts w:ascii="Times New Roman" w:eastAsia="Times New Roman" w:hAnsi="Times New Roman" w:cs="Times New Roman"/>
          <w:color w:val="222222"/>
          <w:sz w:val="24"/>
          <w:szCs w:val="24"/>
        </w:rPr>
        <w:t>(12), 3071-3081.</w:t>
      </w:r>
    </w:p>
    <w:p w14:paraId="6FEF48B1"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Samuelsson, I. P., &amp; </w:t>
      </w:r>
      <w:proofErr w:type="spellStart"/>
      <w:r>
        <w:rPr>
          <w:rFonts w:ascii="Times New Roman" w:eastAsia="Times New Roman" w:hAnsi="Times New Roman" w:cs="Times New Roman"/>
          <w:color w:val="222222"/>
          <w:sz w:val="24"/>
          <w:szCs w:val="24"/>
        </w:rPr>
        <w:t>Pramling</w:t>
      </w:r>
      <w:proofErr w:type="spellEnd"/>
      <w:r>
        <w:rPr>
          <w:rFonts w:ascii="Times New Roman" w:eastAsia="Times New Roman" w:hAnsi="Times New Roman" w:cs="Times New Roman"/>
          <w:color w:val="222222"/>
          <w:sz w:val="24"/>
          <w:szCs w:val="24"/>
        </w:rPr>
        <w:t>, N. (2014). Children’s play and learning and developmental</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pedagogy. In </w:t>
      </w:r>
      <w:r>
        <w:rPr>
          <w:rFonts w:ascii="Times New Roman" w:eastAsia="Times New Roman" w:hAnsi="Times New Roman" w:cs="Times New Roman"/>
          <w:i/>
          <w:color w:val="222222"/>
          <w:sz w:val="24"/>
          <w:szCs w:val="24"/>
        </w:rPr>
        <w:t>The Sage handbook of play and learning in early childhood</w:t>
      </w:r>
      <w:r>
        <w:rPr>
          <w:rFonts w:ascii="Times New Roman" w:eastAsia="Times New Roman" w:hAnsi="Times New Roman" w:cs="Times New Roman"/>
          <w:color w:val="222222"/>
          <w:sz w:val="24"/>
          <w:szCs w:val="24"/>
        </w:rPr>
        <w:t>, 169-179.</w:t>
      </w:r>
    </w:p>
    <w:p w14:paraId="49C4910E"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Sarason</w:t>
      </w:r>
      <w:proofErr w:type="spellEnd"/>
      <w:r>
        <w:rPr>
          <w:rFonts w:ascii="Times New Roman" w:eastAsia="Times New Roman" w:hAnsi="Times New Roman" w:cs="Times New Roman"/>
          <w:color w:val="222222"/>
          <w:sz w:val="24"/>
          <w:szCs w:val="24"/>
        </w:rPr>
        <w:t xml:space="preserve">, S. B. (1990). What are schools of education for? In </w:t>
      </w:r>
      <w:r>
        <w:rPr>
          <w:rFonts w:ascii="Times New Roman" w:eastAsia="Times New Roman" w:hAnsi="Times New Roman" w:cs="Times New Roman"/>
          <w:i/>
          <w:color w:val="222222"/>
          <w:sz w:val="24"/>
          <w:szCs w:val="24"/>
        </w:rPr>
        <w:t>Schools as collaborative cultures:</w:t>
      </w:r>
      <w:r>
        <w:rPr>
          <w:rFonts w:ascii="Times New Roman" w:eastAsia="Times New Roman" w:hAnsi="Times New Roman" w:cs="Times New Roman"/>
          <w:i/>
          <w:color w:val="222222"/>
          <w:sz w:val="24"/>
          <w:szCs w:val="24"/>
        </w:rPr>
        <w:tab/>
        <w:t xml:space="preserve"> </w:t>
      </w:r>
      <w:r>
        <w:rPr>
          <w:rFonts w:ascii="Times New Roman" w:eastAsia="Times New Roman" w:hAnsi="Times New Roman" w:cs="Times New Roman"/>
          <w:i/>
          <w:color w:val="222222"/>
          <w:sz w:val="24"/>
          <w:szCs w:val="24"/>
        </w:rPr>
        <w:tab/>
        <w:t xml:space="preserve"> Creating the future now</w:t>
      </w:r>
      <w:r>
        <w:rPr>
          <w:rFonts w:ascii="Times New Roman" w:eastAsia="Times New Roman" w:hAnsi="Times New Roman" w:cs="Times New Roman"/>
          <w:color w:val="222222"/>
          <w:sz w:val="24"/>
          <w:szCs w:val="24"/>
        </w:rPr>
        <w:t xml:space="preserve"> (pp. 51-680).</w:t>
      </w:r>
    </w:p>
    <w:p w14:paraId="14FDAF83" w14:textId="1A0C036B"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Scott, C., &amp; </w:t>
      </w:r>
      <w:proofErr w:type="spellStart"/>
      <w:r>
        <w:rPr>
          <w:rFonts w:ascii="Times New Roman" w:eastAsia="Times New Roman" w:hAnsi="Times New Roman" w:cs="Times New Roman"/>
          <w:color w:val="222222"/>
          <w:sz w:val="24"/>
          <w:szCs w:val="24"/>
        </w:rPr>
        <w:t>Medaugh</w:t>
      </w:r>
      <w:proofErr w:type="spellEnd"/>
      <w:r>
        <w:rPr>
          <w:rFonts w:ascii="Times New Roman" w:eastAsia="Times New Roman" w:hAnsi="Times New Roman" w:cs="Times New Roman"/>
          <w:color w:val="222222"/>
          <w:sz w:val="24"/>
          <w:szCs w:val="24"/>
        </w:rPr>
        <w:t xml:space="preserve">, M. (2017). Types of observers. In </w:t>
      </w:r>
      <w:r>
        <w:rPr>
          <w:rFonts w:ascii="Times New Roman" w:eastAsia="Times New Roman" w:hAnsi="Times New Roman" w:cs="Times New Roman"/>
          <w:i/>
          <w:color w:val="222222"/>
          <w:sz w:val="24"/>
          <w:szCs w:val="24"/>
        </w:rPr>
        <w:t>The international encyclopedia of</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communication research methods</w:t>
      </w:r>
      <w:r>
        <w:rPr>
          <w:rFonts w:ascii="Times New Roman" w:eastAsia="Times New Roman" w:hAnsi="Times New Roman" w:cs="Times New Roman"/>
          <w:color w:val="222222"/>
          <w:sz w:val="24"/>
          <w:szCs w:val="24"/>
        </w:rPr>
        <w:t>, (pp. 1-5).</w:t>
      </w:r>
    </w:p>
    <w:p w14:paraId="6342FDDE"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Seah</w:t>
      </w:r>
      <w:proofErr w:type="spellEnd"/>
      <w:r>
        <w:rPr>
          <w:rFonts w:ascii="Times New Roman" w:eastAsia="Times New Roman" w:hAnsi="Times New Roman" w:cs="Times New Roman"/>
          <w:color w:val="222222"/>
          <w:sz w:val="24"/>
          <w:szCs w:val="24"/>
        </w:rPr>
        <w:t>, S., Williamson, V. M., Garcia, B. E., Mejia, L., Salus, M. S., Martin, C. T., &amp; Maxwell, 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P. (2007). Evaluation of a co-dominant SCAR marker for detection of the Mi-1 locus for</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resistance to root-knot nematode in tomato germplasm. </w:t>
      </w:r>
      <w:r>
        <w:rPr>
          <w:rFonts w:ascii="Times New Roman" w:eastAsia="Times New Roman" w:hAnsi="Times New Roman" w:cs="Times New Roman"/>
          <w:i/>
          <w:color w:val="222222"/>
          <w:sz w:val="24"/>
          <w:szCs w:val="24"/>
        </w:rPr>
        <w:t>Report of the Tomato Genetics</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Cooperative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57</w:t>
      </w:r>
      <w:r>
        <w:rPr>
          <w:rFonts w:ascii="Times New Roman" w:eastAsia="Times New Roman" w:hAnsi="Times New Roman" w:cs="Times New Roman"/>
          <w:color w:val="222222"/>
          <w:sz w:val="24"/>
          <w:szCs w:val="24"/>
        </w:rPr>
        <w:t>, 37-40.</w:t>
      </w:r>
    </w:p>
    <w:p w14:paraId="1C122037"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Sheets-Johnstone, M. (2011). </w:t>
      </w:r>
      <w:r>
        <w:rPr>
          <w:rFonts w:ascii="Times New Roman" w:eastAsia="Times New Roman" w:hAnsi="Times New Roman" w:cs="Times New Roman"/>
          <w:i/>
          <w:color w:val="222222"/>
          <w:sz w:val="24"/>
          <w:szCs w:val="24"/>
        </w:rPr>
        <w:t>The primacy of movement</w:t>
      </w:r>
      <w:r>
        <w:rPr>
          <w:rFonts w:ascii="Times New Roman" w:eastAsia="Times New Roman" w:hAnsi="Times New Roman" w:cs="Times New Roman"/>
          <w:color w:val="222222"/>
          <w:sz w:val="24"/>
          <w:szCs w:val="24"/>
        </w:rPr>
        <w:t xml:space="preserve"> (Vol. 82). John Benjamins Publishing.</w:t>
      </w:r>
    </w:p>
    <w:p w14:paraId="7E6AAD67"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Sheldon, S. B., &amp; Epstein, J. L. (2004). Getting students to school: Using family and community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involvement to reduce chronic absenteeism. </w:t>
      </w:r>
      <w:r>
        <w:rPr>
          <w:rFonts w:ascii="Times New Roman" w:eastAsia="Times New Roman" w:hAnsi="Times New Roman" w:cs="Times New Roman"/>
          <w:i/>
          <w:color w:val="222222"/>
          <w:sz w:val="24"/>
          <w:szCs w:val="24"/>
        </w:rPr>
        <w:t>School Community Journal</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14</w:t>
      </w:r>
      <w:r>
        <w:rPr>
          <w:rFonts w:ascii="Times New Roman" w:eastAsia="Times New Roman" w:hAnsi="Times New Roman" w:cs="Times New Roman"/>
          <w:color w:val="222222"/>
          <w:sz w:val="24"/>
          <w:szCs w:val="24"/>
        </w:rPr>
        <w:t>(2), 39-56.</w:t>
      </w:r>
    </w:p>
    <w:p w14:paraId="5D8B36F0"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Shephard, R. J., &amp; Trudeau, F. (2000). The legacy of physical education: Influences on adult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lifestyle. </w:t>
      </w:r>
      <w:r>
        <w:rPr>
          <w:rFonts w:ascii="Times New Roman" w:eastAsia="Times New Roman" w:hAnsi="Times New Roman" w:cs="Times New Roman"/>
          <w:i/>
          <w:color w:val="222222"/>
          <w:sz w:val="24"/>
          <w:szCs w:val="24"/>
        </w:rPr>
        <w:t>Pediatric Exercise Science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12</w:t>
      </w:r>
      <w:r>
        <w:rPr>
          <w:rFonts w:ascii="Times New Roman" w:eastAsia="Times New Roman" w:hAnsi="Times New Roman" w:cs="Times New Roman"/>
          <w:color w:val="222222"/>
          <w:sz w:val="24"/>
          <w:szCs w:val="24"/>
        </w:rPr>
        <w:t>(1), 34-50.</w:t>
      </w:r>
    </w:p>
    <w:p w14:paraId="40C76C08"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Sigauke</w:t>
      </w:r>
      <w:proofErr w:type="spellEnd"/>
      <w:r>
        <w:rPr>
          <w:rFonts w:ascii="Times New Roman" w:eastAsia="Times New Roman" w:hAnsi="Times New Roman" w:cs="Times New Roman"/>
          <w:color w:val="222222"/>
          <w:sz w:val="24"/>
          <w:szCs w:val="24"/>
        </w:rPr>
        <w:t xml:space="preserve">, I., &amp; </w:t>
      </w:r>
      <w:proofErr w:type="spellStart"/>
      <w:r>
        <w:rPr>
          <w:rFonts w:ascii="Times New Roman" w:eastAsia="Times New Roman" w:hAnsi="Times New Roman" w:cs="Times New Roman"/>
          <w:color w:val="222222"/>
          <w:sz w:val="24"/>
          <w:szCs w:val="24"/>
        </w:rPr>
        <w:t>Swansi</w:t>
      </w:r>
      <w:proofErr w:type="spellEnd"/>
      <w:r>
        <w:rPr>
          <w:rFonts w:ascii="Times New Roman" w:eastAsia="Times New Roman" w:hAnsi="Times New Roman" w:cs="Times New Roman"/>
          <w:color w:val="222222"/>
          <w:sz w:val="24"/>
          <w:szCs w:val="24"/>
        </w:rPr>
        <w:t>, K. (2020, June). “Classic” grounded theory: An extraction of Saldana’s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coding heuristics. In </w:t>
      </w:r>
      <w:r>
        <w:rPr>
          <w:rFonts w:ascii="Times New Roman" w:eastAsia="Times New Roman" w:hAnsi="Times New Roman" w:cs="Times New Roman"/>
          <w:i/>
          <w:color w:val="222222"/>
          <w:sz w:val="24"/>
          <w:szCs w:val="24"/>
        </w:rPr>
        <w:t>International Forum Journal, 23</w:t>
      </w:r>
      <w:r>
        <w:rPr>
          <w:rFonts w:ascii="Times New Roman" w:eastAsia="Times New Roman" w:hAnsi="Times New Roman" w:cs="Times New Roman"/>
          <w:color w:val="222222"/>
          <w:sz w:val="24"/>
          <w:szCs w:val="24"/>
        </w:rPr>
        <w:t>(1), 5-23.</w:t>
      </w:r>
    </w:p>
    <w:p w14:paraId="3D883663"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Simpson, E. J. (1966). The classification of educational objectives, psychomotor domain.</w:t>
      </w:r>
    </w:p>
    <w:p w14:paraId="2D9B58BF"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Singh, K. (2007). </w:t>
      </w:r>
      <w:r>
        <w:rPr>
          <w:rFonts w:ascii="Times New Roman" w:eastAsia="Times New Roman" w:hAnsi="Times New Roman" w:cs="Times New Roman"/>
          <w:i/>
          <w:color w:val="222222"/>
          <w:sz w:val="24"/>
          <w:szCs w:val="24"/>
        </w:rPr>
        <w:t>Quantitative social research methods</w:t>
      </w:r>
      <w:r>
        <w:rPr>
          <w:rFonts w:ascii="Times New Roman" w:eastAsia="Times New Roman" w:hAnsi="Times New Roman" w:cs="Times New Roman"/>
          <w:color w:val="222222"/>
          <w:sz w:val="24"/>
          <w:szCs w:val="24"/>
        </w:rPr>
        <w:t>. Sage.</w:t>
      </w:r>
    </w:p>
    <w:p w14:paraId="3BA856A0" w14:textId="77777777" w:rsidR="00783034" w:rsidRDefault="00000000">
      <w:pPr>
        <w:spacing w:after="160"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lastRenderedPageBreak/>
        <w:t>Skoning</w:t>
      </w:r>
      <w:proofErr w:type="spellEnd"/>
      <w:r>
        <w:rPr>
          <w:rFonts w:ascii="Times New Roman" w:eastAsia="Times New Roman" w:hAnsi="Times New Roman" w:cs="Times New Roman"/>
          <w:color w:val="222222"/>
          <w:sz w:val="24"/>
          <w:szCs w:val="24"/>
        </w:rPr>
        <w:t xml:space="preserve">, S. (2010). Dancing the curriculum. </w:t>
      </w:r>
      <w:r>
        <w:rPr>
          <w:rFonts w:ascii="Times New Roman" w:eastAsia="Times New Roman" w:hAnsi="Times New Roman" w:cs="Times New Roman"/>
          <w:i/>
          <w:color w:val="222222"/>
          <w:sz w:val="24"/>
          <w:szCs w:val="24"/>
        </w:rPr>
        <w:t>Kappa Delta Pi Record</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46</w:t>
      </w:r>
      <w:r>
        <w:rPr>
          <w:rFonts w:ascii="Times New Roman" w:eastAsia="Times New Roman" w:hAnsi="Times New Roman" w:cs="Times New Roman"/>
          <w:color w:val="222222"/>
          <w:sz w:val="24"/>
          <w:szCs w:val="24"/>
        </w:rPr>
        <w:t>(4), 170-174.</w:t>
      </w:r>
    </w:p>
    <w:p w14:paraId="44101DA7" w14:textId="77777777" w:rsidR="00783034" w:rsidRDefault="00000000">
      <w:pPr>
        <w:spacing w:after="160"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Slavin</w:t>
      </w:r>
      <w:proofErr w:type="spellEnd"/>
      <w:r>
        <w:rPr>
          <w:rFonts w:ascii="Times New Roman" w:eastAsia="Times New Roman" w:hAnsi="Times New Roman" w:cs="Times New Roman"/>
          <w:color w:val="222222"/>
          <w:sz w:val="24"/>
          <w:szCs w:val="24"/>
        </w:rPr>
        <w:t xml:space="preserve">, R. E. (1989). Cooperative learning and student achievement: Six theoretical perspectives. </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Advances in motivation and achievement</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6</w:t>
      </w:r>
      <w:r>
        <w:rPr>
          <w:rFonts w:ascii="Times New Roman" w:eastAsia="Times New Roman" w:hAnsi="Times New Roman" w:cs="Times New Roman"/>
          <w:color w:val="222222"/>
          <w:sz w:val="24"/>
          <w:szCs w:val="24"/>
        </w:rPr>
        <w:t>, 161-177.</w:t>
      </w:r>
    </w:p>
    <w:p w14:paraId="394E6E3A"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Sowell, T. (2002). Teaching to the test. </w:t>
      </w:r>
      <w:r>
        <w:rPr>
          <w:rFonts w:ascii="Times New Roman" w:eastAsia="Times New Roman" w:hAnsi="Times New Roman" w:cs="Times New Roman"/>
          <w:i/>
          <w:color w:val="222222"/>
          <w:sz w:val="24"/>
          <w:szCs w:val="24"/>
        </w:rPr>
        <w:t>Washington Times</w:t>
      </w:r>
      <w:r>
        <w:rPr>
          <w:rFonts w:ascii="Times New Roman" w:eastAsia="Times New Roman" w:hAnsi="Times New Roman" w:cs="Times New Roman"/>
          <w:color w:val="222222"/>
          <w:sz w:val="24"/>
          <w:szCs w:val="24"/>
        </w:rPr>
        <w:t>.</w:t>
      </w:r>
    </w:p>
    <w:p w14:paraId="10E789C1"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Sparrow, L., Sparrow, H., &amp; Swan, P. (2000, February). Student centered learning: Is it possible?  </w:t>
      </w:r>
      <w:r>
        <w:rPr>
          <w:rFonts w:ascii="Times New Roman" w:eastAsia="Times New Roman" w:hAnsi="Times New Roman" w:cs="Times New Roman"/>
          <w:color w:val="222222"/>
          <w:sz w:val="24"/>
          <w:szCs w:val="24"/>
        </w:rPr>
        <w:tab/>
        <w:t xml:space="preserve">In </w:t>
      </w:r>
      <w:r>
        <w:rPr>
          <w:rFonts w:ascii="Times New Roman" w:eastAsia="Times New Roman" w:hAnsi="Times New Roman" w:cs="Times New Roman"/>
          <w:i/>
          <w:color w:val="222222"/>
          <w:sz w:val="24"/>
          <w:szCs w:val="24"/>
        </w:rPr>
        <w:t>Flexible futures in tertiary teaching. Proceedings of the 9th Annual Teaching</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w:t>
      </w:r>
      <w:r>
        <w:rPr>
          <w:rFonts w:ascii="Times New Roman" w:eastAsia="Times New Roman" w:hAnsi="Times New Roman" w:cs="Times New Roman"/>
          <w:i/>
          <w:color w:val="222222"/>
          <w:sz w:val="24"/>
          <w:szCs w:val="24"/>
        </w:rPr>
        <w:tab/>
        <w:t xml:space="preserve"> Learning Forum</w:t>
      </w:r>
      <w:r>
        <w:rPr>
          <w:rFonts w:ascii="Times New Roman" w:eastAsia="Times New Roman" w:hAnsi="Times New Roman" w:cs="Times New Roman"/>
          <w:color w:val="222222"/>
          <w:sz w:val="24"/>
          <w:szCs w:val="24"/>
        </w:rPr>
        <w:t xml:space="preserve"> (pp. 2-4). Curtin University of Technology Perth.</w:t>
      </w:r>
    </w:p>
    <w:p w14:paraId="1D9C6D0F"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Spielmann</w:t>
      </w:r>
      <w:proofErr w:type="spellEnd"/>
      <w:r>
        <w:rPr>
          <w:rFonts w:ascii="Times New Roman" w:eastAsia="Times New Roman" w:hAnsi="Times New Roman" w:cs="Times New Roman"/>
          <w:color w:val="222222"/>
          <w:sz w:val="24"/>
          <w:szCs w:val="24"/>
        </w:rPr>
        <w:t>, C., Hartford, S. D., &amp; Pearce, K. L. (2012). The effects of movement-based learning</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on student achievement in the elementary school classroom. </w:t>
      </w:r>
      <w:proofErr w:type="spellStart"/>
      <w:r>
        <w:rPr>
          <w:rFonts w:ascii="Times New Roman" w:eastAsia="Times New Roman" w:hAnsi="Times New Roman" w:cs="Times New Roman"/>
          <w:i/>
          <w:color w:val="222222"/>
          <w:sz w:val="24"/>
          <w:szCs w:val="24"/>
        </w:rPr>
        <w:t>RevaRitz</w:t>
      </w:r>
      <w:proofErr w:type="spellEnd"/>
      <w:r>
        <w:rPr>
          <w:rFonts w:ascii="Times New Roman" w:eastAsia="Times New Roman" w:hAnsi="Times New Roman" w:cs="Times New Roman"/>
          <w:i/>
          <w:color w:val="222222"/>
          <w:sz w:val="24"/>
          <w:szCs w:val="24"/>
        </w:rPr>
        <w:t xml:space="preserve"> Shop, Hartford</w:t>
      </w:r>
      <w:r>
        <w:rPr>
          <w:rFonts w:ascii="Times New Roman" w:eastAsia="Times New Roman" w:hAnsi="Times New Roman" w:cs="Times New Roman"/>
          <w:color w:val="222222"/>
          <w:sz w:val="24"/>
          <w:szCs w:val="24"/>
        </w:rPr>
        <w:t>.</w:t>
      </w:r>
    </w:p>
    <w:p w14:paraId="151097EB"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Sprenger, M. (1999). </w:t>
      </w:r>
      <w:r>
        <w:rPr>
          <w:rFonts w:ascii="Times New Roman" w:eastAsia="Times New Roman" w:hAnsi="Times New Roman" w:cs="Times New Roman"/>
          <w:i/>
          <w:color w:val="222222"/>
          <w:sz w:val="24"/>
          <w:szCs w:val="24"/>
        </w:rPr>
        <w:t>Learning and memory: The brain in action</w:t>
      </w:r>
      <w:r>
        <w:rPr>
          <w:rFonts w:ascii="Times New Roman" w:eastAsia="Times New Roman" w:hAnsi="Times New Roman" w:cs="Times New Roman"/>
          <w:color w:val="222222"/>
          <w:sz w:val="24"/>
          <w:szCs w:val="24"/>
        </w:rPr>
        <w:t>. ASCD.</w:t>
      </w:r>
    </w:p>
    <w:p w14:paraId="38A0C014" w14:textId="77777777" w:rsidR="00783034" w:rsidRDefault="00000000">
      <w:pPr>
        <w:spacing w:line="480" w:lineRule="auto"/>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Stagg Peterson, S., &amp; Dwyer, B. (2016). Research in Canada's northern rural and Indigenous</w:t>
      </w:r>
      <w:r>
        <w:rPr>
          <w:rFonts w:ascii="Times New Roman" w:eastAsia="Times New Roman" w:hAnsi="Times New Roman" w:cs="Times New Roman"/>
          <w:color w:val="3A3A3A"/>
          <w:sz w:val="24"/>
          <w:szCs w:val="24"/>
        </w:rPr>
        <w:tab/>
      </w:r>
      <w:r>
        <w:rPr>
          <w:rFonts w:ascii="Times New Roman" w:eastAsia="Times New Roman" w:hAnsi="Times New Roman" w:cs="Times New Roman"/>
          <w:color w:val="3A3A3A"/>
          <w:sz w:val="24"/>
          <w:szCs w:val="24"/>
        </w:rPr>
        <w:tab/>
        <w:t xml:space="preserve"> communities: Supporting young children's oral language and writing. </w:t>
      </w:r>
      <w:r>
        <w:rPr>
          <w:rFonts w:ascii="Times New Roman" w:eastAsia="Times New Roman" w:hAnsi="Times New Roman" w:cs="Times New Roman"/>
          <w:i/>
          <w:color w:val="3A3A3A"/>
          <w:sz w:val="24"/>
          <w:szCs w:val="24"/>
        </w:rPr>
        <w:t>The Reading</w:t>
      </w:r>
      <w:r>
        <w:rPr>
          <w:rFonts w:ascii="Times New Roman" w:eastAsia="Times New Roman" w:hAnsi="Times New Roman" w:cs="Times New Roman"/>
          <w:i/>
          <w:color w:val="3A3A3A"/>
          <w:sz w:val="24"/>
          <w:szCs w:val="24"/>
        </w:rPr>
        <w:tab/>
      </w:r>
      <w:r>
        <w:rPr>
          <w:rFonts w:ascii="Times New Roman" w:eastAsia="Times New Roman" w:hAnsi="Times New Roman" w:cs="Times New Roman"/>
          <w:i/>
          <w:color w:val="3A3A3A"/>
          <w:sz w:val="24"/>
          <w:szCs w:val="24"/>
        </w:rPr>
        <w:tab/>
        <w:t xml:space="preserve"> Teacher,</w:t>
      </w:r>
      <w:r>
        <w:rPr>
          <w:rFonts w:ascii="Times New Roman" w:eastAsia="Times New Roman" w:hAnsi="Times New Roman" w:cs="Times New Roman"/>
          <w:color w:val="3A3A3A"/>
          <w:sz w:val="24"/>
          <w:szCs w:val="24"/>
        </w:rPr>
        <w:t xml:space="preserve"> </w:t>
      </w:r>
      <w:r>
        <w:rPr>
          <w:rFonts w:ascii="Times New Roman" w:eastAsia="Times New Roman" w:hAnsi="Times New Roman" w:cs="Times New Roman"/>
          <w:i/>
          <w:color w:val="3A3A3A"/>
          <w:sz w:val="24"/>
          <w:szCs w:val="24"/>
        </w:rPr>
        <w:t>70</w:t>
      </w:r>
      <w:r>
        <w:rPr>
          <w:rFonts w:ascii="Times New Roman" w:eastAsia="Times New Roman" w:hAnsi="Times New Roman" w:cs="Times New Roman"/>
          <w:color w:val="3A3A3A"/>
          <w:sz w:val="24"/>
          <w:szCs w:val="24"/>
        </w:rPr>
        <w:t>(3), 383-387.</w:t>
      </w:r>
    </w:p>
    <w:p w14:paraId="09F59177"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Stahl, N. A., &amp; King, J. R. (2020). Expanding approaches for research: Understanding and using</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trustworthiness in qualitative research. </w:t>
      </w:r>
      <w:r>
        <w:rPr>
          <w:rFonts w:ascii="Times New Roman" w:eastAsia="Times New Roman" w:hAnsi="Times New Roman" w:cs="Times New Roman"/>
          <w:i/>
          <w:color w:val="222222"/>
          <w:sz w:val="24"/>
          <w:szCs w:val="24"/>
        </w:rPr>
        <w:t>Journal of Developmental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44</w:t>
      </w:r>
      <w:r>
        <w:rPr>
          <w:rFonts w:ascii="Times New Roman" w:eastAsia="Times New Roman" w:hAnsi="Times New Roman" w:cs="Times New Roman"/>
          <w:color w:val="222222"/>
          <w:sz w:val="24"/>
          <w:szCs w:val="24"/>
        </w:rPr>
        <w:t>(1),</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26-28.</w:t>
      </w:r>
    </w:p>
    <w:p w14:paraId="2CDA3FA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Stevens-Smith, D. A. (2004). Movement and learning: A valuable connection. </w:t>
      </w:r>
      <w:r>
        <w:rPr>
          <w:rFonts w:ascii="Times New Roman" w:eastAsia="Times New Roman" w:hAnsi="Times New Roman" w:cs="Times New Roman"/>
          <w:i/>
          <w:color w:val="222222"/>
          <w:sz w:val="24"/>
          <w:szCs w:val="24"/>
        </w:rPr>
        <w:t>Strategies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18</w:t>
      </w:r>
      <w:r>
        <w:rPr>
          <w:rFonts w:ascii="Times New Roman" w:eastAsia="Times New Roman" w:hAnsi="Times New Roman" w:cs="Times New Roman"/>
          <w:color w:val="222222"/>
          <w:sz w:val="24"/>
          <w:szCs w:val="24"/>
        </w:rPr>
        <w:t xml:space="preserve">(1), </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10-11.</w:t>
      </w:r>
    </w:p>
    <w:p w14:paraId="4BC9813A"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Stevens-Smith, D. A. (2006). Brain games. </w:t>
      </w:r>
      <w:r>
        <w:rPr>
          <w:rFonts w:ascii="Times New Roman" w:eastAsia="Times New Roman" w:hAnsi="Times New Roman" w:cs="Times New Roman"/>
          <w:i/>
          <w:color w:val="222222"/>
          <w:sz w:val="24"/>
          <w:szCs w:val="24"/>
        </w:rPr>
        <w:t>Strategies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19</w:t>
      </w:r>
      <w:r>
        <w:rPr>
          <w:rFonts w:ascii="Times New Roman" w:eastAsia="Times New Roman" w:hAnsi="Times New Roman" w:cs="Times New Roman"/>
          <w:color w:val="222222"/>
          <w:sz w:val="24"/>
          <w:szCs w:val="24"/>
        </w:rPr>
        <w:t>(6), 19-23.</w:t>
      </w:r>
    </w:p>
    <w:p w14:paraId="0C6F5C73"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Stevens-Smith, D. A. (2016). Physical literacy: Getting kids active for life. </w:t>
      </w:r>
      <w:r>
        <w:rPr>
          <w:rFonts w:ascii="Times New Roman" w:eastAsia="Times New Roman" w:hAnsi="Times New Roman" w:cs="Times New Roman"/>
          <w:i/>
          <w:color w:val="222222"/>
          <w:sz w:val="24"/>
          <w:szCs w:val="24"/>
        </w:rPr>
        <w:t>Strategies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29</w:t>
      </w:r>
      <w:r>
        <w:rPr>
          <w:rFonts w:ascii="Times New Roman" w:eastAsia="Times New Roman" w:hAnsi="Times New Roman" w:cs="Times New Roman"/>
          <w:color w:val="222222"/>
          <w:sz w:val="24"/>
          <w:szCs w:val="24"/>
        </w:rPr>
        <w:t>(5), 3-9.</w:t>
      </w:r>
    </w:p>
    <w:p w14:paraId="273A5B1B" w14:textId="77777777" w:rsidR="00783034" w:rsidRDefault="00000000">
      <w:pPr>
        <w:spacing w:after="24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Stevens, F. C., Kaplan, C. D., Ponds, R. W., &amp; </w:t>
      </w:r>
      <w:proofErr w:type="spellStart"/>
      <w:r>
        <w:rPr>
          <w:rFonts w:ascii="Times New Roman" w:eastAsia="Times New Roman" w:hAnsi="Times New Roman" w:cs="Times New Roman"/>
          <w:color w:val="222222"/>
          <w:sz w:val="24"/>
          <w:szCs w:val="24"/>
        </w:rPr>
        <w:t>Jolles</w:t>
      </w:r>
      <w:proofErr w:type="spellEnd"/>
      <w:r>
        <w:rPr>
          <w:rFonts w:ascii="Times New Roman" w:eastAsia="Times New Roman" w:hAnsi="Times New Roman" w:cs="Times New Roman"/>
          <w:color w:val="222222"/>
          <w:sz w:val="24"/>
          <w:szCs w:val="24"/>
        </w:rPr>
        <w:t>, J. (2001). The importance of active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lifestyles for memory performance and memory self-knowledge. </w:t>
      </w:r>
      <w:r>
        <w:rPr>
          <w:rFonts w:ascii="Times New Roman" w:eastAsia="Times New Roman" w:hAnsi="Times New Roman" w:cs="Times New Roman"/>
          <w:i/>
          <w:color w:val="222222"/>
          <w:sz w:val="24"/>
          <w:szCs w:val="24"/>
        </w:rPr>
        <w:t>Basic and Applied</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Social Psychology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23</w:t>
      </w:r>
      <w:r>
        <w:rPr>
          <w:rFonts w:ascii="Times New Roman" w:eastAsia="Times New Roman" w:hAnsi="Times New Roman" w:cs="Times New Roman"/>
          <w:color w:val="222222"/>
          <w:sz w:val="24"/>
          <w:szCs w:val="24"/>
        </w:rPr>
        <w:t>(2), 137-145.</w:t>
      </w:r>
    </w:p>
    <w:p w14:paraId="04C5DE8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 xml:space="preserve">Stipek, D. (2002). Good instruction is motivating. In </w:t>
      </w:r>
      <w:r>
        <w:rPr>
          <w:rFonts w:ascii="Times New Roman" w:eastAsia="Times New Roman" w:hAnsi="Times New Roman" w:cs="Times New Roman"/>
          <w:i/>
          <w:color w:val="222222"/>
          <w:sz w:val="24"/>
          <w:szCs w:val="24"/>
        </w:rPr>
        <w:t>Development of achievement motivation</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color w:val="222222"/>
          <w:sz w:val="24"/>
          <w:szCs w:val="24"/>
        </w:rPr>
        <w:t xml:space="preserve"> (pp. 309-332). Academic Press.</w:t>
      </w:r>
    </w:p>
    <w:p w14:paraId="35F75C21"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Stößlein</w:t>
      </w:r>
      <w:proofErr w:type="spellEnd"/>
      <w:r>
        <w:rPr>
          <w:rFonts w:ascii="Times New Roman" w:eastAsia="Times New Roman" w:hAnsi="Times New Roman" w:cs="Times New Roman"/>
          <w:color w:val="222222"/>
          <w:sz w:val="24"/>
          <w:szCs w:val="24"/>
        </w:rPr>
        <w:t>, M., &amp; Changchun, P. R. (2009). Activity-based learning experiences in quantitative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research methodology for (time-constrained) young scholars–course design and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effectiveness. In </w:t>
      </w:r>
      <w:r>
        <w:rPr>
          <w:rFonts w:ascii="Times New Roman" w:eastAsia="Times New Roman" w:hAnsi="Times New Roman" w:cs="Times New Roman"/>
          <w:i/>
          <w:color w:val="222222"/>
          <w:sz w:val="24"/>
          <w:szCs w:val="24"/>
        </w:rPr>
        <w:t>POMS 20th Annual Conference, Orlando, Florida</w:t>
      </w:r>
      <w:r>
        <w:rPr>
          <w:rFonts w:ascii="Times New Roman" w:eastAsia="Times New Roman" w:hAnsi="Times New Roman" w:cs="Times New Roman"/>
          <w:color w:val="222222"/>
          <w:sz w:val="24"/>
          <w:szCs w:val="24"/>
        </w:rPr>
        <w:t xml:space="preserve"> (pp. 1-33).</w:t>
      </w:r>
    </w:p>
    <w:p w14:paraId="6D962B76"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Straker, L. M., Harris, C. J., Joosten, J., &amp; Howie, E. K. (2022). Academic implications of screen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use and sedentary behavior in a school with a 1-to-1 device policy. </w:t>
      </w:r>
      <w:r>
        <w:rPr>
          <w:rFonts w:ascii="Times New Roman" w:eastAsia="Times New Roman" w:hAnsi="Times New Roman" w:cs="Times New Roman"/>
          <w:i/>
          <w:color w:val="222222"/>
          <w:sz w:val="24"/>
          <w:szCs w:val="24"/>
        </w:rPr>
        <w:t>Technology,</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Pedagogy and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31</w:t>
      </w:r>
      <w:r>
        <w:rPr>
          <w:rFonts w:ascii="Times New Roman" w:eastAsia="Times New Roman" w:hAnsi="Times New Roman" w:cs="Times New Roman"/>
          <w:color w:val="222222"/>
          <w:sz w:val="24"/>
          <w:szCs w:val="24"/>
        </w:rPr>
        <w:t>(4), 1-15.</w:t>
      </w:r>
    </w:p>
    <w:p w14:paraId="350E4707"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Strauss, A., &amp; Corbin, J. M. (1997). </w:t>
      </w:r>
      <w:r>
        <w:rPr>
          <w:rFonts w:ascii="Times New Roman" w:eastAsia="Times New Roman" w:hAnsi="Times New Roman" w:cs="Times New Roman"/>
          <w:i/>
          <w:color w:val="222222"/>
          <w:sz w:val="24"/>
          <w:szCs w:val="24"/>
        </w:rPr>
        <w:t>Grounded theory in practice</w:t>
      </w:r>
      <w:r>
        <w:rPr>
          <w:rFonts w:ascii="Times New Roman" w:eastAsia="Times New Roman" w:hAnsi="Times New Roman" w:cs="Times New Roman"/>
          <w:color w:val="222222"/>
          <w:sz w:val="24"/>
          <w:szCs w:val="24"/>
        </w:rPr>
        <w:t>. Sage.</w:t>
      </w:r>
    </w:p>
    <w:p w14:paraId="7FC7A670"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Strauss, V., &amp; Hanscom, A. (2014, August 8). Why so many kids can’t sit still in school today. </w:t>
      </w:r>
    </w:p>
    <w:p w14:paraId="29492128" w14:textId="77777777" w:rsidR="00783034" w:rsidRDefault="00000000">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i/>
          <w:color w:val="222222"/>
          <w:sz w:val="24"/>
          <w:szCs w:val="24"/>
        </w:rPr>
        <w:t>The Washington Post</w:t>
      </w:r>
      <w:r>
        <w:rPr>
          <w:rFonts w:ascii="Times New Roman" w:eastAsia="Times New Roman" w:hAnsi="Times New Roman" w:cs="Times New Roman"/>
          <w:color w:val="222222"/>
          <w:sz w:val="24"/>
          <w:szCs w:val="24"/>
        </w:rPr>
        <w:t>.</w:t>
      </w:r>
    </w:p>
    <w:p w14:paraId="7589C8C8"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Strean</w:t>
      </w:r>
      <w:proofErr w:type="spellEnd"/>
      <w:r>
        <w:rPr>
          <w:rFonts w:ascii="Times New Roman" w:eastAsia="Times New Roman" w:hAnsi="Times New Roman" w:cs="Times New Roman"/>
          <w:color w:val="222222"/>
          <w:sz w:val="24"/>
          <w:szCs w:val="24"/>
        </w:rPr>
        <w:t>, W. B. (2011). Creating student engagement? HMM: Teaching and learning with humor,</w:t>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music, and movement. </w:t>
      </w:r>
      <w:r>
        <w:rPr>
          <w:rFonts w:ascii="Times New Roman" w:eastAsia="Times New Roman" w:hAnsi="Times New Roman" w:cs="Times New Roman"/>
          <w:i/>
          <w:color w:val="222222"/>
          <w:sz w:val="24"/>
          <w:szCs w:val="24"/>
        </w:rPr>
        <w:t>Creative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w:t>
      </w:r>
      <w:r>
        <w:rPr>
          <w:rFonts w:ascii="Times New Roman" w:eastAsia="Times New Roman" w:hAnsi="Times New Roman" w:cs="Times New Roman"/>
          <w:color w:val="222222"/>
          <w:sz w:val="24"/>
          <w:szCs w:val="24"/>
        </w:rPr>
        <w:t>(3), 189.</w:t>
      </w:r>
    </w:p>
    <w:p w14:paraId="41E884E9"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Strong, W. B., Malina, R. M., Blimkie, C. J., Daniels, S. R., Dishman, R. K., </w:t>
      </w:r>
      <w:proofErr w:type="spellStart"/>
      <w:r>
        <w:rPr>
          <w:rFonts w:ascii="Times New Roman" w:eastAsia="Times New Roman" w:hAnsi="Times New Roman" w:cs="Times New Roman"/>
          <w:color w:val="222222"/>
          <w:sz w:val="24"/>
          <w:szCs w:val="24"/>
        </w:rPr>
        <w:t>Gutin</w:t>
      </w:r>
      <w:proofErr w:type="spellEnd"/>
      <w:r>
        <w:rPr>
          <w:rFonts w:ascii="Times New Roman" w:eastAsia="Times New Roman" w:hAnsi="Times New Roman" w:cs="Times New Roman"/>
          <w:color w:val="222222"/>
          <w:sz w:val="24"/>
          <w:szCs w:val="24"/>
        </w:rPr>
        <w:t>, B., ... &amp;</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Trudeau, F. (2005). Evidence based physical activity for school-age youth. </w:t>
      </w:r>
      <w:r>
        <w:rPr>
          <w:rFonts w:ascii="Times New Roman" w:eastAsia="Times New Roman" w:hAnsi="Times New Roman" w:cs="Times New Roman"/>
          <w:i/>
          <w:color w:val="222222"/>
          <w:sz w:val="24"/>
          <w:szCs w:val="24"/>
        </w:rPr>
        <w:t>The Journal</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of Pediatrics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146</w:t>
      </w:r>
      <w:r>
        <w:rPr>
          <w:rFonts w:ascii="Times New Roman" w:eastAsia="Times New Roman" w:hAnsi="Times New Roman" w:cs="Times New Roman"/>
          <w:color w:val="222222"/>
          <w:sz w:val="24"/>
          <w:szCs w:val="24"/>
        </w:rPr>
        <w:t>(6), 732-737.</w:t>
      </w:r>
    </w:p>
    <w:p w14:paraId="103FB9FC"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Stoughton, E. H. (2007). “How will I get them to behave?”: Preservice teachers reflect on</w:t>
      </w:r>
    </w:p>
    <w:p w14:paraId="77CEBC21"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t xml:space="preserve">classroom management. </w:t>
      </w:r>
      <w:r>
        <w:rPr>
          <w:rFonts w:ascii="Times New Roman" w:eastAsia="Times New Roman" w:hAnsi="Times New Roman" w:cs="Times New Roman"/>
          <w:i/>
          <w:color w:val="222222"/>
          <w:sz w:val="24"/>
          <w:szCs w:val="24"/>
        </w:rPr>
        <w:t>Teaching and Teacher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23</w:t>
      </w:r>
      <w:r>
        <w:rPr>
          <w:rFonts w:ascii="Times New Roman" w:eastAsia="Times New Roman" w:hAnsi="Times New Roman" w:cs="Times New Roman"/>
          <w:color w:val="222222"/>
          <w:sz w:val="24"/>
          <w:szCs w:val="24"/>
        </w:rPr>
        <w:t>(7), 1024-1037.</w:t>
      </w:r>
    </w:p>
    <w:p w14:paraId="5114380C"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Summerford</w:t>
      </w:r>
      <w:proofErr w:type="spellEnd"/>
      <w:r>
        <w:rPr>
          <w:rFonts w:ascii="Times New Roman" w:eastAsia="Times New Roman" w:hAnsi="Times New Roman" w:cs="Times New Roman"/>
          <w:color w:val="222222"/>
          <w:sz w:val="24"/>
          <w:szCs w:val="24"/>
        </w:rPr>
        <w:t>, C. (2001). What is the Impact of exercise on brain function for academic</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learning. </w:t>
      </w:r>
      <w:r>
        <w:rPr>
          <w:rFonts w:ascii="Times New Roman" w:eastAsia="Times New Roman" w:hAnsi="Times New Roman" w:cs="Times New Roman"/>
          <w:i/>
          <w:color w:val="222222"/>
          <w:sz w:val="24"/>
          <w:szCs w:val="24"/>
        </w:rPr>
        <w:t>Teaching Elementary Physical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12</w:t>
      </w:r>
      <w:r>
        <w:rPr>
          <w:rFonts w:ascii="Times New Roman" w:eastAsia="Times New Roman" w:hAnsi="Times New Roman" w:cs="Times New Roman"/>
          <w:color w:val="222222"/>
          <w:sz w:val="24"/>
          <w:szCs w:val="24"/>
        </w:rPr>
        <w:t>(3), 6-8.</w:t>
      </w:r>
    </w:p>
    <w:p w14:paraId="0FB6FA28" w14:textId="77777777" w:rsidR="00783034" w:rsidRDefault="00000000">
      <w:pPr>
        <w:spacing w:line="480" w:lineRule="auto"/>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4"/>
          <w:szCs w:val="24"/>
          <w:highlight w:val="white"/>
        </w:rPr>
        <w:t xml:space="preserve">Sullivan, J. V. (2018). Learning and embodied cognition: A review and proposal. </w:t>
      </w:r>
      <w:r>
        <w:rPr>
          <w:rFonts w:ascii="Times New Roman" w:eastAsia="Times New Roman" w:hAnsi="Times New Roman" w:cs="Times New Roman"/>
          <w:i/>
          <w:color w:val="222222"/>
          <w:sz w:val="24"/>
          <w:szCs w:val="24"/>
        </w:rPr>
        <w:t>Psychology</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Learning &amp; Teaching</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rPr>
        <w:t>17</w:t>
      </w:r>
      <w:r>
        <w:rPr>
          <w:rFonts w:ascii="Times New Roman" w:eastAsia="Times New Roman" w:hAnsi="Times New Roman" w:cs="Times New Roman"/>
          <w:color w:val="222222"/>
          <w:sz w:val="24"/>
          <w:szCs w:val="24"/>
          <w:highlight w:val="white"/>
        </w:rPr>
        <w:t>(2), 128-143.</w:t>
      </w:r>
    </w:p>
    <w:p w14:paraId="79A7832E" w14:textId="77777777" w:rsidR="00783034" w:rsidRDefault="00000000">
      <w:pPr>
        <w:spacing w:line="480" w:lineRule="auto"/>
        <w:rPr>
          <w:rFonts w:ascii="Times New Roman" w:eastAsia="Times New Roman" w:hAnsi="Times New Roman" w:cs="Times New Roman"/>
          <w:i/>
          <w:color w:val="222222"/>
          <w:sz w:val="24"/>
          <w:szCs w:val="24"/>
        </w:rPr>
      </w:pPr>
      <w:r>
        <w:rPr>
          <w:rFonts w:ascii="Times New Roman" w:eastAsia="Times New Roman" w:hAnsi="Times New Roman" w:cs="Times New Roman"/>
          <w:color w:val="222222"/>
          <w:sz w:val="24"/>
          <w:szCs w:val="24"/>
        </w:rPr>
        <w:t xml:space="preserve">Sun, P. Y. (2003). </w:t>
      </w:r>
      <w:r>
        <w:rPr>
          <w:rFonts w:ascii="Times New Roman" w:eastAsia="Times New Roman" w:hAnsi="Times New Roman" w:cs="Times New Roman"/>
          <w:i/>
          <w:color w:val="222222"/>
          <w:sz w:val="24"/>
          <w:szCs w:val="24"/>
        </w:rPr>
        <w:t>Using drama and theatre to promote literacy development: Some basic</w:t>
      </w:r>
    </w:p>
    <w:p w14:paraId="2A6073D3" w14:textId="77777777" w:rsidR="00783034" w:rsidRDefault="00000000">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i/>
          <w:color w:val="222222"/>
          <w:sz w:val="24"/>
          <w:szCs w:val="24"/>
        </w:rPr>
        <w:lastRenderedPageBreak/>
        <w:t>classroom applications</w:t>
      </w:r>
      <w:r>
        <w:rPr>
          <w:rFonts w:ascii="Times New Roman" w:eastAsia="Times New Roman" w:hAnsi="Times New Roman" w:cs="Times New Roman"/>
          <w:color w:val="222222"/>
          <w:sz w:val="24"/>
          <w:szCs w:val="24"/>
        </w:rPr>
        <w:t>. ERIC.</w:t>
      </w:r>
    </w:p>
    <w:p w14:paraId="51481FB9" w14:textId="77777777" w:rsidR="00783034" w:rsidRDefault="00000000">
      <w:pPr>
        <w:spacing w:line="480" w:lineRule="auto"/>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4"/>
          <w:szCs w:val="24"/>
          <w:highlight w:val="white"/>
        </w:rPr>
        <w:t>Tandon, P. S., Tovar, A., Jayasuriya, A. T., Welker, E., Schober, D. J., Copeland, K., ... &amp; Ward,</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D. S. (2016). The relationship between physical activity and diet and young children's</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cognitive development: A systematic review. </w:t>
      </w:r>
      <w:r>
        <w:rPr>
          <w:rFonts w:ascii="Times New Roman" w:eastAsia="Times New Roman" w:hAnsi="Times New Roman" w:cs="Times New Roman"/>
          <w:i/>
          <w:color w:val="222222"/>
          <w:sz w:val="24"/>
          <w:szCs w:val="24"/>
          <w:highlight w:val="white"/>
        </w:rPr>
        <w:t>Preventive medicine reports</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3</w:t>
      </w:r>
      <w:r>
        <w:rPr>
          <w:rFonts w:ascii="Times New Roman" w:eastAsia="Times New Roman" w:hAnsi="Times New Roman" w:cs="Times New Roman"/>
          <w:color w:val="222222"/>
          <w:sz w:val="24"/>
          <w:szCs w:val="24"/>
          <w:highlight w:val="white"/>
        </w:rPr>
        <w:t>, 379-390.</w:t>
      </w:r>
    </w:p>
    <w:p w14:paraId="56F5CD47" w14:textId="77777777" w:rsidR="00783034" w:rsidRDefault="00000000">
      <w:pPr>
        <w:spacing w:after="240" w:line="240" w:lineRule="auto"/>
        <w:rPr>
          <w:rFonts w:ascii="Times New Roman" w:eastAsia="Times New Roman" w:hAnsi="Times New Roman" w:cs="Times New Roman"/>
          <w:color w:val="333333"/>
          <w:sz w:val="24"/>
          <w:szCs w:val="24"/>
        </w:rPr>
      </w:pPr>
      <w:proofErr w:type="spellStart"/>
      <w:r>
        <w:rPr>
          <w:rFonts w:ascii="Times New Roman" w:eastAsia="Times New Roman" w:hAnsi="Times New Roman" w:cs="Times New Roman"/>
          <w:color w:val="333333"/>
          <w:sz w:val="24"/>
          <w:szCs w:val="24"/>
        </w:rPr>
        <w:t>Tesch</w:t>
      </w:r>
      <w:proofErr w:type="spellEnd"/>
      <w:r>
        <w:rPr>
          <w:rFonts w:ascii="Times New Roman" w:eastAsia="Times New Roman" w:hAnsi="Times New Roman" w:cs="Times New Roman"/>
          <w:color w:val="333333"/>
          <w:sz w:val="24"/>
          <w:szCs w:val="24"/>
        </w:rPr>
        <w:t xml:space="preserve">, R. (1990). </w:t>
      </w:r>
      <w:r>
        <w:rPr>
          <w:rFonts w:ascii="Times New Roman" w:eastAsia="Times New Roman" w:hAnsi="Times New Roman" w:cs="Times New Roman"/>
          <w:i/>
          <w:color w:val="333333"/>
          <w:sz w:val="24"/>
          <w:szCs w:val="24"/>
        </w:rPr>
        <w:t>Qualitative research: Analysis types and software tools</w:t>
      </w:r>
      <w:r>
        <w:rPr>
          <w:rFonts w:ascii="Times New Roman" w:eastAsia="Times New Roman" w:hAnsi="Times New Roman" w:cs="Times New Roman"/>
          <w:color w:val="333333"/>
          <w:sz w:val="24"/>
          <w:szCs w:val="24"/>
        </w:rPr>
        <w:t>. Falmer.</w:t>
      </w:r>
    </w:p>
    <w:p w14:paraId="2ED10B2A" w14:textId="77777777" w:rsidR="00783034" w:rsidRDefault="00000000">
      <w:pPr>
        <w:spacing w:after="240" w:line="24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Tesch</w:t>
      </w:r>
      <w:proofErr w:type="spellEnd"/>
      <w:r>
        <w:rPr>
          <w:rFonts w:ascii="Times New Roman" w:eastAsia="Times New Roman" w:hAnsi="Times New Roman" w:cs="Times New Roman"/>
          <w:color w:val="222222"/>
          <w:sz w:val="24"/>
          <w:szCs w:val="24"/>
        </w:rPr>
        <w:t xml:space="preserve">, R. (2013). </w:t>
      </w:r>
      <w:r>
        <w:rPr>
          <w:rFonts w:ascii="Times New Roman" w:eastAsia="Times New Roman" w:hAnsi="Times New Roman" w:cs="Times New Roman"/>
          <w:i/>
          <w:color w:val="222222"/>
          <w:sz w:val="24"/>
          <w:szCs w:val="24"/>
        </w:rPr>
        <w:t>Qualitative research: Analysis types and software</w:t>
      </w:r>
      <w:r>
        <w:rPr>
          <w:rFonts w:ascii="Times New Roman" w:eastAsia="Times New Roman" w:hAnsi="Times New Roman" w:cs="Times New Roman"/>
          <w:color w:val="222222"/>
          <w:sz w:val="24"/>
          <w:szCs w:val="24"/>
        </w:rPr>
        <w:t>. Routledge.</w:t>
      </w:r>
    </w:p>
    <w:p w14:paraId="24A61317" w14:textId="77777777" w:rsidR="00783034" w:rsidRDefault="00000000">
      <w:pPr>
        <w:spacing w:after="24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Tomlinson, C. A. (2001). </w:t>
      </w:r>
      <w:r>
        <w:rPr>
          <w:rFonts w:ascii="Times New Roman" w:eastAsia="Times New Roman" w:hAnsi="Times New Roman" w:cs="Times New Roman"/>
          <w:i/>
          <w:color w:val="222222"/>
          <w:sz w:val="24"/>
          <w:szCs w:val="24"/>
        </w:rPr>
        <w:t>How to differentiate instruction in mixed-ability classrooms</w:t>
      </w:r>
      <w:r>
        <w:rPr>
          <w:rFonts w:ascii="Times New Roman" w:eastAsia="Times New Roman" w:hAnsi="Times New Roman" w:cs="Times New Roman"/>
          <w:color w:val="222222"/>
          <w:sz w:val="24"/>
          <w:szCs w:val="24"/>
        </w:rPr>
        <w:t>. ASCD.</w:t>
      </w:r>
    </w:p>
    <w:p w14:paraId="1237221D"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Tomlinson, C. A., &amp; McTighe, J. (2006). </w:t>
      </w:r>
      <w:r>
        <w:rPr>
          <w:rFonts w:ascii="Times New Roman" w:eastAsia="Times New Roman" w:hAnsi="Times New Roman" w:cs="Times New Roman"/>
          <w:i/>
          <w:color w:val="222222"/>
          <w:sz w:val="24"/>
          <w:szCs w:val="24"/>
        </w:rPr>
        <w:t xml:space="preserve">Integrating differentiated instruction &amp; understanding </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by design: Connecting content and kids</w:t>
      </w:r>
      <w:r>
        <w:rPr>
          <w:rFonts w:ascii="Times New Roman" w:eastAsia="Times New Roman" w:hAnsi="Times New Roman" w:cs="Times New Roman"/>
          <w:color w:val="222222"/>
          <w:sz w:val="24"/>
          <w:szCs w:val="24"/>
        </w:rPr>
        <w:t>. ASCD.</w:t>
      </w:r>
    </w:p>
    <w:p w14:paraId="68247452"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Thomas, E. M., &amp; </w:t>
      </w:r>
      <w:proofErr w:type="spellStart"/>
      <w:r>
        <w:rPr>
          <w:rFonts w:ascii="Times New Roman" w:eastAsia="Times New Roman" w:hAnsi="Times New Roman" w:cs="Times New Roman"/>
          <w:color w:val="222222"/>
          <w:sz w:val="24"/>
          <w:szCs w:val="24"/>
        </w:rPr>
        <w:t>Centeio</w:t>
      </w:r>
      <w:proofErr w:type="spellEnd"/>
      <w:r>
        <w:rPr>
          <w:rFonts w:ascii="Times New Roman" w:eastAsia="Times New Roman" w:hAnsi="Times New Roman" w:cs="Times New Roman"/>
          <w:color w:val="222222"/>
          <w:sz w:val="24"/>
          <w:szCs w:val="24"/>
        </w:rPr>
        <w:t>, E. E. (2020). The benefits of yoga in the classroom: A mixed-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methods approach to the effects of poses and breathing and relaxation techniques.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International Journal of Yoga</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13</w:t>
      </w:r>
      <w:r>
        <w:rPr>
          <w:rFonts w:ascii="Times New Roman" w:eastAsia="Times New Roman" w:hAnsi="Times New Roman" w:cs="Times New Roman"/>
          <w:color w:val="222222"/>
          <w:sz w:val="24"/>
          <w:szCs w:val="24"/>
        </w:rPr>
        <w:t>(3), 250.</w:t>
      </w:r>
    </w:p>
    <w:p w14:paraId="598F5A0F" w14:textId="77777777" w:rsidR="00783034" w:rsidRDefault="00000000">
      <w:pPr>
        <w:spacing w:line="480" w:lineRule="auto"/>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4"/>
          <w:szCs w:val="24"/>
          <w:highlight w:val="white"/>
        </w:rPr>
        <w:t xml:space="preserve">Timmons, B. W., LeBlanc, A. G., Carson, V., Connor </w:t>
      </w:r>
      <w:proofErr w:type="spellStart"/>
      <w:r>
        <w:rPr>
          <w:rFonts w:ascii="Times New Roman" w:eastAsia="Times New Roman" w:hAnsi="Times New Roman" w:cs="Times New Roman"/>
          <w:color w:val="222222"/>
          <w:sz w:val="24"/>
          <w:szCs w:val="24"/>
          <w:highlight w:val="white"/>
        </w:rPr>
        <w:t>Gorber</w:t>
      </w:r>
      <w:proofErr w:type="spellEnd"/>
      <w:r>
        <w:rPr>
          <w:rFonts w:ascii="Times New Roman" w:eastAsia="Times New Roman" w:hAnsi="Times New Roman" w:cs="Times New Roman"/>
          <w:color w:val="222222"/>
          <w:sz w:val="24"/>
          <w:szCs w:val="24"/>
          <w:highlight w:val="white"/>
        </w:rPr>
        <w:t xml:space="preserve">, S., </w:t>
      </w:r>
      <w:proofErr w:type="spellStart"/>
      <w:r>
        <w:rPr>
          <w:rFonts w:ascii="Times New Roman" w:eastAsia="Times New Roman" w:hAnsi="Times New Roman" w:cs="Times New Roman"/>
          <w:color w:val="222222"/>
          <w:sz w:val="24"/>
          <w:szCs w:val="24"/>
          <w:highlight w:val="white"/>
        </w:rPr>
        <w:t>Dillman</w:t>
      </w:r>
      <w:proofErr w:type="spellEnd"/>
      <w:r>
        <w:rPr>
          <w:rFonts w:ascii="Times New Roman" w:eastAsia="Times New Roman" w:hAnsi="Times New Roman" w:cs="Times New Roman"/>
          <w:color w:val="222222"/>
          <w:sz w:val="24"/>
          <w:szCs w:val="24"/>
          <w:highlight w:val="white"/>
        </w:rPr>
        <w:t>, C., Janssen, I., ... &amp;</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Tremblay, M. S. (2012). Systematic review of physical activity and health in the early</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years (aged 0–4 years). </w:t>
      </w:r>
      <w:r>
        <w:rPr>
          <w:rFonts w:ascii="Times New Roman" w:eastAsia="Times New Roman" w:hAnsi="Times New Roman" w:cs="Times New Roman"/>
          <w:i/>
          <w:color w:val="222222"/>
          <w:sz w:val="24"/>
          <w:szCs w:val="24"/>
          <w:highlight w:val="white"/>
        </w:rPr>
        <w:t>Applied Physiology, Nutrition, and Metabolism</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37</w:t>
      </w:r>
      <w:r>
        <w:rPr>
          <w:rFonts w:ascii="Times New Roman" w:eastAsia="Times New Roman" w:hAnsi="Times New Roman" w:cs="Times New Roman"/>
          <w:color w:val="222222"/>
          <w:sz w:val="24"/>
          <w:szCs w:val="24"/>
          <w:highlight w:val="white"/>
        </w:rPr>
        <w:t>(4), 773-792.</w:t>
      </w:r>
    </w:p>
    <w:p w14:paraId="6B7EDD58"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Tolmie, A., </w:t>
      </w:r>
      <w:proofErr w:type="spellStart"/>
      <w:r>
        <w:rPr>
          <w:rFonts w:ascii="Times New Roman" w:eastAsia="Times New Roman" w:hAnsi="Times New Roman" w:cs="Times New Roman"/>
          <w:color w:val="222222"/>
          <w:sz w:val="24"/>
          <w:szCs w:val="24"/>
        </w:rPr>
        <w:t>Muijs</w:t>
      </w:r>
      <w:proofErr w:type="spellEnd"/>
      <w:r>
        <w:rPr>
          <w:rFonts w:ascii="Times New Roman" w:eastAsia="Times New Roman" w:hAnsi="Times New Roman" w:cs="Times New Roman"/>
          <w:color w:val="222222"/>
          <w:sz w:val="24"/>
          <w:szCs w:val="24"/>
        </w:rPr>
        <w:t xml:space="preserve">, D., &amp; McAteer, E. (2011). </w:t>
      </w:r>
      <w:r>
        <w:rPr>
          <w:rFonts w:ascii="Times New Roman" w:eastAsia="Times New Roman" w:hAnsi="Times New Roman" w:cs="Times New Roman"/>
          <w:i/>
          <w:color w:val="222222"/>
          <w:sz w:val="24"/>
          <w:szCs w:val="24"/>
        </w:rPr>
        <w:t>Quantitative methods in educational and social</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research using SPSS</w:t>
      </w:r>
      <w:r>
        <w:rPr>
          <w:rFonts w:ascii="Times New Roman" w:eastAsia="Times New Roman" w:hAnsi="Times New Roman" w:cs="Times New Roman"/>
          <w:color w:val="222222"/>
          <w:sz w:val="24"/>
          <w:szCs w:val="24"/>
        </w:rPr>
        <w:t>. McGraw-Hill.</w:t>
      </w:r>
    </w:p>
    <w:p w14:paraId="7CFE6862" w14:textId="77777777" w:rsidR="00783034" w:rsidRDefault="00000000">
      <w:pPr>
        <w:spacing w:line="480" w:lineRule="auto"/>
        <w:rPr>
          <w:rFonts w:ascii="Times New Roman" w:eastAsia="Times New Roman" w:hAnsi="Times New Roman" w:cs="Times New Roman"/>
          <w:i/>
          <w:color w:val="222222"/>
          <w:sz w:val="24"/>
          <w:szCs w:val="24"/>
        </w:rPr>
      </w:pPr>
      <w:r>
        <w:rPr>
          <w:rFonts w:ascii="Times New Roman" w:eastAsia="Times New Roman" w:hAnsi="Times New Roman" w:cs="Times New Roman"/>
          <w:color w:val="222222"/>
          <w:sz w:val="24"/>
          <w:szCs w:val="24"/>
        </w:rPr>
        <w:t xml:space="preserve">Tompkins, P. S. (2009). Rhetorical listening and moral sensitivity. </w:t>
      </w:r>
      <w:r>
        <w:rPr>
          <w:rFonts w:ascii="Times New Roman" w:eastAsia="Times New Roman" w:hAnsi="Times New Roman" w:cs="Times New Roman"/>
          <w:i/>
          <w:color w:val="222222"/>
          <w:sz w:val="24"/>
          <w:szCs w:val="24"/>
        </w:rPr>
        <w:t xml:space="preserve">The International Journal of </w:t>
      </w:r>
    </w:p>
    <w:p w14:paraId="46F77BB3" w14:textId="77777777" w:rsidR="00783034" w:rsidRDefault="00000000">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i/>
          <w:color w:val="222222"/>
          <w:sz w:val="24"/>
          <w:szCs w:val="24"/>
        </w:rPr>
        <w:t>Listening</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23</w:t>
      </w:r>
      <w:r>
        <w:rPr>
          <w:rFonts w:ascii="Times New Roman" w:eastAsia="Times New Roman" w:hAnsi="Times New Roman" w:cs="Times New Roman"/>
          <w:color w:val="222222"/>
          <w:sz w:val="24"/>
          <w:szCs w:val="24"/>
        </w:rPr>
        <w:t>(1), 60-79.</w:t>
      </w:r>
    </w:p>
    <w:p w14:paraId="1F5164DC"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Tomporowski</w:t>
      </w:r>
      <w:proofErr w:type="spellEnd"/>
      <w:r>
        <w:rPr>
          <w:rFonts w:ascii="Times New Roman" w:eastAsia="Times New Roman" w:hAnsi="Times New Roman" w:cs="Times New Roman"/>
          <w:color w:val="222222"/>
          <w:sz w:val="24"/>
          <w:szCs w:val="24"/>
        </w:rPr>
        <w:t xml:space="preserve">, P. D., Davis, C. L., Miller, P. H., &amp; </w:t>
      </w:r>
      <w:proofErr w:type="spellStart"/>
      <w:r>
        <w:rPr>
          <w:rFonts w:ascii="Times New Roman" w:eastAsia="Times New Roman" w:hAnsi="Times New Roman" w:cs="Times New Roman"/>
          <w:color w:val="222222"/>
          <w:sz w:val="24"/>
          <w:szCs w:val="24"/>
        </w:rPr>
        <w:t>Naglieri</w:t>
      </w:r>
      <w:proofErr w:type="spellEnd"/>
      <w:r>
        <w:rPr>
          <w:rFonts w:ascii="Times New Roman" w:eastAsia="Times New Roman" w:hAnsi="Times New Roman" w:cs="Times New Roman"/>
          <w:color w:val="222222"/>
          <w:sz w:val="24"/>
          <w:szCs w:val="24"/>
        </w:rPr>
        <w:t>, J. A. (2008). Exercise and children’s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intelligence, cognition, and academic achievement. </w:t>
      </w:r>
      <w:r>
        <w:rPr>
          <w:rFonts w:ascii="Times New Roman" w:eastAsia="Times New Roman" w:hAnsi="Times New Roman" w:cs="Times New Roman"/>
          <w:i/>
          <w:color w:val="222222"/>
          <w:sz w:val="24"/>
          <w:szCs w:val="24"/>
        </w:rPr>
        <w:t>Educational Psychology Review</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20</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111-131.</w:t>
      </w:r>
    </w:p>
    <w:p w14:paraId="109715CE"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Tomporowski</w:t>
      </w:r>
      <w:proofErr w:type="spellEnd"/>
      <w:r>
        <w:rPr>
          <w:rFonts w:ascii="Times New Roman" w:eastAsia="Times New Roman" w:hAnsi="Times New Roman" w:cs="Times New Roman"/>
          <w:color w:val="222222"/>
          <w:sz w:val="24"/>
          <w:szCs w:val="24"/>
        </w:rPr>
        <w:t xml:space="preserve">, P. D., </w:t>
      </w:r>
      <w:proofErr w:type="spellStart"/>
      <w:r>
        <w:rPr>
          <w:rFonts w:ascii="Times New Roman" w:eastAsia="Times New Roman" w:hAnsi="Times New Roman" w:cs="Times New Roman"/>
          <w:color w:val="222222"/>
          <w:sz w:val="24"/>
          <w:szCs w:val="24"/>
        </w:rPr>
        <w:t>McCullick</w:t>
      </w:r>
      <w:proofErr w:type="spellEnd"/>
      <w:r>
        <w:rPr>
          <w:rFonts w:ascii="Times New Roman" w:eastAsia="Times New Roman" w:hAnsi="Times New Roman" w:cs="Times New Roman"/>
          <w:color w:val="222222"/>
          <w:sz w:val="24"/>
          <w:szCs w:val="24"/>
        </w:rPr>
        <w:t xml:space="preserve">, B. A., &amp; </w:t>
      </w:r>
      <w:proofErr w:type="spellStart"/>
      <w:r>
        <w:rPr>
          <w:rFonts w:ascii="Times New Roman" w:eastAsia="Times New Roman" w:hAnsi="Times New Roman" w:cs="Times New Roman"/>
          <w:color w:val="222222"/>
          <w:sz w:val="24"/>
          <w:szCs w:val="24"/>
        </w:rPr>
        <w:t>Pesce</w:t>
      </w:r>
      <w:proofErr w:type="spellEnd"/>
      <w:r>
        <w:rPr>
          <w:rFonts w:ascii="Times New Roman" w:eastAsia="Times New Roman" w:hAnsi="Times New Roman" w:cs="Times New Roman"/>
          <w:color w:val="222222"/>
          <w:sz w:val="24"/>
          <w:szCs w:val="24"/>
        </w:rPr>
        <w:t xml:space="preserve">, C. (2015). </w:t>
      </w:r>
      <w:r>
        <w:rPr>
          <w:rFonts w:ascii="Times New Roman" w:eastAsia="Times New Roman" w:hAnsi="Times New Roman" w:cs="Times New Roman"/>
          <w:i/>
          <w:color w:val="222222"/>
          <w:sz w:val="24"/>
          <w:szCs w:val="24"/>
        </w:rPr>
        <w:t>Enhancing children's cognition with</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physical activity games.</w:t>
      </w:r>
      <w:r>
        <w:rPr>
          <w:rFonts w:ascii="Times New Roman" w:eastAsia="Times New Roman" w:hAnsi="Times New Roman" w:cs="Times New Roman"/>
          <w:color w:val="222222"/>
          <w:sz w:val="24"/>
          <w:szCs w:val="24"/>
        </w:rPr>
        <w:t xml:space="preserve"> Human Kinetics.</w:t>
      </w:r>
    </w:p>
    <w:p w14:paraId="0F2C3710"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 xml:space="preserve">Turner, L., </w:t>
      </w:r>
      <w:proofErr w:type="spellStart"/>
      <w:r>
        <w:rPr>
          <w:rFonts w:ascii="Times New Roman" w:eastAsia="Times New Roman" w:hAnsi="Times New Roman" w:cs="Times New Roman"/>
          <w:color w:val="222222"/>
          <w:sz w:val="24"/>
          <w:szCs w:val="24"/>
        </w:rPr>
        <w:t>Chriqui</w:t>
      </w:r>
      <w:proofErr w:type="spellEnd"/>
      <w:r>
        <w:rPr>
          <w:rFonts w:ascii="Times New Roman" w:eastAsia="Times New Roman" w:hAnsi="Times New Roman" w:cs="Times New Roman"/>
          <w:color w:val="222222"/>
          <w:sz w:val="24"/>
          <w:szCs w:val="24"/>
        </w:rPr>
        <w:t xml:space="preserve">, J. F., &amp; </w:t>
      </w:r>
      <w:proofErr w:type="spellStart"/>
      <w:r>
        <w:rPr>
          <w:rFonts w:ascii="Times New Roman" w:eastAsia="Times New Roman" w:hAnsi="Times New Roman" w:cs="Times New Roman"/>
          <w:color w:val="222222"/>
          <w:sz w:val="24"/>
          <w:szCs w:val="24"/>
        </w:rPr>
        <w:t>Chaloupka</w:t>
      </w:r>
      <w:proofErr w:type="spellEnd"/>
      <w:r>
        <w:rPr>
          <w:rFonts w:ascii="Times New Roman" w:eastAsia="Times New Roman" w:hAnsi="Times New Roman" w:cs="Times New Roman"/>
          <w:color w:val="222222"/>
          <w:sz w:val="24"/>
          <w:szCs w:val="24"/>
        </w:rPr>
        <w:t>, F. J. (2013). Withholding recess from elementary school</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students: Policies matter. </w:t>
      </w:r>
      <w:r>
        <w:rPr>
          <w:rFonts w:ascii="Times New Roman" w:eastAsia="Times New Roman" w:hAnsi="Times New Roman" w:cs="Times New Roman"/>
          <w:i/>
          <w:color w:val="222222"/>
          <w:sz w:val="24"/>
          <w:szCs w:val="24"/>
        </w:rPr>
        <w:t>Journal of School Health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83</w:t>
      </w:r>
      <w:r>
        <w:rPr>
          <w:rFonts w:ascii="Times New Roman" w:eastAsia="Times New Roman" w:hAnsi="Times New Roman" w:cs="Times New Roman"/>
          <w:color w:val="222222"/>
          <w:sz w:val="24"/>
          <w:szCs w:val="24"/>
        </w:rPr>
        <w:t>(8), 533-541.</w:t>
      </w:r>
    </w:p>
    <w:p w14:paraId="2E490F45"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Tunnicliffe</w:t>
      </w:r>
      <w:proofErr w:type="spellEnd"/>
      <w:r>
        <w:rPr>
          <w:rFonts w:ascii="Times New Roman" w:eastAsia="Times New Roman" w:hAnsi="Times New Roman" w:cs="Times New Roman"/>
          <w:color w:val="222222"/>
          <w:sz w:val="24"/>
          <w:szCs w:val="24"/>
        </w:rPr>
        <w:t>, S. (2015). Child’s play or a child’s crucial work? The importance of play in learning</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science. </w:t>
      </w:r>
    </w:p>
    <w:p w14:paraId="43DB9538"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Urquhart, C. (2022). </w:t>
      </w:r>
      <w:r>
        <w:rPr>
          <w:rFonts w:ascii="Times New Roman" w:eastAsia="Times New Roman" w:hAnsi="Times New Roman" w:cs="Times New Roman"/>
          <w:i/>
          <w:color w:val="222222"/>
          <w:sz w:val="24"/>
          <w:szCs w:val="24"/>
        </w:rPr>
        <w:t>Grounded theory for qualitative research: A practical guide</w:t>
      </w:r>
      <w:r>
        <w:rPr>
          <w:rFonts w:ascii="Times New Roman" w:eastAsia="Times New Roman" w:hAnsi="Times New Roman" w:cs="Times New Roman"/>
          <w:color w:val="222222"/>
          <w:sz w:val="24"/>
          <w:szCs w:val="24"/>
        </w:rPr>
        <w:t>. Sage.</w:t>
      </w:r>
    </w:p>
    <w:p w14:paraId="59F8664D" w14:textId="77777777" w:rsidR="00783034" w:rsidRDefault="00000000">
      <w:pPr>
        <w:spacing w:after="16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Vaishnav, R. S., &amp; </w:t>
      </w:r>
      <w:proofErr w:type="spellStart"/>
      <w:r>
        <w:rPr>
          <w:rFonts w:ascii="Times New Roman" w:eastAsia="Times New Roman" w:hAnsi="Times New Roman" w:cs="Times New Roman"/>
          <w:color w:val="222222"/>
          <w:sz w:val="24"/>
          <w:szCs w:val="24"/>
        </w:rPr>
        <w:t>Chirayu</w:t>
      </w:r>
      <w:proofErr w:type="spellEnd"/>
      <w:r>
        <w:rPr>
          <w:rFonts w:ascii="Times New Roman" w:eastAsia="Times New Roman" w:hAnsi="Times New Roman" w:cs="Times New Roman"/>
          <w:color w:val="222222"/>
          <w:sz w:val="24"/>
          <w:szCs w:val="24"/>
        </w:rPr>
        <w:t>, K. C. (2013). Learning style and academic achievement of</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secondary school students. </w:t>
      </w:r>
      <w:r>
        <w:rPr>
          <w:rFonts w:ascii="Times New Roman" w:eastAsia="Times New Roman" w:hAnsi="Times New Roman" w:cs="Times New Roman"/>
          <w:i/>
          <w:color w:val="222222"/>
          <w:sz w:val="24"/>
          <w:szCs w:val="24"/>
        </w:rPr>
        <w:t>Voice of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w:t>
      </w:r>
      <w:r>
        <w:rPr>
          <w:rFonts w:ascii="Times New Roman" w:eastAsia="Times New Roman" w:hAnsi="Times New Roman" w:cs="Times New Roman"/>
          <w:color w:val="222222"/>
          <w:sz w:val="24"/>
          <w:szCs w:val="24"/>
        </w:rPr>
        <w:t>(4), 1-4.</w:t>
      </w:r>
    </w:p>
    <w:p w14:paraId="29797376"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Vaismoradi</w:t>
      </w:r>
      <w:proofErr w:type="spellEnd"/>
      <w:r>
        <w:rPr>
          <w:rFonts w:ascii="Times New Roman" w:eastAsia="Times New Roman" w:hAnsi="Times New Roman" w:cs="Times New Roman"/>
          <w:color w:val="222222"/>
          <w:sz w:val="24"/>
          <w:szCs w:val="24"/>
        </w:rPr>
        <w:t xml:space="preserve">, M., Turunen, H., &amp; </w:t>
      </w:r>
      <w:proofErr w:type="spellStart"/>
      <w:r>
        <w:rPr>
          <w:rFonts w:ascii="Times New Roman" w:eastAsia="Times New Roman" w:hAnsi="Times New Roman" w:cs="Times New Roman"/>
          <w:color w:val="222222"/>
          <w:sz w:val="24"/>
          <w:szCs w:val="24"/>
        </w:rPr>
        <w:t>Bondas</w:t>
      </w:r>
      <w:proofErr w:type="spellEnd"/>
      <w:r>
        <w:rPr>
          <w:rFonts w:ascii="Times New Roman" w:eastAsia="Times New Roman" w:hAnsi="Times New Roman" w:cs="Times New Roman"/>
          <w:color w:val="222222"/>
          <w:sz w:val="24"/>
          <w:szCs w:val="24"/>
        </w:rPr>
        <w:t>, T. (2013). Content analysis and thematic analysis: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Implications for conducting a qualitative descriptive study. </w:t>
      </w:r>
      <w:r>
        <w:rPr>
          <w:rFonts w:ascii="Times New Roman" w:eastAsia="Times New Roman" w:hAnsi="Times New Roman" w:cs="Times New Roman"/>
          <w:i/>
          <w:color w:val="222222"/>
          <w:sz w:val="24"/>
          <w:szCs w:val="24"/>
        </w:rPr>
        <w:t>Nursing &amp; Health Sciences</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15</w:t>
      </w:r>
      <w:r>
        <w:rPr>
          <w:rFonts w:ascii="Times New Roman" w:eastAsia="Times New Roman" w:hAnsi="Times New Roman" w:cs="Times New Roman"/>
          <w:color w:val="222222"/>
          <w:sz w:val="24"/>
          <w:szCs w:val="24"/>
        </w:rPr>
        <w:t>(3), 398-405.</w:t>
      </w:r>
    </w:p>
    <w:p w14:paraId="334F4764"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Vavken</w:t>
      </w:r>
      <w:proofErr w:type="spellEnd"/>
      <w:r>
        <w:rPr>
          <w:rFonts w:ascii="Times New Roman" w:eastAsia="Times New Roman" w:hAnsi="Times New Roman" w:cs="Times New Roman"/>
          <w:color w:val="222222"/>
          <w:sz w:val="24"/>
          <w:szCs w:val="24"/>
        </w:rPr>
        <w:t xml:space="preserve">, P., </w:t>
      </w:r>
      <w:proofErr w:type="spellStart"/>
      <w:r>
        <w:rPr>
          <w:rFonts w:ascii="Times New Roman" w:eastAsia="Times New Roman" w:hAnsi="Times New Roman" w:cs="Times New Roman"/>
          <w:color w:val="222222"/>
          <w:sz w:val="24"/>
          <w:szCs w:val="24"/>
        </w:rPr>
        <w:t>Pagenstert</w:t>
      </w:r>
      <w:proofErr w:type="spellEnd"/>
      <w:r>
        <w:rPr>
          <w:rFonts w:ascii="Times New Roman" w:eastAsia="Times New Roman" w:hAnsi="Times New Roman" w:cs="Times New Roman"/>
          <w:color w:val="222222"/>
          <w:sz w:val="24"/>
          <w:szCs w:val="24"/>
        </w:rPr>
        <w:t xml:space="preserve">, G., Grimm, C., &amp; </w:t>
      </w:r>
      <w:proofErr w:type="spellStart"/>
      <w:r>
        <w:rPr>
          <w:rFonts w:ascii="Times New Roman" w:eastAsia="Times New Roman" w:hAnsi="Times New Roman" w:cs="Times New Roman"/>
          <w:color w:val="222222"/>
          <w:sz w:val="24"/>
          <w:szCs w:val="24"/>
        </w:rPr>
        <w:t>Dorotka</w:t>
      </w:r>
      <w:proofErr w:type="spellEnd"/>
      <w:r>
        <w:rPr>
          <w:rFonts w:ascii="Times New Roman" w:eastAsia="Times New Roman" w:hAnsi="Times New Roman" w:cs="Times New Roman"/>
          <w:color w:val="222222"/>
          <w:sz w:val="24"/>
          <w:szCs w:val="24"/>
        </w:rPr>
        <w:t>, R. (2012). Does increased health care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spending afford better health care outcomes? Evidence from Austrian health care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expenditure since the implementation of DRGs. </w:t>
      </w:r>
      <w:r>
        <w:rPr>
          <w:rFonts w:ascii="Times New Roman" w:eastAsia="Times New Roman" w:hAnsi="Times New Roman" w:cs="Times New Roman"/>
          <w:i/>
          <w:color w:val="222222"/>
          <w:sz w:val="24"/>
          <w:szCs w:val="24"/>
        </w:rPr>
        <w:t>Swiss Medical Weekly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142</w:t>
      </w:r>
      <w:r>
        <w:rPr>
          <w:rFonts w:ascii="Times New Roman" w:eastAsia="Times New Roman" w:hAnsi="Times New Roman" w:cs="Times New Roman"/>
          <w:color w:val="222222"/>
          <w:sz w:val="24"/>
          <w:szCs w:val="24"/>
        </w:rPr>
        <w:t>(2324).</w:t>
      </w:r>
    </w:p>
    <w:p w14:paraId="037292C9"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Vellutino</w:t>
      </w:r>
      <w:proofErr w:type="spellEnd"/>
      <w:r>
        <w:rPr>
          <w:rFonts w:ascii="Times New Roman" w:eastAsia="Times New Roman" w:hAnsi="Times New Roman" w:cs="Times New Roman"/>
          <w:color w:val="222222"/>
          <w:sz w:val="24"/>
          <w:szCs w:val="24"/>
        </w:rPr>
        <w:t xml:space="preserve">, F. R., Fletcher, J. M., </w:t>
      </w:r>
      <w:proofErr w:type="spellStart"/>
      <w:r>
        <w:rPr>
          <w:rFonts w:ascii="Times New Roman" w:eastAsia="Times New Roman" w:hAnsi="Times New Roman" w:cs="Times New Roman"/>
          <w:color w:val="222222"/>
          <w:sz w:val="24"/>
          <w:szCs w:val="24"/>
        </w:rPr>
        <w:t>Snowling</w:t>
      </w:r>
      <w:proofErr w:type="spellEnd"/>
      <w:r>
        <w:rPr>
          <w:rFonts w:ascii="Times New Roman" w:eastAsia="Times New Roman" w:hAnsi="Times New Roman" w:cs="Times New Roman"/>
          <w:color w:val="222222"/>
          <w:sz w:val="24"/>
          <w:szCs w:val="24"/>
        </w:rPr>
        <w:t>, M. J., &amp; Scanlon, D. M. (2004). Specific reading</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disability (dyslexia): What have we learned in the past four </w:t>
      </w:r>
      <w:proofErr w:type="gramStart"/>
      <w:r>
        <w:rPr>
          <w:rFonts w:ascii="Times New Roman" w:eastAsia="Times New Roman" w:hAnsi="Times New Roman" w:cs="Times New Roman"/>
          <w:color w:val="222222"/>
          <w:sz w:val="24"/>
          <w:szCs w:val="24"/>
        </w:rPr>
        <w:t>decades?.</w:t>
      </w:r>
      <w:proofErr w:type="gram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Journal of</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Child Psychology and Psychiatry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45</w:t>
      </w:r>
      <w:r>
        <w:rPr>
          <w:rFonts w:ascii="Times New Roman" w:eastAsia="Times New Roman" w:hAnsi="Times New Roman" w:cs="Times New Roman"/>
          <w:color w:val="222222"/>
          <w:sz w:val="24"/>
          <w:szCs w:val="24"/>
        </w:rPr>
        <w:t>(1), 2-40.</w:t>
      </w:r>
    </w:p>
    <w:p w14:paraId="5D75D91F"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Villa, Richard A., &amp; Nevin, Ann I. (2006). The many faces of collaborative planning and</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color w:val="222222"/>
          <w:sz w:val="24"/>
          <w:szCs w:val="24"/>
        </w:rPr>
        <w:tab/>
        <w:t xml:space="preserve"> teaching. </w:t>
      </w:r>
      <w:r>
        <w:rPr>
          <w:rFonts w:ascii="Times New Roman" w:eastAsia="Times New Roman" w:hAnsi="Times New Roman" w:cs="Times New Roman"/>
          <w:i/>
          <w:color w:val="222222"/>
          <w:sz w:val="24"/>
          <w:szCs w:val="24"/>
        </w:rPr>
        <w:t>Theory into Practice,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45</w:t>
      </w:r>
      <w:r>
        <w:rPr>
          <w:rFonts w:ascii="Times New Roman" w:eastAsia="Times New Roman" w:hAnsi="Times New Roman" w:cs="Times New Roman"/>
          <w:color w:val="222222"/>
          <w:sz w:val="24"/>
          <w:szCs w:val="24"/>
        </w:rPr>
        <w:t>(3), 239.</w:t>
      </w:r>
    </w:p>
    <w:p w14:paraId="0D176BA2"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Vygotsky, L. (1978). Interaction between learning and development. </w:t>
      </w:r>
      <w:r>
        <w:rPr>
          <w:rFonts w:ascii="Times New Roman" w:eastAsia="Times New Roman" w:hAnsi="Times New Roman" w:cs="Times New Roman"/>
          <w:i/>
          <w:color w:val="222222"/>
          <w:sz w:val="24"/>
          <w:szCs w:val="24"/>
        </w:rPr>
        <w:t>Readings on the</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w:t>
      </w:r>
      <w:r>
        <w:rPr>
          <w:rFonts w:ascii="Times New Roman" w:eastAsia="Times New Roman" w:hAnsi="Times New Roman" w:cs="Times New Roman"/>
          <w:i/>
          <w:color w:val="222222"/>
          <w:sz w:val="24"/>
          <w:szCs w:val="24"/>
        </w:rPr>
        <w:tab/>
        <w:t xml:space="preserve"> Development of Children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23</w:t>
      </w:r>
      <w:r>
        <w:rPr>
          <w:rFonts w:ascii="Times New Roman" w:eastAsia="Times New Roman" w:hAnsi="Times New Roman" w:cs="Times New Roman"/>
          <w:color w:val="222222"/>
          <w:sz w:val="24"/>
          <w:szCs w:val="24"/>
        </w:rPr>
        <w:t>(3), 34-41.</w:t>
      </w:r>
    </w:p>
    <w:p w14:paraId="5688D282"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Vygotsky, L. S., &amp; Cole, M. (1978). </w:t>
      </w:r>
      <w:r>
        <w:rPr>
          <w:rFonts w:ascii="Times New Roman" w:eastAsia="Times New Roman" w:hAnsi="Times New Roman" w:cs="Times New Roman"/>
          <w:i/>
          <w:color w:val="222222"/>
          <w:sz w:val="24"/>
          <w:szCs w:val="24"/>
        </w:rPr>
        <w:t>Mind in society: Development of higher psychological</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processes</w:t>
      </w:r>
      <w:r>
        <w:rPr>
          <w:rFonts w:ascii="Times New Roman" w:eastAsia="Times New Roman" w:hAnsi="Times New Roman" w:cs="Times New Roman"/>
          <w:color w:val="222222"/>
          <w:sz w:val="24"/>
          <w:szCs w:val="24"/>
        </w:rPr>
        <w:t>. Harvard University press.</w:t>
      </w:r>
    </w:p>
    <w:p w14:paraId="5A00A8F4"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 xml:space="preserve">Wayson, W. W. (1988). </w:t>
      </w:r>
      <w:r>
        <w:rPr>
          <w:rFonts w:ascii="Times New Roman" w:eastAsia="Times New Roman" w:hAnsi="Times New Roman" w:cs="Times New Roman"/>
          <w:i/>
          <w:color w:val="222222"/>
          <w:sz w:val="24"/>
          <w:szCs w:val="24"/>
        </w:rPr>
        <w:t>Up from excellence: The impact of the excellence movement on</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schools</w:t>
      </w:r>
      <w:r>
        <w:rPr>
          <w:rFonts w:ascii="Times New Roman" w:eastAsia="Times New Roman" w:hAnsi="Times New Roman" w:cs="Times New Roman"/>
          <w:color w:val="222222"/>
          <w:sz w:val="24"/>
          <w:szCs w:val="24"/>
        </w:rPr>
        <w:t>. Phi Delta Kappa.</w:t>
      </w:r>
    </w:p>
    <w:p w14:paraId="665E8FC6" w14:textId="77777777" w:rsidR="00783034" w:rsidRDefault="00000000">
      <w:pPr>
        <w:spacing w:line="480" w:lineRule="auto"/>
        <w:rPr>
          <w:rFonts w:ascii="Times New Roman" w:eastAsia="Times New Roman" w:hAnsi="Times New Roman" w:cs="Times New Roman"/>
          <w:color w:val="3A3A3A"/>
          <w:sz w:val="24"/>
          <w:szCs w:val="24"/>
        </w:rPr>
      </w:pPr>
      <w:r>
        <w:rPr>
          <w:rFonts w:ascii="Times New Roman" w:eastAsia="Times New Roman" w:hAnsi="Times New Roman" w:cs="Times New Roman"/>
          <w:color w:val="3A3A3A"/>
          <w:sz w:val="24"/>
          <w:szCs w:val="24"/>
        </w:rPr>
        <w:t xml:space="preserve">Webster, C., Russ, L., </w:t>
      </w:r>
      <w:proofErr w:type="spellStart"/>
      <w:r>
        <w:rPr>
          <w:rFonts w:ascii="Times New Roman" w:eastAsia="Times New Roman" w:hAnsi="Times New Roman" w:cs="Times New Roman"/>
          <w:color w:val="3A3A3A"/>
          <w:sz w:val="24"/>
          <w:szCs w:val="24"/>
        </w:rPr>
        <w:t>Vazou</w:t>
      </w:r>
      <w:proofErr w:type="spellEnd"/>
      <w:r>
        <w:rPr>
          <w:rFonts w:ascii="Times New Roman" w:eastAsia="Times New Roman" w:hAnsi="Times New Roman" w:cs="Times New Roman"/>
          <w:color w:val="3A3A3A"/>
          <w:sz w:val="24"/>
          <w:szCs w:val="24"/>
        </w:rPr>
        <w:t>, S., Goh, T., &amp; Erwin, H. (2015). Integrating movement in</w:t>
      </w:r>
      <w:r>
        <w:rPr>
          <w:rFonts w:ascii="Times New Roman" w:eastAsia="Times New Roman" w:hAnsi="Times New Roman" w:cs="Times New Roman"/>
          <w:color w:val="3A3A3A"/>
          <w:sz w:val="24"/>
          <w:szCs w:val="24"/>
        </w:rPr>
        <w:tab/>
      </w:r>
      <w:r>
        <w:rPr>
          <w:rFonts w:ascii="Times New Roman" w:eastAsia="Times New Roman" w:hAnsi="Times New Roman" w:cs="Times New Roman"/>
          <w:color w:val="3A3A3A"/>
          <w:sz w:val="24"/>
          <w:szCs w:val="24"/>
        </w:rPr>
        <w:tab/>
      </w:r>
      <w:r>
        <w:rPr>
          <w:rFonts w:ascii="Times New Roman" w:eastAsia="Times New Roman" w:hAnsi="Times New Roman" w:cs="Times New Roman"/>
          <w:color w:val="3A3A3A"/>
          <w:sz w:val="24"/>
          <w:szCs w:val="24"/>
        </w:rPr>
        <w:tab/>
        <w:t xml:space="preserve"> academic classrooms: Understanding, applying and advancing the knowledge base.</w:t>
      </w:r>
      <w:r>
        <w:rPr>
          <w:rFonts w:ascii="Times New Roman" w:eastAsia="Times New Roman" w:hAnsi="Times New Roman" w:cs="Times New Roman"/>
          <w:color w:val="3A3A3A"/>
          <w:sz w:val="24"/>
          <w:szCs w:val="24"/>
        </w:rPr>
        <w:tab/>
      </w:r>
      <w:r>
        <w:rPr>
          <w:rFonts w:ascii="Times New Roman" w:eastAsia="Times New Roman" w:hAnsi="Times New Roman" w:cs="Times New Roman"/>
          <w:color w:val="3A3A3A"/>
          <w:sz w:val="24"/>
          <w:szCs w:val="24"/>
        </w:rPr>
        <w:tab/>
        <w:t xml:space="preserve"> </w:t>
      </w:r>
      <w:r>
        <w:rPr>
          <w:rFonts w:ascii="Times New Roman" w:eastAsia="Times New Roman" w:hAnsi="Times New Roman" w:cs="Times New Roman"/>
          <w:i/>
          <w:color w:val="3A3A3A"/>
          <w:sz w:val="24"/>
          <w:szCs w:val="24"/>
        </w:rPr>
        <w:t>Obesity Reviews,</w:t>
      </w:r>
      <w:r>
        <w:rPr>
          <w:rFonts w:ascii="Times New Roman" w:eastAsia="Times New Roman" w:hAnsi="Times New Roman" w:cs="Times New Roman"/>
          <w:color w:val="3A3A3A"/>
          <w:sz w:val="24"/>
          <w:szCs w:val="24"/>
        </w:rPr>
        <w:t xml:space="preserve"> </w:t>
      </w:r>
      <w:r>
        <w:rPr>
          <w:rFonts w:ascii="Times New Roman" w:eastAsia="Times New Roman" w:hAnsi="Times New Roman" w:cs="Times New Roman"/>
          <w:i/>
          <w:color w:val="3A3A3A"/>
          <w:sz w:val="24"/>
          <w:szCs w:val="24"/>
        </w:rPr>
        <w:t>16</w:t>
      </w:r>
      <w:r>
        <w:rPr>
          <w:rFonts w:ascii="Times New Roman" w:eastAsia="Times New Roman" w:hAnsi="Times New Roman" w:cs="Times New Roman"/>
          <w:color w:val="3A3A3A"/>
          <w:sz w:val="24"/>
          <w:szCs w:val="24"/>
        </w:rPr>
        <w:t>(8), 691-701.</w:t>
      </w:r>
    </w:p>
    <w:p w14:paraId="54BE97CA" w14:textId="77777777" w:rsidR="00783034" w:rsidRDefault="00000000">
      <w:pPr>
        <w:spacing w:after="160" w:line="480" w:lineRule="auto"/>
        <w:rPr>
          <w:rFonts w:ascii="Times New Roman" w:eastAsia="Times New Roman" w:hAnsi="Times New Roman" w:cs="Times New Roman"/>
          <w:color w:val="3A3A3A"/>
          <w:sz w:val="24"/>
          <w:szCs w:val="24"/>
        </w:rPr>
      </w:pPr>
      <w:r>
        <w:rPr>
          <w:rFonts w:ascii="Times New Roman" w:eastAsia="Times New Roman" w:hAnsi="Times New Roman" w:cs="Times New Roman"/>
          <w:color w:val="222222"/>
          <w:sz w:val="24"/>
          <w:szCs w:val="24"/>
        </w:rPr>
        <w:t xml:space="preserve">Webster, C. A., </w:t>
      </w:r>
      <w:proofErr w:type="spellStart"/>
      <w:r>
        <w:rPr>
          <w:rFonts w:ascii="Times New Roman" w:eastAsia="Times New Roman" w:hAnsi="Times New Roman" w:cs="Times New Roman"/>
          <w:color w:val="222222"/>
          <w:sz w:val="24"/>
          <w:szCs w:val="24"/>
        </w:rPr>
        <w:t>Zarrett</w:t>
      </w:r>
      <w:proofErr w:type="spellEnd"/>
      <w:r>
        <w:rPr>
          <w:rFonts w:ascii="Times New Roman" w:eastAsia="Times New Roman" w:hAnsi="Times New Roman" w:cs="Times New Roman"/>
          <w:color w:val="222222"/>
          <w:sz w:val="24"/>
          <w:szCs w:val="24"/>
        </w:rPr>
        <w:t>, N., Cook, B. S., Egan, C., Nesbitt, D., &amp; Weaver, R. G. (2017).</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Movement integration in elementary classrooms: Teacher perceptions and implications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for program planning. </w:t>
      </w:r>
      <w:r>
        <w:rPr>
          <w:rFonts w:ascii="Times New Roman" w:eastAsia="Times New Roman" w:hAnsi="Times New Roman" w:cs="Times New Roman"/>
          <w:i/>
          <w:color w:val="222222"/>
          <w:sz w:val="24"/>
          <w:szCs w:val="24"/>
        </w:rPr>
        <w:t>Evaluation and Program Planning</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61</w:t>
      </w:r>
      <w:r>
        <w:rPr>
          <w:rFonts w:ascii="Times New Roman" w:eastAsia="Times New Roman" w:hAnsi="Times New Roman" w:cs="Times New Roman"/>
          <w:color w:val="222222"/>
          <w:sz w:val="24"/>
          <w:szCs w:val="24"/>
        </w:rPr>
        <w:t>, 134-143.</w:t>
      </w:r>
    </w:p>
    <w:p w14:paraId="2ED1F9B3" w14:textId="77777777" w:rsidR="00783034" w:rsidRDefault="00000000">
      <w:pPr>
        <w:spacing w:line="480" w:lineRule="auto"/>
        <w:rPr>
          <w:rFonts w:ascii="Times New Roman" w:eastAsia="Times New Roman" w:hAnsi="Times New Roman" w:cs="Times New Roman"/>
          <w:color w:val="3A3A3A"/>
          <w:sz w:val="24"/>
          <w:szCs w:val="24"/>
        </w:rPr>
      </w:pPr>
      <w:proofErr w:type="spellStart"/>
      <w:r>
        <w:rPr>
          <w:rFonts w:ascii="Times New Roman" w:eastAsia="Times New Roman" w:hAnsi="Times New Roman" w:cs="Times New Roman"/>
          <w:color w:val="222222"/>
          <w:sz w:val="24"/>
          <w:szCs w:val="24"/>
        </w:rPr>
        <w:t>Wehling</w:t>
      </w:r>
      <w:proofErr w:type="spellEnd"/>
      <w:r>
        <w:rPr>
          <w:rFonts w:ascii="Times New Roman" w:eastAsia="Times New Roman" w:hAnsi="Times New Roman" w:cs="Times New Roman"/>
          <w:color w:val="222222"/>
          <w:sz w:val="24"/>
          <w:szCs w:val="24"/>
        </w:rPr>
        <w:t xml:space="preserve"> Weepie, A. K., &amp; McCarthy, A. M. (2002). A healthy lifestyle program: Promoting</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child health in schools. </w:t>
      </w:r>
      <w:r>
        <w:rPr>
          <w:rFonts w:ascii="Times New Roman" w:eastAsia="Times New Roman" w:hAnsi="Times New Roman" w:cs="Times New Roman"/>
          <w:i/>
          <w:color w:val="222222"/>
          <w:sz w:val="24"/>
          <w:szCs w:val="24"/>
        </w:rPr>
        <w:t>The Journal of School Nursing</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18</w:t>
      </w:r>
      <w:r>
        <w:rPr>
          <w:rFonts w:ascii="Times New Roman" w:eastAsia="Times New Roman" w:hAnsi="Times New Roman" w:cs="Times New Roman"/>
          <w:color w:val="222222"/>
          <w:sz w:val="24"/>
          <w:szCs w:val="24"/>
        </w:rPr>
        <w:t>(6), 322-328.</w:t>
      </w:r>
    </w:p>
    <w:p w14:paraId="48650F49"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Weller, S. C., Vickers, B., Bernard, H. R., Blackburn, A. M., </w:t>
      </w:r>
      <w:proofErr w:type="spellStart"/>
      <w:r>
        <w:rPr>
          <w:rFonts w:ascii="Times New Roman" w:eastAsia="Times New Roman" w:hAnsi="Times New Roman" w:cs="Times New Roman"/>
          <w:color w:val="222222"/>
          <w:sz w:val="24"/>
          <w:szCs w:val="24"/>
        </w:rPr>
        <w:t>Borgatti</w:t>
      </w:r>
      <w:proofErr w:type="spellEnd"/>
      <w:r>
        <w:rPr>
          <w:rFonts w:ascii="Times New Roman" w:eastAsia="Times New Roman" w:hAnsi="Times New Roman" w:cs="Times New Roman"/>
          <w:color w:val="222222"/>
          <w:sz w:val="24"/>
          <w:szCs w:val="24"/>
        </w:rPr>
        <w:t xml:space="preserve">, S., </w:t>
      </w:r>
      <w:proofErr w:type="spellStart"/>
      <w:r>
        <w:rPr>
          <w:rFonts w:ascii="Times New Roman" w:eastAsia="Times New Roman" w:hAnsi="Times New Roman" w:cs="Times New Roman"/>
          <w:color w:val="222222"/>
          <w:sz w:val="24"/>
          <w:szCs w:val="24"/>
        </w:rPr>
        <w:t>Gravlee</w:t>
      </w:r>
      <w:proofErr w:type="spellEnd"/>
      <w:r>
        <w:rPr>
          <w:rFonts w:ascii="Times New Roman" w:eastAsia="Times New Roman" w:hAnsi="Times New Roman" w:cs="Times New Roman"/>
          <w:color w:val="222222"/>
          <w:sz w:val="24"/>
          <w:szCs w:val="24"/>
        </w:rPr>
        <w:t>, C. C., &amp;</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Johnson, J. C. (2018). Open-ended interview questions and saturation. </w:t>
      </w:r>
      <w:proofErr w:type="spellStart"/>
      <w:r>
        <w:rPr>
          <w:rFonts w:ascii="Times New Roman" w:eastAsia="Times New Roman" w:hAnsi="Times New Roman" w:cs="Times New Roman"/>
          <w:i/>
          <w:color w:val="222222"/>
          <w:sz w:val="24"/>
          <w:szCs w:val="24"/>
        </w:rPr>
        <w:t>PloS</w:t>
      </w:r>
      <w:proofErr w:type="spellEnd"/>
      <w:r>
        <w:rPr>
          <w:rFonts w:ascii="Times New Roman" w:eastAsia="Times New Roman" w:hAnsi="Times New Roman" w:cs="Times New Roman"/>
          <w:i/>
          <w:color w:val="222222"/>
          <w:sz w:val="24"/>
          <w:szCs w:val="24"/>
        </w:rPr>
        <w:t xml:space="preserve"> One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13</w:t>
      </w:r>
      <w:r>
        <w:rPr>
          <w:rFonts w:ascii="Times New Roman" w:eastAsia="Times New Roman" w:hAnsi="Times New Roman" w:cs="Times New Roman"/>
          <w:color w:val="222222"/>
          <w:sz w:val="24"/>
          <w:szCs w:val="24"/>
        </w:rPr>
        <w:t>(6),</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e0198606.</w:t>
      </w:r>
    </w:p>
    <w:p w14:paraId="68083364"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White, D. E., </w:t>
      </w:r>
      <w:proofErr w:type="spellStart"/>
      <w:r>
        <w:rPr>
          <w:rFonts w:ascii="Times New Roman" w:eastAsia="Times New Roman" w:hAnsi="Times New Roman" w:cs="Times New Roman"/>
          <w:color w:val="222222"/>
          <w:sz w:val="24"/>
          <w:szCs w:val="24"/>
        </w:rPr>
        <w:t>Oelke</w:t>
      </w:r>
      <w:proofErr w:type="spellEnd"/>
      <w:r>
        <w:rPr>
          <w:rFonts w:ascii="Times New Roman" w:eastAsia="Times New Roman" w:hAnsi="Times New Roman" w:cs="Times New Roman"/>
          <w:color w:val="222222"/>
          <w:sz w:val="24"/>
          <w:szCs w:val="24"/>
        </w:rPr>
        <w:t>, N. D., &amp; Friesen, S. (2012). Management of a large qualitative data set: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Establishing trustworthiness of the data. </w:t>
      </w:r>
      <w:r>
        <w:rPr>
          <w:rFonts w:ascii="Times New Roman" w:eastAsia="Times New Roman" w:hAnsi="Times New Roman" w:cs="Times New Roman"/>
          <w:i/>
          <w:color w:val="222222"/>
          <w:sz w:val="24"/>
          <w:szCs w:val="24"/>
        </w:rPr>
        <w:t>International Journal of Qualitative Methods</w:t>
      </w: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11</w:t>
      </w:r>
      <w:r>
        <w:rPr>
          <w:rFonts w:ascii="Times New Roman" w:eastAsia="Times New Roman" w:hAnsi="Times New Roman" w:cs="Times New Roman"/>
          <w:color w:val="222222"/>
          <w:sz w:val="24"/>
          <w:szCs w:val="24"/>
        </w:rPr>
        <w:t>(3), 244-258.</w:t>
      </w:r>
    </w:p>
    <w:p w14:paraId="1DA8754C"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Whitebread</w:t>
      </w:r>
      <w:proofErr w:type="spellEnd"/>
      <w:r>
        <w:rPr>
          <w:rFonts w:ascii="Times New Roman" w:eastAsia="Times New Roman" w:hAnsi="Times New Roman" w:cs="Times New Roman"/>
          <w:color w:val="222222"/>
          <w:sz w:val="24"/>
          <w:szCs w:val="24"/>
        </w:rPr>
        <w:t xml:space="preserve">, D. (2010). Play, metacognition and self-regulation. </w:t>
      </w:r>
      <w:r>
        <w:rPr>
          <w:rFonts w:ascii="Times New Roman" w:eastAsia="Times New Roman" w:hAnsi="Times New Roman" w:cs="Times New Roman"/>
          <w:i/>
          <w:color w:val="222222"/>
          <w:sz w:val="24"/>
          <w:szCs w:val="24"/>
        </w:rPr>
        <w:t>Play and learning in the early</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years</w:t>
      </w:r>
      <w:r>
        <w:rPr>
          <w:rFonts w:ascii="Times New Roman" w:eastAsia="Times New Roman" w:hAnsi="Times New Roman" w:cs="Times New Roman"/>
          <w:color w:val="222222"/>
          <w:sz w:val="24"/>
          <w:szCs w:val="24"/>
        </w:rPr>
        <w:t>, 161-176.</w:t>
      </w:r>
    </w:p>
    <w:p w14:paraId="62A8A2A6"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Winter, B., </w:t>
      </w:r>
      <w:proofErr w:type="spellStart"/>
      <w:r>
        <w:rPr>
          <w:rFonts w:ascii="Times New Roman" w:eastAsia="Times New Roman" w:hAnsi="Times New Roman" w:cs="Times New Roman"/>
          <w:color w:val="222222"/>
          <w:sz w:val="24"/>
          <w:szCs w:val="24"/>
        </w:rPr>
        <w:t>Breitenstein</w:t>
      </w:r>
      <w:proofErr w:type="spellEnd"/>
      <w:r>
        <w:rPr>
          <w:rFonts w:ascii="Times New Roman" w:eastAsia="Times New Roman" w:hAnsi="Times New Roman" w:cs="Times New Roman"/>
          <w:color w:val="222222"/>
          <w:sz w:val="24"/>
          <w:szCs w:val="24"/>
        </w:rPr>
        <w:t xml:space="preserve">, C., </w:t>
      </w:r>
      <w:proofErr w:type="spellStart"/>
      <w:r>
        <w:rPr>
          <w:rFonts w:ascii="Times New Roman" w:eastAsia="Times New Roman" w:hAnsi="Times New Roman" w:cs="Times New Roman"/>
          <w:color w:val="222222"/>
          <w:sz w:val="24"/>
          <w:szCs w:val="24"/>
        </w:rPr>
        <w:t>Mooren</w:t>
      </w:r>
      <w:proofErr w:type="spellEnd"/>
      <w:r>
        <w:rPr>
          <w:rFonts w:ascii="Times New Roman" w:eastAsia="Times New Roman" w:hAnsi="Times New Roman" w:cs="Times New Roman"/>
          <w:color w:val="222222"/>
          <w:sz w:val="24"/>
          <w:szCs w:val="24"/>
        </w:rPr>
        <w:t xml:space="preserve">, F. C., Voelker, K., </w:t>
      </w:r>
      <w:proofErr w:type="spellStart"/>
      <w:r>
        <w:rPr>
          <w:rFonts w:ascii="Times New Roman" w:eastAsia="Times New Roman" w:hAnsi="Times New Roman" w:cs="Times New Roman"/>
          <w:color w:val="222222"/>
          <w:sz w:val="24"/>
          <w:szCs w:val="24"/>
        </w:rPr>
        <w:t>Fobker</w:t>
      </w:r>
      <w:proofErr w:type="spellEnd"/>
      <w:r>
        <w:rPr>
          <w:rFonts w:ascii="Times New Roman" w:eastAsia="Times New Roman" w:hAnsi="Times New Roman" w:cs="Times New Roman"/>
          <w:color w:val="222222"/>
          <w:sz w:val="24"/>
          <w:szCs w:val="24"/>
        </w:rPr>
        <w:t xml:space="preserve">, M., </w:t>
      </w:r>
      <w:proofErr w:type="spellStart"/>
      <w:r>
        <w:rPr>
          <w:rFonts w:ascii="Times New Roman" w:eastAsia="Times New Roman" w:hAnsi="Times New Roman" w:cs="Times New Roman"/>
          <w:color w:val="222222"/>
          <w:sz w:val="24"/>
          <w:szCs w:val="24"/>
        </w:rPr>
        <w:t>Lechtermann</w:t>
      </w:r>
      <w:proofErr w:type="spellEnd"/>
      <w:r>
        <w:rPr>
          <w:rFonts w:ascii="Times New Roman" w:eastAsia="Times New Roman" w:hAnsi="Times New Roman" w:cs="Times New Roman"/>
          <w:color w:val="222222"/>
          <w:sz w:val="24"/>
          <w:szCs w:val="24"/>
        </w:rPr>
        <w:t>, A., ... &amp;</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Knecht, S. (2007). High impact running improves learning. </w:t>
      </w:r>
      <w:r>
        <w:rPr>
          <w:rFonts w:ascii="Times New Roman" w:eastAsia="Times New Roman" w:hAnsi="Times New Roman" w:cs="Times New Roman"/>
          <w:i/>
          <w:color w:val="222222"/>
          <w:sz w:val="24"/>
          <w:szCs w:val="24"/>
        </w:rPr>
        <w:t>Neurobiology of Learning</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and Memory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87</w:t>
      </w:r>
      <w:r>
        <w:rPr>
          <w:rFonts w:ascii="Times New Roman" w:eastAsia="Times New Roman" w:hAnsi="Times New Roman" w:cs="Times New Roman"/>
          <w:color w:val="222222"/>
          <w:sz w:val="24"/>
          <w:szCs w:val="24"/>
        </w:rPr>
        <w:t>(4), 597-609.</w:t>
      </w:r>
    </w:p>
    <w:p w14:paraId="7A74A36D"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highlight w:val="white"/>
        </w:rPr>
        <w:t>Williams, M., &amp; Moser, T. (2019). The art of coding and thematic exploration in qualitative</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 xml:space="preserve"> research. </w:t>
      </w:r>
      <w:r>
        <w:rPr>
          <w:rFonts w:ascii="Times New Roman" w:eastAsia="Times New Roman" w:hAnsi="Times New Roman" w:cs="Times New Roman"/>
          <w:i/>
          <w:color w:val="222222"/>
          <w:sz w:val="24"/>
          <w:szCs w:val="24"/>
        </w:rPr>
        <w:t>International Management Review</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rPr>
        <w:t>15</w:t>
      </w:r>
      <w:r>
        <w:rPr>
          <w:rFonts w:ascii="Times New Roman" w:eastAsia="Times New Roman" w:hAnsi="Times New Roman" w:cs="Times New Roman"/>
          <w:color w:val="222222"/>
          <w:sz w:val="24"/>
          <w:szCs w:val="24"/>
          <w:highlight w:val="white"/>
        </w:rPr>
        <w:t>(1), 45-55.</w:t>
      </w:r>
    </w:p>
    <w:p w14:paraId="67AE86BB"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lastRenderedPageBreak/>
        <w:t>Wojtys</w:t>
      </w:r>
      <w:proofErr w:type="spellEnd"/>
      <w:r>
        <w:rPr>
          <w:rFonts w:ascii="Times New Roman" w:eastAsia="Times New Roman" w:hAnsi="Times New Roman" w:cs="Times New Roman"/>
          <w:color w:val="222222"/>
          <w:sz w:val="24"/>
          <w:szCs w:val="24"/>
        </w:rPr>
        <w:t xml:space="preserve">, E. M. (2017). Healthy Kids. </w:t>
      </w:r>
      <w:r>
        <w:rPr>
          <w:rFonts w:ascii="Times New Roman" w:eastAsia="Times New Roman" w:hAnsi="Times New Roman" w:cs="Times New Roman"/>
          <w:i/>
          <w:color w:val="222222"/>
          <w:sz w:val="24"/>
          <w:szCs w:val="24"/>
        </w:rPr>
        <w:t>Sports Health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9</w:t>
      </w:r>
      <w:r>
        <w:rPr>
          <w:rFonts w:ascii="Times New Roman" w:eastAsia="Times New Roman" w:hAnsi="Times New Roman" w:cs="Times New Roman"/>
          <w:color w:val="222222"/>
          <w:sz w:val="24"/>
          <w:szCs w:val="24"/>
        </w:rPr>
        <w:t>(6), 496-497.</w:t>
      </w:r>
    </w:p>
    <w:p w14:paraId="2D7390C5"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Wood, E. A. (2013). </w:t>
      </w:r>
      <w:r>
        <w:rPr>
          <w:rFonts w:ascii="Times New Roman" w:eastAsia="Times New Roman" w:hAnsi="Times New Roman" w:cs="Times New Roman"/>
          <w:i/>
          <w:color w:val="222222"/>
          <w:sz w:val="24"/>
          <w:szCs w:val="24"/>
        </w:rPr>
        <w:t>Play, learning and the early childhood curriculum</w:t>
      </w:r>
      <w:r>
        <w:rPr>
          <w:rFonts w:ascii="Times New Roman" w:eastAsia="Times New Roman" w:hAnsi="Times New Roman" w:cs="Times New Roman"/>
          <w:color w:val="222222"/>
          <w:sz w:val="24"/>
          <w:szCs w:val="24"/>
        </w:rPr>
        <w:t>. Sage.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p>
    <w:p w14:paraId="4585B16E"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Young, D. R., Felton, G. M., </w:t>
      </w:r>
      <w:proofErr w:type="spellStart"/>
      <w:r>
        <w:rPr>
          <w:rFonts w:ascii="Times New Roman" w:eastAsia="Times New Roman" w:hAnsi="Times New Roman" w:cs="Times New Roman"/>
          <w:color w:val="222222"/>
          <w:sz w:val="24"/>
          <w:szCs w:val="24"/>
        </w:rPr>
        <w:t>Grieser</w:t>
      </w:r>
      <w:proofErr w:type="spellEnd"/>
      <w:r>
        <w:rPr>
          <w:rFonts w:ascii="Times New Roman" w:eastAsia="Times New Roman" w:hAnsi="Times New Roman" w:cs="Times New Roman"/>
          <w:color w:val="222222"/>
          <w:sz w:val="24"/>
          <w:szCs w:val="24"/>
        </w:rPr>
        <w:t xml:space="preserve">, M., Elder, J. P., Johnson, C., Lee, J. S., &amp; </w:t>
      </w:r>
      <w:proofErr w:type="spellStart"/>
      <w:r>
        <w:rPr>
          <w:rFonts w:ascii="Times New Roman" w:eastAsia="Times New Roman" w:hAnsi="Times New Roman" w:cs="Times New Roman"/>
          <w:color w:val="222222"/>
          <w:sz w:val="24"/>
          <w:szCs w:val="24"/>
        </w:rPr>
        <w:t>Kubik</w:t>
      </w:r>
      <w:proofErr w:type="spellEnd"/>
      <w:r>
        <w:rPr>
          <w:rFonts w:ascii="Times New Roman" w:eastAsia="Times New Roman" w:hAnsi="Times New Roman" w:cs="Times New Roman"/>
          <w:color w:val="222222"/>
          <w:sz w:val="24"/>
          <w:szCs w:val="24"/>
        </w:rPr>
        <w:t>, M. 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(2007). Policies and opportunities for physical activity in middle school environments.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Pr>
          <w:rFonts w:ascii="Times New Roman" w:eastAsia="Times New Roman" w:hAnsi="Times New Roman" w:cs="Times New Roman"/>
          <w:i/>
          <w:color w:val="222222"/>
          <w:sz w:val="24"/>
          <w:szCs w:val="24"/>
        </w:rPr>
        <w:t>Journal of School Health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77</w:t>
      </w:r>
      <w:r>
        <w:rPr>
          <w:rFonts w:ascii="Times New Roman" w:eastAsia="Times New Roman" w:hAnsi="Times New Roman" w:cs="Times New Roman"/>
          <w:color w:val="222222"/>
          <w:sz w:val="24"/>
          <w:szCs w:val="24"/>
        </w:rPr>
        <w:t>(1), 41-47.</w:t>
      </w:r>
    </w:p>
    <w:p w14:paraId="34F496F6"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Young, M. S., Robinson, S., &amp; Alberts, P. (2009). Students pay attention! Combating the</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vigilance decrement to improve learning during lectures. </w:t>
      </w:r>
      <w:r>
        <w:rPr>
          <w:rFonts w:ascii="Times New Roman" w:eastAsia="Times New Roman" w:hAnsi="Times New Roman" w:cs="Times New Roman"/>
          <w:i/>
          <w:color w:val="222222"/>
          <w:sz w:val="24"/>
          <w:szCs w:val="24"/>
        </w:rPr>
        <w:t>Active Learning in Higher</w:t>
      </w:r>
      <w:r>
        <w:rPr>
          <w:rFonts w:ascii="Times New Roman" w:eastAsia="Times New Roman" w:hAnsi="Times New Roman" w:cs="Times New Roman"/>
          <w:i/>
          <w:color w:val="222222"/>
          <w:sz w:val="24"/>
          <w:szCs w:val="24"/>
        </w:rPr>
        <w:tab/>
      </w:r>
      <w:r>
        <w:rPr>
          <w:rFonts w:ascii="Times New Roman" w:eastAsia="Times New Roman" w:hAnsi="Times New Roman" w:cs="Times New Roman"/>
          <w:i/>
          <w:color w:val="222222"/>
          <w:sz w:val="24"/>
          <w:szCs w:val="24"/>
        </w:rPr>
        <w:tab/>
        <w:t xml:space="preserve"> Education</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10</w:t>
      </w:r>
      <w:r>
        <w:rPr>
          <w:rFonts w:ascii="Times New Roman" w:eastAsia="Times New Roman" w:hAnsi="Times New Roman" w:cs="Times New Roman"/>
          <w:color w:val="222222"/>
          <w:sz w:val="24"/>
          <w:szCs w:val="24"/>
        </w:rPr>
        <w:t>(1), 41-55.</w:t>
      </w:r>
    </w:p>
    <w:p w14:paraId="26503894" w14:textId="77777777" w:rsidR="00783034" w:rsidRDefault="00000000">
      <w:pPr>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Zavalishina</w:t>
      </w:r>
      <w:proofErr w:type="spellEnd"/>
      <w:r>
        <w:rPr>
          <w:rFonts w:ascii="Times New Roman" w:eastAsia="Times New Roman" w:hAnsi="Times New Roman" w:cs="Times New Roman"/>
          <w:color w:val="222222"/>
          <w:sz w:val="24"/>
          <w:szCs w:val="24"/>
        </w:rPr>
        <w:t xml:space="preserve">, S. Y., </w:t>
      </w:r>
      <w:proofErr w:type="spellStart"/>
      <w:r>
        <w:rPr>
          <w:rFonts w:ascii="Times New Roman" w:eastAsia="Times New Roman" w:hAnsi="Times New Roman" w:cs="Times New Roman"/>
          <w:color w:val="222222"/>
          <w:sz w:val="24"/>
          <w:szCs w:val="24"/>
        </w:rPr>
        <w:t>Karpov</w:t>
      </w:r>
      <w:proofErr w:type="spellEnd"/>
      <w:r>
        <w:rPr>
          <w:rFonts w:ascii="Times New Roman" w:eastAsia="Times New Roman" w:hAnsi="Times New Roman" w:cs="Times New Roman"/>
          <w:color w:val="222222"/>
          <w:sz w:val="24"/>
          <w:szCs w:val="24"/>
        </w:rPr>
        <w:t xml:space="preserve">, V. Y., </w:t>
      </w:r>
      <w:proofErr w:type="spellStart"/>
      <w:r>
        <w:rPr>
          <w:rFonts w:ascii="Times New Roman" w:eastAsia="Times New Roman" w:hAnsi="Times New Roman" w:cs="Times New Roman"/>
          <w:color w:val="222222"/>
          <w:sz w:val="24"/>
          <w:szCs w:val="24"/>
        </w:rPr>
        <w:t>Rysakova</w:t>
      </w:r>
      <w:proofErr w:type="spellEnd"/>
      <w:r>
        <w:rPr>
          <w:rFonts w:ascii="Times New Roman" w:eastAsia="Times New Roman" w:hAnsi="Times New Roman" w:cs="Times New Roman"/>
          <w:color w:val="222222"/>
          <w:sz w:val="24"/>
          <w:szCs w:val="24"/>
        </w:rPr>
        <w:t xml:space="preserve">, O. G., </w:t>
      </w:r>
      <w:proofErr w:type="spellStart"/>
      <w:r>
        <w:rPr>
          <w:rFonts w:ascii="Times New Roman" w:eastAsia="Times New Roman" w:hAnsi="Times New Roman" w:cs="Times New Roman"/>
          <w:color w:val="222222"/>
          <w:sz w:val="24"/>
          <w:szCs w:val="24"/>
        </w:rPr>
        <w:t>Rodionov</w:t>
      </w:r>
      <w:proofErr w:type="spellEnd"/>
      <w:r>
        <w:rPr>
          <w:rFonts w:ascii="Times New Roman" w:eastAsia="Times New Roman" w:hAnsi="Times New Roman" w:cs="Times New Roman"/>
          <w:color w:val="222222"/>
          <w:sz w:val="24"/>
          <w:szCs w:val="24"/>
        </w:rPr>
        <w:t xml:space="preserve">, I. A., </w:t>
      </w:r>
      <w:proofErr w:type="spellStart"/>
      <w:r>
        <w:rPr>
          <w:rFonts w:ascii="Times New Roman" w:eastAsia="Times New Roman" w:hAnsi="Times New Roman" w:cs="Times New Roman"/>
          <w:color w:val="222222"/>
          <w:sz w:val="24"/>
          <w:szCs w:val="24"/>
        </w:rPr>
        <w:t>Pryanikova</w:t>
      </w:r>
      <w:proofErr w:type="spellEnd"/>
      <w:r>
        <w:rPr>
          <w:rFonts w:ascii="Times New Roman" w:eastAsia="Times New Roman" w:hAnsi="Times New Roman" w:cs="Times New Roman"/>
          <w:color w:val="222222"/>
          <w:sz w:val="24"/>
          <w:szCs w:val="24"/>
        </w:rPr>
        <w:t>, N. G., &amp;</w:t>
      </w:r>
      <w:r>
        <w:rPr>
          <w:rFonts w:ascii="Times New Roman" w:eastAsia="Times New Roman" w:hAnsi="Times New Roman" w:cs="Times New Roman"/>
          <w:color w:val="222222"/>
          <w:sz w:val="24"/>
          <w:szCs w:val="24"/>
        </w:rPr>
        <w:tab/>
      </w:r>
    </w:p>
    <w:p w14:paraId="6E975E1B" w14:textId="77777777" w:rsidR="00783034" w:rsidRDefault="00000000">
      <w:pPr>
        <w:spacing w:after="16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t xml:space="preserve"> Shulgin, A. M. (2021). Physiological reaction of the body of students to regular physical</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activity. </w:t>
      </w:r>
      <w:r>
        <w:rPr>
          <w:rFonts w:ascii="Times New Roman" w:eastAsia="Times New Roman" w:hAnsi="Times New Roman" w:cs="Times New Roman"/>
          <w:i/>
          <w:color w:val="222222"/>
          <w:sz w:val="24"/>
          <w:szCs w:val="24"/>
        </w:rPr>
        <w:t>Journal of Biochemical Technology</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12</w:t>
      </w:r>
      <w:r>
        <w:rPr>
          <w:rFonts w:ascii="Times New Roman" w:eastAsia="Times New Roman" w:hAnsi="Times New Roman" w:cs="Times New Roman"/>
          <w:color w:val="222222"/>
          <w:sz w:val="24"/>
          <w:szCs w:val="24"/>
        </w:rPr>
        <w:t>(2), 44-47.</w:t>
      </w:r>
    </w:p>
    <w:p w14:paraId="40021191" w14:textId="77777777" w:rsidR="00783034" w:rsidRDefault="00783034">
      <w:pPr>
        <w:spacing w:before="240" w:after="240" w:line="480" w:lineRule="auto"/>
        <w:rPr>
          <w:rFonts w:ascii="Times New Roman" w:eastAsia="Times New Roman" w:hAnsi="Times New Roman" w:cs="Times New Roman"/>
          <w:color w:val="3A3A3A"/>
          <w:sz w:val="24"/>
          <w:szCs w:val="24"/>
        </w:rPr>
      </w:pPr>
    </w:p>
    <w:p w14:paraId="2A68C6E9" w14:textId="77777777" w:rsidR="00783034" w:rsidRDefault="00783034">
      <w:pPr>
        <w:spacing w:before="240" w:after="240" w:line="480" w:lineRule="auto"/>
        <w:rPr>
          <w:rFonts w:ascii="Times New Roman" w:eastAsia="Times New Roman" w:hAnsi="Times New Roman" w:cs="Times New Roman"/>
          <w:color w:val="3A3A3A"/>
          <w:sz w:val="24"/>
          <w:szCs w:val="24"/>
        </w:rPr>
      </w:pPr>
    </w:p>
    <w:p w14:paraId="10A3AD51" w14:textId="77777777" w:rsidR="00783034" w:rsidRDefault="00783034">
      <w:pPr>
        <w:spacing w:before="240" w:after="240" w:line="480" w:lineRule="auto"/>
        <w:rPr>
          <w:rFonts w:ascii="Times New Roman" w:eastAsia="Times New Roman" w:hAnsi="Times New Roman" w:cs="Times New Roman"/>
          <w:color w:val="3A3A3A"/>
          <w:sz w:val="24"/>
          <w:szCs w:val="24"/>
        </w:rPr>
      </w:pPr>
    </w:p>
    <w:p w14:paraId="723CB9A4" w14:textId="77777777" w:rsidR="00783034" w:rsidRDefault="00783034">
      <w:pPr>
        <w:spacing w:before="240" w:after="240" w:line="480" w:lineRule="auto"/>
        <w:rPr>
          <w:rFonts w:ascii="Times New Roman" w:eastAsia="Times New Roman" w:hAnsi="Times New Roman" w:cs="Times New Roman"/>
          <w:color w:val="3A3A3A"/>
          <w:sz w:val="24"/>
          <w:szCs w:val="24"/>
        </w:rPr>
      </w:pPr>
    </w:p>
    <w:p w14:paraId="1EAAB1C8" w14:textId="77777777" w:rsidR="00783034" w:rsidRDefault="00783034">
      <w:pPr>
        <w:spacing w:before="240" w:after="240" w:line="480" w:lineRule="auto"/>
        <w:rPr>
          <w:rFonts w:ascii="Times New Roman" w:eastAsia="Times New Roman" w:hAnsi="Times New Roman" w:cs="Times New Roman"/>
          <w:color w:val="3A3A3A"/>
          <w:sz w:val="24"/>
          <w:szCs w:val="24"/>
        </w:rPr>
      </w:pPr>
    </w:p>
    <w:p w14:paraId="1572FA09" w14:textId="77777777" w:rsidR="00783034" w:rsidRDefault="00783034">
      <w:pPr>
        <w:spacing w:before="240" w:after="240" w:line="480" w:lineRule="auto"/>
        <w:rPr>
          <w:rFonts w:ascii="Times New Roman" w:eastAsia="Times New Roman" w:hAnsi="Times New Roman" w:cs="Times New Roman"/>
          <w:color w:val="3A3A3A"/>
          <w:sz w:val="24"/>
          <w:szCs w:val="24"/>
        </w:rPr>
      </w:pPr>
    </w:p>
    <w:p w14:paraId="76EEDD78" w14:textId="77777777" w:rsidR="00783034" w:rsidRDefault="00783034">
      <w:pPr>
        <w:spacing w:before="240" w:after="240" w:line="480" w:lineRule="auto"/>
        <w:rPr>
          <w:rFonts w:ascii="Times New Roman" w:eastAsia="Times New Roman" w:hAnsi="Times New Roman" w:cs="Times New Roman"/>
          <w:color w:val="3A3A3A"/>
          <w:sz w:val="24"/>
          <w:szCs w:val="24"/>
        </w:rPr>
      </w:pPr>
    </w:p>
    <w:p w14:paraId="44B33942" w14:textId="77777777" w:rsidR="00783034" w:rsidRDefault="00783034">
      <w:pPr>
        <w:spacing w:before="240" w:after="240" w:line="480" w:lineRule="auto"/>
        <w:rPr>
          <w:rFonts w:ascii="Times New Roman" w:eastAsia="Times New Roman" w:hAnsi="Times New Roman" w:cs="Times New Roman"/>
          <w:color w:val="3A3A3A"/>
          <w:sz w:val="24"/>
          <w:szCs w:val="24"/>
        </w:rPr>
      </w:pPr>
    </w:p>
    <w:p w14:paraId="2AA86BC6" w14:textId="77777777" w:rsidR="00783034" w:rsidRDefault="00783034">
      <w:pPr>
        <w:spacing w:before="240" w:after="240" w:line="480" w:lineRule="auto"/>
        <w:rPr>
          <w:rFonts w:ascii="Times New Roman" w:eastAsia="Times New Roman" w:hAnsi="Times New Roman" w:cs="Times New Roman"/>
          <w:color w:val="3A3A3A"/>
          <w:sz w:val="24"/>
          <w:szCs w:val="24"/>
        </w:rPr>
      </w:pPr>
    </w:p>
    <w:p w14:paraId="1A3B59C2" w14:textId="77777777" w:rsidR="00783034" w:rsidRPr="00074AB4" w:rsidRDefault="00000000">
      <w:pPr>
        <w:pStyle w:val="Heading1"/>
        <w:jc w:val="center"/>
        <w:rPr>
          <w:rFonts w:ascii="Times New Roman" w:hAnsi="Times New Roman" w:cs="Times New Roman"/>
          <w:sz w:val="24"/>
          <w:szCs w:val="24"/>
        </w:rPr>
      </w:pPr>
      <w:bookmarkStart w:id="134" w:name="_Toc132828970"/>
      <w:r w:rsidRPr="00074AB4">
        <w:rPr>
          <w:rFonts w:ascii="Times New Roman" w:hAnsi="Times New Roman" w:cs="Times New Roman"/>
          <w:sz w:val="24"/>
          <w:szCs w:val="24"/>
        </w:rPr>
        <w:lastRenderedPageBreak/>
        <w:t>Appendix A</w:t>
      </w:r>
      <w:bookmarkEnd w:id="134"/>
    </w:p>
    <w:p w14:paraId="71EF1E3F" w14:textId="77777777" w:rsidR="00783034" w:rsidRPr="00074AB4" w:rsidRDefault="00783034">
      <w:pPr>
        <w:jc w:val="center"/>
        <w:rPr>
          <w:rFonts w:ascii="Times New Roman" w:eastAsia="Times New Roman" w:hAnsi="Times New Roman" w:cs="Times New Roman"/>
          <w:b/>
          <w:sz w:val="24"/>
          <w:szCs w:val="24"/>
        </w:rPr>
      </w:pPr>
    </w:p>
    <w:p w14:paraId="7D684E9E" w14:textId="77777777" w:rsidR="00783034" w:rsidRPr="00216605" w:rsidRDefault="00000000">
      <w:pPr>
        <w:jc w:val="center"/>
        <w:rPr>
          <w:rFonts w:ascii="Times New Roman" w:eastAsia="Times New Roman" w:hAnsi="Times New Roman" w:cs="Times New Roman"/>
          <w:b/>
          <w:sz w:val="24"/>
          <w:szCs w:val="24"/>
        </w:rPr>
      </w:pPr>
      <w:r w:rsidRPr="00216605">
        <w:rPr>
          <w:rFonts w:ascii="Times New Roman" w:eastAsia="Times New Roman" w:hAnsi="Times New Roman" w:cs="Times New Roman"/>
          <w:b/>
          <w:sz w:val="24"/>
          <w:szCs w:val="24"/>
        </w:rPr>
        <w:t>IRB Approval</w:t>
      </w:r>
    </w:p>
    <w:p w14:paraId="259D0DCB" w14:textId="77777777" w:rsidR="00783034" w:rsidRDefault="00783034">
      <w:pPr>
        <w:jc w:val="center"/>
        <w:rPr>
          <w:rFonts w:ascii="Times New Roman" w:eastAsia="Times New Roman" w:hAnsi="Times New Roman" w:cs="Times New Roman"/>
          <w:sz w:val="24"/>
          <w:szCs w:val="24"/>
        </w:rPr>
      </w:pPr>
    </w:p>
    <w:p w14:paraId="1526EB1B" w14:textId="77777777" w:rsidR="00783034" w:rsidRDefault="00000000">
      <w:pPr>
        <w:spacing w:after="240"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rPr>
        <w:lastRenderedPageBreak/>
        <w:drawing>
          <wp:inline distT="114300" distB="114300" distL="114300" distR="114300" wp14:anchorId="484D8CDC" wp14:editId="6221A225">
            <wp:extent cx="5829300" cy="7543800"/>
            <wp:effectExtent l="0" t="0" r="0" b="0"/>
            <wp:docPr id="3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4"/>
                    <a:srcRect/>
                    <a:stretch>
                      <a:fillRect/>
                    </a:stretch>
                  </pic:blipFill>
                  <pic:spPr>
                    <a:xfrm>
                      <a:off x="0" y="0"/>
                      <a:ext cx="5829300" cy="7543800"/>
                    </a:xfrm>
                    <a:prstGeom prst="rect">
                      <a:avLst/>
                    </a:prstGeom>
                    <a:ln/>
                  </pic:spPr>
                </pic:pic>
              </a:graphicData>
            </a:graphic>
          </wp:inline>
        </w:drawing>
      </w:r>
    </w:p>
    <w:p w14:paraId="111633CB" w14:textId="77777777" w:rsidR="00783034" w:rsidRDefault="00783034">
      <w:pPr>
        <w:spacing w:line="240" w:lineRule="auto"/>
        <w:rPr>
          <w:rFonts w:ascii="Times New Roman" w:eastAsia="Times New Roman" w:hAnsi="Times New Roman" w:cs="Times New Roman"/>
          <w:b/>
          <w:sz w:val="24"/>
          <w:szCs w:val="24"/>
        </w:rPr>
      </w:pPr>
    </w:p>
    <w:p w14:paraId="1BCDA314" w14:textId="77777777" w:rsidR="00783034" w:rsidRPr="00074AB4" w:rsidRDefault="00000000">
      <w:pPr>
        <w:pStyle w:val="Heading1"/>
        <w:spacing w:line="240" w:lineRule="auto"/>
        <w:jc w:val="center"/>
        <w:rPr>
          <w:rFonts w:ascii="Times New Roman" w:hAnsi="Times New Roman" w:cs="Times New Roman"/>
          <w:sz w:val="24"/>
          <w:szCs w:val="24"/>
        </w:rPr>
      </w:pPr>
      <w:bookmarkStart w:id="135" w:name="_Toc132828971"/>
      <w:r w:rsidRPr="00074AB4">
        <w:rPr>
          <w:rFonts w:ascii="Times New Roman" w:hAnsi="Times New Roman" w:cs="Times New Roman"/>
          <w:sz w:val="24"/>
          <w:szCs w:val="24"/>
        </w:rPr>
        <w:lastRenderedPageBreak/>
        <w:t>Appendix B</w:t>
      </w:r>
      <w:bookmarkEnd w:id="135"/>
    </w:p>
    <w:p w14:paraId="3AF5EFD0" w14:textId="77777777" w:rsidR="00783034" w:rsidRPr="00074AB4" w:rsidRDefault="00783034">
      <w:pPr>
        <w:spacing w:line="240" w:lineRule="auto"/>
        <w:jc w:val="center"/>
        <w:rPr>
          <w:rFonts w:ascii="Times New Roman" w:eastAsia="Times New Roman" w:hAnsi="Times New Roman" w:cs="Times New Roman"/>
          <w:b/>
          <w:sz w:val="24"/>
          <w:szCs w:val="24"/>
        </w:rPr>
      </w:pPr>
    </w:p>
    <w:p w14:paraId="07FDC539" w14:textId="77777777" w:rsidR="00783034" w:rsidRPr="00216605" w:rsidRDefault="00000000">
      <w:pPr>
        <w:spacing w:line="240" w:lineRule="auto"/>
        <w:jc w:val="center"/>
        <w:rPr>
          <w:rFonts w:ascii="Times New Roman" w:eastAsia="Times New Roman" w:hAnsi="Times New Roman" w:cs="Times New Roman"/>
          <w:b/>
          <w:i/>
          <w:sz w:val="24"/>
          <w:szCs w:val="24"/>
        </w:rPr>
      </w:pPr>
      <w:r w:rsidRPr="00216605">
        <w:rPr>
          <w:rFonts w:ascii="Times New Roman" w:eastAsia="Times New Roman" w:hAnsi="Times New Roman" w:cs="Times New Roman"/>
          <w:b/>
          <w:sz w:val="24"/>
          <w:szCs w:val="24"/>
        </w:rPr>
        <w:t>Interview Participant Recruitment Letter</w:t>
      </w:r>
    </w:p>
    <w:p w14:paraId="2D83DA33" w14:textId="77777777" w:rsidR="00783034" w:rsidRDefault="00000000">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Hello (Potential Participant’s Name)</w:t>
      </w:r>
    </w:p>
    <w:p w14:paraId="36569CBC" w14:textId="77777777" w:rsidR="0078303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a graduate student at the University of Oklahoma under the direction of Dr. Maiden in the education department. I am conducting a research study to learn principals' perception of movement as part of instruction in middle and high schools in the Oklahoma City area. There is a lack of empirical research exploring the voice of leadership and with your help I would like to fill that void and give voice to the instructional leaders at both middle and high school levels. There is ample research from studies describing the benefits of movement for cognitive growth and student engagement in elementary grades and a few in middle school. This study aims to understand the perceptions of principals to learn if movement is viewed as important at these grade levels. </w:t>
      </w:r>
    </w:p>
    <w:p w14:paraId="33C7B9B4" w14:textId="77777777" w:rsidR="0078303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recruiting principals to participate in a zoom or in person interview that will be recorded to help with authenticity. The interview will be at the participants choosing of time and date. Also, the interview will not last longer than an hour.  If you choose to participate your identity will remain anonymous and you will be assigned a digital code as your identifier. Your transcribed interview will be sent back to you for confirmation and provide an opportunity for you to omit or add to any responses. Your insights from your experience will be beneficial to students, teachers, and the educational community. </w:t>
      </w:r>
    </w:p>
    <w:p w14:paraId="102C0D54" w14:textId="77777777" w:rsidR="00783034" w:rsidRDefault="00000000">
      <w:pPr>
        <w:spacing w:after="24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Your participation in this study is voluntary. If you have any questions concerning the </w:t>
      </w:r>
    </w:p>
    <w:p w14:paraId="05080851" w14:textId="77777777" w:rsidR="00783034"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study, please call me at 720-695-@@@@ or by e-mail at misty.henry-1@ou.edu.</w:t>
      </w:r>
    </w:p>
    <w:p w14:paraId="2033B2C4" w14:textId="77777777" w:rsidR="00783034"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value your time and interest in this interview!</w:t>
      </w:r>
    </w:p>
    <w:p w14:paraId="7A5DCA8A" w14:textId="77777777" w:rsidR="00783034"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Misty Henry, M. Ed.</w:t>
      </w:r>
    </w:p>
    <w:p w14:paraId="7B2FF8F4" w14:textId="77777777" w:rsidR="00783034"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Doctoral Candidate, Doctorate in Instructional Leadership at the University of Oklahoma</w:t>
      </w:r>
    </w:p>
    <w:p w14:paraId="7A6EAD56" w14:textId="77777777" w:rsidR="00783034" w:rsidRPr="00074AB4" w:rsidRDefault="00000000">
      <w:pPr>
        <w:pStyle w:val="Heading1"/>
        <w:spacing w:line="240" w:lineRule="auto"/>
        <w:jc w:val="center"/>
        <w:rPr>
          <w:rFonts w:ascii="Times New Roman" w:hAnsi="Times New Roman" w:cs="Times New Roman"/>
          <w:sz w:val="24"/>
          <w:szCs w:val="24"/>
        </w:rPr>
      </w:pPr>
      <w:bookmarkStart w:id="136" w:name="_Toc132828972"/>
      <w:r w:rsidRPr="00074AB4">
        <w:rPr>
          <w:rFonts w:ascii="Times New Roman" w:hAnsi="Times New Roman" w:cs="Times New Roman"/>
          <w:sz w:val="24"/>
          <w:szCs w:val="24"/>
        </w:rPr>
        <w:lastRenderedPageBreak/>
        <w:t>Appendix C</w:t>
      </w:r>
      <w:bookmarkEnd w:id="136"/>
    </w:p>
    <w:p w14:paraId="02FCB076" w14:textId="77777777" w:rsidR="00783034" w:rsidRPr="00074AB4" w:rsidRDefault="00783034">
      <w:pPr>
        <w:pStyle w:val="Heading1"/>
        <w:spacing w:line="240" w:lineRule="auto"/>
        <w:jc w:val="center"/>
        <w:rPr>
          <w:rFonts w:ascii="Times New Roman" w:hAnsi="Times New Roman" w:cs="Times New Roman"/>
          <w:sz w:val="24"/>
          <w:szCs w:val="24"/>
        </w:rPr>
      </w:pPr>
      <w:bookmarkStart w:id="137" w:name="_heading=h.15zwt8s5leov" w:colFirst="0" w:colLast="0"/>
      <w:bookmarkEnd w:id="137"/>
    </w:p>
    <w:p w14:paraId="330A47DB" w14:textId="77777777" w:rsidR="00783034" w:rsidRPr="00216605" w:rsidRDefault="00000000">
      <w:pPr>
        <w:pStyle w:val="Heading1"/>
        <w:spacing w:line="240" w:lineRule="auto"/>
        <w:jc w:val="center"/>
        <w:rPr>
          <w:rFonts w:ascii="Times New Roman" w:hAnsi="Times New Roman" w:cs="Times New Roman"/>
          <w:b/>
          <w:bCs/>
          <w:sz w:val="24"/>
          <w:szCs w:val="24"/>
        </w:rPr>
      </w:pPr>
      <w:bookmarkStart w:id="138" w:name="_Toc132828973"/>
      <w:r w:rsidRPr="00216605">
        <w:rPr>
          <w:rFonts w:ascii="Times New Roman" w:hAnsi="Times New Roman" w:cs="Times New Roman"/>
          <w:b/>
          <w:bCs/>
          <w:sz w:val="24"/>
          <w:szCs w:val="24"/>
        </w:rPr>
        <w:t>Informed Consent</w:t>
      </w:r>
      <w:bookmarkEnd w:id="138"/>
    </w:p>
    <w:p w14:paraId="2C735DC0" w14:textId="77777777" w:rsidR="00783034" w:rsidRDefault="00000000">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rPr>
        <w:lastRenderedPageBreak/>
        <w:drawing>
          <wp:inline distT="114300" distB="114300" distL="114300" distR="114300" wp14:anchorId="3F56578F" wp14:editId="6E69D4ED">
            <wp:extent cx="5829300" cy="7543800"/>
            <wp:effectExtent l="0" t="0" r="0" b="0"/>
            <wp:docPr id="3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5"/>
                    <a:srcRect/>
                    <a:stretch>
                      <a:fillRect/>
                    </a:stretch>
                  </pic:blipFill>
                  <pic:spPr>
                    <a:xfrm>
                      <a:off x="0" y="0"/>
                      <a:ext cx="5829300" cy="7543800"/>
                    </a:xfrm>
                    <a:prstGeom prst="rect">
                      <a:avLst/>
                    </a:prstGeom>
                    <a:ln/>
                  </pic:spPr>
                </pic:pic>
              </a:graphicData>
            </a:graphic>
          </wp:inline>
        </w:drawing>
      </w:r>
    </w:p>
    <w:p w14:paraId="60E05A47" w14:textId="77777777" w:rsidR="00783034" w:rsidRDefault="00783034">
      <w:pPr>
        <w:spacing w:before="240" w:line="480" w:lineRule="auto"/>
        <w:rPr>
          <w:rFonts w:ascii="Times New Roman" w:eastAsia="Times New Roman" w:hAnsi="Times New Roman" w:cs="Times New Roman"/>
          <w:b/>
          <w:sz w:val="24"/>
          <w:szCs w:val="24"/>
        </w:rPr>
      </w:pPr>
    </w:p>
    <w:p w14:paraId="485E2551" w14:textId="508126D9" w:rsidR="00783034" w:rsidRPr="00074AB4" w:rsidRDefault="00000000" w:rsidP="00216605">
      <w:pPr>
        <w:pStyle w:val="Heading1"/>
        <w:spacing w:line="240" w:lineRule="auto"/>
        <w:jc w:val="center"/>
        <w:rPr>
          <w:rFonts w:ascii="Times New Roman" w:hAnsi="Times New Roman" w:cs="Times New Roman"/>
          <w:sz w:val="24"/>
          <w:szCs w:val="24"/>
        </w:rPr>
      </w:pPr>
      <w:bookmarkStart w:id="139" w:name="_Toc132828974"/>
      <w:r w:rsidRPr="00074AB4">
        <w:rPr>
          <w:rFonts w:ascii="Times New Roman" w:hAnsi="Times New Roman" w:cs="Times New Roman"/>
          <w:sz w:val="24"/>
          <w:szCs w:val="24"/>
        </w:rPr>
        <w:lastRenderedPageBreak/>
        <w:t>Appendix D</w:t>
      </w:r>
      <w:bookmarkStart w:id="140" w:name="_heading=h.4t9kffayjoyq" w:colFirst="0" w:colLast="0"/>
      <w:bookmarkEnd w:id="139"/>
      <w:bookmarkEnd w:id="140"/>
    </w:p>
    <w:p w14:paraId="5ECA67D2" w14:textId="77777777" w:rsidR="00783034" w:rsidRPr="00216605" w:rsidRDefault="00000000">
      <w:pPr>
        <w:pStyle w:val="Heading1"/>
        <w:spacing w:line="240" w:lineRule="auto"/>
        <w:jc w:val="center"/>
        <w:rPr>
          <w:rFonts w:ascii="Times New Roman" w:hAnsi="Times New Roman" w:cs="Times New Roman"/>
          <w:b/>
          <w:bCs/>
          <w:sz w:val="24"/>
          <w:szCs w:val="24"/>
        </w:rPr>
      </w:pPr>
      <w:bookmarkStart w:id="141" w:name="_Toc132828975"/>
      <w:r w:rsidRPr="00216605">
        <w:rPr>
          <w:rFonts w:ascii="Times New Roman" w:hAnsi="Times New Roman" w:cs="Times New Roman"/>
          <w:b/>
          <w:bCs/>
          <w:sz w:val="24"/>
          <w:szCs w:val="24"/>
        </w:rPr>
        <w:t>Principal's Survey</w:t>
      </w:r>
      <w:bookmarkEnd w:id="141"/>
    </w:p>
    <w:p w14:paraId="15FDC380" w14:textId="77777777" w:rsidR="00783034"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Movement Survey adapted by Benes et al. and modified to learn </w:t>
      </w:r>
      <w:proofErr w:type="gramStart"/>
      <w:r>
        <w:rPr>
          <w:rFonts w:ascii="Times New Roman" w:eastAsia="Times New Roman" w:hAnsi="Times New Roman" w:cs="Times New Roman"/>
          <w:sz w:val="24"/>
          <w:szCs w:val="24"/>
        </w:rPr>
        <w:t>principals</w:t>
      </w:r>
      <w:proofErr w:type="gramEnd"/>
      <w:r>
        <w:rPr>
          <w:rFonts w:ascii="Times New Roman" w:eastAsia="Times New Roman" w:hAnsi="Times New Roman" w:cs="Times New Roman"/>
          <w:sz w:val="24"/>
          <w:szCs w:val="24"/>
        </w:rPr>
        <w:t xml:space="preserve"> perception of movement and movement integration into lecture style classes as a school initiative.</w:t>
      </w:r>
    </w:p>
    <w:p w14:paraId="4341C1AB" w14:textId="77777777" w:rsidR="00783034" w:rsidRDefault="00783034">
      <w:pPr>
        <w:jc w:val="center"/>
        <w:rPr>
          <w:rFonts w:ascii="Times New Roman" w:eastAsia="Times New Roman" w:hAnsi="Times New Roman" w:cs="Times New Roman"/>
          <w:sz w:val="24"/>
          <w:szCs w:val="24"/>
        </w:rPr>
      </w:pPr>
    </w:p>
    <w:tbl>
      <w:tblPr>
        <w:tblStyle w:val="aff1"/>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783034" w14:paraId="078A7F9B" w14:textId="77777777">
        <w:trPr>
          <w:jc w:val="center"/>
        </w:trPr>
        <w:tc>
          <w:tcPr>
            <w:tcW w:w="4680" w:type="dxa"/>
            <w:shd w:val="clear" w:color="auto" w:fill="auto"/>
            <w:tcMar>
              <w:top w:w="100" w:type="dxa"/>
              <w:left w:w="100" w:type="dxa"/>
              <w:bottom w:w="100" w:type="dxa"/>
              <w:right w:w="100" w:type="dxa"/>
            </w:tcMar>
          </w:tcPr>
          <w:p w14:paraId="4CAF917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Q3</w:t>
            </w:r>
          </w:p>
          <w:p w14:paraId="066D567C"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 which areas do you serve as a principal?</w:t>
            </w:r>
          </w:p>
        </w:tc>
        <w:tc>
          <w:tcPr>
            <w:tcW w:w="4680" w:type="dxa"/>
            <w:shd w:val="clear" w:color="auto" w:fill="auto"/>
            <w:tcMar>
              <w:top w:w="100" w:type="dxa"/>
              <w:left w:w="100" w:type="dxa"/>
              <w:bottom w:w="100" w:type="dxa"/>
              <w:right w:w="100" w:type="dxa"/>
            </w:tcMar>
          </w:tcPr>
          <w:p w14:paraId="2B9B8001"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self and system</w:t>
            </w:r>
          </w:p>
        </w:tc>
      </w:tr>
      <w:tr w:rsidR="00783034" w14:paraId="4D752A33" w14:textId="77777777">
        <w:trPr>
          <w:jc w:val="center"/>
        </w:trPr>
        <w:tc>
          <w:tcPr>
            <w:tcW w:w="4680" w:type="dxa"/>
            <w:shd w:val="clear" w:color="auto" w:fill="auto"/>
            <w:tcMar>
              <w:top w:w="100" w:type="dxa"/>
              <w:left w:w="100" w:type="dxa"/>
              <w:bottom w:w="100" w:type="dxa"/>
              <w:right w:w="100" w:type="dxa"/>
            </w:tcMar>
          </w:tcPr>
          <w:p w14:paraId="674E1D98"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Q4</w:t>
            </w:r>
          </w:p>
          <w:p w14:paraId="3AD24A94"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 which school settings are you currently serving as a school principal?</w:t>
            </w:r>
          </w:p>
        </w:tc>
        <w:tc>
          <w:tcPr>
            <w:tcW w:w="4680" w:type="dxa"/>
            <w:shd w:val="clear" w:color="auto" w:fill="auto"/>
            <w:tcMar>
              <w:top w:w="100" w:type="dxa"/>
              <w:left w:w="100" w:type="dxa"/>
              <w:bottom w:w="100" w:type="dxa"/>
              <w:right w:w="100" w:type="dxa"/>
            </w:tcMar>
          </w:tcPr>
          <w:p w14:paraId="3083DAFF"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self and system</w:t>
            </w:r>
          </w:p>
        </w:tc>
      </w:tr>
      <w:tr w:rsidR="00783034" w14:paraId="237E16BF" w14:textId="77777777">
        <w:trPr>
          <w:jc w:val="center"/>
        </w:trPr>
        <w:tc>
          <w:tcPr>
            <w:tcW w:w="4680" w:type="dxa"/>
            <w:shd w:val="clear" w:color="auto" w:fill="auto"/>
            <w:tcMar>
              <w:top w:w="100" w:type="dxa"/>
              <w:left w:w="100" w:type="dxa"/>
              <w:bottom w:w="100" w:type="dxa"/>
              <w:right w:w="100" w:type="dxa"/>
            </w:tcMar>
          </w:tcPr>
          <w:p w14:paraId="22E0BDE5"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Q5</w:t>
            </w:r>
          </w:p>
          <w:p w14:paraId="22E1CC17"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 which type of school setting have you served as a principal?</w:t>
            </w:r>
          </w:p>
        </w:tc>
        <w:tc>
          <w:tcPr>
            <w:tcW w:w="4680" w:type="dxa"/>
            <w:shd w:val="clear" w:color="auto" w:fill="auto"/>
            <w:tcMar>
              <w:top w:w="100" w:type="dxa"/>
              <w:left w:w="100" w:type="dxa"/>
              <w:bottom w:w="100" w:type="dxa"/>
              <w:right w:w="100" w:type="dxa"/>
            </w:tcMar>
          </w:tcPr>
          <w:p w14:paraId="4B5F5649"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self and system</w:t>
            </w:r>
          </w:p>
        </w:tc>
      </w:tr>
      <w:tr w:rsidR="00783034" w14:paraId="0148B6E4" w14:textId="77777777">
        <w:trPr>
          <w:jc w:val="center"/>
        </w:trPr>
        <w:tc>
          <w:tcPr>
            <w:tcW w:w="4680" w:type="dxa"/>
            <w:shd w:val="clear" w:color="auto" w:fill="auto"/>
            <w:tcMar>
              <w:top w:w="100" w:type="dxa"/>
              <w:left w:w="100" w:type="dxa"/>
              <w:bottom w:w="100" w:type="dxa"/>
              <w:right w:w="100" w:type="dxa"/>
            </w:tcMar>
          </w:tcPr>
          <w:p w14:paraId="373B6A44"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Q6</w:t>
            </w:r>
          </w:p>
          <w:p w14:paraId="7D68741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What percentage of students in the school(s) where you are or have been a principal were approved for free or reduced-priced lunch? Check all that apply</w:t>
            </w:r>
          </w:p>
          <w:p w14:paraId="2B3B6C54" w14:textId="77777777" w:rsidR="00783034" w:rsidRDefault="00783034">
            <w:pPr>
              <w:spacing w:line="240" w:lineRule="auto"/>
              <w:jc w:val="center"/>
              <w:rPr>
                <w:rFonts w:ascii="Times New Roman" w:eastAsia="Times New Roman" w:hAnsi="Times New Roman" w:cs="Times New Roman"/>
                <w:sz w:val="24"/>
                <w:szCs w:val="24"/>
              </w:rPr>
            </w:pPr>
          </w:p>
          <w:p w14:paraId="21B7ACA8" w14:textId="77777777" w:rsidR="00783034" w:rsidRDefault="00783034">
            <w:pPr>
              <w:spacing w:line="240" w:lineRule="auto"/>
              <w:jc w:val="center"/>
              <w:rPr>
                <w:rFonts w:ascii="Times New Roman" w:eastAsia="Times New Roman" w:hAnsi="Times New Roman" w:cs="Times New Roman"/>
                <w:sz w:val="24"/>
                <w:szCs w:val="24"/>
              </w:rPr>
            </w:pPr>
          </w:p>
        </w:tc>
        <w:tc>
          <w:tcPr>
            <w:tcW w:w="4680" w:type="dxa"/>
            <w:shd w:val="clear" w:color="auto" w:fill="auto"/>
            <w:tcMar>
              <w:top w:w="100" w:type="dxa"/>
              <w:left w:w="100" w:type="dxa"/>
              <w:bottom w:w="100" w:type="dxa"/>
              <w:right w:w="100" w:type="dxa"/>
            </w:tcMar>
          </w:tcPr>
          <w:p w14:paraId="1E677037"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self and system</w:t>
            </w:r>
          </w:p>
        </w:tc>
      </w:tr>
      <w:tr w:rsidR="00783034" w14:paraId="210562D6" w14:textId="77777777">
        <w:trPr>
          <w:jc w:val="center"/>
        </w:trPr>
        <w:tc>
          <w:tcPr>
            <w:tcW w:w="4680" w:type="dxa"/>
            <w:shd w:val="clear" w:color="auto" w:fill="auto"/>
            <w:tcMar>
              <w:top w:w="100" w:type="dxa"/>
              <w:left w:w="100" w:type="dxa"/>
              <w:bottom w:w="100" w:type="dxa"/>
              <w:right w:w="100" w:type="dxa"/>
            </w:tcMar>
          </w:tcPr>
          <w:p w14:paraId="5D9CF230"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Q7</w:t>
            </w:r>
          </w:p>
          <w:p w14:paraId="6903FF77" w14:textId="77777777" w:rsidR="00783034" w:rsidRDefault="00783034">
            <w:pPr>
              <w:spacing w:line="240" w:lineRule="auto"/>
              <w:jc w:val="center"/>
              <w:rPr>
                <w:rFonts w:ascii="Times New Roman" w:eastAsia="Times New Roman" w:hAnsi="Times New Roman" w:cs="Times New Roman"/>
                <w:sz w:val="24"/>
                <w:szCs w:val="24"/>
              </w:rPr>
            </w:pPr>
          </w:p>
          <w:p w14:paraId="596C7057"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What is your age group?</w:t>
            </w:r>
          </w:p>
        </w:tc>
        <w:tc>
          <w:tcPr>
            <w:tcW w:w="4680" w:type="dxa"/>
            <w:shd w:val="clear" w:color="auto" w:fill="auto"/>
            <w:tcMar>
              <w:top w:w="100" w:type="dxa"/>
              <w:left w:w="100" w:type="dxa"/>
              <w:bottom w:w="100" w:type="dxa"/>
              <w:right w:w="100" w:type="dxa"/>
            </w:tcMar>
          </w:tcPr>
          <w:p w14:paraId="301E99F7"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Demographic</w:t>
            </w:r>
          </w:p>
        </w:tc>
      </w:tr>
      <w:tr w:rsidR="00783034" w14:paraId="222EEA68" w14:textId="77777777">
        <w:trPr>
          <w:jc w:val="center"/>
        </w:trPr>
        <w:tc>
          <w:tcPr>
            <w:tcW w:w="4680" w:type="dxa"/>
            <w:shd w:val="clear" w:color="auto" w:fill="auto"/>
            <w:tcMar>
              <w:top w:w="100" w:type="dxa"/>
              <w:left w:w="100" w:type="dxa"/>
              <w:bottom w:w="100" w:type="dxa"/>
              <w:right w:w="100" w:type="dxa"/>
            </w:tcMar>
          </w:tcPr>
          <w:p w14:paraId="66AD77DE"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Q8</w:t>
            </w:r>
          </w:p>
          <w:p w14:paraId="27DC6E78"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 what year did you complete your preparation program to be a principal?</w:t>
            </w:r>
          </w:p>
        </w:tc>
        <w:tc>
          <w:tcPr>
            <w:tcW w:w="4680" w:type="dxa"/>
            <w:shd w:val="clear" w:color="auto" w:fill="auto"/>
            <w:tcMar>
              <w:top w:w="100" w:type="dxa"/>
              <w:left w:w="100" w:type="dxa"/>
              <w:bottom w:w="100" w:type="dxa"/>
              <w:right w:w="100" w:type="dxa"/>
            </w:tcMar>
          </w:tcPr>
          <w:p w14:paraId="4E86BDDF"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Demographic</w:t>
            </w:r>
          </w:p>
        </w:tc>
      </w:tr>
      <w:tr w:rsidR="00783034" w14:paraId="6BB5EA68" w14:textId="77777777">
        <w:trPr>
          <w:jc w:val="center"/>
        </w:trPr>
        <w:tc>
          <w:tcPr>
            <w:tcW w:w="4680" w:type="dxa"/>
            <w:shd w:val="clear" w:color="auto" w:fill="auto"/>
            <w:tcMar>
              <w:top w:w="100" w:type="dxa"/>
              <w:left w:w="100" w:type="dxa"/>
              <w:bottom w:w="100" w:type="dxa"/>
              <w:right w:w="100" w:type="dxa"/>
            </w:tcMar>
          </w:tcPr>
          <w:p w14:paraId="7CE35BD0"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Q9</w:t>
            </w:r>
          </w:p>
          <w:p w14:paraId="39463811"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think student movement in the classroom would improve student engagement?</w:t>
            </w:r>
          </w:p>
          <w:p w14:paraId="55E1C79B" w14:textId="77777777" w:rsidR="00783034" w:rsidRDefault="00783034">
            <w:pPr>
              <w:spacing w:line="240" w:lineRule="auto"/>
              <w:jc w:val="center"/>
              <w:rPr>
                <w:rFonts w:ascii="Times New Roman" w:eastAsia="Times New Roman" w:hAnsi="Times New Roman" w:cs="Times New Roman"/>
                <w:sz w:val="24"/>
                <w:szCs w:val="24"/>
              </w:rPr>
            </w:pPr>
          </w:p>
          <w:p w14:paraId="51B36092" w14:textId="77777777" w:rsidR="00783034" w:rsidRDefault="00783034">
            <w:pPr>
              <w:spacing w:line="240" w:lineRule="auto"/>
              <w:jc w:val="center"/>
              <w:rPr>
                <w:rFonts w:ascii="Times New Roman" w:eastAsia="Times New Roman" w:hAnsi="Times New Roman" w:cs="Times New Roman"/>
                <w:sz w:val="24"/>
                <w:szCs w:val="24"/>
              </w:rPr>
            </w:pPr>
          </w:p>
        </w:tc>
        <w:tc>
          <w:tcPr>
            <w:tcW w:w="4680" w:type="dxa"/>
            <w:shd w:val="clear" w:color="auto" w:fill="auto"/>
            <w:tcMar>
              <w:top w:w="100" w:type="dxa"/>
              <w:left w:w="100" w:type="dxa"/>
              <w:bottom w:w="100" w:type="dxa"/>
              <w:right w:w="100" w:type="dxa"/>
            </w:tcMar>
          </w:tcPr>
          <w:p w14:paraId="698CA404"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content and pedagogy.</w:t>
            </w:r>
          </w:p>
          <w:p w14:paraId="537D2BA2"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03FFBB3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RSQ1</w:t>
            </w:r>
          </w:p>
          <w:p w14:paraId="04BD42BC" w14:textId="77777777" w:rsidR="00783034" w:rsidRDefault="00783034">
            <w:pPr>
              <w:spacing w:line="240" w:lineRule="auto"/>
              <w:jc w:val="center"/>
              <w:rPr>
                <w:rFonts w:ascii="Times New Roman" w:eastAsia="Times New Roman" w:hAnsi="Times New Roman" w:cs="Times New Roman"/>
                <w:sz w:val="24"/>
                <w:szCs w:val="24"/>
              </w:rPr>
            </w:pPr>
          </w:p>
        </w:tc>
      </w:tr>
      <w:tr w:rsidR="00783034" w14:paraId="1DD48BF9" w14:textId="77777777">
        <w:trPr>
          <w:trHeight w:val="2042"/>
          <w:jc w:val="center"/>
        </w:trPr>
        <w:tc>
          <w:tcPr>
            <w:tcW w:w="4680" w:type="dxa"/>
            <w:shd w:val="clear" w:color="auto" w:fill="auto"/>
            <w:tcMar>
              <w:top w:w="100" w:type="dxa"/>
              <w:left w:w="100" w:type="dxa"/>
              <w:bottom w:w="100" w:type="dxa"/>
              <w:right w:w="100" w:type="dxa"/>
            </w:tcMar>
          </w:tcPr>
          <w:p w14:paraId="3CEE75E4"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Q10</w:t>
            </w:r>
          </w:p>
          <w:p w14:paraId="232D8B10"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believe student movement in the classroom would benefit classroom management?</w:t>
            </w:r>
          </w:p>
        </w:tc>
        <w:tc>
          <w:tcPr>
            <w:tcW w:w="4680" w:type="dxa"/>
            <w:shd w:val="clear" w:color="auto" w:fill="auto"/>
            <w:tcMar>
              <w:top w:w="100" w:type="dxa"/>
              <w:left w:w="100" w:type="dxa"/>
              <w:bottom w:w="100" w:type="dxa"/>
              <w:right w:w="100" w:type="dxa"/>
            </w:tcMar>
          </w:tcPr>
          <w:p w14:paraId="253CB97C"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content and pedagogy</w:t>
            </w:r>
          </w:p>
          <w:p w14:paraId="25A48744"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Establishing a culture for learning</w:t>
            </w:r>
          </w:p>
          <w:p w14:paraId="33E5FE8A"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1962CEE0"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RSQ1</w:t>
            </w:r>
          </w:p>
          <w:p w14:paraId="7EA71993" w14:textId="77777777" w:rsidR="00783034" w:rsidRDefault="00783034">
            <w:pPr>
              <w:spacing w:line="240" w:lineRule="auto"/>
              <w:jc w:val="center"/>
              <w:rPr>
                <w:rFonts w:ascii="Times New Roman" w:eastAsia="Times New Roman" w:hAnsi="Times New Roman" w:cs="Times New Roman"/>
                <w:sz w:val="24"/>
                <w:szCs w:val="24"/>
              </w:rPr>
            </w:pPr>
          </w:p>
          <w:p w14:paraId="6B8D1110" w14:textId="77777777" w:rsidR="00783034" w:rsidRDefault="00783034">
            <w:pPr>
              <w:spacing w:line="240" w:lineRule="auto"/>
              <w:jc w:val="center"/>
              <w:rPr>
                <w:rFonts w:ascii="Times New Roman" w:eastAsia="Times New Roman" w:hAnsi="Times New Roman" w:cs="Times New Roman"/>
                <w:sz w:val="24"/>
                <w:szCs w:val="24"/>
              </w:rPr>
            </w:pPr>
          </w:p>
        </w:tc>
      </w:tr>
      <w:tr w:rsidR="00783034" w14:paraId="7A5E0A64" w14:textId="77777777">
        <w:trPr>
          <w:jc w:val="center"/>
        </w:trPr>
        <w:tc>
          <w:tcPr>
            <w:tcW w:w="4680" w:type="dxa"/>
            <w:shd w:val="clear" w:color="auto" w:fill="auto"/>
            <w:tcMar>
              <w:top w:w="100" w:type="dxa"/>
              <w:left w:w="100" w:type="dxa"/>
              <w:bottom w:w="100" w:type="dxa"/>
              <w:right w:w="100" w:type="dxa"/>
            </w:tcMar>
          </w:tcPr>
          <w:p w14:paraId="7E0A9E5A"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Q11</w:t>
            </w:r>
          </w:p>
          <w:p w14:paraId="7869ED29"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feel student movement in the classroom would help with student focus?</w:t>
            </w:r>
          </w:p>
        </w:tc>
        <w:tc>
          <w:tcPr>
            <w:tcW w:w="4680" w:type="dxa"/>
            <w:shd w:val="clear" w:color="auto" w:fill="auto"/>
            <w:tcMar>
              <w:top w:w="100" w:type="dxa"/>
              <w:left w:w="100" w:type="dxa"/>
              <w:bottom w:w="100" w:type="dxa"/>
              <w:right w:w="100" w:type="dxa"/>
            </w:tcMar>
          </w:tcPr>
          <w:p w14:paraId="12BC318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content and pedagogy</w:t>
            </w:r>
          </w:p>
          <w:p w14:paraId="58C42C8E"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78EE25B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RSQ1</w:t>
            </w:r>
          </w:p>
          <w:p w14:paraId="632AC1EA" w14:textId="77777777" w:rsidR="00783034" w:rsidRDefault="00783034">
            <w:pPr>
              <w:spacing w:line="240" w:lineRule="auto"/>
              <w:jc w:val="center"/>
              <w:rPr>
                <w:rFonts w:ascii="Times New Roman" w:eastAsia="Times New Roman" w:hAnsi="Times New Roman" w:cs="Times New Roman"/>
                <w:sz w:val="24"/>
                <w:szCs w:val="24"/>
              </w:rPr>
            </w:pPr>
          </w:p>
        </w:tc>
      </w:tr>
      <w:tr w:rsidR="00783034" w14:paraId="0DA7C098" w14:textId="77777777">
        <w:trPr>
          <w:jc w:val="center"/>
        </w:trPr>
        <w:tc>
          <w:tcPr>
            <w:tcW w:w="4680" w:type="dxa"/>
            <w:shd w:val="clear" w:color="auto" w:fill="auto"/>
            <w:tcMar>
              <w:top w:w="100" w:type="dxa"/>
              <w:left w:w="100" w:type="dxa"/>
              <w:bottom w:w="100" w:type="dxa"/>
              <w:right w:w="100" w:type="dxa"/>
            </w:tcMar>
          </w:tcPr>
          <w:p w14:paraId="04C19D1C"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Q12</w:t>
            </w:r>
          </w:p>
          <w:p w14:paraId="12B4FB8A"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you believe student movement in the classroom would help with learning retention? </w:t>
            </w:r>
          </w:p>
        </w:tc>
        <w:tc>
          <w:tcPr>
            <w:tcW w:w="4680" w:type="dxa"/>
            <w:shd w:val="clear" w:color="auto" w:fill="auto"/>
            <w:tcMar>
              <w:top w:w="100" w:type="dxa"/>
              <w:left w:w="100" w:type="dxa"/>
              <w:bottom w:w="100" w:type="dxa"/>
              <w:right w:w="100" w:type="dxa"/>
            </w:tcMar>
          </w:tcPr>
          <w:p w14:paraId="442291BC"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content and pedagogy</w:t>
            </w:r>
          </w:p>
          <w:p w14:paraId="7D3DA067"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403F77B8"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RSQ1</w:t>
            </w:r>
          </w:p>
          <w:p w14:paraId="5DE0A1B0" w14:textId="77777777" w:rsidR="00783034" w:rsidRDefault="00783034">
            <w:pPr>
              <w:spacing w:line="240" w:lineRule="auto"/>
              <w:jc w:val="center"/>
              <w:rPr>
                <w:rFonts w:ascii="Times New Roman" w:eastAsia="Times New Roman" w:hAnsi="Times New Roman" w:cs="Times New Roman"/>
                <w:sz w:val="24"/>
                <w:szCs w:val="24"/>
              </w:rPr>
            </w:pPr>
          </w:p>
        </w:tc>
      </w:tr>
      <w:tr w:rsidR="00783034" w14:paraId="4AB6E5EA" w14:textId="77777777">
        <w:trPr>
          <w:jc w:val="center"/>
        </w:trPr>
        <w:tc>
          <w:tcPr>
            <w:tcW w:w="4680" w:type="dxa"/>
            <w:shd w:val="clear" w:color="auto" w:fill="auto"/>
            <w:tcMar>
              <w:top w:w="100" w:type="dxa"/>
              <w:left w:w="100" w:type="dxa"/>
              <w:bottom w:w="100" w:type="dxa"/>
              <w:right w:w="100" w:type="dxa"/>
            </w:tcMar>
          </w:tcPr>
          <w:p w14:paraId="77945105"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Q13</w:t>
            </w:r>
          </w:p>
          <w:p w14:paraId="0FF529C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think teachers would need support in the classroom to offer movement practices?</w:t>
            </w:r>
          </w:p>
        </w:tc>
        <w:tc>
          <w:tcPr>
            <w:tcW w:w="4680" w:type="dxa"/>
            <w:shd w:val="clear" w:color="auto" w:fill="auto"/>
            <w:tcMar>
              <w:top w:w="100" w:type="dxa"/>
              <w:left w:w="100" w:type="dxa"/>
              <w:bottom w:w="100" w:type="dxa"/>
              <w:right w:w="100" w:type="dxa"/>
            </w:tcMar>
          </w:tcPr>
          <w:p w14:paraId="4B51500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Teachers</w:t>
            </w:r>
          </w:p>
          <w:p w14:paraId="0978CD81"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7A708BFA"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RSQ1</w:t>
            </w:r>
          </w:p>
        </w:tc>
      </w:tr>
      <w:tr w:rsidR="00783034" w14:paraId="5A468DB2" w14:textId="77777777">
        <w:trPr>
          <w:jc w:val="center"/>
        </w:trPr>
        <w:tc>
          <w:tcPr>
            <w:tcW w:w="4680" w:type="dxa"/>
            <w:shd w:val="clear" w:color="auto" w:fill="auto"/>
            <w:tcMar>
              <w:top w:w="100" w:type="dxa"/>
              <w:left w:w="100" w:type="dxa"/>
              <w:bottom w:w="100" w:type="dxa"/>
              <w:right w:w="100" w:type="dxa"/>
            </w:tcMar>
          </w:tcPr>
          <w:p w14:paraId="659F11A8"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Q14</w:t>
            </w:r>
          </w:p>
          <w:p w14:paraId="22753718"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feel this would depend on the teacher's personality, grade level teaching, or experience (years of teaching)?</w:t>
            </w:r>
          </w:p>
        </w:tc>
        <w:tc>
          <w:tcPr>
            <w:tcW w:w="4680" w:type="dxa"/>
            <w:shd w:val="clear" w:color="auto" w:fill="auto"/>
            <w:tcMar>
              <w:top w:w="100" w:type="dxa"/>
              <w:left w:w="100" w:type="dxa"/>
              <w:bottom w:w="100" w:type="dxa"/>
              <w:right w:w="100" w:type="dxa"/>
            </w:tcMar>
          </w:tcPr>
          <w:p w14:paraId="05CF5E20"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Teachers</w:t>
            </w:r>
          </w:p>
          <w:p w14:paraId="7F5AB342"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559BEFAC"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RSQ1</w:t>
            </w:r>
          </w:p>
        </w:tc>
      </w:tr>
      <w:tr w:rsidR="00783034" w14:paraId="050EF1B9" w14:textId="77777777">
        <w:trPr>
          <w:jc w:val="center"/>
        </w:trPr>
        <w:tc>
          <w:tcPr>
            <w:tcW w:w="4680" w:type="dxa"/>
            <w:shd w:val="clear" w:color="auto" w:fill="auto"/>
            <w:tcMar>
              <w:top w:w="100" w:type="dxa"/>
              <w:left w:w="100" w:type="dxa"/>
              <w:bottom w:w="100" w:type="dxa"/>
              <w:right w:w="100" w:type="dxa"/>
            </w:tcMar>
          </w:tcPr>
          <w:p w14:paraId="5FB6DB4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Q15</w:t>
            </w:r>
          </w:p>
          <w:p w14:paraId="0507F98F"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think role-playing, drama, hands-on activities are examples of kinesthetic/movement learning that can be used in any grade level?</w:t>
            </w:r>
          </w:p>
        </w:tc>
        <w:tc>
          <w:tcPr>
            <w:tcW w:w="4680" w:type="dxa"/>
            <w:shd w:val="clear" w:color="auto" w:fill="auto"/>
            <w:tcMar>
              <w:top w:w="100" w:type="dxa"/>
              <w:left w:w="100" w:type="dxa"/>
              <w:bottom w:w="100" w:type="dxa"/>
              <w:right w:w="100" w:type="dxa"/>
            </w:tcMar>
          </w:tcPr>
          <w:p w14:paraId="1DFD9B99"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content and pedagogy</w:t>
            </w:r>
          </w:p>
          <w:p w14:paraId="2546FC59"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2F4BABEA"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RSQ2</w:t>
            </w:r>
          </w:p>
        </w:tc>
      </w:tr>
      <w:tr w:rsidR="00783034" w14:paraId="1BEE9CB4" w14:textId="77777777">
        <w:trPr>
          <w:jc w:val="center"/>
        </w:trPr>
        <w:tc>
          <w:tcPr>
            <w:tcW w:w="4680" w:type="dxa"/>
            <w:shd w:val="clear" w:color="auto" w:fill="auto"/>
            <w:tcMar>
              <w:top w:w="100" w:type="dxa"/>
              <w:left w:w="100" w:type="dxa"/>
              <w:bottom w:w="100" w:type="dxa"/>
              <w:right w:w="100" w:type="dxa"/>
            </w:tcMar>
          </w:tcPr>
          <w:p w14:paraId="295C0526"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Q16</w:t>
            </w:r>
          </w:p>
          <w:p w14:paraId="4A3E4C75"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Kinesthetic learners express their learning best with projects. Is this something you feel is better in a specific grade level?</w:t>
            </w:r>
          </w:p>
        </w:tc>
        <w:tc>
          <w:tcPr>
            <w:tcW w:w="4680" w:type="dxa"/>
            <w:shd w:val="clear" w:color="auto" w:fill="auto"/>
            <w:tcMar>
              <w:top w:w="100" w:type="dxa"/>
              <w:left w:w="100" w:type="dxa"/>
              <w:bottom w:w="100" w:type="dxa"/>
              <w:right w:w="100" w:type="dxa"/>
            </w:tcMar>
          </w:tcPr>
          <w:p w14:paraId="5308138C"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content and pedagogy</w:t>
            </w:r>
          </w:p>
          <w:p w14:paraId="77E2C30A"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51614706"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RSQ2</w:t>
            </w:r>
          </w:p>
        </w:tc>
      </w:tr>
      <w:tr w:rsidR="00783034" w14:paraId="435B89AB" w14:textId="77777777">
        <w:trPr>
          <w:jc w:val="center"/>
        </w:trPr>
        <w:tc>
          <w:tcPr>
            <w:tcW w:w="4680" w:type="dxa"/>
            <w:shd w:val="clear" w:color="auto" w:fill="auto"/>
            <w:tcMar>
              <w:top w:w="100" w:type="dxa"/>
              <w:left w:w="100" w:type="dxa"/>
              <w:bottom w:w="100" w:type="dxa"/>
              <w:right w:w="100" w:type="dxa"/>
            </w:tcMar>
          </w:tcPr>
          <w:p w14:paraId="2BFE71F8"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Q17</w:t>
            </w:r>
          </w:p>
          <w:p w14:paraId="5B6702FF"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What are your concerns for movement in the classroom?</w:t>
            </w:r>
          </w:p>
        </w:tc>
        <w:tc>
          <w:tcPr>
            <w:tcW w:w="4680" w:type="dxa"/>
            <w:shd w:val="clear" w:color="auto" w:fill="auto"/>
            <w:tcMar>
              <w:top w:w="100" w:type="dxa"/>
              <w:left w:w="100" w:type="dxa"/>
              <w:bottom w:w="100" w:type="dxa"/>
              <w:right w:w="100" w:type="dxa"/>
            </w:tcMar>
          </w:tcPr>
          <w:p w14:paraId="19EACA8E"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Establishing a culture for learning</w:t>
            </w:r>
          </w:p>
          <w:p w14:paraId="5F695BDC"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Question regarding movement in the classroom. </w:t>
            </w:r>
          </w:p>
          <w:p w14:paraId="67F6028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RSQ2</w:t>
            </w:r>
          </w:p>
          <w:p w14:paraId="63CCD02F" w14:textId="77777777" w:rsidR="00783034" w:rsidRDefault="00783034">
            <w:pPr>
              <w:spacing w:line="240" w:lineRule="auto"/>
              <w:jc w:val="center"/>
              <w:rPr>
                <w:rFonts w:ascii="Times New Roman" w:eastAsia="Times New Roman" w:hAnsi="Times New Roman" w:cs="Times New Roman"/>
                <w:sz w:val="24"/>
                <w:szCs w:val="24"/>
              </w:rPr>
            </w:pPr>
          </w:p>
        </w:tc>
      </w:tr>
      <w:tr w:rsidR="00783034" w14:paraId="71C58961" w14:textId="77777777">
        <w:trPr>
          <w:jc w:val="center"/>
        </w:trPr>
        <w:tc>
          <w:tcPr>
            <w:tcW w:w="4680" w:type="dxa"/>
            <w:shd w:val="clear" w:color="auto" w:fill="auto"/>
            <w:tcMar>
              <w:top w:w="100" w:type="dxa"/>
              <w:left w:w="100" w:type="dxa"/>
              <w:bottom w:w="100" w:type="dxa"/>
              <w:right w:w="100" w:type="dxa"/>
            </w:tcMar>
          </w:tcPr>
          <w:p w14:paraId="29BD42DC"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Q18</w:t>
            </w:r>
          </w:p>
          <w:p w14:paraId="5CBAAE50"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who learn through kinesthetic methods focus more on hands-on activities. Do you think it is important for all grade levels to continue learning this way?</w:t>
            </w:r>
          </w:p>
        </w:tc>
        <w:tc>
          <w:tcPr>
            <w:tcW w:w="4680" w:type="dxa"/>
            <w:shd w:val="clear" w:color="auto" w:fill="auto"/>
            <w:tcMar>
              <w:top w:w="100" w:type="dxa"/>
              <w:left w:w="100" w:type="dxa"/>
              <w:bottom w:w="100" w:type="dxa"/>
              <w:right w:w="100" w:type="dxa"/>
            </w:tcMar>
          </w:tcPr>
          <w:p w14:paraId="00BE1C57"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content and pedagogy</w:t>
            </w:r>
          </w:p>
          <w:p w14:paraId="1851F0F4"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1A956EBA"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RSQ2</w:t>
            </w:r>
          </w:p>
        </w:tc>
      </w:tr>
      <w:tr w:rsidR="00783034" w14:paraId="1B67AE63" w14:textId="77777777">
        <w:trPr>
          <w:jc w:val="center"/>
        </w:trPr>
        <w:tc>
          <w:tcPr>
            <w:tcW w:w="4680" w:type="dxa"/>
            <w:shd w:val="clear" w:color="auto" w:fill="auto"/>
            <w:tcMar>
              <w:top w:w="100" w:type="dxa"/>
              <w:left w:w="100" w:type="dxa"/>
              <w:bottom w:w="100" w:type="dxa"/>
              <w:right w:w="100" w:type="dxa"/>
            </w:tcMar>
          </w:tcPr>
          <w:p w14:paraId="4234527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Q19</w:t>
            </w:r>
          </w:p>
          <w:p w14:paraId="6C4BDFEA"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feel kinesthetic learners are often removed from the classroom for behavior issues?</w:t>
            </w:r>
          </w:p>
        </w:tc>
        <w:tc>
          <w:tcPr>
            <w:tcW w:w="4680" w:type="dxa"/>
            <w:shd w:val="clear" w:color="auto" w:fill="auto"/>
            <w:tcMar>
              <w:top w:w="100" w:type="dxa"/>
              <w:left w:w="100" w:type="dxa"/>
              <w:bottom w:w="100" w:type="dxa"/>
              <w:right w:w="100" w:type="dxa"/>
            </w:tcMar>
          </w:tcPr>
          <w:p w14:paraId="35DA018E"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content and pedagogy</w:t>
            </w:r>
          </w:p>
          <w:p w14:paraId="077A6DA5"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7ECD0A3C"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RSQ1</w:t>
            </w:r>
          </w:p>
          <w:p w14:paraId="1B0EA1F3" w14:textId="77777777" w:rsidR="00783034" w:rsidRDefault="00783034">
            <w:pPr>
              <w:spacing w:line="240" w:lineRule="auto"/>
              <w:jc w:val="center"/>
              <w:rPr>
                <w:rFonts w:ascii="Times New Roman" w:eastAsia="Times New Roman" w:hAnsi="Times New Roman" w:cs="Times New Roman"/>
                <w:sz w:val="24"/>
                <w:szCs w:val="24"/>
              </w:rPr>
            </w:pPr>
          </w:p>
        </w:tc>
      </w:tr>
      <w:tr w:rsidR="00783034" w14:paraId="21C257A8" w14:textId="77777777">
        <w:trPr>
          <w:jc w:val="center"/>
        </w:trPr>
        <w:tc>
          <w:tcPr>
            <w:tcW w:w="4680" w:type="dxa"/>
            <w:shd w:val="clear" w:color="auto" w:fill="auto"/>
            <w:tcMar>
              <w:top w:w="100" w:type="dxa"/>
              <w:left w:w="100" w:type="dxa"/>
              <w:bottom w:w="100" w:type="dxa"/>
              <w:right w:w="100" w:type="dxa"/>
            </w:tcMar>
          </w:tcPr>
          <w:p w14:paraId="7399CDE6"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Q20</w:t>
            </w:r>
          </w:p>
          <w:p w14:paraId="6E7CEAC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feel students who need kinesthetic methods are offered opportunities to learn with best practices for their needs?</w:t>
            </w:r>
          </w:p>
        </w:tc>
        <w:tc>
          <w:tcPr>
            <w:tcW w:w="4680" w:type="dxa"/>
            <w:shd w:val="clear" w:color="auto" w:fill="auto"/>
            <w:tcMar>
              <w:top w:w="100" w:type="dxa"/>
              <w:left w:w="100" w:type="dxa"/>
              <w:bottom w:w="100" w:type="dxa"/>
              <w:right w:w="100" w:type="dxa"/>
            </w:tcMar>
          </w:tcPr>
          <w:p w14:paraId="49471E92"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Establishing a culture for learning</w:t>
            </w:r>
          </w:p>
          <w:p w14:paraId="486C97E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090BB8EF"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RSQ2</w:t>
            </w:r>
          </w:p>
        </w:tc>
      </w:tr>
      <w:tr w:rsidR="00783034" w14:paraId="6DAA41E5" w14:textId="77777777">
        <w:trPr>
          <w:jc w:val="center"/>
        </w:trPr>
        <w:tc>
          <w:tcPr>
            <w:tcW w:w="4680" w:type="dxa"/>
            <w:shd w:val="clear" w:color="auto" w:fill="auto"/>
            <w:tcMar>
              <w:top w:w="100" w:type="dxa"/>
              <w:left w:w="100" w:type="dxa"/>
              <w:bottom w:w="100" w:type="dxa"/>
              <w:right w:w="100" w:type="dxa"/>
            </w:tcMar>
          </w:tcPr>
          <w:p w14:paraId="37A98FAA"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Q21</w:t>
            </w:r>
          </w:p>
          <w:p w14:paraId="7EF9391B"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feel learning outcomes are documented for these students in other methods besides testing for example profiles?</w:t>
            </w:r>
          </w:p>
        </w:tc>
        <w:tc>
          <w:tcPr>
            <w:tcW w:w="4680" w:type="dxa"/>
            <w:shd w:val="clear" w:color="auto" w:fill="auto"/>
            <w:tcMar>
              <w:top w:w="100" w:type="dxa"/>
              <w:left w:w="100" w:type="dxa"/>
              <w:bottom w:w="100" w:type="dxa"/>
              <w:right w:w="100" w:type="dxa"/>
            </w:tcMar>
          </w:tcPr>
          <w:p w14:paraId="3A10C489"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Establishing a culture for learning</w:t>
            </w:r>
          </w:p>
          <w:p w14:paraId="30507BD6"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1AAB7FD6"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RSQ2</w:t>
            </w:r>
          </w:p>
          <w:p w14:paraId="4053E5F8" w14:textId="77777777" w:rsidR="00783034" w:rsidRDefault="00783034">
            <w:pPr>
              <w:spacing w:line="240" w:lineRule="auto"/>
              <w:jc w:val="center"/>
              <w:rPr>
                <w:rFonts w:ascii="Times New Roman" w:eastAsia="Times New Roman" w:hAnsi="Times New Roman" w:cs="Times New Roman"/>
                <w:sz w:val="24"/>
                <w:szCs w:val="24"/>
              </w:rPr>
            </w:pPr>
          </w:p>
        </w:tc>
      </w:tr>
    </w:tbl>
    <w:p w14:paraId="37AED020" w14:textId="77777777" w:rsidR="00783034" w:rsidRDefault="00783034">
      <w:pPr>
        <w:jc w:val="center"/>
        <w:rPr>
          <w:rFonts w:ascii="Times New Roman" w:eastAsia="Times New Roman" w:hAnsi="Times New Roman" w:cs="Times New Roman"/>
          <w:sz w:val="24"/>
          <w:szCs w:val="24"/>
        </w:rPr>
      </w:pPr>
    </w:p>
    <w:tbl>
      <w:tblPr>
        <w:tblStyle w:val="aff2"/>
        <w:tblW w:w="942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40"/>
        <w:gridCol w:w="4680"/>
      </w:tblGrid>
      <w:tr w:rsidR="00783034" w14:paraId="1FBA64B1" w14:textId="77777777">
        <w:trPr>
          <w:trHeight w:val="1830"/>
        </w:trPr>
        <w:tc>
          <w:tcPr>
            <w:tcW w:w="4740" w:type="dxa"/>
            <w:shd w:val="clear" w:color="auto" w:fill="auto"/>
            <w:tcMar>
              <w:top w:w="100" w:type="dxa"/>
              <w:left w:w="100" w:type="dxa"/>
              <w:bottom w:w="100" w:type="dxa"/>
              <w:right w:w="100" w:type="dxa"/>
            </w:tcMar>
          </w:tcPr>
          <w:p w14:paraId="48731EB0"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Q23</w:t>
            </w:r>
          </w:p>
          <w:p w14:paraId="036D0F39"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feel teachers will need professional development to learn best practices of movement in the classroom?</w:t>
            </w:r>
          </w:p>
        </w:tc>
        <w:tc>
          <w:tcPr>
            <w:tcW w:w="4680" w:type="dxa"/>
            <w:shd w:val="clear" w:color="auto" w:fill="auto"/>
            <w:tcMar>
              <w:top w:w="100" w:type="dxa"/>
              <w:left w:w="100" w:type="dxa"/>
              <w:bottom w:w="100" w:type="dxa"/>
              <w:right w:w="100" w:type="dxa"/>
            </w:tcMar>
          </w:tcPr>
          <w:p w14:paraId="09EDA38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Teachers</w:t>
            </w:r>
          </w:p>
          <w:p w14:paraId="7CA80148"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544615A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RSQ2</w:t>
            </w:r>
          </w:p>
        </w:tc>
      </w:tr>
      <w:tr w:rsidR="00783034" w14:paraId="1C782242" w14:textId="77777777">
        <w:trPr>
          <w:trHeight w:val="860"/>
        </w:trPr>
        <w:tc>
          <w:tcPr>
            <w:tcW w:w="4740" w:type="dxa"/>
            <w:shd w:val="clear" w:color="auto" w:fill="auto"/>
            <w:tcMar>
              <w:top w:w="100" w:type="dxa"/>
              <w:left w:w="100" w:type="dxa"/>
              <w:bottom w:w="100" w:type="dxa"/>
              <w:right w:w="100" w:type="dxa"/>
            </w:tcMar>
          </w:tcPr>
          <w:p w14:paraId="4CB5A1C8"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Q24</w:t>
            </w:r>
          </w:p>
          <w:p w14:paraId="6F0C5A6F"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feel movement in the classroom is beneficial to students who are identified as ELL and special needs?</w:t>
            </w:r>
          </w:p>
        </w:tc>
        <w:tc>
          <w:tcPr>
            <w:tcW w:w="4680" w:type="dxa"/>
            <w:shd w:val="clear" w:color="auto" w:fill="auto"/>
            <w:tcMar>
              <w:top w:w="100" w:type="dxa"/>
              <w:left w:w="100" w:type="dxa"/>
              <w:bottom w:w="100" w:type="dxa"/>
              <w:right w:w="100" w:type="dxa"/>
            </w:tcMar>
          </w:tcPr>
          <w:p w14:paraId="47F639E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content and pedagogy</w:t>
            </w:r>
          </w:p>
          <w:p w14:paraId="4C191EA0"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7AB8BEAE"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RSQ2</w:t>
            </w:r>
          </w:p>
        </w:tc>
      </w:tr>
    </w:tbl>
    <w:p w14:paraId="47C6F9FE" w14:textId="77777777" w:rsidR="00783034"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Note:</w:t>
      </w:r>
      <w:r>
        <w:rPr>
          <w:rFonts w:ascii="Times New Roman" w:eastAsia="Times New Roman" w:hAnsi="Times New Roman" w:cs="Times New Roman"/>
          <w:sz w:val="24"/>
          <w:szCs w:val="24"/>
        </w:rPr>
        <w:t xml:space="preserve">  This table describes survey questions and their correlation to administrator content</w:t>
      </w:r>
    </w:p>
    <w:p w14:paraId="37717212" w14:textId="77777777" w:rsidR="00783034"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knowledge. </w:t>
      </w:r>
    </w:p>
    <w:p w14:paraId="1631EC7E" w14:textId="77777777" w:rsidR="00783034" w:rsidRDefault="00783034">
      <w:pPr>
        <w:spacing w:after="160" w:line="480" w:lineRule="auto"/>
        <w:ind w:left="720"/>
        <w:rPr>
          <w:rFonts w:ascii="Times New Roman" w:eastAsia="Times New Roman" w:hAnsi="Times New Roman" w:cs="Times New Roman"/>
          <w:color w:val="231F20"/>
          <w:sz w:val="24"/>
          <w:szCs w:val="24"/>
        </w:rPr>
      </w:pPr>
    </w:p>
    <w:p w14:paraId="144A49FC" w14:textId="77777777" w:rsidR="00783034" w:rsidRPr="00074AB4" w:rsidRDefault="00000000">
      <w:pPr>
        <w:pStyle w:val="Heading1"/>
        <w:spacing w:line="480" w:lineRule="auto"/>
        <w:jc w:val="center"/>
        <w:rPr>
          <w:rFonts w:ascii="Times New Roman" w:hAnsi="Times New Roman" w:cs="Times New Roman"/>
          <w:sz w:val="24"/>
          <w:szCs w:val="24"/>
        </w:rPr>
      </w:pPr>
      <w:bookmarkStart w:id="142" w:name="_heading=h.xlcqfqsgsm6x" w:colFirst="0" w:colLast="0"/>
      <w:bookmarkEnd w:id="142"/>
      <w:r>
        <w:br w:type="page"/>
      </w:r>
      <w:bookmarkStart w:id="143" w:name="_Toc132828976"/>
      <w:r w:rsidRPr="00074AB4">
        <w:rPr>
          <w:rFonts w:ascii="Times New Roman" w:hAnsi="Times New Roman" w:cs="Times New Roman"/>
          <w:b/>
          <w:sz w:val="24"/>
          <w:szCs w:val="24"/>
        </w:rPr>
        <w:lastRenderedPageBreak/>
        <w:t>Appendix E</w:t>
      </w:r>
      <w:bookmarkEnd w:id="143"/>
    </w:p>
    <w:p w14:paraId="01050278" w14:textId="77777777" w:rsidR="00783034" w:rsidRPr="00216605" w:rsidRDefault="00000000" w:rsidP="00216605">
      <w:pPr>
        <w:pStyle w:val="Heading1"/>
        <w:spacing w:line="240" w:lineRule="auto"/>
        <w:jc w:val="center"/>
        <w:rPr>
          <w:rFonts w:ascii="Times New Roman" w:hAnsi="Times New Roman" w:cs="Times New Roman"/>
          <w:b/>
          <w:bCs/>
          <w:sz w:val="24"/>
          <w:szCs w:val="24"/>
        </w:rPr>
      </w:pPr>
      <w:bookmarkStart w:id="144" w:name="_Toc132828977"/>
      <w:r w:rsidRPr="00216605">
        <w:rPr>
          <w:rFonts w:ascii="Times New Roman" w:hAnsi="Times New Roman" w:cs="Times New Roman"/>
          <w:b/>
          <w:bCs/>
          <w:sz w:val="24"/>
          <w:szCs w:val="24"/>
        </w:rPr>
        <w:t>Interview Protocol and Questions</w:t>
      </w:r>
      <w:bookmarkEnd w:id="144"/>
    </w:p>
    <w:p w14:paraId="383C78BB" w14:textId="77777777" w:rsidR="00783034" w:rsidRDefault="00000000">
      <w:pPr>
        <w:spacing w:before="240" w:after="24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This protocol was followed to provide consistency during the interviews:</w:t>
      </w:r>
    </w:p>
    <w:p w14:paraId="02F06E30" w14:textId="77777777" w:rsidR="00783034" w:rsidRDefault="00000000">
      <w:pPr>
        <w:numPr>
          <w:ilvl w:val="0"/>
          <w:numId w:val="3"/>
        </w:num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Interviewer will welcome the participant to the focus group and explain that the meeting will be recorded via Zoom application to help provide accuracy to the interview.</w:t>
      </w:r>
    </w:p>
    <w:p w14:paraId="5CBFD49E" w14:textId="77777777" w:rsidR="0078303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Interviewer will define the purpose of the study.</w:t>
      </w:r>
    </w:p>
    <w:p w14:paraId="464C9F8C" w14:textId="77777777" w:rsidR="0078303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Interviewer will explain the participant’s right to opt out of participating in the focus group.</w:t>
      </w:r>
    </w:p>
    <w:p w14:paraId="049188CB" w14:textId="77777777" w:rsidR="0078303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Interviewer will ask if the participant has any questions.</w:t>
      </w:r>
    </w:p>
    <w:p w14:paraId="5E39796F" w14:textId="77777777" w:rsidR="0078303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Interviewer will explain that the participant has a right to refuse to answer any or all questions.</w:t>
      </w:r>
    </w:p>
    <w:p w14:paraId="5DF47F2C" w14:textId="77777777" w:rsidR="0078303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Interviewer will explain the participant’s right to confidentiality.</w:t>
      </w:r>
    </w:p>
    <w:p w14:paraId="07BFB1C0" w14:textId="77777777" w:rsidR="0078303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Interviewer will provide a working definition of key terms and focus questions to be asked, along with consent to participate. </w:t>
      </w:r>
    </w:p>
    <w:p w14:paraId="6012C267" w14:textId="77777777" w:rsidR="0078303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Interview will explain after the interview is transcribed the participant will be sent the transcript for their review. Participants have the right to omit or add to any sections of the transcript for clarification. </w:t>
      </w:r>
    </w:p>
    <w:p w14:paraId="4AB8D756" w14:textId="77777777" w:rsidR="0078303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Interviewer will ask if the participant is willing to participate and continue with the interview questions.</w:t>
      </w:r>
    </w:p>
    <w:p w14:paraId="3029E9FE" w14:textId="77777777" w:rsidR="0078303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Interviewer will welcome the participant to the focus group and explain that the meeting will be recorded via Zoom application to help provide accuracy to the interview.</w:t>
      </w:r>
    </w:p>
    <w:p w14:paraId="53027064" w14:textId="77777777" w:rsidR="0078303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Interviewer will define the purpose of the study.</w:t>
      </w:r>
    </w:p>
    <w:p w14:paraId="1F9E923C" w14:textId="77777777" w:rsidR="0078303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Interviewer will explain the participant’s right to opt out of participating in the focus group.</w:t>
      </w:r>
    </w:p>
    <w:p w14:paraId="215CBC79" w14:textId="77777777" w:rsidR="0078303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Interviewer will ask if the participant has any questions.</w:t>
      </w:r>
    </w:p>
    <w:p w14:paraId="7DB73C07" w14:textId="77777777" w:rsidR="0078303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Interviewer will explain that the participant has a right to refuse to answer any or all questions.</w:t>
      </w:r>
    </w:p>
    <w:p w14:paraId="7986E315" w14:textId="77777777" w:rsidR="0078303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Interviewer will explain the participant’s right to confidentiality.</w:t>
      </w:r>
    </w:p>
    <w:p w14:paraId="46C29749" w14:textId="77777777" w:rsidR="0078303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Interviewer will provide a working definition of key terms and focus questions to be asked, along with consent to participate. </w:t>
      </w:r>
    </w:p>
    <w:p w14:paraId="3232B2B2" w14:textId="77777777" w:rsidR="0078303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Interview will explain after the interview is transcribed the participant will be sent the transcript for their review. Participants have the right to omit or add to any sections of the transcript for clarification. </w:t>
      </w:r>
    </w:p>
    <w:p w14:paraId="5DFE3512" w14:textId="77777777" w:rsidR="00783034" w:rsidRDefault="00000000">
      <w:pPr>
        <w:numPr>
          <w:ilvl w:val="0"/>
          <w:numId w:val="3"/>
        </w:num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Interviewer will ask if the participant is willing to participate and continue with the interview questions.</w:t>
      </w:r>
    </w:p>
    <w:p w14:paraId="7C46EEA5" w14:textId="77777777" w:rsidR="00783034"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Interview Questions</w:t>
      </w:r>
      <w:r>
        <w:rPr>
          <w:rFonts w:ascii="Times New Roman" w:eastAsia="Times New Roman" w:hAnsi="Times New Roman" w:cs="Times New Roman"/>
          <w:sz w:val="24"/>
          <w:szCs w:val="24"/>
        </w:rPr>
        <w:t xml:space="preserve"> </w:t>
      </w:r>
    </w:p>
    <w:p w14:paraId="483E1A7D" w14:textId="77777777" w:rsidR="00783034"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Demographic questions:</w:t>
      </w:r>
    </w:p>
    <w:p w14:paraId="118B12A4" w14:textId="77777777" w:rsidR="00783034" w:rsidRDefault="00000000">
      <w:pPr>
        <w:widowControl w:val="0"/>
        <w:numPr>
          <w:ilvl w:val="0"/>
          <w:numId w:val="8"/>
        </w:numPr>
        <w:spacing w:line="480" w:lineRule="auto"/>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Your age</w:t>
      </w:r>
    </w:p>
    <w:p w14:paraId="1F56E044" w14:textId="77777777" w:rsidR="00783034" w:rsidRDefault="00000000">
      <w:pPr>
        <w:widowControl w:val="0"/>
        <w:numPr>
          <w:ilvl w:val="0"/>
          <w:numId w:val="8"/>
        </w:numPr>
        <w:spacing w:line="480" w:lineRule="auto"/>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Your gender</w:t>
      </w:r>
    </w:p>
    <w:p w14:paraId="62E65D81" w14:textId="77777777" w:rsidR="00783034" w:rsidRDefault="00000000">
      <w:pPr>
        <w:widowControl w:val="0"/>
        <w:numPr>
          <w:ilvl w:val="0"/>
          <w:numId w:val="8"/>
        </w:numPr>
        <w:spacing w:line="480" w:lineRule="auto"/>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Years as a principal</w:t>
      </w:r>
    </w:p>
    <w:p w14:paraId="3A9DFEAC" w14:textId="77777777" w:rsidR="00783034" w:rsidRDefault="00000000">
      <w:pPr>
        <w:widowControl w:val="0"/>
        <w:numPr>
          <w:ilvl w:val="0"/>
          <w:numId w:val="8"/>
        </w:numPr>
        <w:spacing w:line="480" w:lineRule="auto"/>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Years as an assistant principal</w:t>
      </w:r>
    </w:p>
    <w:p w14:paraId="5A3FDA09" w14:textId="77777777" w:rsidR="00783034" w:rsidRDefault="00000000">
      <w:pPr>
        <w:widowControl w:val="0"/>
        <w:numPr>
          <w:ilvl w:val="0"/>
          <w:numId w:val="8"/>
        </w:numPr>
        <w:spacing w:line="480" w:lineRule="auto"/>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Area of leadership (High/Middle)</w:t>
      </w:r>
    </w:p>
    <w:p w14:paraId="5E9C6508" w14:textId="77777777" w:rsidR="00783034" w:rsidRDefault="00000000">
      <w:pPr>
        <w:widowControl w:val="0"/>
        <w:numPr>
          <w:ilvl w:val="0"/>
          <w:numId w:val="8"/>
        </w:numPr>
        <w:spacing w:line="480" w:lineRule="auto"/>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Highest level of education</w:t>
      </w:r>
    </w:p>
    <w:p w14:paraId="30DCD4F9" w14:textId="77777777" w:rsidR="00783034" w:rsidRDefault="00000000">
      <w:pPr>
        <w:widowControl w:val="0"/>
        <w:numPr>
          <w:ilvl w:val="0"/>
          <w:numId w:val="8"/>
        </w:numPr>
        <w:spacing w:line="480" w:lineRule="auto"/>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Year you completed your principal certification</w:t>
      </w:r>
    </w:p>
    <w:p w14:paraId="22E331F8" w14:textId="77777777" w:rsidR="00783034" w:rsidRDefault="00000000">
      <w:pPr>
        <w:widowControl w:val="0"/>
        <w:numPr>
          <w:ilvl w:val="0"/>
          <w:numId w:val="8"/>
        </w:numPr>
        <w:spacing w:line="480" w:lineRule="auto"/>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Number of years taught </w:t>
      </w:r>
    </w:p>
    <w:p w14:paraId="0100C4F3" w14:textId="77777777" w:rsidR="00783034" w:rsidRDefault="00000000">
      <w:pPr>
        <w:widowControl w:val="0"/>
        <w:spacing w:line="240" w:lineRule="auto"/>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lastRenderedPageBreak/>
        <w:t xml:space="preserve">Questions related to experience and movement perspectives: </w:t>
      </w:r>
    </w:p>
    <w:p w14:paraId="15904731" w14:textId="77777777" w:rsidR="00783034" w:rsidRDefault="00000000">
      <w:pPr>
        <w:widowControl w:val="0"/>
        <w:numPr>
          <w:ilvl w:val="0"/>
          <w:numId w:val="4"/>
        </w:numPr>
        <w:spacing w:before="273" w:line="480" w:lineRule="auto"/>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How many students receive free or reduced meals in your school? </w:t>
      </w:r>
    </w:p>
    <w:p w14:paraId="5B07DD05" w14:textId="77777777" w:rsidR="00783034" w:rsidRDefault="00000000">
      <w:pPr>
        <w:widowControl w:val="0"/>
        <w:numPr>
          <w:ilvl w:val="0"/>
          <w:numId w:val="4"/>
        </w:numPr>
        <w:spacing w:line="480" w:lineRule="auto"/>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How many AP courses does your school offer? (High)</w:t>
      </w:r>
    </w:p>
    <w:p w14:paraId="57B6F353" w14:textId="77777777" w:rsidR="00783034" w:rsidRDefault="00000000">
      <w:pPr>
        <w:widowControl w:val="0"/>
        <w:numPr>
          <w:ilvl w:val="0"/>
          <w:numId w:val="4"/>
        </w:numPr>
        <w:spacing w:line="480" w:lineRule="auto"/>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How many Honors courses does your school offer? (Middle)</w:t>
      </w:r>
    </w:p>
    <w:p w14:paraId="20A1ABE5" w14:textId="77777777" w:rsidR="00783034" w:rsidRDefault="00000000">
      <w:pPr>
        <w:widowControl w:val="0"/>
        <w:numPr>
          <w:ilvl w:val="0"/>
          <w:numId w:val="4"/>
        </w:numPr>
        <w:spacing w:line="480" w:lineRule="auto"/>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Is classroom management a concern for your school? </w:t>
      </w:r>
    </w:p>
    <w:p w14:paraId="754C2384" w14:textId="77777777" w:rsidR="00783034" w:rsidRDefault="00000000">
      <w:pPr>
        <w:widowControl w:val="0"/>
        <w:numPr>
          <w:ilvl w:val="0"/>
          <w:numId w:val="4"/>
        </w:numPr>
        <w:spacing w:line="480" w:lineRule="auto"/>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What is the culture of your school for students?</w:t>
      </w:r>
    </w:p>
    <w:p w14:paraId="04FB690E" w14:textId="77777777" w:rsidR="00783034" w:rsidRDefault="00000000">
      <w:pPr>
        <w:widowControl w:val="0"/>
        <w:numPr>
          <w:ilvl w:val="0"/>
          <w:numId w:val="4"/>
        </w:numPr>
        <w:spacing w:line="480" w:lineRule="auto"/>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What is the culture of your school for teachers?</w:t>
      </w:r>
    </w:p>
    <w:p w14:paraId="3BF9F95B" w14:textId="77777777" w:rsidR="00783034" w:rsidRDefault="00000000">
      <w:pPr>
        <w:widowControl w:val="0"/>
        <w:numPr>
          <w:ilvl w:val="0"/>
          <w:numId w:val="4"/>
        </w:numPr>
        <w:spacing w:line="480" w:lineRule="auto"/>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What is your leadership style?</w:t>
      </w:r>
    </w:p>
    <w:p w14:paraId="7FDFE588" w14:textId="77777777" w:rsidR="00783034" w:rsidRDefault="00000000">
      <w:pPr>
        <w:widowControl w:val="0"/>
        <w:spacing w:line="480" w:lineRule="auto"/>
        <w:ind w:right="1946"/>
        <w:rPr>
          <w:rFonts w:ascii="Times New Roman" w:eastAsia="Times New Roman" w:hAnsi="Times New Roman" w:cs="Times New Roman"/>
          <w:b/>
          <w:color w:val="231F20"/>
          <w:sz w:val="24"/>
          <w:szCs w:val="24"/>
        </w:rPr>
      </w:pPr>
      <w:r>
        <w:rPr>
          <w:rFonts w:ascii="Times New Roman" w:eastAsia="Times New Roman" w:hAnsi="Times New Roman" w:cs="Times New Roman"/>
          <w:color w:val="231F20"/>
          <w:sz w:val="24"/>
          <w:szCs w:val="24"/>
        </w:rPr>
        <w:t>Questions regarding movement in the classroom:</w:t>
      </w:r>
      <w:r>
        <w:rPr>
          <w:rFonts w:ascii="Times New Roman" w:eastAsia="Times New Roman" w:hAnsi="Times New Roman" w:cs="Times New Roman"/>
          <w:b/>
          <w:color w:val="231F20"/>
          <w:sz w:val="24"/>
          <w:szCs w:val="24"/>
        </w:rPr>
        <w:t xml:space="preserve"> </w:t>
      </w:r>
    </w:p>
    <w:p w14:paraId="4B758B91" w14:textId="77777777" w:rsidR="00783034" w:rsidRDefault="00000000">
      <w:pPr>
        <w:widowControl w:val="0"/>
        <w:numPr>
          <w:ilvl w:val="0"/>
          <w:numId w:val="2"/>
        </w:numPr>
        <w:spacing w:line="480" w:lineRule="auto"/>
        <w:ind w:right="1946"/>
        <w:rPr>
          <w:rFonts w:ascii="Times New Roman" w:eastAsia="Times New Roman" w:hAnsi="Times New Roman" w:cs="Times New Roman"/>
          <w:sz w:val="24"/>
          <w:szCs w:val="24"/>
        </w:rPr>
      </w:pPr>
      <w:r>
        <w:rPr>
          <w:rFonts w:ascii="Times New Roman" w:eastAsia="Times New Roman" w:hAnsi="Times New Roman" w:cs="Times New Roman"/>
          <w:sz w:val="24"/>
          <w:szCs w:val="24"/>
        </w:rPr>
        <w:t>What do you think of when you hear the phrase “movement in the classroom” or “brain breaks or energizers”?</w:t>
      </w:r>
    </w:p>
    <w:p w14:paraId="77780892" w14:textId="77777777" w:rsidR="00783034" w:rsidRDefault="00000000">
      <w:pPr>
        <w:widowControl w:val="0"/>
        <w:numPr>
          <w:ilvl w:val="0"/>
          <w:numId w:val="2"/>
        </w:numPr>
        <w:spacing w:line="480" w:lineRule="auto"/>
        <w:ind w:right="16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is your understanding of the connections between movement as part of instruction and cognitive growth? </w:t>
      </w:r>
    </w:p>
    <w:p w14:paraId="52EDD381" w14:textId="77777777" w:rsidR="00783034" w:rsidRDefault="00000000">
      <w:pPr>
        <w:widowControl w:val="0"/>
        <w:numPr>
          <w:ilvl w:val="0"/>
          <w:numId w:val="2"/>
        </w:numPr>
        <w:spacing w:line="480" w:lineRule="auto"/>
        <w:ind w:right="7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do you think are the barriers and/or challenges of using movement as part of </w:t>
      </w:r>
      <w:proofErr w:type="gramStart"/>
      <w:r>
        <w:rPr>
          <w:rFonts w:ascii="Times New Roman" w:eastAsia="Times New Roman" w:hAnsi="Times New Roman" w:cs="Times New Roman"/>
          <w:sz w:val="24"/>
          <w:szCs w:val="24"/>
        </w:rPr>
        <w:t>instruction ?</w:t>
      </w:r>
      <w:proofErr w:type="gramEnd"/>
      <w:r>
        <w:rPr>
          <w:rFonts w:ascii="Times New Roman" w:eastAsia="Times New Roman" w:hAnsi="Times New Roman" w:cs="Times New Roman"/>
          <w:sz w:val="24"/>
          <w:szCs w:val="24"/>
        </w:rPr>
        <w:t xml:space="preserve"> </w:t>
      </w:r>
    </w:p>
    <w:p w14:paraId="08D7EF7B" w14:textId="77777777" w:rsidR="00783034" w:rsidRDefault="00000000">
      <w:pPr>
        <w:widowControl w:val="0"/>
        <w:numPr>
          <w:ilvl w:val="0"/>
          <w:numId w:val="2"/>
        </w:numPr>
        <w:spacing w:line="480" w:lineRule="auto"/>
        <w:ind w:right="5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you think that teachers should integrate movement as part of instruction into the classroom? Why or why not? </w:t>
      </w:r>
    </w:p>
    <w:p w14:paraId="5F0AFF93" w14:textId="77777777" w:rsidR="00783034" w:rsidRDefault="00000000">
      <w:pPr>
        <w:widowControl w:val="0"/>
        <w:numPr>
          <w:ilvl w:val="0"/>
          <w:numId w:val="2"/>
        </w:numPr>
        <w:spacing w:line="480" w:lineRule="auto"/>
        <w:ind w:right="587"/>
        <w:rPr>
          <w:rFonts w:ascii="Times New Roman" w:eastAsia="Times New Roman" w:hAnsi="Times New Roman" w:cs="Times New Roman"/>
          <w:sz w:val="24"/>
          <w:szCs w:val="24"/>
        </w:rPr>
      </w:pPr>
      <w:r>
        <w:rPr>
          <w:rFonts w:ascii="Times New Roman" w:eastAsia="Times New Roman" w:hAnsi="Times New Roman" w:cs="Times New Roman"/>
          <w:color w:val="231F20"/>
          <w:sz w:val="24"/>
          <w:szCs w:val="24"/>
        </w:rPr>
        <w:t xml:space="preserve">Currently, do you encourage or expect teachers to use movement in the classroom as part of instruction? </w:t>
      </w:r>
    </w:p>
    <w:p w14:paraId="43FB8597" w14:textId="77777777" w:rsidR="00783034" w:rsidRDefault="00000000">
      <w:pPr>
        <w:widowControl w:val="0"/>
        <w:numPr>
          <w:ilvl w:val="0"/>
          <w:numId w:val="2"/>
        </w:numPr>
        <w:spacing w:line="480" w:lineRule="auto"/>
        <w:ind w:right="5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types of support or resources do you believe you would need to provide to teachers to enable them to incorporate movement into their instruction? </w:t>
      </w:r>
    </w:p>
    <w:p w14:paraId="2340CDDF" w14:textId="77777777" w:rsidR="00783034" w:rsidRDefault="00000000">
      <w:pPr>
        <w:widowControl w:val="0"/>
        <w:numPr>
          <w:ilvl w:val="0"/>
          <w:numId w:val="2"/>
        </w:numPr>
        <w:spacing w:line="480" w:lineRule="auto"/>
        <w:ind w:right="587"/>
        <w:rPr>
          <w:rFonts w:ascii="Times New Roman" w:eastAsia="Times New Roman" w:hAnsi="Times New Roman" w:cs="Times New Roman"/>
          <w:sz w:val="24"/>
          <w:szCs w:val="24"/>
        </w:rPr>
      </w:pPr>
      <w:r>
        <w:rPr>
          <w:rFonts w:ascii="Times New Roman" w:eastAsia="Times New Roman" w:hAnsi="Times New Roman" w:cs="Times New Roman"/>
          <w:color w:val="231F20"/>
          <w:sz w:val="24"/>
          <w:szCs w:val="24"/>
        </w:rPr>
        <w:t xml:space="preserve">What types of professional development for movement in the classroom as part of instruction do you feel your teachers would need? </w:t>
      </w:r>
    </w:p>
    <w:p w14:paraId="08269997" w14:textId="77777777" w:rsidR="00783034" w:rsidRDefault="00000000">
      <w:pPr>
        <w:widowControl w:val="0"/>
        <w:numPr>
          <w:ilvl w:val="0"/>
          <w:numId w:val="2"/>
        </w:numPr>
        <w:spacing w:line="480" w:lineRule="auto"/>
        <w:ind w:right="587"/>
        <w:rPr>
          <w:rFonts w:ascii="Times New Roman" w:eastAsia="Times New Roman" w:hAnsi="Times New Roman" w:cs="Times New Roman"/>
          <w:sz w:val="24"/>
          <w:szCs w:val="24"/>
        </w:rPr>
      </w:pPr>
      <w:r>
        <w:rPr>
          <w:rFonts w:ascii="Times New Roman" w:eastAsia="Times New Roman" w:hAnsi="Times New Roman" w:cs="Times New Roman"/>
          <w:color w:val="231F20"/>
          <w:sz w:val="24"/>
          <w:szCs w:val="24"/>
        </w:rPr>
        <w:lastRenderedPageBreak/>
        <w:t xml:space="preserve">How often would you provide this professional development? </w:t>
      </w:r>
    </w:p>
    <w:p w14:paraId="4BDEE476" w14:textId="77777777" w:rsidR="00783034" w:rsidRDefault="00000000">
      <w:pPr>
        <w:widowControl w:val="0"/>
        <w:numPr>
          <w:ilvl w:val="0"/>
          <w:numId w:val="2"/>
        </w:numPr>
        <w:spacing w:line="480" w:lineRule="auto"/>
        <w:ind w:right="587"/>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your thoughts on movement as part of the learning environment versus movement as part of instruction?</w:t>
      </w:r>
    </w:p>
    <w:p w14:paraId="40EF5BF5" w14:textId="77777777" w:rsidR="00783034" w:rsidRDefault="00000000">
      <w:pPr>
        <w:widowControl w:val="0"/>
        <w:numPr>
          <w:ilvl w:val="0"/>
          <w:numId w:val="2"/>
        </w:numPr>
        <w:spacing w:line="480" w:lineRule="auto"/>
        <w:ind w:right="5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do you think are the benefits of using movement as part of instruction? </w:t>
      </w:r>
    </w:p>
    <w:p w14:paraId="39A79EB8" w14:textId="77777777" w:rsidR="00783034" w:rsidRDefault="00000000">
      <w:pPr>
        <w:widowControl w:val="0"/>
        <w:numPr>
          <w:ilvl w:val="0"/>
          <w:numId w:val="2"/>
        </w:numPr>
        <w:spacing w:line="480" w:lineRule="auto"/>
        <w:ind w:right="587"/>
        <w:rPr>
          <w:rFonts w:ascii="Times New Roman" w:eastAsia="Times New Roman" w:hAnsi="Times New Roman" w:cs="Times New Roman"/>
          <w:sz w:val="24"/>
          <w:szCs w:val="24"/>
        </w:rPr>
      </w:pPr>
      <w:r>
        <w:rPr>
          <w:rFonts w:ascii="Times New Roman" w:eastAsia="Times New Roman" w:hAnsi="Times New Roman" w:cs="Times New Roman"/>
          <w:sz w:val="24"/>
          <w:szCs w:val="24"/>
        </w:rPr>
        <w:t>How do you think movement as part of instruction could be implemented in lecture styles classrooms and do you feel it would be beneficial? Why or why not?</w:t>
      </w:r>
    </w:p>
    <w:p w14:paraId="6E80D514" w14:textId="77777777" w:rsidR="00783034"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Questions related to movement in schools:</w:t>
      </w:r>
      <w:r>
        <w:rPr>
          <w:rFonts w:ascii="Times New Roman" w:eastAsia="Times New Roman" w:hAnsi="Times New Roman" w:cs="Times New Roman"/>
          <w:b/>
          <w:sz w:val="24"/>
          <w:szCs w:val="24"/>
        </w:rPr>
        <w:t xml:space="preserve"> </w:t>
      </w:r>
    </w:p>
    <w:p w14:paraId="5F7B511B" w14:textId="77777777" w:rsidR="00783034" w:rsidRDefault="00000000">
      <w:pPr>
        <w:widowControl w:val="0"/>
        <w:spacing w:before="277" w:line="480" w:lineRule="auto"/>
        <w:ind w:left="736" w:right="172" w:hanging="33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Do you believe that lack of movement and physical activity in middle and high schools is a problem? Why or why not? </w:t>
      </w:r>
    </w:p>
    <w:p w14:paraId="18E367EE" w14:textId="77777777" w:rsidR="00783034" w:rsidRDefault="00000000">
      <w:pPr>
        <w:widowControl w:val="0"/>
        <w:spacing w:line="480" w:lineRule="auto"/>
        <w:ind w:left="741" w:right="82" w:hanging="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Do you think that middle and high schools share part of the responsibility for increasing students’ physical activity during the school day? Why or why not? </w:t>
      </w:r>
    </w:p>
    <w:p w14:paraId="6716D73F" w14:textId="77777777" w:rsidR="00783034" w:rsidRDefault="00000000">
      <w:pPr>
        <w:widowControl w:val="0"/>
        <w:spacing w:line="480" w:lineRule="auto"/>
        <w:ind w:left="737" w:right="401" w:hanging="35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What practices does your school currently use to get students active during the school day? </w:t>
      </w:r>
    </w:p>
    <w:p w14:paraId="724C7828" w14:textId="77777777" w:rsidR="00783034" w:rsidRDefault="00000000">
      <w:pPr>
        <w:widowControl w:val="0"/>
        <w:spacing w:line="480" w:lineRule="auto"/>
        <w:ind w:left="733" w:right="494" w:hanging="35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Do you think the district is supportive of movement as part of instruction initiatives? Why or why not? </w:t>
      </w:r>
    </w:p>
    <w:p w14:paraId="7AAA826D" w14:textId="77777777" w:rsidR="00783034" w:rsidRDefault="00000000">
      <w:pPr>
        <w:widowControl w:val="0"/>
        <w:spacing w:line="480" w:lineRule="auto"/>
        <w:ind w:left="732" w:hanging="3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How do you effectively monitor school initiatives to improve student </w:t>
      </w:r>
      <w:proofErr w:type="gramStart"/>
      <w:r>
        <w:rPr>
          <w:rFonts w:ascii="Times New Roman" w:eastAsia="Times New Roman" w:hAnsi="Times New Roman" w:cs="Times New Roman"/>
          <w:sz w:val="24"/>
          <w:szCs w:val="24"/>
        </w:rPr>
        <w:t>learning</w:t>
      </w:r>
      <w:proofErr w:type="gramEnd"/>
      <w:r>
        <w:rPr>
          <w:rFonts w:ascii="Times New Roman" w:eastAsia="Times New Roman" w:hAnsi="Times New Roman" w:cs="Times New Roman"/>
          <w:sz w:val="24"/>
          <w:szCs w:val="24"/>
        </w:rPr>
        <w:t xml:space="preserve"> and do you think that system would work for monitoring student learning with movement as part of instruction? </w:t>
      </w:r>
    </w:p>
    <w:p w14:paraId="7A5A7F03" w14:textId="77777777" w:rsidR="00783034" w:rsidRDefault="00000000">
      <w:pPr>
        <w:widowControl w:val="0"/>
        <w:spacing w:line="480" w:lineRule="auto"/>
        <w:ind w:left="738" w:right="796" w:hanging="35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If you are expecting teachers to use movement as part of instruction, how are you effectively implementing this? Strategies? What is working or not? </w:t>
      </w:r>
    </w:p>
    <w:p w14:paraId="7CC79A2F" w14:textId="77777777" w:rsidR="00783034" w:rsidRDefault="00000000">
      <w:pPr>
        <w:widowControl w:val="0"/>
        <w:spacing w:line="480" w:lineRule="auto"/>
        <w:ind w:left="738" w:right="350" w:hanging="359"/>
        <w:rPr>
          <w:rFonts w:ascii="Times New Roman" w:eastAsia="Times New Roman" w:hAnsi="Times New Roman" w:cs="Times New Roman"/>
          <w:sz w:val="24"/>
          <w:szCs w:val="24"/>
        </w:rPr>
      </w:pPr>
      <w:r>
        <w:rPr>
          <w:rFonts w:ascii="Times New Roman" w:eastAsia="Times New Roman" w:hAnsi="Times New Roman" w:cs="Times New Roman"/>
          <w:sz w:val="24"/>
          <w:szCs w:val="24"/>
        </w:rPr>
        <w:t>7. What impact would movement as part of instruction make on student engagement and classroom management?</w:t>
      </w:r>
    </w:p>
    <w:p w14:paraId="10730645" w14:textId="77777777" w:rsidR="00783034" w:rsidRDefault="00000000">
      <w:pPr>
        <w:widowControl w:val="0"/>
        <w:spacing w:line="480" w:lineRule="auto"/>
        <w:ind w:left="19" w:right="724" w:firstLine="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following, please select your perception of knowledge of movement in the </w:t>
      </w:r>
      <w:r>
        <w:rPr>
          <w:rFonts w:ascii="Times New Roman" w:eastAsia="Times New Roman" w:hAnsi="Times New Roman" w:cs="Times New Roman"/>
          <w:sz w:val="24"/>
          <w:szCs w:val="24"/>
        </w:rPr>
        <w:lastRenderedPageBreak/>
        <w:t xml:space="preserve">classroom. </w:t>
      </w:r>
    </w:p>
    <w:p w14:paraId="27C44F06" w14:textId="77777777" w:rsidR="00783034" w:rsidRDefault="00000000">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movement integration, use the following definition: </w:t>
      </w:r>
    </w:p>
    <w:p w14:paraId="3118575F" w14:textId="77777777" w:rsidR="00783034" w:rsidRDefault="00000000">
      <w:pPr>
        <w:widowControl w:val="0"/>
        <w:spacing w:line="480" w:lineRule="auto"/>
        <w:ind w:right="57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reflecting on movement as part of instruction think of movement as a brain break (creating intentional space for students to unwind their brain and lasting no longer than five minutes of movement without the purpose of learning) When thinking about movement as part of instruction consider movement as planned and incorporated into the lesson plan for guiding students into learning for cognitive growth. </w:t>
      </w:r>
    </w:p>
    <w:p w14:paraId="0DDCA836" w14:textId="77777777" w:rsidR="00783034" w:rsidRDefault="00000000">
      <w:pPr>
        <w:widowControl w:val="0"/>
        <w:spacing w:line="480" w:lineRule="auto"/>
        <w:ind w:left="27" w:right="150"/>
        <w:rPr>
          <w:rFonts w:ascii="Times New Roman" w:eastAsia="Times New Roman" w:hAnsi="Times New Roman" w:cs="Times New Roman"/>
          <w:b/>
          <w:sz w:val="24"/>
          <w:szCs w:val="24"/>
        </w:rPr>
      </w:pPr>
      <w:r>
        <w:rPr>
          <w:rFonts w:ascii="Times New Roman" w:eastAsia="Times New Roman" w:hAnsi="Times New Roman" w:cs="Times New Roman"/>
          <w:sz w:val="24"/>
          <w:szCs w:val="24"/>
        </w:rPr>
        <w:t>For the following questions the scale (1= No Knowledge, 2= Little Knowledge, 3= Neutral Knowledge, 4= Some Knowledge, 5= Very Knowledgeable) was used.</w:t>
      </w:r>
      <w:r>
        <w:rPr>
          <w:rFonts w:ascii="Times New Roman" w:eastAsia="Times New Roman" w:hAnsi="Times New Roman" w:cs="Times New Roman"/>
          <w:b/>
          <w:sz w:val="24"/>
          <w:szCs w:val="24"/>
        </w:rPr>
        <w:t xml:space="preserve"> </w:t>
      </w:r>
    </w:p>
    <w:p w14:paraId="652DEB25" w14:textId="77777777" w:rsidR="00783034" w:rsidRDefault="00000000">
      <w:pPr>
        <w:widowControl w:val="0"/>
        <w:spacing w:line="480" w:lineRule="auto"/>
        <w:ind w:left="75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My knowledge of the various health benefits of integrating physical activity into part of students' learning? </w:t>
      </w:r>
    </w:p>
    <w:p w14:paraId="2DA2C7E1" w14:textId="77777777" w:rsidR="00783034" w:rsidRDefault="00000000">
      <w:pPr>
        <w:widowControl w:val="0"/>
        <w:spacing w:line="480" w:lineRule="auto"/>
        <w:ind w:left="73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My knowledge of the correlation between movement and learning as beneficial for the whole body (mental, physical, and emotional)? </w:t>
      </w:r>
    </w:p>
    <w:p w14:paraId="58DAC99F" w14:textId="77777777" w:rsidR="00783034" w:rsidRDefault="00000000">
      <w:pPr>
        <w:widowControl w:val="0"/>
        <w:spacing w:line="480" w:lineRule="auto"/>
        <w:ind w:left="733" w:right="1030" w:firstLine="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My knowledge of the ample benefits of integrating movement into the </w:t>
      </w:r>
      <w:proofErr w:type="gramStart"/>
      <w:r>
        <w:rPr>
          <w:rFonts w:ascii="Times New Roman" w:eastAsia="Times New Roman" w:hAnsi="Times New Roman" w:cs="Times New Roman"/>
          <w:sz w:val="24"/>
          <w:szCs w:val="24"/>
        </w:rPr>
        <w:t>classroom  school</w:t>
      </w:r>
      <w:proofErr w:type="gramEnd"/>
      <w:r>
        <w:rPr>
          <w:rFonts w:ascii="Times New Roman" w:eastAsia="Times New Roman" w:hAnsi="Times New Roman" w:cs="Times New Roman"/>
          <w:sz w:val="24"/>
          <w:szCs w:val="24"/>
        </w:rPr>
        <w:t xml:space="preserve"> wide? </w:t>
      </w:r>
    </w:p>
    <w:p w14:paraId="5C75AC28" w14:textId="77777777" w:rsidR="00783034" w:rsidRDefault="00000000">
      <w:pPr>
        <w:widowControl w:val="0"/>
        <w:spacing w:line="480" w:lineRule="auto"/>
        <w:ind w:left="733" w:right="1030" w:firstLine="5"/>
        <w:rPr>
          <w:rFonts w:ascii="Times New Roman" w:eastAsia="Times New Roman" w:hAnsi="Times New Roman" w:cs="Times New Roman"/>
          <w:sz w:val="24"/>
          <w:szCs w:val="24"/>
        </w:rPr>
      </w:pPr>
      <w:r>
        <w:rPr>
          <w:rFonts w:ascii="Times New Roman" w:eastAsia="Times New Roman" w:hAnsi="Times New Roman" w:cs="Times New Roman"/>
          <w:sz w:val="24"/>
          <w:szCs w:val="24"/>
        </w:rPr>
        <w:t>4. My knowledge of the positive relationship between movement and student behavior in the classroom for students and teachers?</w:t>
      </w:r>
    </w:p>
    <w:p w14:paraId="295A5ABE" w14:textId="77777777" w:rsidR="00783034" w:rsidRDefault="00000000">
      <w:pPr>
        <w:widowControl w:val="0"/>
        <w:spacing w:line="480" w:lineRule="auto"/>
        <w:ind w:left="733" w:right="10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My knowledge of student attitudes toward movement as part of instruction in the </w:t>
      </w:r>
      <w:proofErr w:type="gramStart"/>
      <w:r>
        <w:rPr>
          <w:rFonts w:ascii="Times New Roman" w:eastAsia="Times New Roman" w:hAnsi="Times New Roman" w:cs="Times New Roman"/>
          <w:sz w:val="24"/>
          <w:szCs w:val="24"/>
        </w:rPr>
        <w:t>classroom..</w:t>
      </w:r>
      <w:proofErr w:type="gramEnd"/>
      <w:r>
        <w:rPr>
          <w:rFonts w:ascii="Times New Roman" w:eastAsia="Times New Roman" w:hAnsi="Times New Roman" w:cs="Times New Roman"/>
          <w:sz w:val="24"/>
          <w:szCs w:val="24"/>
        </w:rPr>
        <w:t xml:space="preserve"> </w:t>
      </w:r>
    </w:p>
    <w:p w14:paraId="0A57E732" w14:textId="77777777" w:rsidR="00783034" w:rsidRDefault="00000000">
      <w:pPr>
        <w:widowControl w:val="0"/>
        <w:spacing w:before="53" w:line="480" w:lineRule="auto"/>
        <w:ind w:left="73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I have knowledge of various methods for integrating movement into the classroom as part of instruction. </w:t>
      </w:r>
    </w:p>
    <w:p w14:paraId="694D172B" w14:textId="77777777" w:rsidR="00783034" w:rsidRDefault="00000000">
      <w:pPr>
        <w:widowControl w:val="0"/>
        <w:spacing w:line="480" w:lineRule="auto"/>
        <w:ind w:left="27" w:right="668"/>
        <w:rPr>
          <w:rFonts w:ascii="Times New Roman" w:eastAsia="Times New Roman" w:hAnsi="Times New Roman" w:cs="Times New Roman"/>
          <w:b/>
          <w:sz w:val="24"/>
          <w:szCs w:val="24"/>
        </w:rPr>
      </w:pPr>
      <w:r>
        <w:rPr>
          <w:rFonts w:ascii="Times New Roman" w:eastAsia="Times New Roman" w:hAnsi="Times New Roman" w:cs="Times New Roman"/>
          <w:sz w:val="24"/>
          <w:szCs w:val="24"/>
        </w:rPr>
        <w:t>For the following questions the scale (1= Strongly Disagree, 2= Disagree, 3= Neutral, 4= Agree, 5= Strongly Agree) was used.</w:t>
      </w:r>
      <w:r>
        <w:rPr>
          <w:rFonts w:ascii="Times New Roman" w:eastAsia="Times New Roman" w:hAnsi="Times New Roman" w:cs="Times New Roman"/>
          <w:b/>
          <w:sz w:val="24"/>
          <w:szCs w:val="24"/>
        </w:rPr>
        <w:t xml:space="preserve"> </w:t>
      </w:r>
    </w:p>
    <w:p w14:paraId="4D7EBAB1" w14:textId="77777777" w:rsidR="00783034" w:rsidRDefault="00000000">
      <w:pPr>
        <w:widowControl w:val="0"/>
        <w:numPr>
          <w:ilvl w:val="0"/>
          <w:numId w:val="6"/>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 believe that students would benefit from movement in the classroom.  </w:t>
      </w:r>
    </w:p>
    <w:p w14:paraId="11CCEBA0" w14:textId="77777777" w:rsidR="00783034" w:rsidRDefault="00000000">
      <w:pPr>
        <w:widowControl w:val="0"/>
        <w:numPr>
          <w:ilvl w:val="0"/>
          <w:numId w:val="6"/>
        </w:numPr>
        <w:spacing w:line="480" w:lineRule="auto"/>
        <w:ind w:right="69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future, I would like to encourage teachers to integrate movement into the curriculum school. </w:t>
      </w:r>
    </w:p>
    <w:p w14:paraId="7D780BFF" w14:textId="77777777" w:rsidR="00783034" w:rsidRDefault="00000000">
      <w:pPr>
        <w:widowControl w:val="0"/>
        <w:numPr>
          <w:ilvl w:val="0"/>
          <w:numId w:val="6"/>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believe the district would support integrating movement into the classroom. </w:t>
      </w:r>
    </w:p>
    <w:p w14:paraId="017142A8" w14:textId="77777777" w:rsidR="00783034" w:rsidRDefault="00000000">
      <w:pPr>
        <w:widowControl w:val="0"/>
        <w:numPr>
          <w:ilvl w:val="0"/>
          <w:numId w:val="6"/>
        </w:numPr>
        <w:spacing w:line="480" w:lineRule="auto"/>
        <w:ind w:right="47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think that integrating movement into the classroom as part of a school initiative would be a positive experience for both students and teachers. </w:t>
      </w:r>
    </w:p>
    <w:p w14:paraId="7116D4CF" w14:textId="77777777" w:rsidR="00783034" w:rsidRDefault="00000000">
      <w:pPr>
        <w:widowControl w:val="0"/>
        <w:numPr>
          <w:ilvl w:val="0"/>
          <w:numId w:val="6"/>
        </w:numPr>
        <w:spacing w:line="480" w:lineRule="auto"/>
        <w:ind w:right="47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believe that students would enjoy learning if teachers integrated movement into the classroom and be more engaged. </w:t>
      </w:r>
    </w:p>
    <w:p w14:paraId="13EF08BB" w14:textId="77777777" w:rsidR="00783034" w:rsidRDefault="00000000">
      <w:pPr>
        <w:widowControl w:val="0"/>
        <w:numPr>
          <w:ilvl w:val="0"/>
          <w:numId w:val="6"/>
        </w:numPr>
        <w:spacing w:line="480" w:lineRule="auto"/>
        <w:ind w:right="164"/>
        <w:rPr>
          <w:rFonts w:ascii="Times New Roman" w:eastAsia="Times New Roman" w:hAnsi="Times New Roman" w:cs="Times New Roman"/>
          <w:sz w:val="24"/>
          <w:szCs w:val="24"/>
        </w:rPr>
      </w:pPr>
      <w:r>
        <w:rPr>
          <w:rFonts w:ascii="Times New Roman" w:eastAsia="Times New Roman" w:hAnsi="Times New Roman" w:cs="Times New Roman"/>
          <w:sz w:val="24"/>
          <w:szCs w:val="24"/>
        </w:rPr>
        <w:t>I think that with training and support, teachers would enjoy and be able to integrate movement into the classroom.</w:t>
      </w:r>
    </w:p>
    <w:p w14:paraId="542EB2CB" w14:textId="77777777" w:rsidR="00783034" w:rsidRDefault="00000000">
      <w:pPr>
        <w:widowControl w:val="0"/>
        <w:numPr>
          <w:ilvl w:val="0"/>
          <w:numId w:val="6"/>
        </w:numPr>
        <w:spacing w:line="480" w:lineRule="auto"/>
        <w:ind w:right="7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would like training or professional development about integrating movement into the classroom. </w:t>
      </w:r>
    </w:p>
    <w:p w14:paraId="1E8DECD1" w14:textId="77777777" w:rsidR="00783034" w:rsidRDefault="00000000">
      <w:pPr>
        <w:widowControl w:val="0"/>
        <w:numPr>
          <w:ilvl w:val="0"/>
          <w:numId w:val="6"/>
        </w:numPr>
        <w:spacing w:line="480" w:lineRule="auto"/>
        <w:ind w:right="8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comfortable teaching </w:t>
      </w:r>
      <w:proofErr w:type="gramStart"/>
      <w:r>
        <w:rPr>
          <w:rFonts w:ascii="Times New Roman" w:eastAsia="Times New Roman" w:hAnsi="Times New Roman" w:cs="Times New Roman"/>
          <w:sz w:val="24"/>
          <w:szCs w:val="24"/>
        </w:rPr>
        <w:t>teachers</w:t>
      </w:r>
      <w:proofErr w:type="gramEnd"/>
      <w:r>
        <w:rPr>
          <w:rFonts w:ascii="Times New Roman" w:eastAsia="Times New Roman" w:hAnsi="Times New Roman" w:cs="Times New Roman"/>
          <w:sz w:val="24"/>
          <w:szCs w:val="24"/>
        </w:rPr>
        <w:t xml:space="preserve"> methods to integrate movement into the curriculum. </w:t>
      </w:r>
    </w:p>
    <w:p w14:paraId="45C2C3F3" w14:textId="77777777" w:rsidR="00783034" w:rsidRDefault="00000000">
      <w:pPr>
        <w:widowControl w:val="0"/>
        <w:numPr>
          <w:ilvl w:val="0"/>
          <w:numId w:val="6"/>
        </w:numPr>
        <w:spacing w:line="480" w:lineRule="auto"/>
        <w:ind w:right="8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currently have teachers that utilize movement to help teach concepts in the classroom at my site. </w:t>
      </w:r>
    </w:p>
    <w:p w14:paraId="5BE419B1" w14:textId="77777777" w:rsidR="00783034" w:rsidRDefault="00000000">
      <w:pPr>
        <w:widowControl w:val="0"/>
        <w:numPr>
          <w:ilvl w:val="0"/>
          <w:numId w:val="6"/>
        </w:numPr>
        <w:spacing w:line="480" w:lineRule="auto"/>
        <w:ind w:right="8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think that integrating movement into the classroom would cause class management issues and would be disruptive. </w:t>
      </w:r>
    </w:p>
    <w:p w14:paraId="58BA8207" w14:textId="77777777" w:rsidR="00783034" w:rsidRDefault="00000000">
      <w:pPr>
        <w:widowControl w:val="0"/>
        <w:numPr>
          <w:ilvl w:val="0"/>
          <w:numId w:val="6"/>
        </w:numPr>
        <w:spacing w:line="480" w:lineRule="auto"/>
        <w:ind w:right="8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knowledgeable of movement as part of instruction do you feel you are? </w:t>
      </w:r>
    </w:p>
    <w:p w14:paraId="061B2183" w14:textId="77777777" w:rsidR="00783034" w:rsidRDefault="00000000">
      <w:pPr>
        <w:widowControl w:val="0"/>
        <w:numPr>
          <w:ilvl w:val="0"/>
          <w:numId w:val="6"/>
        </w:numPr>
        <w:spacing w:line="480" w:lineRule="auto"/>
        <w:ind w:right="8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knowledgeable of movement as part of instruction do you feel your teachers are? </w:t>
      </w:r>
    </w:p>
    <w:p w14:paraId="59E13F55" w14:textId="77777777" w:rsidR="00783034" w:rsidRDefault="00000000">
      <w:pPr>
        <w:widowControl w:val="0"/>
        <w:numPr>
          <w:ilvl w:val="0"/>
          <w:numId w:val="6"/>
        </w:numPr>
        <w:spacing w:line="480" w:lineRule="auto"/>
        <w:ind w:right="884"/>
        <w:rPr>
          <w:rFonts w:ascii="Times New Roman" w:eastAsia="Times New Roman" w:hAnsi="Times New Roman" w:cs="Times New Roman"/>
          <w:sz w:val="24"/>
          <w:szCs w:val="24"/>
        </w:rPr>
      </w:pPr>
      <w:r>
        <w:rPr>
          <w:rFonts w:ascii="Times New Roman" w:eastAsia="Times New Roman" w:hAnsi="Times New Roman" w:cs="Times New Roman"/>
          <w:sz w:val="24"/>
          <w:szCs w:val="24"/>
        </w:rPr>
        <w:t>Do you feel that ELL students and those with disabilities would benefit from movement as part of instruction?</w:t>
      </w:r>
    </w:p>
    <w:p w14:paraId="3147882E" w14:textId="77777777" w:rsidR="00783034" w:rsidRDefault="00000000">
      <w:pPr>
        <w:widowControl w:val="0"/>
        <w:spacing w:before="46" w:line="480" w:lineRule="auto"/>
        <w:ind w:right="88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When reflecting on movement as part of instruction think of movement as a brain break (creating intentional space for students to unwind their brain and lasting no longer than five minutes of movement without the purpose of learning) When thinking about movement as part of instruction consider movement as planned and incorporated into the lesson plan for guiding students into learning for cognitive growth. </w:t>
      </w:r>
    </w:p>
    <w:p w14:paraId="2040208F" w14:textId="77777777" w:rsidR="00783034" w:rsidRDefault="00000000">
      <w:pPr>
        <w:widowControl w:val="0"/>
        <w:spacing w:line="480" w:lineRule="auto"/>
        <w:ind w:left="28" w:right="57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Reflection of current teachers’ instructional practices regarding movement as part of instruction: </w:t>
      </w:r>
    </w:p>
    <w:p w14:paraId="572DCB3D" w14:textId="77777777" w:rsidR="00783034" w:rsidRDefault="00000000">
      <w:pPr>
        <w:widowControl w:val="0"/>
        <w:numPr>
          <w:ilvl w:val="0"/>
          <w:numId w:val="7"/>
        </w:numPr>
        <w:spacing w:line="48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many days during the school year were teachers absent not including professional and/or personal days. </w:t>
      </w:r>
    </w:p>
    <w:p w14:paraId="12DAD355" w14:textId="77777777" w:rsidR="00783034" w:rsidRDefault="00000000">
      <w:pPr>
        <w:widowControl w:val="0"/>
        <w:numPr>
          <w:ilvl w:val="0"/>
          <w:numId w:val="7"/>
        </w:numPr>
        <w:spacing w:line="48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many lessons per week did teachers implement purposeful movement as part of instruction at your site? </w:t>
      </w:r>
    </w:p>
    <w:p w14:paraId="6FEA1421" w14:textId="77777777" w:rsidR="00783034" w:rsidRDefault="00000000">
      <w:pPr>
        <w:widowControl w:val="0"/>
        <w:numPr>
          <w:ilvl w:val="0"/>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average, how many minutes did teachers integrate movement into their lessons/instruction in the form of a brain break or as part of instruction? </w:t>
      </w:r>
    </w:p>
    <w:p w14:paraId="0213354C" w14:textId="77777777" w:rsidR="00783034" w:rsidRDefault="00000000">
      <w:pPr>
        <w:widowControl w:val="0"/>
        <w:numPr>
          <w:ilvl w:val="0"/>
          <w:numId w:val="7"/>
        </w:numPr>
        <w:spacing w:line="480" w:lineRule="auto"/>
        <w:ind w:right="619"/>
        <w:rPr>
          <w:rFonts w:ascii="Times New Roman" w:eastAsia="Times New Roman" w:hAnsi="Times New Roman" w:cs="Times New Roman"/>
          <w:sz w:val="24"/>
          <w:szCs w:val="24"/>
        </w:rPr>
      </w:pPr>
      <w:r>
        <w:rPr>
          <w:rFonts w:ascii="Times New Roman" w:eastAsia="Times New Roman" w:hAnsi="Times New Roman" w:cs="Times New Roman"/>
          <w:sz w:val="24"/>
          <w:szCs w:val="24"/>
        </w:rPr>
        <w:t>On average, how many of those classes that integrate movement into instruction are AP or Honors courses?</w:t>
      </w:r>
    </w:p>
    <w:p w14:paraId="35F0491A" w14:textId="77777777" w:rsidR="00783034" w:rsidRDefault="00000000">
      <w:pPr>
        <w:widowControl w:val="0"/>
        <w:numPr>
          <w:ilvl w:val="0"/>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would you like those responses to change and why?</w:t>
      </w:r>
    </w:p>
    <w:p w14:paraId="5E312F88" w14:textId="77777777" w:rsidR="00783034" w:rsidRDefault="00783034">
      <w:pPr>
        <w:spacing w:after="160" w:line="480" w:lineRule="auto"/>
        <w:rPr>
          <w:rFonts w:ascii="Times New Roman" w:eastAsia="Times New Roman" w:hAnsi="Times New Roman" w:cs="Times New Roman"/>
          <w:sz w:val="24"/>
          <w:szCs w:val="24"/>
        </w:rPr>
      </w:pPr>
    </w:p>
    <w:p w14:paraId="1FF95105" w14:textId="77777777" w:rsidR="00783034" w:rsidRDefault="00783034">
      <w:pPr>
        <w:spacing w:after="160" w:line="480" w:lineRule="auto"/>
        <w:rPr>
          <w:rFonts w:ascii="Times New Roman" w:eastAsia="Times New Roman" w:hAnsi="Times New Roman" w:cs="Times New Roman"/>
          <w:sz w:val="24"/>
          <w:szCs w:val="24"/>
        </w:rPr>
      </w:pPr>
    </w:p>
    <w:p w14:paraId="3AA5F3C6" w14:textId="77777777" w:rsidR="00783034" w:rsidRDefault="00783034">
      <w:pPr>
        <w:spacing w:after="160" w:line="480" w:lineRule="auto"/>
        <w:rPr>
          <w:rFonts w:ascii="Times New Roman" w:eastAsia="Times New Roman" w:hAnsi="Times New Roman" w:cs="Times New Roman"/>
          <w:sz w:val="24"/>
          <w:szCs w:val="24"/>
        </w:rPr>
      </w:pPr>
    </w:p>
    <w:p w14:paraId="0B85CD4C" w14:textId="77777777" w:rsidR="00783034" w:rsidRDefault="00783034">
      <w:pPr>
        <w:spacing w:after="160" w:line="480" w:lineRule="auto"/>
        <w:rPr>
          <w:rFonts w:ascii="Times New Roman" w:eastAsia="Times New Roman" w:hAnsi="Times New Roman" w:cs="Times New Roman"/>
          <w:sz w:val="24"/>
          <w:szCs w:val="24"/>
        </w:rPr>
      </w:pPr>
    </w:p>
    <w:p w14:paraId="27219256" w14:textId="77777777" w:rsidR="00783034" w:rsidRDefault="00783034">
      <w:pPr>
        <w:spacing w:after="160" w:line="480" w:lineRule="auto"/>
        <w:rPr>
          <w:rFonts w:ascii="Times New Roman" w:eastAsia="Times New Roman" w:hAnsi="Times New Roman" w:cs="Times New Roman"/>
          <w:sz w:val="24"/>
          <w:szCs w:val="24"/>
        </w:rPr>
      </w:pPr>
    </w:p>
    <w:p w14:paraId="4DF7A9C9" w14:textId="77777777" w:rsidR="00783034" w:rsidRDefault="00783034">
      <w:pPr>
        <w:spacing w:after="160" w:line="480" w:lineRule="auto"/>
        <w:rPr>
          <w:rFonts w:ascii="Times New Roman" w:eastAsia="Times New Roman" w:hAnsi="Times New Roman" w:cs="Times New Roman"/>
          <w:sz w:val="24"/>
          <w:szCs w:val="24"/>
        </w:rPr>
      </w:pPr>
    </w:p>
    <w:p w14:paraId="313954DE" w14:textId="77777777" w:rsidR="00783034" w:rsidRDefault="00783034">
      <w:pPr>
        <w:spacing w:after="160" w:line="480" w:lineRule="auto"/>
        <w:rPr>
          <w:rFonts w:ascii="Times New Roman" w:eastAsia="Times New Roman" w:hAnsi="Times New Roman" w:cs="Times New Roman"/>
          <w:sz w:val="24"/>
          <w:szCs w:val="24"/>
        </w:rPr>
      </w:pPr>
    </w:p>
    <w:p w14:paraId="784D07BA" w14:textId="379B00F9" w:rsidR="00783034" w:rsidRPr="00074AB4" w:rsidRDefault="00000000" w:rsidP="00216605">
      <w:pPr>
        <w:pStyle w:val="Heading1"/>
        <w:spacing w:line="240" w:lineRule="auto"/>
        <w:jc w:val="center"/>
        <w:rPr>
          <w:rFonts w:ascii="Times New Roman" w:hAnsi="Times New Roman" w:cs="Times New Roman"/>
          <w:sz w:val="24"/>
          <w:szCs w:val="24"/>
        </w:rPr>
      </w:pPr>
      <w:bookmarkStart w:id="145" w:name="_Toc132828978"/>
      <w:r w:rsidRPr="00074AB4">
        <w:rPr>
          <w:rFonts w:ascii="Times New Roman" w:hAnsi="Times New Roman" w:cs="Times New Roman"/>
          <w:sz w:val="24"/>
          <w:szCs w:val="24"/>
        </w:rPr>
        <w:t>Appendix F</w:t>
      </w:r>
      <w:bookmarkStart w:id="146" w:name="_heading=h.cdhpmyxae2ce" w:colFirst="0" w:colLast="0"/>
      <w:bookmarkEnd w:id="145"/>
      <w:bookmarkEnd w:id="146"/>
    </w:p>
    <w:p w14:paraId="3E2E58A4" w14:textId="77777777" w:rsidR="00783034" w:rsidRPr="00216605" w:rsidRDefault="00000000">
      <w:pPr>
        <w:pStyle w:val="Heading1"/>
        <w:spacing w:line="240" w:lineRule="auto"/>
        <w:jc w:val="center"/>
        <w:rPr>
          <w:rFonts w:ascii="Times New Roman" w:hAnsi="Times New Roman" w:cs="Times New Roman"/>
          <w:b/>
          <w:bCs/>
          <w:sz w:val="24"/>
          <w:szCs w:val="24"/>
        </w:rPr>
      </w:pPr>
      <w:bookmarkStart w:id="147" w:name="_Toc132828979"/>
      <w:r w:rsidRPr="00216605">
        <w:rPr>
          <w:rFonts w:ascii="Times New Roman" w:hAnsi="Times New Roman" w:cs="Times New Roman"/>
          <w:b/>
          <w:bCs/>
          <w:sz w:val="24"/>
          <w:szCs w:val="24"/>
        </w:rPr>
        <w:t>Content Validation Table</w:t>
      </w:r>
      <w:bookmarkEnd w:id="147"/>
    </w:p>
    <w:p w14:paraId="130B5EFA" w14:textId="77777777" w:rsidR="00783034" w:rsidRDefault="00783034">
      <w:pPr>
        <w:spacing w:line="240" w:lineRule="auto"/>
        <w:jc w:val="center"/>
        <w:rPr>
          <w:rFonts w:ascii="Times New Roman" w:eastAsia="Times New Roman" w:hAnsi="Times New Roman" w:cs="Times New Roman"/>
          <w:b/>
          <w:sz w:val="24"/>
          <w:szCs w:val="24"/>
        </w:rPr>
      </w:pPr>
    </w:p>
    <w:p w14:paraId="364756AA" w14:textId="77777777" w:rsidR="00783034" w:rsidRDefault="00000000">
      <w:pPr>
        <w:spacing w:line="480" w:lineRule="auto"/>
        <w:rPr>
          <w:rFonts w:ascii="Times New Roman" w:eastAsia="Times New Roman" w:hAnsi="Times New Roman" w:cs="Times New Roman"/>
          <w:i/>
          <w:color w:val="0E101A"/>
          <w:sz w:val="24"/>
          <w:szCs w:val="24"/>
        </w:rPr>
      </w:pPr>
      <w:r>
        <w:rPr>
          <w:rFonts w:ascii="Times New Roman" w:eastAsia="Times New Roman" w:hAnsi="Times New Roman" w:cs="Times New Roman"/>
          <w:i/>
          <w:color w:val="0E101A"/>
          <w:sz w:val="24"/>
          <w:szCs w:val="24"/>
        </w:rPr>
        <w:t xml:space="preserve"> Research Questions Theory</w:t>
      </w:r>
    </w:p>
    <w:p w14:paraId="69D49A49"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color w:val="0E101A"/>
          <w:sz w:val="24"/>
          <w:szCs w:val="24"/>
        </w:rPr>
        <w:t>(</w:t>
      </w:r>
      <w:r>
        <w:rPr>
          <w:rFonts w:ascii="Times New Roman" w:eastAsia="Times New Roman" w:hAnsi="Times New Roman" w:cs="Times New Roman"/>
          <w:sz w:val="24"/>
          <w:szCs w:val="24"/>
        </w:rPr>
        <w:t xml:space="preserve">Movement Survey adapted by Benes et al. and modified to learn </w:t>
      </w:r>
      <w:proofErr w:type="gramStart"/>
      <w:r>
        <w:rPr>
          <w:rFonts w:ascii="Times New Roman" w:eastAsia="Times New Roman" w:hAnsi="Times New Roman" w:cs="Times New Roman"/>
          <w:sz w:val="24"/>
          <w:szCs w:val="24"/>
        </w:rPr>
        <w:t>principals</w:t>
      </w:r>
      <w:proofErr w:type="gramEnd"/>
      <w:r>
        <w:rPr>
          <w:rFonts w:ascii="Times New Roman" w:eastAsia="Times New Roman" w:hAnsi="Times New Roman" w:cs="Times New Roman"/>
          <w:sz w:val="24"/>
          <w:szCs w:val="24"/>
        </w:rPr>
        <w:t xml:space="preserve"> perception of movement and movement integration into lecture style classes as a school initiative.)</w:t>
      </w:r>
    </w:p>
    <w:p w14:paraId="1C2FDD41" w14:textId="77777777" w:rsidR="00783034" w:rsidRDefault="00783034">
      <w:pPr>
        <w:spacing w:line="480" w:lineRule="auto"/>
        <w:rPr>
          <w:rFonts w:ascii="Times New Roman" w:eastAsia="Times New Roman" w:hAnsi="Times New Roman" w:cs="Times New Roman"/>
          <w:sz w:val="24"/>
          <w:szCs w:val="24"/>
        </w:rPr>
      </w:pPr>
    </w:p>
    <w:tbl>
      <w:tblPr>
        <w:tblStyle w:val="aff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783034" w14:paraId="0F676CCD" w14:textId="77777777">
        <w:tc>
          <w:tcPr>
            <w:tcW w:w="3120" w:type="dxa"/>
            <w:shd w:val="clear" w:color="auto" w:fill="auto"/>
            <w:tcMar>
              <w:top w:w="100" w:type="dxa"/>
              <w:left w:w="100" w:type="dxa"/>
              <w:bottom w:w="100" w:type="dxa"/>
              <w:right w:w="100" w:type="dxa"/>
            </w:tcMar>
          </w:tcPr>
          <w:p w14:paraId="7347CE51"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Survey Item</w:t>
            </w:r>
          </w:p>
        </w:tc>
        <w:tc>
          <w:tcPr>
            <w:tcW w:w="3120" w:type="dxa"/>
            <w:shd w:val="clear" w:color="auto" w:fill="auto"/>
            <w:tcMar>
              <w:top w:w="100" w:type="dxa"/>
              <w:left w:w="100" w:type="dxa"/>
              <w:bottom w:w="100" w:type="dxa"/>
              <w:right w:w="100" w:type="dxa"/>
            </w:tcMar>
          </w:tcPr>
          <w:p w14:paraId="24C2F31C"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Theoretical Connection</w:t>
            </w:r>
          </w:p>
        </w:tc>
        <w:tc>
          <w:tcPr>
            <w:tcW w:w="3120" w:type="dxa"/>
            <w:shd w:val="clear" w:color="auto" w:fill="auto"/>
            <w:tcMar>
              <w:top w:w="100" w:type="dxa"/>
              <w:left w:w="100" w:type="dxa"/>
              <w:bottom w:w="100" w:type="dxa"/>
              <w:right w:w="100" w:type="dxa"/>
            </w:tcMar>
          </w:tcPr>
          <w:p w14:paraId="65F55269"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Citations</w:t>
            </w:r>
          </w:p>
        </w:tc>
      </w:tr>
    </w:tbl>
    <w:p w14:paraId="0DC5A21B" w14:textId="77777777" w:rsidR="00783034" w:rsidRDefault="00783034">
      <w:pPr>
        <w:spacing w:line="480" w:lineRule="auto"/>
        <w:jc w:val="center"/>
        <w:rPr>
          <w:rFonts w:ascii="Times New Roman" w:eastAsia="Times New Roman" w:hAnsi="Times New Roman" w:cs="Times New Roman"/>
          <w:sz w:val="24"/>
          <w:szCs w:val="24"/>
        </w:rPr>
      </w:pPr>
    </w:p>
    <w:tbl>
      <w:tblPr>
        <w:tblStyle w:val="aff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783034" w14:paraId="7DF6EC28" w14:textId="77777777">
        <w:tc>
          <w:tcPr>
            <w:tcW w:w="3120" w:type="dxa"/>
            <w:shd w:val="clear" w:color="auto" w:fill="auto"/>
            <w:tcMar>
              <w:top w:w="100" w:type="dxa"/>
              <w:left w:w="100" w:type="dxa"/>
              <w:bottom w:w="100" w:type="dxa"/>
              <w:right w:w="100" w:type="dxa"/>
            </w:tcMar>
          </w:tcPr>
          <w:p w14:paraId="71E8B109"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Q3</w:t>
            </w:r>
          </w:p>
          <w:p w14:paraId="06DC8E3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 which areas do you serve as a principal?</w:t>
            </w:r>
          </w:p>
        </w:tc>
        <w:tc>
          <w:tcPr>
            <w:tcW w:w="3120" w:type="dxa"/>
            <w:shd w:val="clear" w:color="auto" w:fill="auto"/>
            <w:tcMar>
              <w:top w:w="100" w:type="dxa"/>
              <w:left w:w="100" w:type="dxa"/>
              <w:bottom w:w="100" w:type="dxa"/>
              <w:right w:w="100" w:type="dxa"/>
            </w:tcMar>
          </w:tcPr>
          <w:p w14:paraId="5647EB9B"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self and system</w:t>
            </w:r>
          </w:p>
        </w:tc>
        <w:tc>
          <w:tcPr>
            <w:tcW w:w="3120" w:type="dxa"/>
            <w:shd w:val="clear" w:color="auto" w:fill="auto"/>
            <w:tcMar>
              <w:top w:w="100" w:type="dxa"/>
              <w:left w:w="100" w:type="dxa"/>
              <w:bottom w:w="100" w:type="dxa"/>
              <w:right w:w="100" w:type="dxa"/>
            </w:tcMar>
          </w:tcPr>
          <w:p w14:paraId="2026722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Fink, A. (2002). How to ask survey questions (Vol. 1). Sage.</w:t>
            </w:r>
          </w:p>
        </w:tc>
      </w:tr>
      <w:tr w:rsidR="00783034" w14:paraId="67D364F2" w14:textId="77777777">
        <w:tc>
          <w:tcPr>
            <w:tcW w:w="3120" w:type="dxa"/>
            <w:shd w:val="clear" w:color="auto" w:fill="auto"/>
            <w:tcMar>
              <w:top w:w="100" w:type="dxa"/>
              <w:left w:w="100" w:type="dxa"/>
              <w:bottom w:w="100" w:type="dxa"/>
              <w:right w:w="100" w:type="dxa"/>
            </w:tcMar>
          </w:tcPr>
          <w:p w14:paraId="04CEA32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Q4</w:t>
            </w:r>
          </w:p>
          <w:p w14:paraId="065518B6"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 which school settings are you currently serving as a school principal?</w:t>
            </w:r>
          </w:p>
        </w:tc>
        <w:tc>
          <w:tcPr>
            <w:tcW w:w="3120" w:type="dxa"/>
            <w:shd w:val="clear" w:color="auto" w:fill="auto"/>
            <w:tcMar>
              <w:top w:w="100" w:type="dxa"/>
              <w:left w:w="100" w:type="dxa"/>
              <w:bottom w:w="100" w:type="dxa"/>
              <w:right w:w="100" w:type="dxa"/>
            </w:tcMar>
          </w:tcPr>
          <w:p w14:paraId="09A1AAEE"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self and system</w:t>
            </w:r>
          </w:p>
        </w:tc>
        <w:tc>
          <w:tcPr>
            <w:tcW w:w="3120" w:type="dxa"/>
            <w:shd w:val="clear" w:color="auto" w:fill="auto"/>
            <w:tcMar>
              <w:top w:w="100" w:type="dxa"/>
              <w:left w:w="100" w:type="dxa"/>
              <w:bottom w:w="100" w:type="dxa"/>
              <w:right w:w="100" w:type="dxa"/>
            </w:tcMar>
          </w:tcPr>
          <w:p w14:paraId="1A271167"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Fink, A. (2002). How to ask survey questions (Vol. 1). Sage.</w:t>
            </w:r>
          </w:p>
        </w:tc>
      </w:tr>
      <w:tr w:rsidR="00783034" w14:paraId="15916898" w14:textId="77777777">
        <w:tc>
          <w:tcPr>
            <w:tcW w:w="3120" w:type="dxa"/>
            <w:shd w:val="clear" w:color="auto" w:fill="auto"/>
            <w:tcMar>
              <w:top w:w="100" w:type="dxa"/>
              <w:left w:w="100" w:type="dxa"/>
              <w:bottom w:w="100" w:type="dxa"/>
              <w:right w:w="100" w:type="dxa"/>
            </w:tcMar>
          </w:tcPr>
          <w:p w14:paraId="33D49186"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Q5</w:t>
            </w:r>
          </w:p>
          <w:p w14:paraId="7CDF93F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 which type of school setting have you served as a principal?</w:t>
            </w:r>
          </w:p>
        </w:tc>
        <w:tc>
          <w:tcPr>
            <w:tcW w:w="3120" w:type="dxa"/>
            <w:shd w:val="clear" w:color="auto" w:fill="auto"/>
            <w:tcMar>
              <w:top w:w="100" w:type="dxa"/>
              <w:left w:w="100" w:type="dxa"/>
              <w:bottom w:w="100" w:type="dxa"/>
              <w:right w:w="100" w:type="dxa"/>
            </w:tcMar>
          </w:tcPr>
          <w:p w14:paraId="283BBC0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self and system</w:t>
            </w:r>
          </w:p>
        </w:tc>
        <w:tc>
          <w:tcPr>
            <w:tcW w:w="3120" w:type="dxa"/>
            <w:shd w:val="clear" w:color="auto" w:fill="auto"/>
            <w:tcMar>
              <w:top w:w="100" w:type="dxa"/>
              <w:left w:w="100" w:type="dxa"/>
              <w:bottom w:w="100" w:type="dxa"/>
              <w:right w:w="100" w:type="dxa"/>
            </w:tcMar>
          </w:tcPr>
          <w:p w14:paraId="16AA126C"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Fink, A. (2002). How to ask survey questions (Vol. 1). Sage.</w:t>
            </w:r>
          </w:p>
        </w:tc>
      </w:tr>
      <w:tr w:rsidR="00783034" w14:paraId="600C1B90" w14:textId="77777777">
        <w:trPr>
          <w:trHeight w:val="1508"/>
        </w:trPr>
        <w:tc>
          <w:tcPr>
            <w:tcW w:w="3120" w:type="dxa"/>
            <w:shd w:val="clear" w:color="auto" w:fill="auto"/>
            <w:tcMar>
              <w:top w:w="100" w:type="dxa"/>
              <w:left w:w="100" w:type="dxa"/>
              <w:bottom w:w="100" w:type="dxa"/>
              <w:right w:w="100" w:type="dxa"/>
            </w:tcMar>
          </w:tcPr>
          <w:p w14:paraId="06663AE8"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Q6</w:t>
            </w:r>
          </w:p>
          <w:p w14:paraId="1AEE85CA"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What percentage of students in the school(s) where you are or have been a principal were approved for free or reduced-priced lunch? Check all that apply</w:t>
            </w:r>
          </w:p>
          <w:p w14:paraId="4B8F5001" w14:textId="77777777" w:rsidR="00783034" w:rsidRDefault="00783034">
            <w:pPr>
              <w:spacing w:line="240" w:lineRule="auto"/>
              <w:jc w:val="center"/>
              <w:rPr>
                <w:rFonts w:ascii="Times New Roman" w:eastAsia="Times New Roman" w:hAnsi="Times New Roman" w:cs="Times New Roman"/>
                <w:sz w:val="24"/>
                <w:szCs w:val="24"/>
              </w:rPr>
            </w:pPr>
          </w:p>
          <w:p w14:paraId="53FD03FD" w14:textId="77777777" w:rsidR="00783034" w:rsidRDefault="00783034">
            <w:pPr>
              <w:spacing w:line="240" w:lineRule="auto"/>
              <w:jc w:val="center"/>
              <w:rPr>
                <w:rFonts w:ascii="Times New Roman" w:eastAsia="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2C8EE1A5"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self and system</w:t>
            </w:r>
          </w:p>
        </w:tc>
        <w:tc>
          <w:tcPr>
            <w:tcW w:w="3120" w:type="dxa"/>
            <w:shd w:val="clear" w:color="auto" w:fill="auto"/>
            <w:tcMar>
              <w:top w:w="100" w:type="dxa"/>
              <w:left w:w="100" w:type="dxa"/>
              <w:bottom w:w="100" w:type="dxa"/>
              <w:right w:w="100" w:type="dxa"/>
            </w:tcMar>
          </w:tcPr>
          <w:p w14:paraId="00733D87"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Fink, A. (2002). How to ask survey questions (Vol. 1). Sage.</w:t>
            </w:r>
          </w:p>
        </w:tc>
      </w:tr>
      <w:tr w:rsidR="00783034" w14:paraId="29677342" w14:textId="77777777">
        <w:tc>
          <w:tcPr>
            <w:tcW w:w="3120" w:type="dxa"/>
            <w:shd w:val="clear" w:color="auto" w:fill="auto"/>
            <w:tcMar>
              <w:top w:w="100" w:type="dxa"/>
              <w:left w:w="100" w:type="dxa"/>
              <w:bottom w:w="100" w:type="dxa"/>
              <w:right w:w="100" w:type="dxa"/>
            </w:tcMar>
          </w:tcPr>
          <w:p w14:paraId="4B8A5401"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Q7</w:t>
            </w:r>
          </w:p>
          <w:p w14:paraId="14C596D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What is your age group?</w:t>
            </w:r>
          </w:p>
        </w:tc>
        <w:tc>
          <w:tcPr>
            <w:tcW w:w="3120" w:type="dxa"/>
            <w:shd w:val="clear" w:color="auto" w:fill="auto"/>
            <w:tcMar>
              <w:top w:w="100" w:type="dxa"/>
              <w:left w:w="100" w:type="dxa"/>
              <w:bottom w:w="100" w:type="dxa"/>
              <w:right w:w="100" w:type="dxa"/>
            </w:tcMar>
          </w:tcPr>
          <w:p w14:paraId="7B39505B"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Demographic</w:t>
            </w:r>
          </w:p>
        </w:tc>
        <w:tc>
          <w:tcPr>
            <w:tcW w:w="3120" w:type="dxa"/>
            <w:shd w:val="clear" w:color="auto" w:fill="auto"/>
            <w:tcMar>
              <w:top w:w="100" w:type="dxa"/>
              <w:left w:w="100" w:type="dxa"/>
              <w:bottom w:w="100" w:type="dxa"/>
              <w:right w:w="100" w:type="dxa"/>
            </w:tcMar>
          </w:tcPr>
          <w:p w14:paraId="60CCBC7A"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Fink, A. (2002). How to ask survey questions (Vol. 1). Sage.</w:t>
            </w:r>
          </w:p>
        </w:tc>
      </w:tr>
      <w:tr w:rsidR="00783034" w14:paraId="2CC57EAF" w14:textId="77777777">
        <w:tc>
          <w:tcPr>
            <w:tcW w:w="3120" w:type="dxa"/>
            <w:shd w:val="clear" w:color="auto" w:fill="auto"/>
            <w:tcMar>
              <w:top w:w="100" w:type="dxa"/>
              <w:left w:w="100" w:type="dxa"/>
              <w:bottom w:w="100" w:type="dxa"/>
              <w:right w:w="100" w:type="dxa"/>
            </w:tcMar>
          </w:tcPr>
          <w:p w14:paraId="00BD63C7"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Q8</w:t>
            </w:r>
          </w:p>
          <w:p w14:paraId="7CA970A0"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 what year did you complete your preparation program to be a principal?</w:t>
            </w:r>
          </w:p>
        </w:tc>
        <w:tc>
          <w:tcPr>
            <w:tcW w:w="3120" w:type="dxa"/>
            <w:shd w:val="clear" w:color="auto" w:fill="auto"/>
            <w:tcMar>
              <w:top w:w="100" w:type="dxa"/>
              <w:left w:w="100" w:type="dxa"/>
              <w:bottom w:w="100" w:type="dxa"/>
              <w:right w:w="100" w:type="dxa"/>
            </w:tcMar>
          </w:tcPr>
          <w:p w14:paraId="0B52B832"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Demographic</w:t>
            </w:r>
          </w:p>
        </w:tc>
        <w:tc>
          <w:tcPr>
            <w:tcW w:w="3120" w:type="dxa"/>
            <w:shd w:val="clear" w:color="auto" w:fill="auto"/>
            <w:tcMar>
              <w:top w:w="100" w:type="dxa"/>
              <w:left w:w="100" w:type="dxa"/>
              <w:bottom w:w="100" w:type="dxa"/>
              <w:right w:w="100" w:type="dxa"/>
            </w:tcMar>
          </w:tcPr>
          <w:p w14:paraId="7F70FDCC"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Fink, A. (2002). How to ask survey questions (Vol. 1). Sage.</w:t>
            </w:r>
          </w:p>
        </w:tc>
      </w:tr>
      <w:tr w:rsidR="00783034" w14:paraId="677CDDD0" w14:textId="77777777">
        <w:tc>
          <w:tcPr>
            <w:tcW w:w="3120" w:type="dxa"/>
            <w:shd w:val="clear" w:color="auto" w:fill="auto"/>
            <w:tcMar>
              <w:top w:w="100" w:type="dxa"/>
              <w:left w:w="100" w:type="dxa"/>
              <w:bottom w:w="100" w:type="dxa"/>
              <w:right w:w="100" w:type="dxa"/>
            </w:tcMar>
          </w:tcPr>
          <w:p w14:paraId="2F99D7EA"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Q9</w:t>
            </w:r>
          </w:p>
          <w:p w14:paraId="3BFD0BC4"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think student movement in the classroom would improve student engagement?</w:t>
            </w:r>
          </w:p>
          <w:p w14:paraId="75B93D49" w14:textId="77777777" w:rsidR="00783034" w:rsidRDefault="00783034">
            <w:pPr>
              <w:spacing w:line="240" w:lineRule="auto"/>
              <w:jc w:val="center"/>
              <w:rPr>
                <w:rFonts w:ascii="Times New Roman" w:eastAsia="Times New Roman" w:hAnsi="Times New Roman" w:cs="Times New Roman"/>
                <w:sz w:val="24"/>
                <w:szCs w:val="24"/>
              </w:rPr>
            </w:pPr>
          </w:p>
          <w:p w14:paraId="5E71069D" w14:textId="77777777" w:rsidR="00783034" w:rsidRDefault="00783034">
            <w:pPr>
              <w:spacing w:line="240" w:lineRule="auto"/>
              <w:jc w:val="center"/>
              <w:rPr>
                <w:rFonts w:ascii="Times New Roman" w:eastAsia="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3117A0DC"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content and pedagogy.</w:t>
            </w:r>
          </w:p>
          <w:p w14:paraId="7282DA02"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20F2608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RSQ1</w:t>
            </w:r>
          </w:p>
          <w:p w14:paraId="0D6D36B8" w14:textId="77777777" w:rsidR="00783034" w:rsidRDefault="00783034">
            <w:pPr>
              <w:spacing w:line="240" w:lineRule="auto"/>
              <w:jc w:val="center"/>
              <w:rPr>
                <w:rFonts w:ascii="Times New Roman" w:eastAsia="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31D8DC01"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Archambault, L., Wetzel, K., </w:t>
            </w:r>
            <w:proofErr w:type="spellStart"/>
            <w:r>
              <w:rPr>
                <w:rFonts w:ascii="Times New Roman" w:eastAsia="Times New Roman" w:hAnsi="Times New Roman" w:cs="Times New Roman"/>
                <w:sz w:val="24"/>
                <w:szCs w:val="24"/>
              </w:rPr>
              <w:t>Foulger</w:t>
            </w:r>
            <w:proofErr w:type="spellEnd"/>
            <w:r>
              <w:rPr>
                <w:rFonts w:ascii="Times New Roman" w:eastAsia="Times New Roman" w:hAnsi="Times New Roman" w:cs="Times New Roman"/>
                <w:sz w:val="24"/>
                <w:szCs w:val="24"/>
              </w:rPr>
              <w:t xml:space="preserve">, T. S., &amp; Kim Williams, M. (2010). Professional development 2.0: Transforming teacher education pedagogy with 21st century tools. Journal of Digital Learning in Teacher Education, 27(1), 4-11. </w:t>
            </w:r>
          </w:p>
        </w:tc>
      </w:tr>
      <w:tr w:rsidR="00783034" w14:paraId="6772C6FC" w14:textId="77777777">
        <w:tc>
          <w:tcPr>
            <w:tcW w:w="3120" w:type="dxa"/>
            <w:shd w:val="clear" w:color="auto" w:fill="auto"/>
            <w:tcMar>
              <w:top w:w="100" w:type="dxa"/>
              <w:left w:w="100" w:type="dxa"/>
              <w:bottom w:w="100" w:type="dxa"/>
              <w:right w:w="100" w:type="dxa"/>
            </w:tcMar>
          </w:tcPr>
          <w:p w14:paraId="3C567165"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Q10</w:t>
            </w:r>
          </w:p>
          <w:p w14:paraId="5B48FAB1"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believe student movement in the classroom would benefit classroom management?</w:t>
            </w:r>
          </w:p>
        </w:tc>
        <w:tc>
          <w:tcPr>
            <w:tcW w:w="3120" w:type="dxa"/>
            <w:shd w:val="clear" w:color="auto" w:fill="auto"/>
            <w:tcMar>
              <w:top w:w="100" w:type="dxa"/>
              <w:left w:w="100" w:type="dxa"/>
              <w:bottom w:w="100" w:type="dxa"/>
              <w:right w:w="100" w:type="dxa"/>
            </w:tcMar>
          </w:tcPr>
          <w:p w14:paraId="19C651B0"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content and pedagogy</w:t>
            </w:r>
          </w:p>
          <w:p w14:paraId="68388A4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Establishing a culture for learning</w:t>
            </w:r>
          </w:p>
          <w:p w14:paraId="5C1EA31B"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1E643BAC"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RSQ1</w:t>
            </w:r>
          </w:p>
          <w:p w14:paraId="0651E871" w14:textId="77777777" w:rsidR="00783034" w:rsidRDefault="00783034">
            <w:pPr>
              <w:spacing w:line="240" w:lineRule="auto"/>
              <w:jc w:val="center"/>
              <w:rPr>
                <w:rFonts w:ascii="Times New Roman" w:eastAsia="Times New Roman" w:hAnsi="Times New Roman" w:cs="Times New Roman"/>
                <w:sz w:val="24"/>
                <w:szCs w:val="24"/>
              </w:rPr>
            </w:pPr>
          </w:p>
          <w:p w14:paraId="0F4ED7F3" w14:textId="77777777" w:rsidR="00783034" w:rsidRDefault="00783034">
            <w:pPr>
              <w:spacing w:line="240" w:lineRule="auto"/>
              <w:jc w:val="center"/>
              <w:rPr>
                <w:rFonts w:ascii="Times New Roman" w:eastAsia="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5EBF2EC9" w14:textId="77777777" w:rsidR="00783034" w:rsidRDefault="00000000">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Goldspink</w:t>
            </w:r>
            <w:proofErr w:type="spellEnd"/>
            <w:r>
              <w:rPr>
                <w:rFonts w:ascii="Times New Roman" w:eastAsia="Times New Roman" w:hAnsi="Times New Roman" w:cs="Times New Roman"/>
                <w:sz w:val="24"/>
                <w:szCs w:val="24"/>
              </w:rPr>
              <w:t>, C., &amp; Foster, M. (2013). A conceptual model and set of instruments for measuring student engagement in learning. Cambridge Journal of Education, 43(3), 291-311.</w:t>
            </w:r>
          </w:p>
        </w:tc>
      </w:tr>
      <w:tr w:rsidR="00783034" w14:paraId="540967D5" w14:textId="77777777">
        <w:tc>
          <w:tcPr>
            <w:tcW w:w="3120" w:type="dxa"/>
            <w:shd w:val="clear" w:color="auto" w:fill="auto"/>
            <w:tcMar>
              <w:top w:w="100" w:type="dxa"/>
              <w:left w:w="100" w:type="dxa"/>
              <w:bottom w:w="100" w:type="dxa"/>
              <w:right w:w="100" w:type="dxa"/>
            </w:tcMar>
          </w:tcPr>
          <w:p w14:paraId="394895F4"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Q11</w:t>
            </w:r>
          </w:p>
          <w:p w14:paraId="30AD7467"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feel student movement in the classroom would help with student focus?</w:t>
            </w:r>
          </w:p>
        </w:tc>
        <w:tc>
          <w:tcPr>
            <w:tcW w:w="3120" w:type="dxa"/>
            <w:shd w:val="clear" w:color="auto" w:fill="auto"/>
            <w:tcMar>
              <w:top w:w="100" w:type="dxa"/>
              <w:left w:w="100" w:type="dxa"/>
              <w:bottom w:w="100" w:type="dxa"/>
              <w:right w:w="100" w:type="dxa"/>
            </w:tcMar>
          </w:tcPr>
          <w:p w14:paraId="09576731"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content and pedagogy</w:t>
            </w:r>
          </w:p>
          <w:p w14:paraId="791E791F"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21198E8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RSQ1</w:t>
            </w:r>
          </w:p>
          <w:p w14:paraId="6C7E8D76" w14:textId="77777777" w:rsidR="00783034" w:rsidRDefault="00783034">
            <w:pPr>
              <w:spacing w:line="240" w:lineRule="auto"/>
              <w:jc w:val="center"/>
              <w:rPr>
                <w:rFonts w:ascii="Times New Roman" w:eastAsia="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4E05EAB1" w14:textId="77777777" w:rsidR="00783034" w:rsidRDefault="00000000">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Goldspink</w:t>
            </w:r>
            <w:proofErr w:type="spellEnd"/>
            <w:r>
              <w:rPr>
                <w:rFonts w:ascii="Times New Roman" w:eastAsia="Times New Roman" w:hAnsi="Times New Roman" w:cs="Times New Roman"/>
                <w:sz w:val="24"/>
                <w:szCs w:val="24"/>
              </w:rPr>
              <w:t>, C., &amp; Foster, M. (2013). A conceptual model and set of instruments for measuring student engagement in learning. Cambridge Journal of Education, 43(3), 291-311.</w:t>
            </w:r>
          </w:p>
        </w:tc>
      </w:tr>
      <w:tr w:rsidR="00783034" w14:paraId="68D815B3" w14:textId="77777777">
        <w:tc>
          <w:tcPr>
            <w:tcW w:w="3120" w:type="dxa"/>
            <w:shd w:val="clear" w:color="auto" w:fill="auto"/>
            <w:tcMar>
              <w:top w:w="100" w:type="dxa"/>
              <w:left w:w="100" w:type="dxa"/>
              <w:bottom w:w="100" w:type="dxa"/>
              <w:right w:w="100" w:type="dxa"/>
            </w:tcMar>
          </w:tcPr>
          <w:p w14:paraId="07E146E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Q12</w:t>
            </w:r>
          </w:p>
          <w:p w14:paraId="686A9ED4"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you believe student movement in the classroom would help with learning retention? </w:t>
            </w:r>
          </w:p>
        </w:tc>
        <w:tc>
          <w:tcPr>
            <w:tcW w:w="3120" w:type="dxa"/>
            <w:shd w:val="clear" w:color="auto" w:fill="auto"/>
            <w:tcMar>
              <w:top w:w="100" w:type="dxa"/>
              <w:left w:w="100" w:type="dxa"/>
              <w:bottom w:w="100" w:type="dxa"/>
              <w:right w:w="100" w:type="dxa"/>
            </w:tcMar>
          </w:tcPr>
          <w:p w14:paraId="5D5C15B6"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content and pedagogy</w:t>
            </w:r>
          </w:p>
          <w:p w14:paraId="30B9DA22"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64F21D38"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RSQ1</w:t>
            </w:r>
          </w:p>
          <w:p w14:paraId="3757E980" w14:textId="77777777" w:rsidR="00783034" w:rsidRDefault="00783034">
            <w:pPr>
              <w:spacing w:line="240" w:lineRule="auto"/>
              <w:jc w:val="center"/>
              <w:rPr>
                <w:rFonts w:ascii="Times New Roman" w:eastAsia="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42A5AC84"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Marks, H. M., &amp; </w:t>
            </w:r>
            <w:proofErr w:type="spellStart"/>
            <w:r>
              <w:rPr>
                <w:rFonts w:ascii="Times New Roman" w:eastAsia="Times New Roman" w:hAnsi="Times New Roman" w:cs="Times New Roman"/>
                <w:sz w:val="24"/>
                <w:szCs w:val="24"/>
              </w:rPr>
              <w:t>Printy</w:t>
            </w:r>
            <w:proofErr w:type="spellEnd"/>
            <w:r>
              <w:rPr>
                <w:rFonts w:ascii="Times New Roman" w:eastAsia="Times New Roman" w:hAnsi="Times New Roman" w:cs="Times New Roman"/>
                <w:sz w:val="24"/>
                <w:szCs w:val="24"/>
              </w:rPr>
              <w:t>, S. M. (2003). Principal leadership and school performance: An integration of transformational and instructional leadership. Educational administration quarterly, 39(3), 370-397.</w:t>
            </w:r>
          </w:p>
        </w:tc>
      </w:tr>
      <w:tr w:rsidR="00783034" w14:paraId="62BF505C" w14:textId="77777777">
        <w:tc>
          <w:tcPr>
            <w:tcW w:w="3120" w:type="dxa"/>
            <w:shd w:val="clear" w:color="auto" w:fill="auto"/>
            <w:tcMar>
              <w:top w:w="100" w:type="dxa"/>
              <w:left w:w="100" w:type="dxa"/>
              <w:bottom w:w="100" w:type="dxa"/>
              <w:right w:w="100" w:type="dxa"/>
            </w:tcMar>
          </w:tcPr>
          <w:p w14:paraId="44C5546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Q13</w:t>
            </w:r>
          </w:p>
          <w:p w14:paraId="61432411"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think teachers would need support in the classroom to offer movement practices?</w:t>
            </w:r>
          </w:p>
        </w:tc>
        <w:tc>
          <w:tcPr>
            <w:tcW w:w="3120" w:type="dxa"/>
            <w:shd w:val="clear" w:color="auto" w:fill="auto"/>
            <w:tcMar>
              <w:top w:w="100" w:type="dxa"/>
              <w:left w:w="100" w:type="dxa"/>
              <w:bottom w:w="100" w:type="dxa"/>
              <w:right w:w="100" w:type="dxa"/>
            </w:tcMar>
          </w:tcPr>
          <w:p w14:paraId="67CB92AA"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Teachers</w:t>
            </w:r>
          </w:p>
          <w:p w14:paraId="07C67295"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6326640A"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RSQ1</w:t>
            </w:r>
          </w:p>
        </w:tc>
        <w:tc>
          <w:tcPr>
            <w:tcW w:w="3120" w:type="dxa"/>
            <w:shd w:val="clear" w:color="auto" w:fill="auto"/>
            <w:tcMar>
              <w:top w:w="100" w:type="dxa"/>
              <w:left w:w="100" w:type="dxa"/>
              <w:bottom w:w="100" w:type="dxa"/>
              <w:right w:w="100" w:type="dxa"/>
            </w:tcMar>
          </w:tcPr>
          <w:p w14:paraId="52D8D06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Archambault, L., Wetzel, K., </w:t>
            </w:r>
            <w:proofErr w:type="spellStart"/>
            <w:r>
              <w:rPr>
                <w:rFonts w:ascii="Times New Roman" w:eastAsia="Times New Roman" w:hAnsi="Times New Roman" w:cs="Times New Roman"/>
                <w:sz w:val="24"/>
                <w:szCs w:val="24"/>
              </w:rPr>
              <w:t>Foulger</w:t>
            </w:r>
            <w:proofErr w:type="spellEnd"/>
            <w:r>
              <w:rPr>
                <w:rFonts w:ascii="Times New Roman" w:eastAsia="Times New Roman" w:hAnsi="Times New Roman" w:cs="Times New Roman"/>
                <w:sz w:val="24"/>
                <w:szCs w:val="24"/>
              </w:rPr>
              <w:t>, T. S., &amp; Kim Williams, M. (2010). Professional development 2.0: Transforming teacher education pedagogy with 21st century tools. Journal of Digital Learning in Teacher Education, 27(1), 4-11.</w:t>
            </w:r>
          </w:p>
        </w:tc>
      </w:tr>
      <w:tr w:rsidR="00783034" w14:paraId="29D94350" w14:textId="77777777">
        <w:tc>
          <w:tcPr>
            <w:tcW w:w="3120" w:type="dxa"/>
            <w:shd w:val="clear" w:color="auto" w:fill="auto"/>
            <w:tcMar>
              <w:top w:w="100" w:type="dxa"/>
              <w:left w:w="100" w:type="dxa"/>
              <w:bottom w:w="100" w:type="dxa"/>
              <w:right w:w="100" w:type="dxa"/>
            </w:tcMar>
          </w:tcPr>
          <w:p w14:paraId="607AD6E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Q14</w:t>
            </w:r>
          </w:p>
          <w:p w14:paraId="6394257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feel this would depend on the teacher's personality, grade level teaching, or experience (years of teaching)?</w:t>
            </w:r>
          </w:p>
        </w:tc>
        <w:tc>
          <w:tcPr>
            <w:tcW w:w="3120" w:type="dxa"/>
            <w:shd w:val="clear" w:color="auto" w:fill="auto"/>
            <w:tcMar>
              <w:top w:w="100" w:type="dxa"/>
              <w:left w:w="100" w:type="dxa"/>
              <w:bottom w:w="100" w:type="dxa"/>
              <w:right w:w="100" w:type="dxa"/>
            </w:tcMar>
          </w:tcPr>
          <w:p w14:paraId="456DA76F"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Teachers</w:t>
            </w:r>
          </w:p>
          <w:p w14:paraId="1ABD346E"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67911109"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RSQ1</w:t>
            </w:r>
          </w:p>
        </w:tc>
        <w:tc>
          <w:tcPr>
            <w:tcW w:w="3120" w:type="dxa"/>
            <w:shd w:val="clear" w:color="auto" w:fill="auto"/>
            <w:tcMar>
              <w:top w:w="100" w:type="dxa"/>
              <w:left w:w="100" w:type="dxa"/>
              <w:bottom w:w="100" w:type="dxa"/>
              <w:right w:w="100" w:type="dxa"/>
            </w:tcMar>
          </w:tcPr>
          <w:p w14:paraId="4347857F"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Archambault, L., Wetzel, K., </w:t>
            </w:r>
            <w:proofErr w:type="spellStart"/>
            <w:r>
              <w:rPr>
                <w:rFonts w:ascii="Times New Roman" w:eastAsia="Times New Roman" w:hAnsi="Times New Roman" w:cs="Times New Roman"/>
                <w:sz w:val="24"/>
                <w:szCs w:val="24"/>
              </w:rPr>
              <w:t>Foulger</w:t>
            </w:r>
            <w:proofErr w:type="spellEnd"/>
            <w:r>
              <w:rPr>
                <w:rFonts w:ascii="Times New Roman" w:eastAsia="Times New Roman" w:hAnsi="Times New Roman" w:cs="Times New Roman"/>
                <w:sz w:val="24"/>
                <w:szCs w:val="24"/>
              </w:rPr>
              <w:t>, T. S., &amp; Kim Williams, M. (2010). Professional development 2.0: Transforming teacher education pedagogy with 21st century tools. Journal of Digital Learning in Teacher Education, 27(1), 4-11.</w:t>
            </w:r>
          </w:p>
        </w:tc>
      </w:tr>
      <w:tr w:rsidR="00783034" w14:paraId="41D5C326" w14:textId="77777777">
        <w:tc>
          <w:tcPr>
            <w:tcW w:w="3120" w:type="dxa"/>
            <w:shd w:val="clear" w:color="auto" w:fill="auto"/>
            <w:tcMar>
              <w:top w:w="100" w:type="dxa"/>
              <w:left w:w="100" w:type="dxa"/>
              <w:bottom w:w="100" w:type="dxa"/>
              <w:right w:w="100" w:type="dxa"/>
            </w:tcMar>
          </w:tcPr>
          <w:p w14:paraId="0EF8164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Q15</w:t>
            </w:r>
          </w:p>
          <w:p w14:paraId="5E7C515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think role-playing, drama, hands-on activities are examples of kinesthetic/movement learning that can be used in any grade level?</w:t>
            </w:r>
          </w:p>
        </w:tc>
        <w:tc>
          <w:tcPr>
            <w:tcW w:w="3120" w:type="dxa"/>
            <w:shd w:val="clear" w:color="auto" w:fill="auto"/>
            <w:tcMar>
              <w:top w:w="100" w:type="dxa"/>
              <w:left w:w="100" w:type="dxa"/>
              <w:bottom w:w="100" w:type="dxa"/>
              <w:right w:w="100" w:type="dxa"/>
            </w:tcMar>
          </w:tcPr>
          <w:p w14:paraId="6248D6AF"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content and pedagogy</w:t>
            </w:r>
          </w:p>
          <w:p w14:paraId="1F60E93E"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63E0B80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RSQ2</w:t>
            </w:r>
          </w:p>
        </w:tc>
        <w:tc>
          <w:tcPr>
            <w:tcW w:w="3120" w:type="dxa"/>
            <w:shd w:val="clear" w:color="auto" w:fill="auto"/>
            <w:tcMar>
              <w:top w:w="100" w:type="dxa"/>
              <w:left w:w="100" w:type="dxa"/>
              <w:bottom w:w="100" w:type="dxa"/>
              <w:right w:w="100" w:type="dxa"/>
            </w:tcMar>
          </w:tcPr>
          <w:p w14:paraId="3F01C455" w14:textId="77777777" w:rsidR="00783034" w:rsidRDefault="00000000">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Popeska</w:t>
            </w:r>
            <w:proofErr w:type="spellEnd"/>
            <w:r>
              <w:rPr>
                <w:rFonts w:ascii="Times New Roman" w:eastAsia="Times New Roman" w:hAnsi="Times New Roman" w:cs="Times New Roman"/>
                <w:sz w:val="24"/>
                <w:szCs w:val="24"/>
              </w:rPr>
              <w:t xml:space="preserve">, B., </w:t>
            </w:r>
            <w:proofErr w:type="spellStart"/>
            <w:r>
              <w:rPr>
                <w:rFonts w:ascii="Times New Roman" w:eastAsia="Times New Roman" w:hAnsi="Times New Roman" w:cs="Times New Roman"/>
                <w:sz w:val="24"/>
                <w:szCs w:val="24"/>
              </w:rPr>
              <w:t>Jovanova-Mitkovska</w:t>
            </w:r>
            <w:proofErr w:type="spellEnd"/>
            <w:r>
              <w:rPr>
                <w:rFonts w:ascii="Times New Roman" w:eastAsia="Times New Roman" w:hAnsi="Times New Roman" w:cs="Times New Roman"/>
                <w:sz w:val="24"/>
                <w:szCs w:val="24"/>
              </w:rPr>
              <w:t xml:space="preserve">, S., Chin, M. K., </w:t>
            </w:r>
            <w:proofErr w:type="spellStart"/>
            <w:r>
              <w:rPr>
                <w:rFonts w:ascii="Times New Roman" w:eastAsia="Times New Roman" w:hAnsi="Times New Roman" w:cs="Times New Roman"/>
                <w:sz w:val="24"/>
                <w:szCs w:val="24"/>
              </w:rPr>
              <w:t>Edginton</w:t>
            </w:r>
            <w:proofErr w:type="spellEnd"/>
            <w:r>
              <w:rPr>
                <w:rFonts w:ascii="Times New Roman" w:eastAsia="Times New Roman" w:hAnsi="Times New Roman" w:cs="Times New Roman"/>
                <w:sz w:val="24"/>
                <w:szCs w:val="24"/>
              </w:rPr>
              <w:t xml:space="preserve">, C. R., Mo Ching </w:t>
            </w:r>
            <w:proofErr w:type="spellStart"/>
            <w:r>
              <w:rPr>
                <w:rFonts w:ascii="Times New Roman" w:eastAsia="Times New Roman" w:hAnsi="Times New Roman" w:cs="Times New Roman"/>
                <w:sz w:val="24"/>
                <w:szCs w:val="24"/>
              </w:rPr>
              <w:t>Mok</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Gontarev</w:t>
            </w:r>
            <w:proofErr w:type="spellEnd"/>
            <w:r>
              <w:rPr>
                <w:rFonts w:ascii="Times New Roman" w:eastAsia="Times New Roman" w:hAnsi="Times New Roman" w:cs="Times New Roman"/>
                <w:sz w:val="24"/>
                <w:szCs w:val="24"/>
              </w:rPr>
              <w:t xml:space="preserve">, S. (2018). </w:t>
            </w:r>
          </w:p>
        </w:tc>
      </w:tr>
      <w:tr w:rsidR="00783034" w14:paraId="70D95D43" w14:textId="77777777">
        <w:tc>
          <w:tcPr>
            <w:tcW w:w="3120" w:type="dxa"/>
            <w:shd w:val="clear" w:color="auto" w:fill="auto"/>
            <w:tcMar>
              <w:top w:w="100" w:type="dxa"/>
              <w:left w:w="100" w:type="dxa"/>
              <w:bottom w:w="100" w:type="dxa"/>
              <w:right w:w="100" w:type="dxa"/>
            </w:tcMar>
          </w:tcPr>
          <w:p w14:paraId="40AC7394"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Q16</w:t>
            </w:r>
          </w:p>
          <w:p w14:paraId="32DAC86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Kinesthetic learners express their learning best with projects. Is this something you feel is better in a specific grade level?</w:t>
            </w:r>
          </w:p>
        </w:tc>
        <w:tc>
          <w:tcPr>
            <w:tcW w:w="3120" w:type="dxa"/>
            <w:shd w:val="clear" w:color="auto" w:fill="auto"/>
            <w:tcMar>
              <w:top w:w="100" w:type="dxa"/>
              <w:left w:w="100" w:type="dxa"/>
              <w:bottom w:w="100" w:type="dxa"/>
              <w:right w:w="100" w:type="dxa"/>
            </w:tcMar>
          </w:tcPr>
          <w:p w14:paraId="0E464CB8"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content and pedagogy</w:t>
            </w:r>
          </w:p>
          <w:p w14:paraId="39F9DEA6"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41DF5BCC"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RSQ2</w:t>
            </w:r>
          </w:p>
        </w:tc>
        <w:tc>
          <w:tcPr>
            <w:tcW w:w="3120" w:type="dxa"/>
            <w:shd w:val="clear" w:color="auto" w:fill="auto"/>
            <w:tcMar>
              <w:top w:w="100" w:type="dxa"/>
              <w:left w:w="100" w:type="dxa"/>
              <w:bottom w:w="100" w:type="dxa"/>
              <w:right w:w="100" w:type="dxa"/>
            </w:tcMar>
          </w:tcPr>
          <w:p w14:paraId="30D1849E" w14:textId="77777777" w:rsidR="00783034" w:rsidRDefault="00000000">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Popeska</w:t>
            </w:r>
            <w:proofErr w:type="spellEnd"/>
            <w:r>
              <w:rPr>
                <w:rFonts w:ascii="Times New Roman" w:eastAsia="Times New Roman" w:hAnsi="Times New Roman" w:cs="Times New Roman"/>
                <w:sz w:val="24"/>
                <w:szCs w:val="24"/>
              </w:rPr>
              <w:t xml:space="preserve">, B., </w:t>
            </w:r>
            <w:proofErr w:type="spellStart"/>
            <w:r>
              <w:rPr>
                <w:rFonts w:ascii="Times New Roman" w:eastAsia="Times New Roman" w:hAnsi="Times New Roman" w:cs="Times New Roman"/>
                <w:sz w:val="24"/>
                <w:szCs w:val="24"/>
              </w:rPr>
              <w:t>Jovanova-Mitkovska</w:t>
            </w:r>
            <w:proofErr w:type="spellEnd"/>
            <w:r>
              <w:rPr>
                <w:rFonts w:ascii="Times New Roman" w:eastAsia="Times New Roman" w:hAnsi="Times New Roman" w:cs="Times New Roman"/>
                <w:sz w:val="24"/>
                <w:szCs w:val="24"/>
              </w:rPr>
              <w:t xml:space="preserve">, S., Chin, M. K., </w:t>
            </w:r>
            <w:proofErr w:type="spellStart"/>
            <w:r>
              <w:rPr>
                <w:rFonts w:ascii="Times New Roman" w:eastAsia="Times New Roman" w:hAnsi="Times New Roman" w:cs="Times New Roman"/>
                <w:sz w:val="24"/>
                <w:szCs w:val="24"/>
              </w:rPr>
              <w:t>Edginton</w:t>
            </w:r>
            <w:proofErr w:type="spellEnd"/>
            <w:r>
              <w:rPr>
                <w:rFonts w:ascii="Times New Roman" w:eastAsia="Times New Roman" w:hAnsi="Times New Roman" w:cs="Times New Roman"/>
                <w:sz w:val="24"/>
                <w:szCs w:val="24"/>
              </w:rPr>
              <w:t xml:space="preserve">, C. R., Mo Ching </w:t>
            </w:r>
            <w:proofErr w:type="spellStart"/>
            <w:r>
              <w:rPr>
                <w:rFonts w:ascii="Times New Roman" w:eastAsia="Times New Roman" w:hAnsi="Times New Roman" w:cs="Times New Roman"/>
                <w:sz w:val="24"/>
                <w:szCs w:val="24"/>
              </w:rPr>
              <w:t>Mok</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Gontarev</w:t>
            </w:r>
            <w:proofErr w:type="spellEnd"/>
            <w:r>
              <w:rPr>
                <w:rFonts w:ascii="Times New Roman" w:eastAsia="Times New Roman" w:hAnsi="Times New Roman" w:cs="Times New Roman"/>
                <w:sz w:val="24"/>
                <w:szCs w:val="24"/>
              </w:rPr>
              <w:t xml:space="preserve">, S. (2018). </w:t>
            </w:r>
          </w:p>
        </w:tc>
      </w:tr>
      <w:tr w:rsidR="00783034" w14:paraId="0A76A744" w14:textId="77777777">
        <w:tc>
          <w:tcPr>
            <w:tcW w:w="3120" w:type="dxa"/>
            <w:shd w:val="clear" w:color="auto" w:fill="auto"/>
            <w:tcMar>
              <w:top w:w="100" w:type="dxa"/>
              <w:left w:w="100" w:type="dxa"/>
              <w:bottom w:w="100" w:type="dxa"/>
              <w:right w:w="100" w:type="dxa"/>
            </w:tcMar>
          </w:tcPr>
          <w:p w14:paraId="5DDBD890"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Q17</w:t>
            </w:r>
          </w:p>
          <w:p w14:paraId="560FE4A7"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your concerns for movement in the classroom?</w:t>
            </w:r>
          </w:p>
        </w:tc>
        <w:tc>
          <w:tcPr>
            <w:tcW w:w="3120" w:type="dxa"/>
            <w:shd w:val="clear" w:color="auto" w:fill="auto"/>
            <w:tcMar>
              <w:top w:w="100" w:type="dxa"/>
              <w:left w:w="100" w:type="dxa"/>
              <w:bottom w:w="100" w:type="dxa"/>
              <w:right w:w="100" w:type="dxa"/>
            </w:tcMar>
          </w:tcPr>
          <w:p w14:paraId="3AC3BA6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Establishing a culture for learning</w:t>
            </w:r>
          </w:p>
          <w:p w14:paraId="01D3C6B0"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3479EE4F"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RSQ2</w:t>
            </w:r>
          </w:p>
          <w:p w14:paraId="44B81229" w14:textId="77777777" w:rsidR="00783034" w:rsidRDefault="00783034">
            <w:pPr>
              <w:spacing w:line="240" w:lineRule="auto"/>
              <w:jc w:val="center"/>
              <w:rPr>
                <w:rFonts w:ascii="Times New Roman" w:eastAsia="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649D87FB"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Marks, H. M., &amp; </w:t>
            </w:r>
            <w:proofErr w:type="spellStart"/>
            <w:r>
              <w:rPr>
                <w:rFonts w:ascii="Times New Roman" w:eastAsia="Times New Roman" w:hAnsi="Times New Roman" w:cs="Times New Roman"/>
                <w:sz w:val="24"/>
                <w:szCs w:val="24"/>
              </w:rPr>
              <w:t>Printy</w:t>
            </w:r>
            <w:proofErr w:type="spellEnd"/>
            <w:r>
              <w:rPr>
                <w:rFonts w:ascii="Times New Roman" w:eastAsia="Times New Roman" w:hAnsi="Times New Roman" w:cs="Times New Roman"/>
                <w:sz w:val="24"/>
                <w:szCs w:val="24"/>
              </w:rPr>
              <w:t>, S. M. (2003). Principal leadership and school performance: An integration of transformational and instructional leadership. Educational administration quarterly, 39(3), 370-397.</w:t>
            </w:r>
          </w:p>
        </w:tc>
      </w:tr>
      <w:tr w:rsidR="00783034" w14:paraId="7A3768AD" w14:textId="77777777">
        <w:tc>
          <w:tcPr>
            <w:tcW w:w="3120" w:type="dxa"/>
            <w:shd w:val="clear" w:color="auto" w:fill="auto"/>
            <w:tcMar>
              <w:top w:w="100" w:type="dxa"/>
              <w:left w:w="100" w:type="dxa"/>
              <w:bottom w:w="100" w:type="dxa"/>
              <w:right w:w="100" w:type="dxa"/>
            </w:tcMar>
          </w:tcPr>
          <w:p w14:paraId="04FB9195"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Q18</w:t>
            </w:r>
          </w:p>
          <w:p w14:paraId="420CA53F"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who learn through kinesthetic methods focus </w:t>
            </w:r>
            <w:r>
              <w:rPr>
                <w:rFonts w:ascii="Times New Roman" w:eastAsia="Times New Roman" w:hAnsi="Times New Roman" w:cs="Times New Roman"/>
                <w:sz w:val="24"/>
                <w:szCs w:val="24"/>
              </w:rPr>
              <w:lastRenderedPageBreak/>
              <w:t>more on hands-on activities. Do you think it is important for all grade levels to continue learning this way?</w:t>
            </w:r>
          </w:p>
        </w:tc>
        <w:tc>
          <w:tcPr>
            <w:tcW w:w="3120" w:type="dxa"/>
            <w:shd w:val="clear" w:color="auto" w:fill="auto"/>
            <w:tcMar>
              <w:top w:w="100" w:type="dxa"/>
              <w:left w:w="100" w:type="dxa"/>
              <w:bottom w:w="100" w:type="dxa"/>
              <w:right w:w="100" w:type="dxa"/>
            </w:tcMar>
          </w:tcPr>
          <w:p w14:paraId="7A2C2A7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Demonstrating knowledge of content and pedagogy</w:t>
            </w:r>
          </w:p>
          <w:p w14:paraId="0B66FDFE"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Question regarding movement in the classroom. </w:t>
            </w:r>
          </w:p>
          <w:p w14:paraId="092AA110"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RSQ2</w:t>
            </w:r>
          </w:p>
        </w:tc>
        <w:tc>
          <w:tcPr>
            <w:tcW w:w="3120" w:type="dxa"/>
            <w:shd w:val="clear" w:color="auto" w:fill="auto"/>
            <w:tcMar>
              <w:top w:w="100" w:type="dxa"/>
              <w:left w:w="100" w:type="dxa"/>
              <w:bottom w:w="100" w:type="dxa"/>
              <w:right w:w="100" w:type="dxa"/>
            </w:tcMar>
          </w:tcPr>
          <w:p w14:paraId="4371A799" w14:textId="77777777" w:rsidR="00783034" w:rsidRDefault="00000000">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Popeska</w:t>
            </w:r>
            <w:proofErr w:type="spellEnd"/>
            <w:r>
              <w:rPr>
                <w:rFonts w:ascii="Times New Roman" w:eastAsia="Times New Roman" w:hAnsi="Times New Roman" w:cs="Times New Roman"/>
                <w:sz w:val="24"/>
                <w:szCs w:val="24"/>
              </w:rPr>
              <w:t xml:space="preserve">, B., </w:t>
            </w:r>
            <w:proofErr w:type="spellStart"/>
            <w:r>
              <w:rPr>
                <w:rFonts w:ascii="Times New Roman" w:eastAsia="Times New Roman" w:hAnsi="Times New Roman" w:cs="Times New Roman"/>
                <w:sz w:val="24"/>
                <w:szCs w:val="24"/>
              </w:rPr>
              <w:t>Jovanova-Mitkovska</w:t>
            </w:r>
            <w:proofErr w:type="spellEnd"/>
            <w:r>
              <w:rPr>
                <w:rFonts w:ascii="Times New Roman" w:eastAsia="Times New Roman" w:hAnsi="Times New Roman" w:cs="Times New Roman"/>
                <w:sz w:val="24"/>
                <w:szCs w:val="24"/>
              </w:rPr>
              <w:t xml:space="preserve">, S., Chin, M. K., </w:t>
            </w:r>
            <w:proofErr w:type="spellStart"/>
            <w:r>
              <w:rPr>
                <w:rFonts w:ascii="Times New Roman" w:eastAsia="Times New Roman" w:hAnsi="Times New Roman" w:cs="Times New Roman"/>
                <w:sz w:val="24"/>
                <w:szCs w:val="24"/>
              </w:rPr>
              <w:t>Edginton</w:t>
            </w:r>
            <w:proofErr w:type="spellEnd"/>
            <w:r>
              <w:rPr>
                <w:rFonts w:ascii="Times New Roman" w:eastAsia="Times New Roman" w:hAnsi="Times New Roman" w:cs="Times New Roman"/>
                <w:sz w:val="24"/>
                <w:szCs w:val="24"/>
              </w:rPr>
              <w:t xml:space="preserve">, C. R., Mo Ching </w:t>
            </w:r>
            <w:proofErr w:type="spellStart"/>
            <w:r>
              <w:rPr>
                <w:rFonts w:ascii="Times New Roman" w:eastAsia="Times New Roman" w:hAnsi="Times New Roman" w:cs="Times New Roman"/>
                <w:sz w:val="24"/>
                <w:szCs w:val="24"/>
              </w:rPr>
              <w:lastRenderedPageBreak/>
              <w:t>Mok</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Gontarev</w:t>
            </w:r>
            <w:proofErr w:type="spellEnd"/>
            <w:r>
              <w:rPr>
                <w:rFonts w:ascii="Times New Roman" w:eastAsia="Times New Roman" w:hAnsi="Times New Roman" w:cs="Times New Roman"/>
                <w:sz w:val="24"/>
                <w:szCs w:val="24"/>
              </w:rPr>
              <w:t xml:space="preserve">, S. (2018). </w:t>
            </w:r>
          </w:p>
        </w:tc>
      </w:tr>
      <w:tr w:rsidR="00783034" w14:paraId="0FD428A2" w14:textId="77777777">
        <w:tc>
          <w:tcPr>
            <w:tcW w:w="3120" w:type="dxa"/>
            <w:shd w:val="clear" w:color="auto" w:fill="auto"/>
            <w:tcMar>
              <w:top w:w="100" w:type="dxa"/>
              <w:left w:w="100" w:type="dxa"/>
              <w:bottom w:w="100" w:type="dxa"/>
              <w:right w:w="100" w:type="dxa"/>
            </w:tcMar>
          </w:tcPr>
          <w:p w14:paraId="3AB7BBB8"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Q19</w:t>
            </w:r>
          </w:p>
          <w:p w14:paraId="35A959E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feel kinesthetic learners are often removed from the classroom for behavior issues?</w:t>
            </w:r>
          </w:p>
        </w:tc>
        <w:tc>
          <w:tcPr>
            <w:tcW w:w="3120" w:type="dxa"/>
            <w:shd w:val="clear" w:color="auto" w:fill="auto"/>
            <w:tcMar>
              <w:top w:w="100" w:type="dxa"/>
              <w:left w:w="100" w:type="dxa"/>
              <w:bottom w:w="100" w:type="dxa"/>
              <w:right w:w="100" w:type="dxa"/>
            </w:tcMar>
          </w:tcPr>
          <w:p w14:paraId="3CEA1D5A"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content and pedagogy</w:t>
            </w:r>
          </w:p>
          <w:p w14:paraId="7C74CEE6"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28323927"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RSQ1</w:t>
            </w:r>
          </w:p>
          <w:p w14:paraId="29C760B7" w14:textId="77777777" w:rsidR="00783034" w:rsidRDefault="00783034">
            <w:pPr>
              <w:spacing w:line="240" w:lineRule="auto"/>
              <w:jc w:val="center"/>
              <w:rPr>
                <w:rFonts w:ascii="Times New Roman" w:eastAsia="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60D61443" w14:textId="77777777" w:rsidR="00783034" w:rsidRDefault="00000000">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Popeska</w:t>
            </w:r>
            <w:proofErr w:type="spellEnd"/>
            <w:r>
              <w:rPr>
                <w:rFonts w:ascii="Times New Roman" w:eastAsia="Times New Roman" w:hAnsi="Times New Roman" w:cs="Times New Roman"/>
                <w:sz w:val="24"/>
                <w:szCs w:val="24"/>
              </w:rPr>
              <w:t xml:space="preserve">, B., </w:t>
            </w:r>
            <w:proofErr w:type="spellStart"/>
            <w:r>
              <w:rPr>
                <w:rFonts w:ascii="Times New Roman" w:eastAsia="Times New Roman" w:hAnsi="Times New Roman" w:cs="Times New Roman"/>
                <w:sz w:val="24"/>
                <w:szCs w:val="24"/>
              </w:rPr>
              <w:t>Jovanova-Mitkovska</w:t>
            </w:r>
            <w:proofErr w:type="spellEnd"/>
            <w:r>
              <w:rPr>
                <w:rFonts w:ascii="Times New Roman" w:eastAsia="Times New Roman" w:hAnsi="Times New Roman" w:cs="Times New Roman"/>
                <w:sz w:val="24"/>
                <w:szCs w:val="24"/>
              </w:rPr>
              <w:t xml:space="preserve">, S., Chin, M. K., </w:t>
            </w:r>
            <w:proofErr w:type="spellStart"/>
            <w:r>
              <w:rPr>
                <w:rFonts w:ascii="Times New Roman" w:eastAsia="Times New Roman" w:hAnsi="Times New Roman" w:cs="Times New Roman"/>
                <w:sz w:val="24"/>
                <w:szCs w:val="24"/>
              </w:rPr>
              <w:t>Edginton</w:t>
            </w:r>
            <w:proofErr w:type="spellEnd"/>
            <w:r>
              <w:rPr>
                <w:rFonts w:ascii="Times New Roman" w:eastAsia="Times New Roman" w:hAnsi="Times New Roman" w:cs="Times New Roman"/>
                <w:sz w:val="24"/>
                <w:szCs w:val="24"/>
              </w:rPr>
              <w:t xml:space="preserve">, C. R., Mo Ching </w:t>
            </w:r>
            <w:proofErr w:type="spellStart"/>
            <w:r>
              <w:rPr>
                <w:rFonts w:ascii="Times New Roman" w:eastAsia="Times New Roman" w:hAnsi="Times New Roman" w:cs="Times New Roman"/>
                <w:sz w:val="24"/>
                <w:szCs w:val="24"/>
              </w:rPr>
              <w:t>Mok</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Gontarev</w:t>
            </w:r>
            <w:proofErr w:type="spellEnd"/>
            <w:r>
              <w:rPr>
                <w:rFonts w:ascii="Times New Roman" w:eastAsia="Times New Roman" w:hAnsi="Times New Roman" w:cs="Times New Roman"/>
                <w:sz w:val="24"/>
                <w:szCs w:val="24"/>
              </w:rPr>
              <w:t xml:space="preserve">, S. (2018). </w:t>
            </w:r>
          </w:p>
        </w:tc>
      </w:tr>
      <w:tr w:rsidR="00783034" w14:paraId="561BB8B8" w14:textId="77777777">
        <w:tc>
          <w:tcPr>
            <w:tcW w:w="3120" w:type="dxa"/>
            <w:shd w:val="clear" w:color="auto" w:fill="auto"/>
            <w:tcMar>
              <w:top w:w="100" w:type="dxa"/>
              <w:left w:w="100" w:type="dxa"/>
              <w:bottom w:w="100" w:type="dxa"/>
              <w:right w:w="100" w:type="dxa"/>
            </w:tcMar>
          </w:tcPr>
          <w:p w14:paraId="59277D9B"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Q20</w:t>
            </w:r>
          </w:p>
          <w:p w14:paraId="5B0A8A55"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feel students who need kinesthetic methods are offered opportunities to learn with best practices for their needs?</w:t>
            </w:r>
          </w:p>
        </w:tc>
        <w:tc>
          <w:tcPr>
            <w:tcW w:w="3120" w:type="dxa"/>
            <w:shd w:val="clear" w:color="auto" w:fill="auto"/>
            <w:tcMar>
              <w:top w:w="100" w:type="dxa"/>
              <w:left w:w="100" w:type="dxa"/>
              <w:bottom w:w="100" w:type="dxa"/>
              <w:right w:w="100" w:type="dxa"/>
            </w:tcMar>
          </w:tcPr>
          <w:p w14:paraId="3E69D5B7"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Establishing a culture for learning</w:t>
            </w:r>
          </w:p>
          <w:p w14:paraId="7D38AA77"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01F08109"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RSQ2</w:t>
            </w:r>
          </w:p>
        </w:tc>
        <w:tc>
          <w:tcPr>
            <w:tcW w:w="3120" w:type="dxa"/>
            <w:shd w:val="clear" w:color="auto" w:fill="auto"/>
            <w:tcMar>
              <w:top w:w="100" w:type="dxa"/>
              <w:left w:w="100" w:type="dxa"/>
              <w:bottom w:w="100" w:type="dxa"/>
              <w:right w:w="100" w:type="dxa"/>
            </w:tcMar>
          </w:tcPr>
          <w:p w14:paraId="0292D5AB" w14:textId="77777777" w:rsidR="00783034" w:rsidRDefault="00000000">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Popeska</w:t>
            </w:r>
            <w:proofErr w:type="spellEnd"/>
            <w:r>
              <w:rPr>
                <w:rFonts w:ascii="Times New Roman" w:eastAsia="Times New Roman" w:hAnsi="Times New Roman" w:cs="Times New Roman"/>
                <w:sz w:val="24"/>
                <w:szCs w:val="24"/>
              </w:rPr>
              <w:t xml:space="preserve">, B., </w:t>
            </w:r>
            <w:proofErr w:type="spellStart"/>
            <w:r>
              <w:rPr>
                <w:rFonts w:ascii="Times New Roman" w:eastAsia="Times New Roman" w:hAnsi="Times New Roman" w:cs="Times New Roman"/>
                <w:sz w:val="24"/>
                <w:szCs w:val="24"/>
              </w:rPr>
              <w:t>Jovanova-Mitkovska</w:t>
            </w:r>
            <w:proofErr w:type="spellEnd"/>
            <w:r>
              <w:rPr>
                <w:rFonts w:ascii="Times New Roman" w:eastAsia="Times New Roman" w:hAnsi="Times New Roman" w:cs="Times New Roman"/>
                <w:sz w:val="24"/>
                <w:szCs w:val="24"/>
              </w:rPr>
              <w:t xml:space="preserve">, S., Chin, M. K., </w:t>
            </w:r>
            <w:proofErr w:type="spellStart"/>
            <w:r>
              <w:rPr>
                <w:rFonts w:ascii="Times New Roman" w:eastAsia="Times New Roman" w:hAnsi="Times New Roman" w:cs="Times New Roman"/>
                <w:sz w:val="24"/>
                <w:szCs w:val="24"/>
              </w:rPr>
              <w:t>Edginton</w:t>
            </w:r>
            <w:proofErr w:type="spellEnd"/>
            <w:r>
              <w:rPr>
                <w:rFonts w:ascii="Times New Roman" w:eastAsia="Times New Roman" w:hAnsi="Times New Roman" w:cs="Times New Roman"/>
                <w:sz w:val="24"/>
                <w:szCs w:val="24"/>
              </w:rPr>
              <w:t xml:space="preserve">, C. R., Mo Ching </w:t>
            </w:r>
            <w:proofErr w:type="spellStart"/>
            <w:r>
              <w:rPr>
                <w:rFonts w:ascii="Times New Roman" w:eastAsia="Times New Roman" w:hAnsi="Times New Roman" w:cs="Times New Roman"/>
                <w:sz w:val="24"/>
                <w:szCs w:val="24"/>
              </w:rPr>
              <w:t>Mok</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Gontarev</w:t>
            </w:r>
            <w:proofErr w:type="spellEnd"/>
            <w:r>
              <w:rPr>
                <w:rFonts w:ascii="Times New Roman" w:eastAsia="Times New Roman" w:hAnsi="Times New Roman" w:cs="Times New Roman"/>
                <w:sz w:val="24"/>
                <w:szCs w:val="24"/>
              </w:rPr>
              <w:t xml:space="preserve">, S. (2018). </w:t>
            </w:r>
          </w:p>
        </w:tc>
      </w:tr>
      <w:tr w:rsidR="00783034" w14:paraId="4827078A" w14:textId="77777777">
        <w:tc>
          <w:tcPr>
            <w:tcW w:w="3120" w:type="dxa"/>
            <w:shd w:val="clear" w:color="auto" w:fill="auto"/>
            <w:tcMar>
              <w:top w:w="100" w:type="dxa"/>
              <w:left w:w="100" w:type="dxa"/>
              <w:bottom w:w="100" w:type="dxa"/>
              <w:right w:w="100" w:type="dxa"/>
            </w:tcMar>
          </w:tcPr>
          <w:p w14:paraId="008A5325"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Q21</w:t>
            </w:r>
          </w:p>
          <w:p w14:paraId="55A45847"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feel learning outcomes are documented for these students in other methods besides testing for example profiles?</w:t>
            </w:r>
          </w:p>
        </w:tc>
        <w:tc>
          <w:tcPr>
            <w:tcW w:w="3120" w:type="dxa"/>
            <w:shd w:val="clear" w:color="auto" w:fill="auto"/>
            <w:tcMar>
              <w:top w:w="100" w:type="dxa"/>
              <w:left w:w="100" w:type="dxa"/>
              <w:bottom w:w="100" w:type="dxa"/>
              <w:right w:w="100" w:type="dxa"/>
            </w:tcMar>
          </w:tcPr>
          <w:p w14:paraId="1CDB9195"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Establishing a culture for learning</w:t>
            </w:r>
          </w:p>
          <w:p w14:paraId="2E6CD4C0"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202A9880"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RSQ2</w:t>
            </w:r>
          </w:p>
          <w:p w14:paraId="1D293CAC" w14:textId="77777777" w:rsidR="00783034" w:rsidRDefault="00783034">
            <w:pPr>
              <w:spacing w:line="240" w:lineRule="auto"/>
              <w:jc w:val="center"/>
              <w:rPr>
                <w:rFonts w:ascii="Times New Roman" w:eastAsia="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5209419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Marks, H. M., &amp; </w:t>
            </w:r>
            <w:proofErr w:type="spellStart"/>
            <w:r>
              <w:rPr>
                <w:rFonts w:ascii="Times New Roman" w:eastAsia="Times New Roman" w:hAnsi="Times New Roman" w:cs="Times New Roman"/>
                <w:sz w:val="24"/>
                <w:szCs w:val="24"/>
              </w:rPr>
              <w:t>Printy</w:t>
            </w:r>
            <w:proofErr w:type="spellEnd"/>
            <w:r>
              <w:rPr>
                <w:rFonts w:ascii="Times New Roman" w:eastAsia="Times New Roman" w:hAnsi="Times New Roman" w:cs="Times New Roman"/>
                <w:sz w:val="24"/>
                <w:szCs w:val="24"/>
              </w:rPr>
              <w:t>, S. M. (2003). Principal leadership and school performance: An integration of transformational and instructional leadership. Educational administration quarterly, 39(3), 370-397.</w:t>
            </w:r>
          </w:p>
        </w:tc>
      </w:tr>
      <w:tr w:rsidR="00783034" w14:paraId="35AD3450" w14:textId="77777777">
        <w:tc>
          <w:tcPr>
            <w:tcW w:w="3120" w:type="dxa"/>
            <w:shd w:val="clear" w:color="auto" w:fill="auto"/>
            <w:tcMar>
              <w:top w:w="100" w:type="dxa"/>
              <w:left w:w="100" w:type="dxa"/>
              <w:bottom w:w="100" w:type="dxa"/>
              <w:right w:w="100" w:type="dxa"/>
            </w:tcMar>
          </w:tcPr>
          <w:p w14:paraId="1C591B5E"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Q22</w:t>
            </w:r>
          </w:p>
          <w:p w14:paraId="217B9DA6"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What is your race?</w:t>
            </w:r>
          </w:p>
        </w:tc>
        <w:tc>
          <w:tcPr>
            <w:tcW w:w="3120" w:type="dxa"/>
            <w:shd w:val="clear" w:color="auto" w:fill="auto"/>
            <w:tcMar>
              <w:top w:w="100" w:type="dxa"/>
              <w:left w:w="100" w:type="dxa"/>
              <w:bottom w:w="100" w:type="dxa"/>
              <w:right w:w="100" w:type="dxa"/>
            </w:tcMar>
          </w:tcPr>
          <w:p w14:paraId="1E5B9B22"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Demographic</w:t>
            </w:r>
          </w:p>
        </w:tc>
        <w:tc>
          <w:tcPr>
            <w:tcW w:w="3120" w:type="dxa"/>
            <w:shd w:val="clear" w:color="auto" w:fill="auto"/>
            <w:tcMar>
              <w:top w:w="100" w:type="dxa"/>
              <w:left w:w="100" w:type="dxa"/>
              <w:bottom w:w="100" w:type="dxa"/>
              <w:right w:w="100" w:type="dxa"/>
            </w:tcMar>
          </w:tcPr>
          <w:p w14:paraId="3B5B392D"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Fink, A. (2002). How to ask survey questions (Vol. 1). Sage.</w:t>
            </w:r>
          </w:p>
        </w:tc>
      </w:tr>
    </w:tbl>
    <w:p w14:paraId="50BCA70B" w14:textId="77777777" w:rsidR="00783034" w:rsidRDefault="00783034">
      <w:pPr>
        <w:jc w:val="center"/>
        <w:rPr>
          <w:rFonts w:ascii="Times New Roman" w:eastAsia="Times New Roman" w:hAnsi="Times New Roman" w:cs="Times New Roman"/>
          <w:sz w:val="24"/>
          <w:szCs w:val="24"/>
        </w:rPr>
      </w:pPr>
    </w:p>
    <w:tbl>
      <w:tblPr>
        <w:tblStyle w:val="aff5"/>
        <w:tblW w:w="937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35"/>
        <w:gridCol w:w="3120"/>
        <w:gridCol w:w="3120"/>
      </w:tblGrid>
      <w:tr w:rsidR="00783034" w14:paraId="765ECABB" w14:textId="77777777">
        <w:trPr>
          <w:trHeight w:val="2760"/>
        </w:trPr>
        <w:tc>
          <w:tcPr>
            <w:tcW w:w="3135" w:type="dxa"/>
            <w:shd w:val="clear" w:color="auto" w:fill="auto"/>
            <w:tcMar>
              <w:top w:w="100" w:type="dxa"/>
              <w:left w:w="100" w:type="dxa"/>
              <w:bottom w:w="100" w:type="dxa"/>
              <w:right w:w="100" w:type="dxa"/>
            </w:tcMar>
          </w:tcPr>
          <w:p w14:paraId="706143DC"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Q23</w:t>
            </w:r>
          </w:p>
          <w:p w14:paraId="5E753A38"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feel teachers will need professional development to learn best practices of movement in the classroom?</w:t>
            </w:r>
          </w:p>
        </w:tc>
        <w:tc>
          <w:tcPr>
            <w:tcW w:w="3120" w:type="dxa"/>
            <w:shd w:val="clear" w:color="auto" w:fill="auto"/>
            <w:tcMar>
              <w:top w:w="100" w:type="dxa"/>
              <w:left w:w="100" w:type="dxa"/>
              <w:bottom w:w="100" w:type="dxa"/>
              <w:right w:w="100" w:type="dxa"/>
            </w:tcMar>
          </w:tcPr>
          <w:p w14:paraId="52475461"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Teachers</w:t>
            </w:r>
          </w:p>
          <w:p w14:paraId="157CE582"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737D5EA7"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RSQ2</w:t>
            </w:r>
          </w:p>
        </w:tc>
        <w:tc>
          <w:tcPr>
            <w:tcW w:w="3120" w:type="dxa"/>
            <w:shd w:val="clear" w:color="auto" w:fill="auto"/>
            <w:tcMar>
              <w:top w:w="100" w:type="dxa"/>
              <w:left w:w="100" w:type="dxa"/>
              <w:bottom w:w="100" w:type="dxa"/>
              <w:right w:w="100" w:type="dxa"/>
            </w:tcMar>
          </w:tcPr>
          <w:p w14:paraId="2BA50FE0"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Archambault, L., Wetzel, K., </w:t>
            </w:r>
            <w:proofErr w:type="spellStart"/>
            <w:r>
              <w:rPr>
                <w:rFonts w:ascii="Times New Roman" w:eastAsia="Times New Roman" w:hAnsi="Times New Roman" w:cs="Times New Roman"/>
                <w:sz w:val="24"/>
                <w:szCs w:val="24"/>
              </w:rPr>
              <w:t>Foulger</w:t>
            </w:r>
            <w:proofErr w:type="spellEnd"/>
            <w:r>
              <w:rPr>
                <w:rFonts w:ascii="Times New Roman" w:eastAsia="Times New Roman" w:hAnsi="Times New Roman" w:cs="Times New Roman"/>
                <w:sz w:val="24"/>
                <w:szCs w:val="24"/>
              </w:rPr>
              <w:t>, T. S., &amp; Kim Williams, M. (2010). Professional development 2.0: Transforming teacher education pedagogy with 21st century tools. Journal of Digital Learning in Teacher Education, 27(1), 4-11.</w:t>
            </w:r>
          </w:p>
        </w:tc>
      </w:tr>
      <w:tr w:rsidR="00783034" w14:paraId="15AC46BA" w14:textId="77777777">
        <w:trPr>
          <w:trHeight w:val="860"/>
        </w:trPr>
        <w:tc>
          <w:tcPr>
            <w:tcW w:w="3135" w:type="dxa"/>
            <w:shd w:val="clear" w:color="auto" w:fill="auto"/>
            <w:tcMar>
              <w:top w:w="100" w:type="dxa"/>
              <w:left w:w="100" w:type="dxa"/>
              <w:bottom w:w="100" w:type="dxa"/>
              <w:right w:w="100" w:type="dxa"/>
            </w:tcMar>
          </w:tcPr>
          <w:p w14:paraId="2D945747"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Q24</w:t>
            </w:r>
          </w:p>
          <w:p w14:paraId="2EE515A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you feel movement in the classroom is beneficial to students who are identified as ELL and special needs?</w:t>
            </w:r>
          </w:p>
        </w:tc>
        <w:tc>
          <w:tcPr>
            <w:tcW w:w="3120" w:type="dxa"/>
            <w:shd w:val="clear" w:color="auto" w:fill="auto"/>
            <w:tcMar>
              <w:top w:w="100" w:type="dxa"/>
              <w:left w:w="100" w:type="dxa"/>
              <w:bottom w:w="100" w:type="dxa"/>
              <w:right w:w="100" w:type="dxa"/>
            </w:tcMar>
          </w:tcPr>
          <w:p w14:paraId="257BD5B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knowledge of content and pedagogy</w:t>
            </w:r>
          </w:p>
          <w:p w14:paraId="1AC1F272"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regarding movement in the classroom. </w:t>
            </w:r>
          </w:p>
          <w:p w14:paraId="1D7EBEA8"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RSQ2</w:t>
            </w:r>
          </w:p>
        </w:tc>
        <w:tc>
          <w:tcPr>
            <w:tcW w:w="3120" w:type="dxa"/>
            <w:shd w:val="clear" w:color="auto" w:fill="auto"/>
            <w:tcMar>
              <w:top w:w="100" w:type="dxa"/>
              <w:left w:w="100" w:type="dxa"/>
              <w:bottom w:w="100" w:type="dxa"/>
              <w:right w:w="100" w:type="dxa"/>
            </w:tcMar>
          </w:tcPr>
          <w:p w14:paraId="2264F233" w14:textId="77777777" w:rsidR="00783034"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Irvine, J. J. (2010). Culturally relevant pedagogy. The Education Digest, 75(8), 57.</w:t>
            </w:r>
          </w:p>
        </w:tc>
      </w:tr>
    </w:tbl>
    <w:p w14:paraId="0D2209E4" w14:textId="77777777" w:rsidR="00783034" w:rsidRDefault="00000000">
      <w:pPr>
        <w:spacing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i/>
          <w:color w:val="222222"/>
          <w:sz w:val="24"/>
          <w:szCs w:val="24"/>
        </w:rPr>
        <w:t xml:space="preserve">Note:  </w:t>
      </w:r>
      <w:r>
        <w:rPr>
          <w:rFonts w:ascii="Times New Roman" w:eastAsia="Times New Roman" w:hAnsi="Times New Roman" w:cs="Times New Roman"/>
          <w:color w:val="222222"/>
          <w:sz w:val="24"/>
          <w:szCs w:val="24"/>
        </w:rPr>
        <w:t>This table describes the survey question and their connection to the research questions of</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the study and the pedagogy connection. </w:t>
      </w:r>
    </w:p>
    <w:p w14:paraId="18B60A66" w14:textId="1DCC0AAB" w:rsidR="00783034" w:rsidRDefault="00000000">
      <w:pPr>
        <w:pStyle w:val="Heading1"/>
        <w:spacing w:after="160" w:line="480" w:lineRule="auto"/>
      </w:pPr>
      <w:bookmarkStart w:id="148" w:name="_heading=h.es9rps1mrn7y" w:colFirst="0" w:colLast="0"/>
      <w:bookmarkEnd w:id="148"/>
      <w:r>
        <w:br w:type="page"/>
      </w:r>
      <w:bookmarkStart w:id="149" w:name="_heading=h.chm3otf6j2vc" w:colFirst="0" w:colLast="0"/>
      <w:bookmarkEnd w:id="149"/>
    </w:p>
    <w:p w14:paraId="1AB998D7" w14:textId="77777777" w:rsidR="00783034" w:rsidRPr="00074AB4" w:rsidRDefault="00000000" w:rsidP="00216605">
      <w:pPr>
        <w:pStyle w:val="Heading1"/>
        <w:rPr>
          <w:rFonts w:ascii="Times New Roman" w:hAnsi="Times New Roman" w:cs="Times New Roman"/>
          <w:sz w:val="24"/>
          <w:szCs w:val="24"/>
        </w:rPr>
      </w:pPr>
      <w:bookmarkStart w:id="150" w:name="_heading=h.857anh103b2u" w:colFirst="0" w:colLast="0"/>
      <w:bookmarkStart w:id="151" w:name="_Toc132828980"/>
      <w:bookmarkEnd w:id="150"/>
      <w:r w:rsidRPr="00074AB4">
        <w:rPr>
          <w:rFonts w:ascii="Times New Roman" w:hAnsi="Times New Roman" w:cs="Times New Roman"/>
          <w:sz w:val="24"/>
          <w:szCs w:val="24"/>
        </w:rPr>
        <w:lastRenderedPageBreak/>
        <w:t>Table 8</w:t>
      </w:r>
      <w:bookmarkEnd w:id="151"/>
    </w:p>
    <w:p w14:paraId="0E2CFDF8" w14:textId="77777777" w:rsidR="00783034" w:rsidRPr="00216605" w:rsidRDefault="00000000">
      <w:pPr>
        <w:pStyle w:val="Heading3"/>
        <w:rPr>
          <w:rFonts w:ascii="Times New Roman" w:hAnsi="Times New Roman" w:cs="Times New Roman"/>
          <w:i/>
          <w:iCs/>
          <w:sz w:val="24"/>
          <w:szCs w:val="24"/>
        </w:rPr>
      </w:pPr>
      <w:bookmarkStart w:id="152" w:name="_heading=h.d69e63xvi4x" w:colFirst="0" w:colLast="0"/>
      <w:bookmarkStart w:id="153" w:name="_Toc132828981"/>
      <w:bookmarkEnd w:id="152"/>
      <w:r w:rsidRPr="00074AB4">
        <w:rPr>
          <w:rFonts w:ascii="Times New Roman" w:hAnsi="Times New Roman" w:cs="Times New Roman"/>
          <w:sz w:val="24"/>
          <w:szCs w:val="24"/>
        </w:rPr>
        <w:t>Co</w:t>
      </w:r>
      <w:r w:rsidRPr="00216605">
        <w:rPr>
          <w:rFonts w:ascii="Times New Roman" w:hAnsi="Times New Roman" w:cs="Times New Roman"/>
          <w:i/>
          <w:iCs/>
          <w:sz w:val="24"/>
          <w:szCs w:val="24"/>
        </w:rPr>
        <w:t>debook of Categories</w:t>
      </w:r>
      <w:bookmarkEnd w:id="153"/>
    </w:p>
    <w:p w14:paraId="6F17C4D8" w14:textId="77777777" w:rsidR="00783034" w:rsidRDefault="00783034">
      <w:pPr>
        <w:jc w:val="center"/>
        <w:rPr>
          <w:rFonts w:ascii="Times New Roman" w:eastAsia="Times New Roman" w:hAnsi="Times New Roman" w:cs="Times New Roman"/>
          <w:b/>
          <w:sz w:val="24"/>
          <w:szCs w:val="24"/>
        </w:rPr>
      </w:pPr>
    </w:p>
    <w:tbl>
      <w:tblPr>
        <w:tblStyle w:val="aff6"/>
        <w:tblW w:w="9360" w:type="dxa"/>
        <w:tblBorders>
          <w:top w:val="nil"/>
          <w:left w:val="nil"/>
          <w:bottom w:val="nil"/>
          <w:right w:val="nil"/>
          <w:insideH w:val="nil"/>
          <w:insideV w:val="nil"/>
        </w:tblBorders>
        <w:tblLayout w:type="fixed"/>
        <w:tblLook w:val="0600" w:firstRow="0" w:lastRow="0" w:firstColumn="0" w:lastColumn="0" w:noHBand="1" w:noVBand="1"/>
      </w:tblPr>
      <w:tblGrid>
        <w:gridCol w:w="4335"/>
        <w:gridCol w:w="3105"/>
        <w:gridCol w:w="1920"/>
      </w:tblGrid>
      <w:tr w:rsidR="00783034" w14:paraId="5365F086" w14:textId="77777777">
        <w:trPr>
          <w:trHeight w:val="400"/>
        </w:trPr>
        <w:tc>
          <w:tcPr>
            <w:tcW w:w="4335" w:type="dxa"/>
            <w:tcBorders>
              <w:top w:val="nil"/>
              <w:left w:val="nil"/>
              <w:bottom w:val="nil"/>
              <w:right w:val="nil"/>
            </w:tcBorders>
            <w:tcMar>
              <w:top w:w="20" w:type="dxa"/>
              <w:left w:w="20" w:type="dxa"/>
              <w:right w:w="20" w:type="dxa"/>
            </w:tcMar>
            <w:vAlign w:val="bottom"/>
          </w:tcPr>
          <w:p w14:paraId="7DE783AF" w14:textId="77777777" w:rsidR="00783034" w:rsidRDefault="00783034" w:rsidP="00216605">
            <w:pPr>
              <w:rPr>
                <w:rFonts w:ascii="Times New Roman" w:eastAsia="Times New Roman" w:hAnsi="Times New Roman" w:cs="Times New Roman"/>
                <w:b/>
                <w:sz w:val="18"/>
                <w:szCs w:val="18"/>
              </w:rPr>
            </w:pPr>
          </w:p>
          <w:p w14:paraId="35B3BC19" w14:textId="77777777" w:rsidR="00783034" w:rsidRDefault="00783034">
            <w:pPr>
              <w:jc w:val="center"/>
              <w:rPr>
                <w:rFonts w:ascii="Times New Roman" w:eastAsia="Times New Roman" w:hAnsi="Times New Roman" w:cs="Times New Roman"/>
                <w:b/>
                <w:sz w:val="18"/>
                <w:szCs w:val="18"/>
              </w:rPr>
            </w:pPr>
          </w:p>
          <w:p w14:paraId="4B43D7BC" w14:textId="77777777" w:rsidR="00783034"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 xml:space="preserve"> Tag</w:t>
            </w:r>
          </w:p>
        </w:tc>
        <w:tc>
          <w:tcPr>
            <w:tcW w:w="3105" w:type="dxa"/>
            <w:tcBorders>
              <w:top w:val="nil"/>
              <w:left w:val="nil"/>
              <w:bottom w:val="nil"/>
              <w:right w:val="nil"/>
            </w:tcBorders>
            <w:tcMar>
              <w:top w:w="20" w:type="dxa"/>
              <w:left w:w="20" w:type="dxa"/>
              <w:right w:w="20" w:type="dxa"/>
            </w:tcMar>
            <w:vAlign w:val="bottom"/>
          </w:tcPr>
          <w:p w14:paraId="04B81A2C" w14:textId="77777777" w:rsidR="00783034" w:rsidRDefault="00000000">
            <w:pPr>
              <w:rPr>
                <w:rFonts w:ascii="Times New Roman" w:eastAsia="Times New Roman" w:hAnsi="Times New Roman" w:cs="Times New Roman"/>
                <w:sz w:val="18"/>
                <w:szCs w:val="18"/>
              </w:rPr>
            </w:pPr>
            <w:r>
              <w:rPr>
                <w:rFonts w:ascii="Times New Roman" w:eastAsia="Times New Roman" w:hAnsi="Times New Roman" w:cs="Times New Roman"/>
                <w:b/>
                <w:sz w:val="18"/>
                <w:szCs w:val="18"/>
              </w:rPr>
              <w:t>Description</w:t>
            </w:r>
          </w:p>
        </w:tc>
        <w:tc>
          <w:tcPr>
            <w:tcW w:w="1920" w:type="dxa"/>
            <w:tcBorders>
              <w:top w:val="nil"/>
              <w:left w:val="nil"/>
              <w:bottom w:val="nil"/>
              <w:right w:val="nil"/>
            </w:tcBorders>
            <w:tcMar>
              <w:top w:w="20" w:type="dxa"/>
              <w:left w:w="20" w:type="dxa"/>
              <w:right w:w="20" w:type="dxa"/>
            </w:tcMar>
            <w:vAlign w:val="bottom"/>
          </w:tcPr>
          <w:p w14:paraId="25D0B96A" w14:textId="77777777" w:rsidR="00783034"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Number of Highlights</w:t>
            </w:r>
          </w:p>
        </w:tc>
      </w:tr>
    </w:tbl>
    <w:p w14:paraId="08C9166E" w14:textId="77777777" w:rsidR="00783034" w:rsidRDefault="00152333">
      <w:pPr>
        <w:jc w:val="center"/>
        <w:rPr>
          <w:rFonts w:ascii="Times New Roman" w:eastAsia="Times New Roman" w:hAnsi="Times New Roman" w:cs="Times New Roman"/>
          <w:b/>
          <w:sz w:val="18"/>
          <w:szCs w:val="18"/>
        </w:rPr>
      </w:pPr>
      <w:r>
        <w:rPr>
          <w:noProof/>
        </w:rPr>
        <w:pict w14:anchorId="5EF8BF03">
          <v:rect id="_x0000_i1056" alt="" style="width:468pt;height:.05pt;mso-width-percent:0;mso-height-percent:0;mso-width-percent:0;mso-height-percent:0" o:hralign="center" o:hrstd="t" o:hr="t" fillcolor="#a0a0a0" stroked="f"/>
        </w:pict>
      </w:r>
    </w:p>
    <w:p w14:paraId="256E33F5" w14:textId="77777777" w:rsidR="00783034" w:rsidRDefault="00783034">
      <w:pPr>
        <w:jc w:val="center"/>
        <w:rPr>
          <w:rFonts w:ascii="Times New Roman" w:eastAsia="Times New Roman" w:hAnsi="Times New Roman" w:cs="Times New Roman"/>
          <w:b/>
          <w:sz w:val="18"/>
          <w:szCs w:val="18"/>
        </w:rPr>
      </w:pPr>
    </w:p>
    <w:tbl>
      <w:tblPr>
        <w:tblStyle w:val="aff7"/>
        <w:tblW w:w="9360" w:type="dxa"/>
        <w:tblBorders>
          <w:top w:val="nil"/>
          <w:left w:val="nil"/>
          <w:bottom w:val="nil"/>
          <w:right w:val="nil"/>
          <w:insideH w:val="nil"/>
          <w:insideV w:val="nil"/>
        </w:tblBorders>
        <w:tblLayout w:type="fixed"/>
        <w:tblLook w:val="0600" w:firstRow="0" w:lastRow="0" w:firstColumn="0" w:lastColumn="0" w:noHBand="1" w:noVBand="1"/>
      </w:tblPr>
      <w:tblGrid>
        <w:gridCol w:w="1948"/>
        <w:gridCol w:w="6290"/>
        <w:gridCol w:w="1122"/>
      </w:tblGrid>
      <w:tr w:rsidR="00783034" w14:paraId="07C3855E" w14:textId="77777777">
        <w:trPr>
          <w:trHeight w:val="400"/>
        </w:trPr>
        <w:tc>
          <w:tcPr>
            <w:tcW w:w="1947" w:type="dxa"/>
            <w:tcMar>
              <w:top w:w="20" w:type="dxa"/>
              <w:left w:w="20" w:type="dxa"/>
              <w:bottom w:w="100" w:type="dxa"/>
              <w:right w:w="20" w:type="dxa"/>
            </w:tcMar>
            <w:vAlign w:val="bottom"/>
          </w:tcPr>
          <w:p w14:paraId="0FCC081C" w14:textId="77777777" w:rsidR="00783034" w:rsidRDefault="00783034">
            <w:pPr>
              <w:widowControl w:val="0"/>
              <w:rPr>
                <w:rFonts w:ascii="Times New Roman" w:eastAsia="Times New Roman" w:hAnsi="Times New Roman" w:cs="Times New Roman"/>
                <w:sz w:val="16"/>
                <w:szCs w:val="16"/>
              </w:rPr>
            </w:pPr>
          </w:p>
          <w:p w14:paraId="215FE64D" w14:textId="77777777" w:rsidR="00783034" w:rsidRDefault="00783034">
            <w:pPr>
              <w:widowControl w:val="0"/>
              <w:rPr>
                <w:rFonts w:ascii="Times New Roman" w:eastAsia="Times New Roman" w:hAnsi="Times New Roman" w:cs="Times New Roman"/>
                <w:sz w:val="16"/>
                <w:szCs w:val="16"/>
              </w:rPr>
            </w:pPr>
          </w:p>
          <w:p w14:paraId="7712E06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Interesting</w:t>
            </w:r>
          </w:p>
        </w:tc>
        <w:tc>
          <w:tcPr>
            <w:tcW w:w="6289" w:type="dxa"/>
            <w:tcMar>
              <w:top w:w="20" w:type="dxa"/>
              <w:left w:w="20" w:type="dxa"/>
              <w:bottom w:w="100" w:type="dxa"/>
              <w:right w:w="20" w:type="dxa"/>
            </w:tcMar>
            <w:vAlign w:val="bottom"/>
          </w:tcPr>
          <w:p w14:paraId="2A38A83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Further review required</w:t>
            </w:r>
          </w:p>
        </w:tc>
        <w:tc>
          <w:tcPr>
            <w:tcW w:w="1122" w:type="dxa"/>
            <w:tcMar>
              <w:top w:w="20" w:type="dxa"/>
              <w:left w:w="20" w:type="dxa"/>
              <w:bottom w:w="100" w:type="dxa"/>
              <w:right w:w="20" w:type="dxa"/>
            </w:tcMar>
            <w:vAlign w:val="bottom"/>
          </w:tcPr>
          <w:p w14:paraId="5A9B02B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70459772" w14:textId="77777777">
        <w:trPr>
          <w:trHeight w:val="400"/>
        </w:trPr>
        <w:tc>
          <w:tcPr>
            <w:tcW w:w="1947" w:type="dxa"/>
            <w:tcMar>
              <w:top w:w="20" w:type="dxa"/>
              <w:left w:w="20" w:type="dxa"/>
              <w:bottom w:w="100" w:type="dxa"/>
              <w:right w:w="20" w:type="dxa"/>
            </w:tcMar>
            <w:vAlign w:val="bottom"/>
          </w:tcPr>
          <w:p w14:paraId="72E00FAF" w14:textId="77777777" w:rsidR="00783034" w:rsidRDefault="00783034">
            <w:pPr>
              <w:widowControl w:val="0"/>
              <w:rPr>
                <w:rFonts w:ascii="Times New Roman" w:eastAsia="Times New Roman" w:hAnsi="Times New Roman" w:cs="Times New Roman"/>
                <w:sz w:val="16"/>
                <w:szCs w:val="16"/>
              </w:rPr>
            </w:pPr>
          </w:p>
          <w:p w14:paraId="18C690A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Positive culture</w:t>
            </w:r>
          </w:p>
        </w:tc>
        <w:tc>
          <w:tcPr>
            <w:tcW w:w="6289" w:type="dxa"/>
            <w:tcMar>
              <w:top w:w="20" w:type="dxa"/>
              <w:left w:w="20" w:type="dxa"/>
              <w:bottom w:w="100" w:type="dxa"/>
              <w:right w:w="20" w:type="dxa"/>
            </w:tcMar>
            <w:vAlign w:val="bottom"/>
          </w:tcPr>
          <w:p w14:paraId="14A9307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Describing movement as positive part of education</w:t>
            </w:r>
          </w:p>
        </w:tc>
        <w:tc>
          <w:tcPr>
            <w:tcW w:w="1122" w:type="dxa"/>
            <w:tcMar>
              <w:top w:w="20" w:type="dxa"/>
              <w:left w:w="20" w:type="dxa"/>
              <w:bottom w:w="100" w:type="dxa"/>
              <w:right w:w="20" w:type="dxa"/>
            </w:tcMar>
            <w:vAlign w:val="bottom"/>
          </w:tcPr>
          <w:p w14:paraId="39B5031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783034" w14:paraId="1EDFB765" w14:textId="77777777">
        <w:trPr>
          <w:trHeight w:val="400"/>
        </w:trPr>
        <w:tc>
          <w:tcPr>
            <w:tcW w:w="1947" w:type="dxa"/>
            <w:tcMar>
              <w:top w:w="20" w:type="dxa"/>
              <w:left w:w="20" w:type="dxa"/>
              <w:bottom w:w="100" w:type="dxa"/>
              <w:right w:w="20" w:type="dxa"/>
            </w:tcMar>
            <w:vAlign w:val="bottom"/>
          </w:tcPr>
          <w:p w14:paraId="38CFF2C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Do not know</w:t>
            </w:r>
          </w:p>
        </w:tc>
        <w:tc>
          <w:tcPr>
            <w:tcW w:w="6289" w:type="dxa"/>
            <w:tcMar>
              <w:top w:w="20" w:type="dxa"/>
              <w:left w:w="20" w:type="dxa"/>
              <w:bottom w:w="100" w:type="dxa"/>
              <w:right w:w="20" w:type="dxa"/>
            </w:tcMar>
            <w:vAlign w:val="bottom"/>
          </w:tcPr>
          <w:p w14:paraId="1CA20B53" w14:textId="77777777" w:rsidR="00783034" w:rsidRDefault="00783034">
            <w:pPr>
              <w:widowControl w:val="0"/>
              <w:rPr>
                <w:rFonts w:ascii="Times New Roman" w:eastAsia="Times New Roman" w:hAnsi="Times New Roman" w:cs="Times New Roman"/>
                <w:sz w:val="16"/>
                <w:szCs w:val="16"/>
              </w:rPr>
            </w:pPr>
          </w:p>
          <w:p w14:paraId="0F991DC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Describing the lack of available knowledge regarding movement </w:t>
            </w:r>
          </w:p>
        </w:tc>
        <w:tc>
          <w:tcPr>
            <w:tcW w:w="1122" w:type="dxa"/>
            <w:tcMar>
              <w:top w:w="20" w:type="dxa"/>
              <w:left w:w="20" w:type="dxa"/>
              <w:bottom w:w="100" w:type="dxa"/>
              <w:right w:w="20" w:type="dxa"/>
            </w:tcMar>
            <w:vAlign w:val="bottom"/>
          </w:tcPr>
          <w:p w14:paraId="0017749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16</w:t>
            </w:r>
          </w:p>
        </w:tc>
      </w:tr>
      <w:tr w:rsidR="00783034" w14:paraId="0D59B808" w14:textId="77777777">
        <w:trPr>
          <w:trHeight w:val="400"/>
        </w:trPr>
        <w:tc>
          <w:tcPr>
            <w:tcW w:w="1947" w:type="dxa"/>
            <w:tcMar>
              <w:top w:w="20" w:type="dxa"/>
              <w:left w:w="20" w:type="dxa"/>
              <w:bottom w:w="100" w:type="dxa"/>
              <w:right w:w="20" w:type="dxa"/>
            </w:tcMar>
            <w:vAlign w:val="bottom"/>
          </w:tcPr>
          <w:p w14:paraId="078B539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Student Engagement</w:t>
            </w:r>
          </w:p>
        </w:tc>
        <w:tc>
          <w:tcPr>
            <w:tcW w:w="6289" w:type="dxa"/>
            <w:tcMar>
              <w:top w:w="20" w:type="dxa"/>
              <w:left w:w="20" w:type="dxa"/>
              <w:bottom w:w="100" w:type="dxa"/>
              <w:right w:w="20" w:type="dxa"/>
            </w:tcMar>
            <w:vAlign w:val="bottom"/>
          </w:tcPr>
          <w:p w14:paraId="0711B9CC"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E116B9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60</w:t>
            </w:r>
          </w:p>
        </w:tc>
      </w:tr>
      <w:tr w:rsidR="00783034" w14:paraId="51A05496" w14:textId="77777777">
        <w:trPr>
          <w:trHeight w:val="400"/>
        </w:trPr>
        <w:tc>
          <w:tcPr>
            <w:tcW w:w="1947" w:type="dxa"/>
            <w:tcMar>
              <w:top w:w="20" w:type="dxa"/>
              <w:left w:w="20" w:type="dxa"/>
              <w:bottom w:w="100" w:type="dxa"/>
              <w:right w:w="20" w:type="dxa"/>
            </w:tcMar>
            <w:vAlign w:val="bottom"/>
          </w:tcPr>
          <w:p w14:paraId="45F5D08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Student motivation</w:t>
            </w:r>
          </w:p>
        </w:tc>
        <w:tc>
          <w:tcPr>
            <w:tcW w:w="6289" w:type="dxa"/>
            <w:tcMar>
              <w:top w:w="20" w:type="dxa"/>
              <w:left w:w="20" w:type="dxa"/>
              <w:bottom w:w="100" w:type="dxa"/>
              <w:right w:w="20" w:type="dxa"/>
            </w:tcMar>
            <w:vAlign w:val="bottom"/>
          </w:tcPr>
          <w:p w14:paraId="024D27FB"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5037B5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6</w:t>
            </w:r>
          </w:p>
        </w:tc>
      </w:tr>
      <w:tr w:rsidR="00783034" w14:paraId="392EAF16" w14:textId="77777777">
        <w:trPr>
          <w:trHeight w:val="400"/>
        </w:trPr>
        <w:tc>
          <w:tcPr>
            <w:tcW w:w="1947" w:type="dxa"/>
            <w:tcMar>
              <w:top w:w="20" w:type="dxa"/>
              <w:left w:w="20" w:type="dxa"/>
              <w:bottom w:w="100" w:type="dxa"/>
              <w:right w:w="20" w:type="dxa"/>
            </w:tcMar>
            <w:vAlign w:val="bottom"/>
          </w:tcPr>
          <w:p w14:paraId="0ED9D90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Engaged</w:t>
            </w:r>
          </w:p>
        </w:tc>
        <w:tc>
          <w:tcPr>
            <w:tcW w:w="6289" w:type="dxa"/>
            <w:tcMar>
              <w:top w:w="20" w:type="dxa"/>
              <w:left w:w="20" w:type="dxa"/>
              <w:bottom w:w="100" w:type="dxa"/>
              <w:right w:w="20" w:type="dxa"/>
            </w:tcMar>
            <w:vAlign w:val="bottom"/>
          </w:tcPr>
          <w:p w14:paraId="5666E563"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47AE1A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14</w:t>
            </w:r>
          </w:p>
        </w:tc>
      </w:tr>
      <w:tr w:rsidR="00783034" w14:paraId="369E3BB0" w14:textId="77777777">
        <w:trPr>
          <w:trHeight w:val="400"/>
        </w:trPr>
        <w:tc>
          <w:tcPr>
            <w:tcW w:w="1947" w:type="dxa"/>
            <w:tcMar>
              <w:top w:w="20" w:type="dxa"/>
              <w:left w:w="20" w:type="dxa"/>
              <w:bottom w:w="100" w:type="dxa"/>
              <w:right w:w="20" w:type="dxa"/>
            </w:tcMar>
            <w:vAlign w:val="bottom"/>
          </w:tcPr>
          <w:p w14:paraId="4EFFB16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Covid</w:t>
            </w:r>
          </w:p>
        </w:tc>
        <w:tc>
          <w:tcPr>
            <w:tcW w:w="6289" w:type="dxa"/>
            <w:tcMar>
              <w:top w:w="20" w:type="dxa"/>
              <w:left w:w="20" w:type="dxa"/>
              <w:bottom w:w="100" w:type="dxa"/>
              <w:right w:w="20" w:type="dxa"/>
            </w:tcMar>
            <w:vAlign w:val="bottom"/>
          </w:tcPr>
          <w:p w14:paraId="424601DB"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2C1F9F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12</w:t>
            </w:r>
          </w:p>
        </w:tc>
      </w:tr>
      <w:tr w:rsidR="00783034" w14:paraId="3F67125D" w14:textId="77777777">
        <w:trPr>
          <w:trHeight w:val="400"/>
        </w:trPr>
        <w:tc>
          <w:tcPr>
            <w:tcW w:w="1947" w:type="dxa"/>
            <w:tcMar>
              <w:top w:w="20" w:type="dxa"/>
              <w:left w:w="20" w:type="dxa"/>
              <w:bottom w:w="100" w:type="dxa"/>
              <w:right w:w="20" w:type="dxa"/>
            </w:tcMar>
            <w:vAlign w:val="bottom"/>
          </w:tcPr>
          <w:p w14:paraId="6F649E0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Classroom Management</w:t>
            </w:r>
          </w:p>
        </w:tc>
        <w:tc>
          <w:tcPr>
            <w:tcW w:w="6289" w:type="dxa"/>
            <w:tcMar>
              <w:top w:w="20" w:type="dxa"/>
              <w:left w:w="20" w:type="dxa"/>
              <w:bottom w:w="100" w:type="dxa"/>
              <w:right w:w="20" w:type="dxa"/>
            </w:tcMar>
            <w:vAlign w:val="bottom"/>
          </w:tcPr>
          <w:p w14:paraId="02109E76"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29BD5D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51</w:t>
            </w:r>
          </w:p>
        </w:tc>
      </w:tr>
      <w:tr w:rsidR="00783034" w14:paraId="1EF327C1" w14:textId="77777777">
        <w:trPr>
          <w:trHeight w:val="400"/>
        </w:trPr>
        <w:tc>
          <w:tcPr>
            <w:tcW w:w="1947" w:type="dxa"/>
            <w:tcMar>
              <w:top w:w="20" w:type="dxa"/>
              <w:left w:w="20" w:type="dxa"/>
              <w:bottom w:w="100" w:type="dxa"/>
              <w:right w:w="20" w:type="dxa"/>
            </w:tcMar>
            <w:vAlign w:val="bottom"/>
          </w:tcPr>
          <w:p w14:paraId="70385D4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Professional Development</w:t>
            </w:r>
          </w:p>
        </w:tc>
        <w:tc>
          <w:tcPr>
            <w:tcW w:w="6289" w:type="dxa"/>
            <w:tcMar>
              <w:top w:w="20" w:type="dxa"/>
              <w:left w:w="20" w:type="dxa"/>
              <w:bottom w:w="100" w:type="dxa"/>
              <w:right w:w="20" w:type="dxa"/>
            </w:tcMar>
            <w:vAlign w:val="bottom"/>
          </w:tcPr>
          <w:p w14:paraId="3D5FC21D"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DA6B17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48</w:t>
            </w:r>
          </w:p>
        </w:tc>
      </w:tr>
      <w:tr w:rsidR="00783034" w14:paraId="7BA9CF84" w14:textId="77777777">
        <w:trPr>
          <w:trHeight w:val="400"/>
        </w:trPr>
        <w:tc>
          <w:tcPr>
            <w:tcW w:w="1947" w:type="dxa"/>
            <w:tcMar>
              <w:top w:w="20" w:type="dxa"/>
              <w:left w:w="20" w:type="dxa"/>
              <w:bottom w:w="100" w:type="dxa"/>
              <w:right w:w="20" w:type="dxa"/>
            </w:tcMar>
            <w:vAlign w:val="bottom"/>
          </w:tcPr>
          <w:p w14:paraId="7148E4D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Testing </w:t>
            </w:r>
          </w:p>
        </w:tc>
        <w:tc>
          <w:tcPr>
            <w:tcW w:w="6289" w:type="dxa"/>
            <w:tcMar>
              <w:top w:w="20" w:type="dxa"/>
              <w:left w:w="20" w:type="dxa"/>
              <w:bottom w:w="100" w:type="dxa"/>
              <w:right w:w="20" w:type="dxa"/>
            </w:tcMar>
            <w:vAlign w:val="bottom"/>
          </w:tcPr>
          <w:p w14:paraId="147EE744"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37ADE2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24</w:t>
            </w:r>
          </w:p>
        </w:tc>
      </w:tr>
      <w:tr w:rsidR="00783034" w14:paraId="23A239C5" w14:textId="77777777">
        <w:trPr>
          <w:trHeight w:val="400"/>
        </w:trPr>
        <w:tc>
          <w:tcPr>
            <w:tcW w:w="1947" w:type="dxa"/>
            <w:tcMar>
              <w:top w:w="20" w:type="dxa"/>
              <w:left w:w="20" w:type="dxa"/>
              <w:bottom w:w="100" w:type="dxa"/>
              <w:right w:w="20" w:type="dxa"/>
            </w:tcMar>
            <w:vAlign w:val="bottom"/>
          </w:tcPr>
          <w:p w14:paraId="3C8AE82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Teacher Fear of losing control</w:t>
            </w:r>
          </w:p>
        </w:tc>
        <w:tc>
          <w:tcPr>
            <w:tcW w:w="6289" w:type="dxa"/>
            <w:tcMar>
              <w:top w:w="20" w:type="dxa"/>
              <w:left w:w="20" w:type="dxa"/>
              <w:bottom w:w="100" w:type="dxa"/>
              <w:right w:w="20" w:type="dxa"/>
            </w:tcMar>
            <w:vAlign w:val="bottom"/>
          </w:tcPr>
          <w:p w14:paraId="37F7E021"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B5E16E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14</w:t>
            </w:r>
          </w:p>
        </w:tc>
      </w:tr>
      <w:tr w:rsidR="00783034" w14:paraId="325F4D60" w14:textId="77777777">
        <w:trPr>
          <w:trHeight w:val="400"/>
        </w:trPr>
        <w:tc>
          <w:tcPr>
            <w:tcW w:w="1947" w:type="dxa"/>
            <w:tcMar>
              <w:top w:w="20" w:type="dxa"/>
              <w:left w:w="20" w:type="dxa"/>
              <w:bottom w:w="100" w:type="dxa"/>
              <w:right w:w="20" w:type="dxa"/>
            </w:tcMar>
            <w:vAlign w:val="bottom"/>
          </w:tcPr>
          <w:p w14:paraId="218F12D6"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Student participation</w:t>
            </w:r>
          </w:p>
        </w:tc>
        <w:tc>
          <w:tcPr>
            <w:tcW w:w="6289" w:type="dxa"/>
            <w:tcMar>
              <w:top w:w="20" w:type="dxa"/>
              <w:left w:w="20" w:type="dxa"/>
              <w:bottom w:w="100" w:type="dxa"/>
              <w:right w:w="20" w:type="dxa"/>
            </w:tcMar>
            <w:vAlign w:val="bottom"/>
          </w:tcPr>
          <w:p w14:paraId="08D24E2C"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070DAAD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20</w:t>
            </w:r>
          </w:p>
        </w:tc>
      </w:tr>
      <w:tr w:rsidR="00783034" w14:paraId="75AFC28D" w14:textId="77777777">
        <w:trPr>
          <w:trHeight w:val="400"/>
        </w:trPr>
        <w:tc>
          <w:tcPr>
            <w:tcW w:w="1947" w:type="dxa"/>
            <w:tcMar>
              <w:top w:w="20" w:type="dxa"/>
              <w:left w:w="20" w:type="dxa"/>
              <w:bottom w:w="100" w:type="dxa"/>
              <w:right w:w="20" w:type="dxa"/>
            </w:tcMar>
            <w:vAlign w:val="bottom"/>
          </w:tcPr>
          <w:p w14:paraId="0D2824D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Observations</w:t>
            </w:r>
          </w:p>
        </w:tc>
        <w:tc>
          <w:tcPr>
            <w:tcW w:w="6289" w:type="dxa"/>
            <w:tcMar>
              <w:top w:w="20" w:type="dxa"/>
              <w:left w:w="20" w:type="dxa"/>
              <w:bottom w:w="100" w:type="dxa"/>
              <w:right w:w="20" w:type="dxa"/>
            </w:tcMar>
            <w:vAlign w:val="bottom"/>
          </w:tcPr>
          <w:p w14:paraId="581ABC40"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4B4C32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18</w:t>
            </w:r>
          </w:p>
        </w:tc>
      </w:tr>
      <w:tr w:rsidR="00783034" w14:paraId="6518C65F" w14:textId="77777777">
        <w:trPr>
          <w:trHeight w:val="400"/>
        </w:trPr>
        <w:tc>
          <w:tcPr>
            <w:tcW w:w="1947" w:type="dxa"/>
            <w:tcMar>
              <w:top w:w="20" w:type="dxa"/>
              <w:left w:w="20" w:type="dxa"/>
              <w:bottom w:w="100" w:type="dxa"/>
              <w:right w:w="20" w:type="dxa"/>
            </w:tcMar>
            <w:vAlign w:val="bottom"/>
          </w:tcPr>
          <w:p w14:paraId="72C7801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Blood Flow</w:t>
            </w:r>
          </w:p>
        </w:tc>
        <w:tc>
          <w:tcPr>
            <w:tcW w:w="6289" w:type="dxa"/>
            <w:tcMar>
              <w:top w:w="20" w:type="dxa"/>
              <w:left w:w="20" w:type="dxa"/>
              <w:bottom w:w="100" w:type="dxa"/>
              <w:right w:w="20" w:type="dxa"/>
            </w:tcMar>
            <w:vAlign w:val="bottom"/>
          </w:tcPr>
          <w:p w14:paraId="6A89459F"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F40D42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783034" w14:paraId="41FCDDA2" w14:textId="77777777">
        <w:trPr>
          <w:trHeight w:val="400"/>
        </w:trPr>
        <w:tc>
          <w:tcPr>
            <w:tcW w:w="1947" w:type="dxa"/>
            <w:tcMar>
              <w:top w:w="20" w:type="dxa"/>
              <w:left w:w="20" w:type="dxa"/>
              <w:bottom w:w="100" w:type="dxa"/>
              <w:right w:w="20" w:type="dxa"/>
            </w:tcMar>
            <w:vAlign w:val="bottom"/>
          </w:tcPr>
          <w:p w14:paraId="027F064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Learn While </w:t>
            </w:r>
            <w:proofErr w:type="gramStart"/>
            <w:r>
              <w:rPr>
                <w:rFonts w:ascii="Times New Roman" w:eastAsia="Times New Roman" w:hAnsi="Times New Roman" w:cs="Times New Roman"/>
                <w:sz w:val="16"/>
                <w:szCs w:val="16"/>
              </w:rPr>
              <w:t>Do</w:t>
            </w:r>
            <w:proofErr w:type="gramEnd"/>
          </w:p>
        </w:tc>
        <w:tc>
          <w:tcPr>
            <w:tcW w:w="6289" w:type="dxa"/>
            <w:tcMar>
              <w:top w:w="20" w:type="dxa"/>
              <w:left w:w="20" w:type="dxa"/>
              <w:bottom w:w="100" w:type="dxa"/>
              <w:right w:w="20" w:type="dxa"/>
            </w:tcMar>
            <w:vAlign w:val="bottom"/>
          </w:tcPr>
          <w:p w14:paraId="5E217F01"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6122AB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23</w:t>
            </w:r>
          </w:p>
        </w:tc>
      </w:tr>
      <w:tr w:rsidR="00783034" w14:paraId="6A2D2512" w14:textId="77777777">
        <w:trPr>
          <w:trHeight w:val="400"/>
        </w:trPr>
        <w:tc>
          <w:tcPr>
            <w:tcW w:w="1947" w:type="dxa"/>
            <w:tcMar>
              <w:top w:w="20" w:type="dxa"/>
              <w:left w:w="20" w:type="dxa"/>
              <w:bottom w:w="100" w:type="dxa"/>
              <w:right w:w="20" w:type="dxa"/>
            </w:tcMar>
            <w:vAlign w:val="bottom"/>
          </w:tcPr>
          <w:p w14:paraId="1CCF6A1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Lecture Based</w:t>
            </w:r>
          </w:p>
        </w:tc>
        <w:tc>
          <w:tcPr>
            <w:tcW w:w="6289" w:type="dxa"/>
            <w:tcMar>
              <w:top w:w="20" w:type="dxa"/>
              <w:left w:w="20" w:type="dxa"/>
              <w:bottom w:w="100" w:type="dxa"/>
              <w:right w:w="20" w:type="dxa"/>
            </w:tcMar>
            <w:vAlign w:val="bottom"/>
          </w:tcPr>
          <w:p w14:paraId="5C24DC53"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0D25474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41</w:t>
            </w:r>
          </w:p>
        </w:tc>
      </w:tr>
      <w:tr w:rsidR="00783034" w14:paraId="615FD88A" w14:textId="77777777">
        <w:trPr>
          <w:trHeight w:val="400"/>
        </w:trPr>
        <w:tc>
          <w:tcPr>
            <w:tcW w:w="1947" w:type="dxa"/>
            <w:tcMar>
              <w:top w:w="20" w:type="dxa"/>
              <w:left w:w="20" w:type="dxa"/>
              <w:bottom w:w="100" w:type="dxa"/>
              <w:right w:w="20" w:type="dxa"/>
            </w:tcMar>
            <w:vAlign w:val="bottom"/>
          </w:tcPr>
          <w:p w14:paraId="60F4040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Student Collaboration</w:t>
            </w:r>
          </w:p>
        </w:tc>
        <w:tc>
          <w:tcPr>
            <w:tcW w:w="6289" w:type="dxa"/>
            <w:tcMar>
              <w:top w:w="20" w:type="dxa"/>
              <w:left w:w="20" w:type="dxa"/>
              <w:bottom w:w="100" w:type="dxa"/>
              <w:right w:w="20" w:type="dxa"/>
            </w:tcMar>
            <w:vAlign w:val="bottom"/>
          </w:tcPr>
          <w:p w14:paraId="0C4C1867"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E50EB4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30</w:t>
            </w:r>
          </w:p>
        </w:tc>
      </w:tr>
      <w:tr w:rsidR="00783034" w14:paraId="6B180384" w14:textId="77777777">
        <w:trPr>
          <w:trHeight w:val="400"/>
        </w:trPr>
        <w:tc>
          <w:tcPr>
            <w:tcW w:w="1947" w:type="dxa"/>
            <w:tcMar>
              <w:top w:w="20" w:type="dxa"/>
              <w:left w:w="20" w:type="dxa"/>
              <w:bottom w:w="100" w:type="dxa"/>
              <w:right w:w="20" w:type="dxa"/>
            </w:tcMar>
            <w:vAlign w:val="bottom"/>
          </w:tcPr>
          <w:p w14:paraId="350311B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Peer observations</w:t>
            </w:r>
          </w:p>
        </w:tc>
        <w:tc>
          <w:tcPr>
            <w:tcW w:w="6289" w:type="dxa"/>
            <w:tcMar>
              <w:top w:w="20" w:type="dxa"/>
              <w:left w:w="20" w:type="dxa"/>
              <w:bottom w:w="100" w:type="dxa"/>
              <w:right w:w="20" w:type="dxa"/>
            </w:tcMar>
            <w:vAlign w:val="bottom"/>
          </w:tcPr>
          <w:p w14:paraId="51CC067A"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B21647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7B301A9B" w14:textId="77777777">
        <w:trPr>
          <w:trHeight w:val="400"/>
        </w:trPr>
        <w:tc>
          <w:tcPr>
            <w:tcW w:w="1947" w:type="dxa"/>
            <w:tcMar>
              <w:top w:w="20" w:type="dxa"/>
              <w:left w:w="20" w:type="dxa"/>
              <w:bottom w:w="100" w:type="dxa"/>
              <w:right w:w="20" w:type="dxa"/>
            </w:tcMar>
            <w:vAlign w:val="bottom"/>
          </w:tcPr>
          <w:p w14:paraId="134BDA7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Necessary</w:t>
            </w:r>
          </w:p>
        </w:tc>
        <w:tc>
          <w:tcPr>
            <w:tcW w:w="6289" w:type="dxa"/>
            <w:tcMar>
              <w:top w:w="20" w:type="dxa"/>
              <w:left w:w="20" w:type="dxa"/>
              <w:bottom w:w="100" w:type="dxa"/>
              <w:right w:w="20" w:type="dxa"/>
            </w:tcMar>
            <w:vAlign w:val="bottom"/>
          </w:tcPr>
          <w:p w14:paraId="6007BB59"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3AB3C2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21</w:t>
            </w:r>
          </w:p>
        </w:tc>
      </w:tr>
      <w:tr w:rsidR="00783034" w14:paraId="5C2E257A" w14:textId="77777777">
        <w:trPr>
          <w:trHeight w:val="400"/>
        </w:trPr>
        <w:tc>
          <w:tcPr>
            <w:tcW w:w="1947" w:type="dxa"/>
            <w:tcMar>
              <w:top w:w="20" w:type="dxa"/>
              <w:left w:w="20" w:type="dxa"/>
              <w:bottom w:w="100" w:type="dxa"/>
              <w:right w:w="20" w:type="dxa"/>
            </w:tcMar>
            <w:vAlign w:val="bottom"/>
          </w:tcPr>
          <w:p w14:paraId="7F79961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Project Driven</w:t>
            </w:r>
          </w:p>
        </w:tc>
        <w:tc>
          <w:tcPr>
            <w:tcW w:w="6289" w:type="dxa"/>
            <w:tcMar>
              <w:top w:w="20" w:type="dxa"/>
              <w:left w:w="20" w:type="dxa"/>
              <w:bottom w:w="100" w:type="dxa"/>
              <w:right w:w="20" w:type="dxa"/>
            </w:tcMar>
            <w:vAlign w:val="bottom"/>
          </w:tcPr>
          <w:p w14:paraId="768075ED"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939097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783034" w14:paraId="3B62C34A" w14:textId="77777777">
        <w:trPr>
          <w:trHeight w:val="400"/>
        </w:trPr>
        <w:tc>
          <w:tcPr>
            <w:tcW w:w="1947" w:type="dxa"/>
            <w:tcMar>
              <w:top w:w="20" w:type="dxa"/>
              <w:left w:w="20" w:type="dxa"/>
              <w:bottom w:w="100" w:type="dxa"/>
              <w:right w:w="20" w:type="dxa"/>
            </w:tcMar>
            <w:vAlign w:val="bottom"/>
          </w:tcPr>
          <w:p w14:paraId="7160991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Movement Stops at Elementary</w:t>
            </w:r>
          </w:p>
        </w:tc>
        <w:tc>
          <w:tcPr>
            <w:tcW w:w="6289" w:type="dxa"/>
            <w:tcMar>
              <w:top w:w="20" w:type="dxa"/>
              <w:left w:w="20" w:type="dxa"/>
              <w:bottom w:w="100" w:type="dxa"/>
              <w:right w:w="20" w:type="dxa"/>
            </w:tcMar>
            <w:vAlign w:val="bottom"/>
          </w:tcPr>
          <w:p w14:paraId="21DD735A"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79F0A8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783034" w14:paraId="0C02869B" w14:textId="77777777">
        <w:trPr>
          <w:trHeight w:val="400"/>
        </w:trPr>
        <w:tc>
          <w:tcPr>
            <w:tcW w:w="1947" w:type="dxa"/>
            <w:tcMar>
              <w:top w:w="20" w:type="dxa"/>
              <w:left w:w="20" w:type="dxa"/>
              <w:bottom w:w="100" w:type="dxa"/>
              <w:right w:w="20" w:type="dxa"/>
            </w:tcMar>
            <w:vAlign w:val="bottom"/>
          </w:tcPr>
          <w:p w14:paraId="56EAD236"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Sit at Desk Worksheets</w:t>
            </w:r>
          </w:p>
        </w:tc>
        <w:tc>
          <w:tcPr>
            <w:tcW w:w="6289" w:type="dxa"/>
            <w:tcMar>
              <w:top w:w="20" w:type="dxa"/>
              <w:left w:w="20" w:type="dxa"/>
              <w:bottom w:w="100" w:type="dxa"/>
              <w:right w:w="20" w:type="dxa"/>
            </w:tcMar>
            <w:vAlign w:val="bottom"/>
          </w:tcPr>
          <w:p w14:paraId="098F43C7"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827DAD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78E737D0" w14:textId="77777777">
        <w:trPr>
          <w:trHeight w:val="400"/>
        </w:trPr>
        <w:tc>
          <w:tcPr>
            <w:tcW w:w="1947" w:type="dxa"/>
            <w:tcMar>
              <w:top w:w="20" w:type="dxa"/>
              <w:left w:w="20" w:type="dxa"/>
              <w:bottom w:w="100" w:type="dxa"/>
              <w:right w:w="20" w:type="dxa"/>
            </w:tcMar>
            <w:vAlign w:val="bottom"/>
          </w:tcPr>
          <w:p w14:paraId="57F2936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Whole Body Learning</w:t>
            </w:r>
          </w:p>
        </w:tc>
        <w:tc>
          <w:tcPr>
            <w:tcW w:w="6289" w:type="dxa"/>
            <w:tcMar>
              <w:top w:w="20" w:type="dxa"/>
              <w:left w:w="20" w:type="dxa"/>
              <w:bottom w:w="100" w:type="dxa"/>
              <w:right w:w="20" w:type="dxa"/>
            </w:tcMar>
            <w:vAlign w:val="bottom"/>
          </w:tcPr>
          <w:p w14:paraId="100D4E2E"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97CEEE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25</w:t>
            </w:r>
          </w:p>
        </w:tc>
      </w:tr>
      <w:tr w:rsidR="00783034" w14:paraId="1BD4BE66" w14:textId="77777777">
        <w:trPr>
          <w:trHeight w:val="400"/>
        </w:trPr>
        <w:tc>
          <w:tcPr>
            <w:tcW w:w="1947" w:type="dxa"/>
            <w:tcMar>
              <w:top w:w="20" w:type="dxa"/>
              <w:left w:w="20" w:type="dxa"/>
              <w:bottom w:w="100" w:type="dxa"/>
              <w:right w:w="20" w:type="dxa"/>
            </w:tcMar>
            <w:vAlign w:val="bottom"/>
          </w:tcPr>
          <w:p w14:paraId="5955237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Memorization</w:t>
            </w:r>
          </w:p>
        </w:tc>
        <w:tc>
          <w:tcPr>
            <w:tcW w:w="6289" w:type="dxa"/>
            <w:tcMar>
              <w:top w:w="20" w:type="dxa"/>
              <w:left w:w="20" w:type="dxa"/>
              <w:bottom w:w="100" w:type="dxa"/>
              <w:right w:w="20" w:type="dxa"/>
            </w:tcMar>
            <w:vAlign w:val="bottom"/>
          </w:tcPr>
          <w:p w14:paraId="323E84A4"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3735D7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12</w:t>
            </w:r>
          </w:p>
        </w:tc>
      </w:tr>
      <w:tr w:rsidR="00783034" w14:paraId="4F45DF05" w14:textId="77777777">
        <w:trPr>
          <w:trHeight w:val="400"/>
        </w:trPr>
        <w:tc>
          <w:tcPr>
            <w:tcW w:w="1947" w:type="dxa"/>
            <w:tcMar>
              <w:top w:w="20" w:type="dxa"/>
              <w:left w:w="20" w:type="dxa"/>
              <w:bottom w:w="100" w:type="dxa"/>
              <w:right w:w="20" w:type="dxa"/>
            </w:tcMar>
            <w:vAlign w:val="bottom"/>
          </w:tcPr>
          <w:p w14:paraId="4B991CA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Cognitive Growth</w:t>
            </w:r>
          </w:p>
        </w:tc>
        <w:tc>
          <w:tcPr>
            <w:tcW w:w="6289" w:type="dxa"/>
            <w:tcMar>
              <w:top w:w="20" w:type="dxa"/>
              <w:left w:w="20" w:type="dxa"/>
              <w:bottom w:w="100" w:type="dxa"/>
              <w:right w:w="20" w:type="dxa"/>
            </w:tcMar>
            <w:vAlign w:val="bottom"/>
          </w:tcPr>
          <w:p w14:paraId="4BEE1FF1"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094C4D8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24</w:t>
            </w:r>
          </w:p>
        </w:tc>
      </w:tr>
      <w:tr w:rsidR="00783034" w14:paraId="25A418BA" w14:textId="77777777">
        <w:trPr>
          <w:trHeight w:val="400"/>
        </w:trPr>
        <w:tc>
          <w:tcPr>
            <w:tcW w:w="1947" w:type="dxa"/>
            <w:tcMar>
              <w:top w:w="20" w:type="dxa"/>
              <w:left w:w="20" w:type="dxa"/>
              <w:bottom w:w="100" w:type="dxa"/>
              <w:right w:w="20" w:type="dxa"/>
            </w:tcMar>
            <w:vAlign w:val="bottom"/>
          </w:tcPr>
          <w:p w14:paraId="4689B38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Neurons</w:t>
            </w:r>
          </w:p>
        </w:tc>
        <w:tc>
          <w:tcPr>
            <w:tcW w:w="6289" w:type="dxa"/>
            <w:tcMar>
              <w:top w:w="20" w:type="dxa"/>
              <w:left w:w="20" w:type="dxa"/>
              <w:bottom w:w="100" w:type="dxa"/>
              <w:right w:w="20" w:type="dxa"/>
            </w:tcMar>
            <w:vAlign w:val="bottom"/>
          </w:tcPr>
          <w:p w14:paraId="2BB86343"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BC4BD6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443EE4BC" w14:textId="77777777">
        <w:trPr>
          <w:trHeight w:val="400"/>
        </w:trPr>
        <w:tc>
          <w:tcPr>
            <w:tcW w:w="1947" w:type="dxa"/>
            <w:tcMar>
              <w:top w:w="20" w:type="dxa"/>
              <w:left w:w="20" w:type="dxa"/>
              <w:bottom w:w="100" w:type="dxa"/>
              <w:right w:w="20" w:type="dxa"/>
            </w:tcMar>
            <w:vAlign w:val="bottom"/>
          </w:tcPr>
          <w:p w14:paraId="23556366"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Transitions</w:t>
            </w:r>
          </w:p>
        </w:tc>
        <w:tc>
          <w:tcPr>
            <w:tcW w:w="6289" w:type="dxa"/>
            <w:tcMar>
              <w:top w:w="20" w:type="dxa"/>
              <w:left w:w="20" w:type="dxa"/>
              <w:bottom w:w="100" w:type="dxa"/>
              <w:right w:w="20" w:type="dxa"/>
            </w:tcMar>
            <w:vAlign w:val="bottom"/>
          </w:tcPr>
          <w:p w14:paraId="1DD31301"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58CC3C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35</w:t>
            </w:r>
          </w:p>
        </w:tc>
      </w:tr>
      <w:tr w:rsidR="00783034" w14:paraId="4EFE9166" w14:textId="77777777">
        <w:trPr>
          <w:trHeight w:val="400"/>
        </w:trPr>
        <w:tc>
          <w:tcPr>
            <w:tcW w:w="1947" w:type="dxa"/>
            <w:tcMar>
              <w:top w:w="20" w:type="dxa"/>
              <w:left w:w="20" w:type="dxa"/>
              <w:bottom w:w="100" w:type="dxa"/>
              <w:right w:w="20" w:type="dxa"/>
            </w:tcMar>
            <w:vAlign w:val="bottom"/>
          </w:tcPr>
          <w:p w14:paraId="3BD9D26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Instruction</w:t>
            </w:r>
          </w:p>
        </w:tc>
        <w:tc>
          <w:tcPr>
            <w:tcW w:w="6289" w:type="dxa"/>
            <w:tcMar>
              <w:top w:w="20" w:type="dxa"/>
              <w:left w:w="20" w:type="dxa"/>
              <w:bottom w:w="100" w:type="dxa"/>
              <w:right w:w="20" w:type="dxa"/>
            </w:tcMar>
            <w:vAlign w:val="bottom"/>
          </w:tcPr>
          <w:p w14:paraId="2E6A2FB5"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AB50E9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70</w:t>
            </w:r>
          </w:p>
        </w:tc>
      </w:tr>
      <w:tr w:rsidR="00783034" w14:paraId="76514C32" w14:textId="77777777">
        <w:trPr>
          <w:trHeight w:val="400"/>
        </w:trPr>
        <w:tc>
          <w:tcPr>
            <w:tcW w:w="1947" w:type="dxa"/>
            <w:tcMar>
              <w:top w:w="20" w:type="dxa"/>
              <w:left w:w="20" w:type="dxa"/>
              <w:bottom w:w="100" w:type="dxa"/>
              <w:right w:w="20" w:type="dxa"/>
            </w:tcMar>
            <w:vAlign w:val="bottom"/>
          </w:tcPr>
          <w:p w14:paraId="171CD345"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Sit and </w:t>
            </w:r>
            <w:proofErr w:type="gramStart"/>
            <w:r>
              <w:rPr>
                <w:rFonts w:ascii="Times New Roman" w:eastAsia="Times New Roman" w:hAnsi="Times New Roman" w:cs="Times New Roman"/>
                <w:sz w:val="16"/>
                <w:szCs w:val="16"/>
              </w:rPr>
              <w:t>Learn</w:t>
            </w:r>
            <w:proofErr w:type="gramEnd"/>
          </w:p>
        </w:tc>
        <w:tc>
          <w:tcPr>
            <w:tcW w:w="6289" w:type="dxa"/>
            <w:tcMar>
              <w:top w:w="20" w:type="dxa"/>
              <w:left w:w="20" w:type="dxa"/>
              <w:bottom w:w="100" w:type="dxa"/>
              <w:right w:w="20" w:type="dxa"/>
            </w:tcMar>
            <w:vAlign w:val="bottom"/>
          </w:tcPr>
          <w:p w14:paraId="47E1B00B"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82B75C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13</w:t>
            </w:r>
          </w:p>
        </w:tc>
      </w:tr>
      <w:tr w:rsidR="00783034" w14:paraId="74B64BBA" w14:textId="77777777">
        <w:trPr>
          <w:trHeight w:val="400"/>
        </w:trPr>
        <w:tc>
          <w:tcPr>
            <w:tcW w:w="1947" w:type="dxa"/>
            <w:tcMar>
              <w:top w:w="20" w:type="dxa"/>
              <w:left w:w="20" w:type="dxa"/>
              <w:bottom w:w="100" w:type="dxa"/>
              <w:right w:w="20" w:type="dxa"/>
            </w:tcMar>
            <w:vAlign w:val="bottom"/>
          </w:tcPr>
          <w:p w14:paraId="27E5074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Time Restriction</w:t>
            </w:r>
          </w:p>
        </w:tc>
        <w:tc>
          <w:tcPr>
            <w:tcW w:w="6289" w:type="dxa"/>
            <w:tcMar>
              <w:top w:w="20" w:type="dxa"/>
              <w:left w:w="20" w:type="dxa"/>
              <w:bottom w:w="100" w:type="dxa"/>
              <w:right w:w="20" w:type="dxa"/>
            </w:tcMar>
            <w:vAlign w:val="bottom"/>
          </w:tcPr>
          <w:p w14:paraId="18545ACD"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72C2C8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9</w:t>
            </w:r>
          </w:p>
        </w:tc>
      </w:tr>
      <w:tr w:rsidR="00783034" w14:paraId="3CD3D3D2" w14:textId="77777777">
        <w:trPr>
          <w:trHeight w:val="400"/>
        </w:trPr>
        <w:tc>
          <w:tcPr>
            <w:tcW w:w="1947" w:type="dxa"/>
            <w:tcMar>
              <w:top w:w="20" w:type="dxa"/>
              <w:left w:w="20" w:type="dxa"/>
              <w:bottom w:w="100" w:type="dxa"/>
              <w:right w:w="20" w:type="dxa"/>
            </w:tcMar>
            <w:vAlign w:val="bottom"/>
          </w:tcPr>
          <w:p w14:paraId="1084206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Elementary Comparison</w:t>
            </w:r>
          </w:p>
        </w:tc>
        <w:tc>
          <w:tcPr>
            <w:tcW w:w="6289" w:type="dxa"/>
            <w:tcMar>
              <w:top w:w="20" w:type="dxa"/>
              <w:left w:w="20" w:type="dxa"/>
              <w:bottom w:w="100" w:type="dxa"/>
              <w:right w:w="20" w:type="dxa"/>
            </w:tcMar>
            <w:vAlign w:val="bottom"/>
          </w:tcPr>
          <w:p w14:paraId="37DCA0D5"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612DDC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11</w:t>
            </w:r>
          </w:p>
        </w:tc>
      </w:tr>
      <w:tr w:rsidR="00783034" w14:paraId="01B36A1D" w14:textId="77777777">
        <w:trPr>
          <w:trHeight w:val="400"/>
        </w:trPr>
        <w:tc>
          <w:tcPr>
            <w:tcW w:w="1947" w:type="dxa"/>
            <w:tcMar>
              <w:top w:w="20" w:type="dxa"/>
              <w:left w:w="20" w:type="dxa"/>
              <w:bottom w:w="100" w:type="dxa"/>
              <w:right w:w="20" w:type="dxa"/>
            </w:tcMar>
            <w:vAlign w:val="bottom"/>
          </w:tcPr>
          <w:p w14:paraId="2571EAA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Prioritize </w:t>
            </w:r>
          </w:p>
        </w:tc>
        <w:tc>
          <w:tcPr>
            <w:tcW w:w="6289" w:type="dxa"/>
            <w:tcMar>
              <w:top w:w="20" w:type="dxa"/>
              <w:left w:w="20" w:type="dxa"/>
              <w:bottom w:w="100" w:type="dxa"/>
              <w:right w:w="20" w:type="dxa"/>
            </w:tcMar>
            <w:vAlign w:val="bottom"/>
          </w:tcPr>
          <w:p w14:paraId="1E44719F"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2C7AFE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5E4BE640" w14:textId="77777777">
        <w:trPr>
          <w:trHeight w:val="400"/>
        </w:trPr>
        <w:tc>
          <w:tcPr>
            <w:tcW w:w="1947" w:type="dxa"/>
            <w:tcMar>
              <w:top w:w="20" w:type="dxa"/>
              <w:left w:w="20" w:type="dxa"/>
              <w:bottom w:w="100" w:type="dxa"/>
              <w:right w:w="20" w:type="dxa"/>
            </w:tcMar>
            <w:vAlign w:val="bottom"/>
          </w:tcPr>
          <w:p w14:paraId="5AFA9B6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Researched Based Strategies</w:t>
            </w:r>
          </w:p>
        </w:tc>
        <w:tc>
          <w:tcPr>
            <w:tcW w:w="6289" w:type="dxa"/>
            <w:tcMar>
              <w:top w:w="20" w:type="dxa"/>
              <w:left w:w="20" w:type="dxa"/>
              <w:bottom w:w="100" w:type="dxa"/>
              <w:right w:w="20" w:type="dxa"/>
            </w:tcMar>
            <w:vAlign w:val="bottom"/>
          </w:tcPr>
          <w:p w14:paraId="5B29639D"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DDF65A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r>
      <w:tr w:rsidR="00783034" w14:paraId="6D68E63D" w14:textId="77777777">
        <w:trPr>
          <w:trHeight w:val="400"/>
        </w:trPr>
        <w:tc>
          <w:tcPr>
            <w:tcW w:w="1947" w:type="dxa"/>
            <w:tcMar>
              <w:top w:w="20" w:type="dxa"/>
              <w:left w:w="20" w:type="dxa"/>
              <w:bottom w:w="100" w:type="dxa"/>
              <w:right w:w="20" w:type="dxa"/>
            </w:tcMar>
            <w:vAlign w:val="bottom"/>
          </w:tcPr>
          <w:p w14:paraId="20CD07A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Movement</w:t>
            </w:r>
          </w:p>
        </w:tc>
        <w:tc>
          <w:tcPr>
            <w:tcW w:w="6289" w:type="dxa"/>
            <w:tcMar>
              <w:top w:w="20" w:type="dxa"/>
              <w:left w:w="20" w:type="dxa"/>
              <w:bottom w:w="100" w:type="dxa"/>
              <w:right w:w="20" w:type="dxa"/>
            </w:tcMar>
            <w:vAlign w:val="bottom"/>
          </w:tcPr>
          <w:p w14:paraId="74AA9848"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FA0F87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236</w:t>
            </w:r>
          </w:p>
        </w:tc>
      </w:tr>
      <w:tr w:rsidR="00783034" w14:paraId="5824BF8C" w14:textId="77777777">
        <w:trPr>
          <w:trHeight w:val="400"/>
        </w:trPr>
        <w:tc>
          <w:tcPr>
            <w:tcW w:w="1947" w:type="dxa"/>
            <w:tcMar>
              <w:top w:w="20" w:type="dxa"/>
              <w:left w:w="20" w:type="dxa"/>
              <w:bottom w:w="100" w:type="dxa"/>
              <w:right w:w="20" w:type="dxa"/>
            </w:tcMar>
            <w:vAlign w:val="bottom"/>
          </w:tcPr>
          <w:p w14:paraId="6C55996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Intentional for learning</w:t>
            </w:r>
          </w:p>
        </w:tc>
        <w:tc>
          <w:tcPr>
            <w:tcW w:w="6289" w:type="dxa"/>
            <w:tcMar>
              <w:top w:w="20" w:type="dxa"/>
              <w:left w:w="20" w:type="dxa"/>
              <w:bottom w:w="100" w:type="dxa"/>
              <w:right w:w="20" w:type="dxa"/>
            </w:tcMar>
            <w:vAlign w:val="bottom"/>
          </w:tcPr>
          <w:p w14:paraId="2AEB36AD"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C9D431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21</w:t>
            </w:r>
          </w:p>
        </w:tc>
      </w:tr>
      <w:tr w:rsidR="00783034" w14:paraId="5DAE55DB" w14:textId="77777777">
        <w:trPr>
          <w:trHeight w:val="400"/>
        </w:trPr>
        <w:tc>
          <w:tcPr>
            <w:tcW w:w="1947" w:type="dxa"/>
            <w:tcMar>
              <w:top w:w="20" w:type="dxa"/>
              <w:left w:w="20" w:type="dxa"/>
              <w:bottom w:w="100" w:type="dxa"/>
              <w:right w:w="20" w:type="dxa"/>
            </w:tcMar>
            <w:vAlign w:val="bottom"/>
          </w:tcPr>
          <w:p w14:paraId="14D53C0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Classroom Space</w:t>
            </w:r>
          </w:p>
        </w:tc>
        <w:tc>
          <w:tcPr>
            <w:tcW w:w="6289" w:type="dxa"/>
            <w:tcMar>
              <w:top w:w="20" w:type="dxa"/>
              <w:left w:w="20" w:type="dxa"/>
              <w:bottom w:w="100" w:type="dxa"/>
              <w:right w:w="20" w:type="dxa"/>
            </w:tcMar>
            <w:vAlign w:val="bottom"/>
          </w:tcPr>
          <w:p w14:paraId="536D5833"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4DD6D1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6</w:t>
            </w:r>
          </w:p>
        </w:tc>
      </w:tr>
      <w:tr w:rsidR="00783034" w14:paraId="61AB29B4" w14:textId="77777777">
        <w:trPr>
          <w:trHeight w:val="400"/>
        </w:trPr>
        <w:tc>
          <w:tcPr>
            <w:tcW w:w="1947" w:type="dxa"/>
            <w:tcMar>
              <w:top w:w="20" w:type="dxa"/>
              <w:left w:w="20" w:type="dxa"/>
              <w:bottom w:w="100" w:type="dxa"/>
              <w:right w:w="20" w:type="dxa"/>
            </w:tcMar>
            <w:vAlign w:val="bottom"/>
          </w:tcPr>
          <w:p w14:paraId="0420983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Encourage Teachers</w:t>
            </w:r>
          </w:p>
        </w:tc>
        <w:tc>
          <w:tcPr>
            <w:tcW w:w="6289" w:type="dxa"/>
            <w:tcMar>
              <w:top w:w="20" w:type="dxa"/>
              <w:left w:w="20" w:type="dxa"/>
              <w:bottom w:w="100" w:type="dxa"/>
              <w:right w:w="20" w:type="dxa"/>
            </w:tcMar>
            <w:vAlign w:val="bottom"/>
          </w:tcPr>
          <w:p w14:paraId="717D224A"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89971A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9</w:t>
            </w:r>
          </w:p>
        </w:tc>
      </w:tr>
      <w:tr w:rsidR="00783034" w14:paraId="1F3F9CDE" w14:textId="77777777">
        <w:trPr>
          <w:trHeight w:val="400"/>
        </w:trPr>
        <w:tc>
          <w:tcPr>
            <w:tcW w:w="1947" w:type="dxa"/>
            <w:tcMar>
              <w:top w:w="20" w:type="dxa"/>
              <w:left w:w="20" w:type="dxa"/>
              <w:bottom w:w="100" w:type="dxa"/>
              <w:right w:w="20" w:type="dxa"/>
            </w:tcMar>
            <w:vAlign w:val="bottom"/>
          </w:tcPr>
          <w:p w14:paraId="7E6BC42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Best Practices</w:t>
            </w:r>
          </w:p>
        </w:tc>
        <w:tc>
          <w:tcPr>
            <w:tcW w:w="6289" w:type="dxa"/>
            <w:tcMar>
              <w:top w:w="20" w:type="dxa"/>
              <w:left w:w="20" w:type="dxa"/>
              <w:bottom w:w="100" w:type="dxa"/>
              <w:right w:w="20" w:type="dxa"/>
            </w:tcMar>
            <w:vAlign w:val="bottom"/>
          </w:tcPr>
          <w:p w14:paraId="07508C8C"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82C86E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13</w:t>
            </w:r>
          </w:p>
        </w:tc>
      </w:tr>
      <w:tr w:rsidR="00783034" w14:paraId="6E4328EC" w14:textId="77777777">
        <w:trPr>
          <w:trHeight w:val="400"/>
        </w:trPr>
        <w:tc>
          <w:tcPr>
            <w:tcW w:w="1947" w:type="dxa"/>
            <w:tcMar>
              <w:top w:w="20" w:type="dxa"/>
              <w:left w:w="20" w:type="dxa"/>
              <w:bottom w:w="100" w:type="dxa"/>
              <w:right w:w="20" w:type="dxa"/>
            </w:tcMar>
            <w:vAlign w:val="bottom"/>
          </w:tcPr>
          <w:p w14:paraId="6671A16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Teacher to Teacher Support</w:t>
            </w:r>
          </w:p>
        </w:tc>
        <w:tc>
          <w:tcPr>
            <w:tcW w:w="6289" w:type="dxa"/>
            <w:tcMar>
              <w:top w:w="20" w:type="dxa"/>
              <w:left w:w="20" w:type="dxa"/>
              <w:bottom w:w="100" w:type="dxa"/>
              <w:right w:w="20" w:type="dxa"/>
            </w:tcMar>
            <w:vAlign w:val="bottom"/>
          </w:tcPr>
          <w:p w14:paraId="304AB5F4"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D3325E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23</w:t>
            </w:r>
          </w:p>
        </w:tc>
      </w:tr>
      <w:tr w:rsidR="00783034" w14:paraId="62FA9CB0" w14:textId="77777777">
        <w:trPr>
          <w:trHeight w:val="400"/>
        </w:trPr>
        <w:tc>
          <w:tcPr>
            <w:tcW w:w="1947" w:type="dxa"/>
            <w:tcMar>
              <w:top w:w="20" w:type="dxa"/>
              <w:left w:w="20" w:type="dxa"/>
              <w:bottom w:w="100" w:type="dxa"/>
              <w:right w:w="20" w:type="dxa"/>
            </w:tcMar>
            <w:vAlign w:val="bottom"/>
          </w:tcPr>
          <w:p w14:paraId="2185E38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Movement planned</w:t>
            </w:r>
          </w:p>
        </w:tc>
        <w:tc>
          <w:tcPr>
            <w:tcW w:w="6289" w:type="dxa"/>
            <w:tcMar>
              <w:top w:w="20" w:type="dxa"/>
              <w:left w:w="20" w:type="dxa"/>
              <w:bottom w:w="100" w:type="dxa"/>
              <w:right w:w="20" w:type="dxa"/>
            </w:tcMar>
            <w:vAlign w:val="bottom"/>
          </w:tcPr>
          <w:p w14:paraId="2876FE13"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7FDE9A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15</w:t>
            </w:r>
          </w:p>
        </w:tc>
      </w:tr>
      <w:tr w:rsidR="00783034" w14:paraId="704C8CFC" w14:textId="77777777">
        <w:trPr>
          <w:trHeight w:val="400"/>
        </w:trPr>
        <w:tc>
          <w:tcPr>
            <w:tcW w:w="1947" w:type="dxa"/>
            <w:tcMar>
              <w:top w:w="20" w:type="dxa"/>
              <w:left w:w="20" w:type="dxa"/>
              <w:bottom w:w="100" w:type="dxa"/>
              <w:right w:w="20" w:type="dxa"/>
            </w:tcMar>
            <w:vAlign w:val="bottom"/>
          </w:tcPr>
          <w:p w14:paraId="4359FC1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Spontaneous Movement</w:t>
            </w:r>
          </w:p>
        </w:tc>
        <w:tc>
          <w:tcPr>
            <w:tcW w:w="6289" w:type="dxa"/>
            <w:tcMar>
              <w:top w:w="20" w:type="dxa"/>
              <w:left w:w="20" w:type="dxa"/>
              <w:bottom w:w="100" w:type="dxa"/>
              <w:right w:w="20" w:type="dxa"/>
            </w:tcMar>
            <w:vAlign w:val="bottom"/>
          </w:tcPr>
          <w:p w14:paraId="6E296E6C"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67E248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242565F8" w14:textId="77777777">
        <w:trPr>
          <w:trHeight w:val="400"/>
        </w:trPr>
        <w:tc>
          <w:tcPr>
            <w:tcW w:w="1947" w:type="dxa"/>
            <w:tcMar>
              <w:top w:w="20" w:type="dxa"/>
              <w:left w:w="20" w:type="dxa"/>
              <w:bottom w:w="100" w:type="dxa"/>
              <w:right w:w="20" w:type="dxa"/>
            </w:tcMar>
            <w:vAlign w:val="bottom"/>
          </w:tcPr>
          <w:p w14:paraId="43C98AF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Sit and </w:t>
            </w:r>
            <w:proofErr w:type="gramStart"/>
            <w:r>
              <w:rPr>
                <w:rFonts w:ascii="Times New Roman" w:eastAsia="Times New Roman" w:hAnsi="Times New Roman" w:cs="Times New Roman"/>
                <w:sz w:val="16"/>
                <w:szCs w:val="16"/>
              </w:rPr>
              <w:t>Learn</w:t>
            </w:r>
            <w:proofErr w:type="gramEnd"/>
            <w:r>
              <w:rPr>
                <w:rFonts w:ascii="Times New Roman" w:eastAsia="Times New Roman" w:hAnsi="Times New Roman" w:cs="Times New Roman"/>
                <w:sz w:val="16"/>
                <w:szCs w:val="16"/>
              </w:rPr>
              <w:t xml:space="preserve"> with purpose balance</w:t>
            </w:r>
          </w:p>
        </w:tc>
        <w:tc>
          <w:tcPr>
            <w:tcW w:w="6289" w:type="dxa"/>
            <w:tcMar>
              <w:top w:w="20" w:type="dxa"/>
              <w:left w:w="20" w:type="dxa"/>
              <w:bottom w:w="100" w:type="dxa"/>
              <w:right w:w="20" w:type="dxa"/>
            </w:tcMar>
            <w:vAlign w:val="bottom"/>
          </w:tcPr>
          <w:p w14:paraId="25E61E66"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0828E6A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7FF9ECC3" w14:textId="77777777">
        <w:trPr>
          <w:trHeight w:val="400"/>
        </w:trPr>
        <w:tc>
          <w:tcPr>
            <w:tcW w:w="1947" w:type="dxa"/>
            <w:tcMar>
              <w:top w:w="20" w:type="dxa"/>
              <w:left w:w="20" w:type="dxa"/>
              <w:bottom w:w="100" w:type="dxa"/>
              <w:right w:w="20" w:type="dxa"/>
            </w:tcMar>
            <w:vAlign w:val="bottom"/>
          </w:tcPr>
          <w:p w14:paraId="49C591A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Brain/Learning Depletion </w:t>
            </w:r>
          </w:p>
        </w:tc>
        <w:tc>
          <w:tcPr>
            <w:tcW w:w="6289" w:type="dxa"/>
            <w:tcMar>
              <w:top w:w="20" w:type="dxa"/>
              <w:left w:w="20" w:type="dxa"/>
              <w:bottom w:w="100" w:type="dxa"/>
              <w:right w:w="20" w:type="dxa"/>
            </w:tcMar>
            <w:vAlign w:val="bottom"/>
          </w:tcPr>
          <w:p w14:paraId="3B712369"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E683D05"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00395954" w14:textId="77777777">
        <w:trPr>
          <w:trHeight w:val="400"/>
        </w:trPr>
        <w:tc>
          <w:tcPr>
            <w:tcW w:w="1947" w:type="dxa"/>
            <w:tcMar>
              <w:top w:w="20" w:type="dxa"/>
              <w:left w:w="20" w:type="dxa"/>
              <w:bottom w:w="100" w:type="dxa"/>
              <w:right w:w="20" w:type="dxa"/>
            </w:tcMar>
            <w:vAlign w:val="bottom"/>
          </w:tcPr>
          <w:p w14:paraId="31FCF01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Brain break</w:t>
            </w:r>
          </w:p>
        </w:tc>
        <w:tc>
          <w:tcPr>
            <w:tcW w:w="6289" w:type="dxa"/>
            <w:tcMar>
              <w:top w:w="20" w:type="dxa"/>
              <w:left w:w="20" w:type="dxa"/>
              <w:bottom w:w="100" w:type="dxa"/>
              <w:right w:w="20" w:type="dxa"/>
            </w:tcMar>
            <w:vAlign w:val="bottom"/>
          </w:tcPr>
          <w:p w14:paraId="4F93C147"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26AA49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28</w:t>
            </w:r>
          </w:p>
        </w:tc>
      </w:tr>
      <w:tr w:rsidR="00783034" w14:paraId="724D0EE8" w14:textId="77777777">
        <w:trPr>
          <w:trHeight w:val="400"/>
        </w:trPr>
        <w:tc>
          <w:tcPr>
            <w:tcW w:w="1947" w:type="dxa"/>
            <w:tcMar>
              <w:top w:w="20" w:type="dxa"/>
              <w:left w:w="20" w:type="dxa"/>
              <w:bottom w:w="100" w:type="dxa"/>
              <w:right w:w="20" w:type="dxa"/>
            </w:tcMar>
            <w:vAlign w:val="bottom"/>
          </w:tcPr>
          <w:p w14:paraId="3324939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Traditional Learning</w:t>
            </w:r>
          </w:p>
        </w:tc>
        <w:tc>
          <w:tcPr>
            <w:tcW w:w="6289" w:type="dxa"/>
            <w:tcMar>
              <w:top w:w="20" w:type="dxa"/>
              <w:left w:w="20" w:type="dxa"/>
              <w:bottom w:w="100" w:type="dxa"/>
              <w:right w:w="20" w:type="dxa"/>
            </w:tcMar>
            <w:vAlign w:val="bottom"/>
          </w:tcPr>
          <w:p w14:paraId="1D3F5B9B"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2AA175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36</w:t>
            </w:r>
          </w:p>
        </w:tc>
      </w:tr>
      <w:tr w:rsidR="00783034" w14:paraId="2FAB85DC" w14:textId="77777777">
        <w:trPr>
          <w:trHeight w:val="400"/>
        </w:trPr>
        <w:tc>
          <w:tcPr>
            <w:tcW w:w="1947" w:type="dxa"/>
            <w:tcMar>
              <w:top w:w="20" w:type="dxa"/>
              <w:left w:w="20" w:type="dxa"/>
              <w:bottom w:w="100" w:type="dxa"/>
              <w:right w:w="20" w:type="dxa"/>
            </w:tcMar>
            <w:vAlign w:val="bottom"/>
          </w:tcPr>
          <w:p w14:paraId="1141D8F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Social Learning</w:t>
            </w:r>
          </w:p>
        </w:tc>
        <w:tc>
          <w:tcPr>
            <w:tcW w:w="6289" w:type="dxa"/>
            <w:tcMar>
              <w:top w:w="20" w:type="dxa"/>
              <w:left w:w="20" w:type="dxa"/>
              <w:bottom w:w="100" w:type="dxa"/>
              <w:right w:w="20" w:type="dxa"/>
            </w:tcMar>
            <w:vAlign w:val="bottom"/>
          </w:tcPr>
          <w:p w14:paraId="262E1B62"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1DD3E4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14</w:t>
            </w:r>
          </w:p>
        </w:tc>
      </w:tr>
      <w:tr w:rsidR="00783034" w14:paraId="4E9E9B45" w14:textId="77777777">
        <w:trPr>
          <w:trHeight w:val="400"/>
        </w:trPr>
        <w:tc>
          <w:tcPr>
            <w:tcW w:w="1947" w:type="dxa"/>
            <w:tcMar>
              <w:top w:w="20" w:type="dxa"/>
              <w:left w:w="20" w:type="dxa"/>
              <w:bottom w:w="100" w:type="dxa"/>
              <w:right w:w="20" w:type="dxa"/>
            </w:tcMar>
            <w:vAlign w:val="bottom"/>
          </w:tcPr>
          <w:p w14:paraId="623B0EC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Responsibility of the School</w:t>
            </w:r>
          </w:p>
        </w:tc>
        <w:tc>
          <w:tcPr>
            <w:tcW w:w="6289" w:type="dxa"/>
            <w:tcMar>
              <w:top w:w="20" w:type="dxa"/>
              <w:left w:w="20" w:type="dxa"/>
              <w:bottom w:w="100" w:type="dxa"/>
              <w:right w:w="20" w:type="dxa"/>
            </w:tcMar>
            <w:vAlign w:val="bottom"/>
          </w:tcPr>
          <w:p w14:paraId="0EB1E70C"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9F95E2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16</w:t>
            </w:r>
          </w:p>
        </w:tc>
      </w:tr>
      <w:tr w:rsidR="00783034" w14:paraId="7BAAD9EE" w14:textId="77777777">
        <w:trPr>
          <w:trHeight w:val="400"/>
        </w:trPr>
        <w:tc>
          <w:tcPr>
            <w:tcW w:w="1947" w:type="dxa"/>
            <w:tcMar>
              <w:top w:w="20" w:type="dxa"/>
              <w:left w:w="20" w:type="dxa"/>
              <w:bottom w:w="100" w:type="dxa"/>
              <w:right w:w="20" w:type="dxa"/>
            </w:tcMar>
            <w:vAlign w:val="bottom"/>
          </w:tcPr>
          <w:p w14:paraId="35B7856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Lack of Movement Issue</w:t>
            </w:r>
          </w:p>
        </w:tc>
        <w:tc>
          <w:tcPr>
            <w:tcW w:w="6289" w:type="dxa"/>
            <w:tcMar>
              <w:top w:w="20" w:type="dxa"/>
              <w:left w:w="20" w:type="dxa"/>
              <w:bottom w:w="100" w:type="dxa"/>
              <w:right w:w="20" w:type="dxa"/>
            </w:tcMar>
            <w:vAlign w:val="bottom"/>
          </w:tcPr>
          <w:p w14:paraId="5C848F83"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482740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7</w:t>
            </w:r>
          </w:p>
        </w:tc>
      </w:tr>
      <w:tr w:rsidR="00783034" w14:paraId="65EE92D2" w14:textId="77777777">
        <w:trPr>
          <w:trHeight w:val="400"/>
        </w:trPr>
        <w:tc>
          <w:tcPr>
            <w:tcW w:w="1947" w:type="dxa"/>
            <w:tcMar>
              <w:top w:w="20" w:type="dxa"/>
              <w:left w:w="20" w:type="dxa"/>
              <w:bottom w:w="100" w:type="dxa"/>
              <w:right w:w="20" w:type="dxa"/>
            </w:tcMar>
            <w:vAlign w:val="bottom"/>
          </w:tcPr>
          <w:p w14:paraId="64777D0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Take Notes</w:t>
            </w:r>
          </w:p>
        </w:tc>
        <w:tc>
          <w:tcPr>
            <w:tcW w:w="6289" w:type="dxa"/>
            <w:tcMar>
              <w:top w:w="20" w:type="dxa"/>
              <w:left w:w="20" w:type="dxa"/>
              <w:bottom w:w="100" w:type="dxa"/>
              <w:right w:w="20" w:type="dxa"/>
            </w:tcMar>
            <w:vAlign w:val="bottom"/>
          </w:tcPr>
          <w:p w14:paraId="5704D2F4"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F1DD12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6</w:t>
            </w:r>
          </w:p>
        </w:tc>
      </w:tr>
      <w:tr w:rsidR="00783034" w14:paraId="474AC83F" w14:textId="77777777">
        <w:trPr>
          <w:trHeight w:val="400"/>
        </w:trPr>
        <w:tc>
          <w:tcPr>
            <w:tcW w:w="1947" w:type="dxa"/>
            <w:tcMar>
              <w:top w:w="20" w:type="dxa"/>
              <w:left w:w="20" w:type="dxa"/>
              <w:bottom w:w="100" w:type="dxa"/>
              <w:right w:w="20" w:type="dxa"/>
            </w:tcMar>
            <w:vAlign w:val="bottom"/>
          </w:tcPr>
          <w:p w14:paraId="0C837CA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Data consumption</w:t>
            </w:r>
          </w:p>
        </w:tc>
        <w:tc>
          <w:tcPr>
            <w:tcW w:w="6289" w:type="dxa"/>
            <w:tcMar>
              <w:top w:w="20" w:type="dxa"/>
              <w:left w:w="20" w:type="dxa"/>
              <w:bottom w:w="100" w:type="dxa"/>
              <w:right w:w="20" w:type="dxa"/>
            </w:tcMar>
            <w:vAlign w:val="bottom"/>
          </w:tcPr>
          <w:p w14:paraId="2B51B789"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8FAC45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0AD0B426" w14:textId="77777777">
        <w:trPr>
          <w:trHeight w:val="400"/>
        </w:trPr>
        <w:tc>
          <w:tcPr>
            <w:tcW w:w="1947" w:type="dxa"/>
            <w:tcMar>
              <w:top w:w="20" w:type="dxa"/>
              <w:left w:w="20" w:type="dxa"/>
              <w:bottom w:w="100" w:type="dxa"/>
              <w:right w:w="20" w:type="dxa"/>
            </w:tcMar>
            <w:vAlign w:val="bottom"/>
          </w:tcPr>
          <w:p w14:paraId="1AF0EAF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Student Autonomy and Voice</w:t>
            </w:r>
          </w:p>
        </w:tc>
        <w:tc>
          <w:tcPr>
            <w:tcW w:w="6289" w:type="dxa"/>
            <w:tcMar>
              <w:top w:w="20" w:type="dxa"/>
              <w:left w:w="20" w:type="dxa"/>
              <w:bottom w:w="100" w:type="dxa"/>
              <w:right w:w="20" w:type="dxa"/>
            </w:tcMar>
            <w:vAlign w:val="bottom"/>
          </w:tcPr>
          <w:p w14:paraId="2771A8B2"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E616E4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133D3CAA" w14:textId="77777777">
        <w:trPr>
          <w:trHeight w:val="400"/>
        </w:trPr>
        <w:tc>
          <w:tcPr>
            <w:tcW w:w="1947" w:type="dxa"/>
            <w:tcMar>
              <w:top w:w="20" w:type="dxa"/>
              <w:left w:w="20" w:type="dxa"/>
              <w:bottom w:w="100" w:type="dxa"/>
              <w:right w:w="20" w:type="dxa"/>
            </w:tcMar>
            <w:vAlign w:val="bottom"/>
          </w:tcPr>
          <w:p w14:paraId="039BD02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Emergency Certified</w:t>
            </w:r>
          </w:p>
        </w:tc>
        <w:tc>
          <w:tcPr>
            <w:tcW w:w="6289" w:type="dxa"/>
            <w:tcMar>
              <w:top w:w="20" w:type="dxa"/>
              <w:left w:w="20" w:type="dxa"/>
              <w:bottom w:w="100" w:type="dxa"/>
              <w:right w:w="20" w:type="dxa"/>
            </w:tcMar>
            <w:vAlign w:val="bottom"/>
          </w:tcPr>
          <w:p w14:paraId="0B8E14E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Teaching is not their degree</w:t>
            </w:r>
          </w:p>
        </w:tc>
        <w:tc>
          <w:tcPr>
            <w:tcW w:w="1122" w:type="dxa"/>
            <w:tcMar>
              <w:top w:w="20" w:type="dxa"/>
              <w:left w:w="20" w:type="dxa"/>
              <w:bottom w:w="100" w:type="dxa"/>
              <w:right w:w="20" w:type="dxa"/>
            </w:tcMar>
            <w:vAlign w:val="bottom"/>
          </w:tcPr>
          <w:p w14:paraId="64C5CC5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7</w:t>
            </w:r>
          </w:p>
        </w:tc>
      </w:tr>
      <w:tr w:rsidR="00783034" w14:paraId="5E770D3C" w14:textId="77777777">
        <w:trPr>
          <w:trHeight w:val="400"/>
        </w:trPr>
        <w:tc>
          <w:tcPr>
            <w:tcW w:w="1947" w:type="dxa"/>
            <w:tcMar>
              <w:top w:w="20" w:type="dxa"/>
              <w:left w:w="20" w:type="dxa"/>
              <w:bottom w:w="100" w:type="dxa"/>
              <w:right w:w="20" w:type="dxa"/>
            </w:tcMar>
            <w:vAlign w:val="bottom"/>
          </w:tcPr>
          <w:p w14:paraId="2F4D006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Attendance</w:t>
            </w:r>
          </w:p>
        </w:tc>
        <w:tc>
          <w:tcPr>
            <w:tcW w:w="6289" w:type="dxa"/>
            <w:tcMar>
              <w:top w:w="20" w:type="dxa"/>
              <w:left w:w="20" w:type="dxa"/>
              <w:bottom w:w="100" w:type="dxa"/>
              <w:right w:w="20" w:type="dxa"/>
            </w:tcMar>
            <w:vAlign w:val="bottom"/>
          </w:tcPr>
          <w:p w14:paraId="3816380E"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7713E7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5C0AFC05" w14:textId="77777777">
        <w:trPr>
          <w:trHeight w:val="400"/>
        </w:trPr>
        <w:tc>
          <w:tcPr>
            <w:tcW w:w="1947" w:type="dxa"/>
            <w:tcMar>
              <w:top w:w="20" w:type="dxa"/>
              <w:left w:w="20" w:type="dxa"/>
              <w:bottom w:w="100" w:type="dxa"/>
              <w:right w:w="20" w:type="dxa"/>
            </w:tcMar>
            <w:vAlign w:val="bottom"/>
          </w:tcPr>
          <w:p w14:paraId="1843B01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Expectations</w:t>
            </w:r>
          </w:p>
        </w:tc>
        <w:tc>
          <w:tcPr>
            <w:tcW w:w="6289" w:type="dxa"/>
            <w:tcMar>
              <w:top w:w="20" w:type="dxa"/>
              <w:left w:w="20" w:type="dxa"/>
              <w:bottom w:w="100" w:type="dxa"/>
              <w:right w:w="20" w:type="dxa"/>
            </w:tcMar>
            <w:vAlign w:val="bottom"/>
          </w:tcPr>
          <w:p w14:paraId="77C7D891"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8CC2DE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8</w:t>
            </w:r>
          </w:p>
        </w:tc>
      </w:tr>
      <w:tr w:rsidR="00783034" w14:paraId="49F5E2D9" w14:textId="77777777">
        <w:trPr>
          <w:trHeight w:val="400"/>
        </w:trPr>
        <w:tc>
          <w:tcPr>
            <w:tcW w:w="1947" w:type="dxa"/>
            <w:tcMar>
              <w:top w:w="20" w:type="dxa"/>
              <w:left w:w="20" w:type="dxa"/>
              <w:bottom w:w="100" w:type="dxa"/>
              <w:right w:w="20" w:type="dxa"/>
            </w:tcMar>
            <w:vAlign w:val="bottom"/>
          </w:tcPr>
          <w:p w14:paraId="2C732F9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Supporting Teachers</w:t>
            </w:r>
          </w:p>
        </w:tc>
        <w:tc>
          <w:tcPr>
            <w:tcW w:w="6289" w:type="dxa"/>
            <w:tcMar>
              <w:top w:w="20" w:type="dxa"/>
              <w:left w:w="20" w:type="dxa"/>
              <w:bottom w:w="100" w:type="dxa"/>
              <w:right w:w="20" w:type="dxa"/>
            </w:tcMar>
            <w:vAlign w:val="bottom"/>
          </w:tcPr>
          <w:p w14:paraId="59F6BE80"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9F7293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54</w:t>
            </w:r>
          </w:p>
        </w:tc>
      </w:tr>
      <w:tr w:rsidR="00783034" w14:paraId="4328D2E8" w14:textId="77777777">
        <w:trPr>
          <w:trHeight w:val="400"/>
        </w:trPr>
        <w:tc>
          <w:tcPr>
            <w:tcW w:w="1947" w:type="dxa"/>
            <w:tcMar>
              <w:top w:w="20" w:type="dxa"/>
              <w:left w:w="20" w:type="dxa"/>
              <w:bottom w:w="100" w:type="dxa"/>
              <w:right w:w="20" w:type="dxa"/>
            </w:tcMar>
            <w:vAlign w:val="bottom"/>
          </w:tcPr>
          <w:p w14:paraId="790C88E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Servant Leadership</w:t>
            </w:r>
          </w:p>
        </w:tc>
        <w:tc>
          <w:tcPr>
            <w:tcW w:w="6289" w:type="dxa"/>
            <w:tcMar>
              <w:top w:w="20" w:type="dxa"/>
              <w:left w:w="20" w:type="dxa"/>
              <w:bottom w:w="100" w:type="dxa"/>
              <w:right w:w="20" w:type="dxa"/>
            </w:tcMar>
            <w:vAlign w:val="bottom"/>
          </w:tcPr>
          <w:p w14:paraId="70EDF417"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3BA0A4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8</w:t>
            </w:r>
          </w:p>
        </w:tc>
      </w:tr>
      <w:tr w:rsidR="00783034" w14:paraId="75D0264E" w14:textId="77777777">
        <w:trPr>
          <w:trHeight w:val="400"/>
        </w:trPr>
        <w:tc>
          <w:tcPr>
            <w:tcW w:w="1947" w:type="dxa"/>
            <w:tcMar>
              <w:top w:w="20" w:type="dxa"/>
              <w:left w:w="20" w:type="dxa"/>
              <w:bottom w:w="100" w:type="dxa"/>
              <w:right w:w="20" w:type="dxa"/>
            </w:tcMar>
            <w:vAlign w:val="bottom"/>
          </w:tcPr>
          <w:p w14:paraId="102FE00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Movement to Calm Down</w:t>
            </w:r>
          </w:p>
        </w:tc>
        <w:tc>
          <w:tcPr>
            <w:tcW w:w="6289" w:type="dxa"/>
            <w:tcMar>
              <w:top w:w="20" w:type="dxa"/>
              <w:left w:w="20" w:type="dxa"/>
              <w:bottom w:w="100" w:type="dxa"/>
              <w:right w:w="20" w:type="dxa"/>
            </w:tcMar>
            <w:vAlign w:val="bottom"/>
          </w:tcPr>
          <w:p w14:paraId="17B24CE7"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E3D0406"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40A93F25" w14:textId="77777777">
        <w:trPr>
          <w:trHeight w:val="400"/>
        </w:trPr>
        <w:tc>
          <w:tcPr>
            <w:tcW w:w="1947" w:type="dxa"/>
            <w:tcMar>
              <w:top w:w="20" w:type="dxa"/>
              <w:left w:w="20" w:type="dxa"/>
              <w:bottom w:w="100" w:type="dxa"/>
              <w:right w:w="20" w:type="dxa"/>
            </w:tcMar>
            <w:vAlign w:val="bottom"/>
          </w:tcPr>
          <w:p w14:paraId="4D5A6D2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Procedures</w:t>
            </w:r>
          </w:p>
        </w:tc>
        <w:tc>
          <w:tcPr>
            <w:tcW w:w="6289" w:type="dxa"/>
            <w:tcMar>
              <w:top w:w="20" w:type="dxa"/>
              <w:left w:w="20" w:type="dxa"/>
              <w:bottom w:w="100" w:type="dxa"/>
              <w:right w:w="20" w:type="dxa"/>
            </w:tcMar>
            <w:vAlign w:val="bottom"/>
          </w:tcPr>
          <w:p w14:paraId="211A63E3"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0C76B27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783034" w14:paraId="73492EB8" w14:textId="77777777">
        <w:trPr>
          <w:trHeight w:val="400"/>
        </w:trPr>
        <w:tc>
          <w:tcPr>
            <w:tcW w:w="1947" w:type="dxa"/>
            <w:tcMar>
              <w:top w:w="20" w:type="dxa"/>
              <w:left w:w="20" w:type="dxa"/>
              <w:bottom w:w="100" w:type="dxa"/>
              <w:right w:w="20" w:type="dxa"/>
            </w:tcMar>
            <w:vAlign w:val="bottom"/>
          </w:tcPr>
          <w:p w14:paraId="37E845F5"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Challenge of Movement</w:t>
            </w:r>
          </w:p>
        </w:tc>
        <w:tc>
          <w:tcPr>
            <w:tcW w:w="6289" w:type="dxa"/>
            <w:tcMar>
              <w:top w:w="20" w:type="dxa"/>
              <w:left w:w="20" w:type="dxa"/>
              <w:bottom w:w="100" w:type="dxa"/>
              <w:right w:w="20" w:type="dxa"/>
            </w:tcMar>
            <w:vAlign w:val="bottom"/>
          </w:tcPr>
          <w:p w14:paraId="64D0A7D6"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3C3A2C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26</w:t>
            </w:r>
          </w:p>
        </w:tc>
      </w:tr>
      <w:tr w:rsidR="00783034" w14:paraId="336662B2" w14:textId="77777777">
        <w:trPr>
          <w:trHeight w:val="400"/>
        </w:trPr>
        <w:tc>
          <w:tcPr>
            <w:tcW w:w="1947" w:type="dxa"/>
            <w:tcMar>
              <w:top w:w="20" w:type="dxa"/>
              <w:left w:w="20" w:type="dxa"/>
              <w:bottom w:w="100" w:type="dxa"/>
              <w:right w:w="20" w:type="dxa"/>
            </w:tcMar>
            <w:vAlign w:val="bottom"/>
          </w:tcPr>
          <w:p w14:paraId="5992350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Movement as Part of Instruction</w:t>
            </w:r>
          </w:p>
        </w:tc>
        <w:tc>
          <w:tcPr>
            <w:tcW w:w="6289" w:type="dxa"/>
            <w:tcMar>
              <w:top w:w="20" w:type="dxa"/>
              <w:left w:w="20" w:type="dxa"/>
              <w:bottom w:w="100" w:type="dxa"/>
              <w:right w:w="20" w:type="dxa"/>
            </w:tcMar>
            <w:vAlign w:val="bottom"/>
          </w:tcPr>
          <w:p w14:paraId="5909A58F"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221527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46</w:t>
            </w:r>
          </w:p>
        </w:tc>
      </w:tr>
      <w:tr w:rsidR="00783034" w14:paraId="002464CC" w14:textId="77777777">
        <w:trPr>
          <w:trHeight w:val="400"/>
        </w:trPr>
        <w:tc>
          <w:tcPr>
            <w:tcW w:w="1947" w:type="dxa"/>
            <w:tcMar>
              <w:top w:w="20" w:type="dxa"/>
              <w:left w:w="20" w:type="dxa"/>
              <w:bottom w:w="100" w:type="dxa"/>
              <w:right w:w="20" w:type="dxa"/>
            </w:tcMar>
            <w:vAlign w:val="bottom"/>
          </w:tcPr>
          <w:p w14:paraId="79E525F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Data Driven</w:t>
            </w:r>
          </w:p>
        </w:tc>
        <w:tc>
          <w:tcPr>
            <w:tcW w:w="6289" w:type="dxa"/>
            <w:tcMar>
              <w:top w:w="20" w:type="dxa"/>
              <w:left w:w="20" w:type="dxa"/>
              <w:bottom w:w="100" w:type="dxa"/>
              <w:right w:w="20" w:type="dxa"/>
            </w:tcMar>
            <w:vAlign w:val="bottom"/>
          </w:tcPr>
          <w:p w14:paraId="66EE9D18"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B0D814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14</w:t>
            </w:r>
          </w:p>
        </w:tc>
      </w:tr>
      <w:tr w:rsidR="00783034" w14:paraId="30E208E8" w14:textId="77777777">
        <w:trPr>
          <w:trHeight w:val="400"/>
        </w:trPr>
        <w:tc>
          <w:tcPr>
            <w:tcW w:w="1947" w:type="dxa"/>
            <w:tcMar>
              <w:top w:w="20" w:type="dxa"/>
              <w:left w:w="20" w:type="dxa"/>
              <w:bottom w:w="100" w:type="dxa"/>
              <w:right w:w="20" w:type="dxa"/>
            </w:tcMar>
            <w:vAlign w:val="bottom"/>
          </w:tcPr>
          <w:p w14:paraId="0F3B92F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Parental Support</w:t>
            </w:r>
          </w:p>
        </w:tc>
        <w:tc>
          <w:tcPr>
            <w:tcW w:w="6289" w:type="dxa"/>
            <w:tcMar>
              <w:top w:w="20" w:type="dxa"/>
              <w:left w:w="20" w:type="dxa"/>
              <w:bottom w:w="100" w:type="dxa"/>
              <w:right w:w="20" w:type="dxa"/>
            </w:tcMar>
            <w:vAlign w:val="bottom"/>
          </w:tcPr>
          <w:p w14:paraId="7B82EC8B"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8B989A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783034" w14:paraId="3E1672A1" w14:textId="77777777">
        <w:trPr>
          <w:trHeight w:val="400"/>
        </w:trPr>
        <w:tc>
          <w:tcPr>
            <w:tcW w:w="1947" w:type="dxa"/>
            <w:tcMar>
              <w:top w:w="20" w:type="dxa"/>
              <w:left w:w="20" w:type="dxa"/>
              <w:bottom w:w="100" w:type="dxa"/>
              <w:right w:w="20" w:type="dxa"/>
            </w:tcMar>
            <w:vAlign w:val="bottom"/>
          </w:tcPr>
          <w:p w14:paraId="6A7C8C3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Kinesthetic</w:t>
            </w:r>
          </w:p>
        </w:tc>
        <w:tc>
          <w:tcPr>
            <w:tcW w:w="6289" w:type="dxa"/>
            <w:tcMar>
              <w:top w:w="20" w:type="dxa"/>
              <w:left w:w="20" w:type="dxa"/>
              <w:bottom w:w="100" w:type="dxa"/>
              <w:right w:w="20" w:type="dxa"/>
            </w:tcMar>
            <w:vAlign w:val="bottom"/>
          </w:tcPr>
          <w:p w14:paraId="471AFA75"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1073F5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9</w:t>
            </w:r>
          </w:p>
        </w:tc>
      </w:tr>
      <w:tr w:rsidR="00783034" w14:paraId="4D4CC5EC" w14:textId="77777777">
        <w:trPr>
          <w:trHeight w:val="400"/>
        </w:trPr>
        <w:tc>
          <w:tcPr>
            <w:tcW w:w="1947" w:type="dxa"/>
            <w:tcMar>
              <w:top w:w="20" w:type="dxa"/>
              <w:left w:w="20" w:type="dxa"/>
              <w:bottom w:w="100" w:type="dxa"/>
              <w:right w:w="20" w:type="dxa"/>
            </w:tcMar>
            <w:vAlign w:val="bottom"/>
          </w:tcPr>
          <w:p w14:paraId="7E386BF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Better Retention</w:t>
            </w:r>
          </w:p>
        </w:tc>
        <w:tc>
          <w:tcPr>
            <w:tcW w:w="6289" w:type="dxa"/>
            <w:tcMar>
              <w:top w:w="20" w:type="dxa"/>
              <w:left w:w="20" w:type="dxa"/>
              <w:bottom w:w="100" w:type="dxa"/>
              <w:right w:w="20" w:type="dxa"/>
            </w:tcMar>
            <w:vAlign w:val="bottom"/>
          </w:tcPr>
          <w:p w14:paraId="5592EEFF"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00E787A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11</w:t>
            </w:r>
          </w:p>
        </w:tc>
      </w:tr>
      <w:tr w:rsidR="00783034" w14:paraId="09DA83BA" w14:textId="77777777">
        <w:trPr>
          <w:trHeight w:val="260"/>
        </w:trPr>
        <w:tc>
          <w:tcPr>
            <w:tcW w:w="1947" w:type="dxa"/>
            <w:tcMar>
              <w:top w:w="20" w:type="dxa"/>
              <w:left w:w="20" w:type="dxa"/>
              <w:bottom w:w="100" w:type="dxa"/>
              <w:right w:w="20" w:type="dxa"/>
            </w:tcMar>
            <w:vAlign w:val="bottom"/>
          </w:tcPr>
          <w:p w14:paraId="1551D2E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Social Media focus</w:t>
            </w:r>
          </w:p>
        </w:tc>
        <w:tc>
          <w:tcPr>
            <w:tcW w:w="6289" w:type="dxa"/>
            <w:tcMar>
              <w:top w:w="20" w:type="dxa"/>
              <w:left w:w="20" w:type="dxa"/>
              <w:bottom w:w="100" w:type="dxa"/>
              <w:right w:w="20" w:type="dxa"/>
            </w:tcMar>
            <w:vAlign w:val="bottom"/>
          </w:tcPr>
          <w:p w14:paraId="7F153AB0"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C79706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34315DB0" w14:textId="77777777">
        <w:trPr>
          <w:trHeight w:val="400"/>
        </w:trPr>
        <w:tc>
          <w:tcPr>
            <w:tcW w:w="1947" w:type="dxa"/>
            <w:tcMar>
              <w:top w:w="20" w:type="dxa"/>
              <w:left w:w="20" w:type="dxa"/>
              <w:bottom w:w="100" w:type="dxa"/>
              <w:right w:w="20" w:type="dxa"/>
            </w:tcMar>
            <w:vAlign w:val="bottom"/>
          </w:tcPr>
          <w:p w14:paraId="1EFC3BB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Student Athletes </w:t>
            </w:r>
          </w:p>
        </w:tc>
        <w:tc>
          <w:tcPr>
            <w:tcW w:w="6289" w:type="dxa"/>
            <w:tcMar>
              <w:top w:w="20" w:type="dxa"/>
              <w:left w:w="20" w:type="dxa"/>
              <w:bottom w:w="100" w:type="dxa"/>
              <w:right w:w="20" w:type="dxa"/>
            </w:tcMar>
            <w:vAlign w:val="bottom"/>
          </w:tcPr>
          <w:p w14:paraId="4D8C4183"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8BA0A7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6</w:t>
            </w:r>
          </w:p>
        </w:tc>
      </w:tr>
      <w:tr w:rsidR="00783034" w14:paraId="5A0CBE3E" w14:textId="77777777">
        <w:trPr>
          <w:trHeight w:val="400"/>
        </w:trPr>
        <w:tc>
          <w:tcPr>
            <w:tcW w:w="1947" w:type="dxa"/>
            <w:tcMar>
              <w:top w:w="20" w:type="dxa"/>
              <w:left w:w="20" w:type="dxa"/>
              <w:bottom w:w="100" w:type="dxa"/>
              <w:right w:w="20" w:type="dxa"/>
            </w:tcMar>
            <w:vAlign w:val="bottom"/>
          </w:tcPr>
          <w:p w14:paraId="64E4019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Social Trend of Lack of Movement </w:t>
            </w:r>
          </w:p>
        </w:tc>
        <w:tc>
          <w:tcPr>
            <w:tcW w:w="6289" w:type="dxa"/>
            <w:tcMar>
              <w:top w:w="20" w:type="dxa"/>
              <w:left w:w="20" w:type="dxa"/>
              <w:bottom w:w="100" w:type="dxa"/>
              <w:right w:w="20" w:type="dxa"/>
            </w:tcMar>
            <w:vAlign w:val="bottom"/>
          </w:tcPr>
          <w:p w14:paraId="1A1D600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Students in comparison to previous generations have less opportunities to play outdoors and are more engaged in technology. </w:t>
            </w:r>
          </w:p>
        </w:tc>
        <w:tc>
          <w:tcPr>
            <w:tcW w:w="1122" w:type="dxa"/>
            <w:tcMar>
              <w:top w:w="20" w:type="dxa"/>
              <w:left w:w="20" w:type="dxa"/>
              <w:bottom w:w="100" w:type="dxa"/>
              <w:right w:w="20" w:type="dxa"/>
            </w:tcMar>
            <w:vAlign w:val="bottom"/>
          </w:tcPr>
          <w:p w14:paraId="73FA07D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r>
      <w:tr w:rsidR="00783034" w14:paraId="0F0501F7" w14:textId="77777777">
        <w:trPr>
          <w:trHeight w:val="400"/>
        </w:trPr>
        <w:tc>
          <w:tcPr>
            <w:tcW w:w="1947" w:type="dxa"/>
            <w:tcMar>
              <w:top w:w="20" w:type="dxa"/>
              <w:left w:w="20" w:type="dxa"/>
              <w:bottom w:w="100" w:type="dxa"/>
              <w:right w:w="20" w:type="dxa"/>
            </w:tcMar>
            <w:vAlign w:val="bottom"/>
          </w:tcPr>
          <w:p w14:paraId="35EB2E4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Classroom Technology</w:t>
            </w:r>
          </w:p>
        </w:tc>
        <w:tc>
          <w:tcPr>
            <w:tcW w:w="6289" w:type="dxa"/>
            <w:tcMar>
              <w:top w:w="20" w:type="dxa"/>
              <w:left w:w="20" w:type="dxa"/>
              <w:bottom w:w="100" w:type="dxa"/>
              <w:right w:w="20" w:type="dxa"/>
            </w:tcMar>
            <w:vAlign w:val="bottom"/>
          </w:tcPr>
          <w:p w14:paraId="1A5A7CB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A new online program for students to access during the day at school that is completely online based.</w:t>
            </w:r>
          </w:p>
        </w:tc>
        <w:tc>
          <w:tcPr>
            <w:tcW w:w="1122" w:type="dxa"/>
            <w:tcMar>
              <w:top w:w="20" w:type="dxa"/>
              <w:left w:w="20" w:type="dxa"/>
              <w:bottom w:w="100" w:type="dxa"/>
              <w:right w:w="20" w:type="dxa"/>
            </w:tcMar>
            <w:vAlign w:val="bottom"/>
          </w:tcPr>
          <w:p w14:paraId="1C6FFB36"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2AFC7A0A" w14:textId="77777777">
        <w:trPr>
          <w:trHeight w:val="400"/>
        </w:trPr>
        <w:tc>
          <w:tcPr>
            <w:tcW w:w="1947" w:type="dxa"/>
            <w:tcMar>
              <w:top w:w="20" w:type="dxa"/>
              <w:left w:w="20" w:type="dxa"/>
              <w:bottom w:w="100" w:type="dxa"/>
              <w:right w:w="20" w:type="dxa"/>
            </w:tcMar>
            <w:vAlign w:val="bottom"/>
          </w:tcPr>
          <w:p w14:paraId="4E290ED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Culture of Learning</w:t>
            </w:r>
          </w:p>
        </w:tc>
        <w:tc>
          <w:tcPr>
            <w:tcW w:w="6289" w:type="dxa"/>
            <w:tcMar>
              <w:top w:w="20" w:type="dxa"/>
              <w:left w:w="20" w:type="dxa"/>
              <w:bottom w:w="100" w:type="dxa"/>
              <w:right w:w="20" w:type="dxa"/>
            </w:tcMar>
            <w:vAlign w:val="bottom"/>
          </w:tcPr>
          <w:p w14:paraId="182A103D"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0BDC35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6BA28E4A" w14:textId="77777777">
        <w:trPr>
          <w:trHeight w:val="400"/>
        </w:trPr>
        <w:tc>
          <w:tcPr>
            <w:tcW w:w="1947" w:type="dxa"/>
            <w:tcMar>
              <w:top w:w="20" w:type="dxa"/>
              <w:left w:w="20" w:type="dxa"/>
              <w:bottom w:w="100" w:type="dxa"/>
              <w:right w:w="20" w:type="dxa"/>
            </w:tcMar>
            <w:vAlign w:val="bottom"/>
          </w:tcPr>
          <w:p w14:paraId="32E28E6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Limited Attention Span</w:t>
            </w:r>
          </w:p>
        </w:tc>
        <w:tc>
          <w:tcPr>
            <w:tcW w:w="6289" w:type="dxa"/>
            <w:tcMar>
              <w:top w:w="20" w:type="dxa"/>
              <w:left w:w="20" w:type="dxa"/>
              <w:bottom w:w="100" w:type="dxa"/>
              <w:right w:w="20" w:type="dxa"/>
            </w:tcMar>
            <w:vAlign w:val="bottom"/>
          </w:tcPr>
          <w:p w14:paraId="387DC4CF"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BF4064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4176E935" w14:textId="77777777">
        <w:trPr>
          <w:trHeight w:val="400"/>
        </w:trPr>
        <w:tc>
          <w:tcPr>
            <w:tcW w:w="1947" w:type="dxa"/>
            <w:tcMar>
              <w:top w:w="20" w:type="dxa"/>
              <w:left w:w="20" w:type="dxa"/>
              <w:bottom w:w="100" w:type="dxa"/>
              <w:right w:w="20" w:type="dxa"/>
            </w:tcMar>
            <w:vAlign w:val="bottom"/>
          </w:tcPr>
          <w:p w14:paraId="5639905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Chunking Information</w:t>
            </w:r>
          </w:p>
        </w:tc>
        <w:tc>
          <w:tcPr>
            <w:tcW w:w="6289" w:type="dxa"/>
            <w:tcMar>
              <w:top w:w="20" w:type="dxa"/>
              <w:left w:w="20" w:type="dxa"/>
              <w:bottom w:w="100" w:type="dxa"/>
              <w:right w:w="20" w:type="dxa"/>
            </w:tcMar>
            <w:vAlign w:val="bottom"/>
          </w:tcPr>
          <w:p w14:paraId="79622866"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5B4BB0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r>
      <w:tr w:rsidR="00783034" w14:paraId="3AE836A2" w14:textId="77777777">
        <w:trPr>
          <w:trHeight w:val="400"/>
        </w:trPr>
        <w:tc>
          <w:tcPr>
            <w:tcW w:w="1947" w:type="dxa"/>
            <w:tcMar>
              <w:top w:w="20" w:type="dxa"/>
              <w:left w:w="20" w:type="dxa"/>
              <w:bottom w:w="100" w:type="dxa"/>
              <w:right w:w="20" w:type="dxa"/>
            </w:tcMar>
            <w:vAlign w:val="bottom"/>
          </w:tcPr>
          <w:p w14:paraId="09DD79E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Music Integration</w:t>
            </w:r>
          </w:p>
        </w:tc>
        <w:tc>
          <w:tcPr>
            <w:tcW w:w="6289" w:type="dxa"/>
            <w:tcMar>
              <w:top w:w="20" w:type="dxa"/>
              <w:left w:w="20" w:type="dxa"/>
              <w:bottom w:w="100" w:type="dxa"/>
              <w:right w:w="20" w:type="dxa"/>
            </w:tcMar>
            <w:vAlign w:val="bottom"/>
          </w:tcPr>
          <w:p w14:paraId="109AA974"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8637766"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783034" w14:paraId="4BBA243F" w14:textId="77777777">
        <w:trPr>
          <w:trHeight w:val="400"/>
        </w:trPr>
        <w:tc>
          <w:tcPr>
            <w:tcW w:w="1947" w:type="dxa"/>
            <w:tcMar>
              <w:top w:w="20" w:type="dxa"/>
              <w:left w:w="20" w:type="dxa"/>
              <w:bottom w:w="100" w:type="dxa"/>
              <w:right w:w="20" w:type="dxa"/>
            </w:tcMar>
            <w:vAlign w:val="bottom"/>
          </w:tcPr>
          <w:p w14:paraId="7984AFA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Multitasking </w:t>
            </w:r>
          </w:p>
        </w:tc>
        <w:tc>
          <w:tcPr>
            <w:tcW w:w="6289" w:type="dxa"/>
            <w:tcMar>
              <w:top w:w="20" w:type="dxa"/>
              <w:left w:w="20" w:type="dxa"/>
              <w:bottom w:w="100" w:type="dxa"/>
              <w:right w:w="20" w:type="dxa"/>
            </w:tcMar>
            <w:vAlign w:val="bottom"/>
          </w:tcPr>
          <w:p w14:paraId="725297F7"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59CCEE5"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59E4C5CE" w14:textId="77777777">
        <w:trPr>
          <w:trHeight w:val="400"/>
        </w:trPr>
        <w:tc>
          <w:tcPr>
            <w:tcW w:w="1947" w:type="dxa"/>
            <w:tcMar>
              <w:top w:w="20" w:type="dxa"/>
              <w:left w:w="20" w:type="dxa"/>
              <w:bottom w:w="100" w:type="dxa"/>
              <w:right w:w="20" w:type="dxa"/>
            </w:tcMar>
            <w:vAlign w:val="bottom"/>
          </w:tcPr>
          <w:p w14:paraId="3F0D64C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University Instructional Practices </w:t>
            </w:r>
          </w:p>
        </w:tc>
        <w:tc>
          <w:tcPr>
            <w:tcW w:w="6289" w:type="dxa"/>
            <w:tcMar>
              <w:top w:w="20" w:type="dxa"/>
              <w:left w:w="20" w:type="dxa"/>
              <w:bottom w:w="100" w:type="dxa"/>
              <w:right w:w="20" w:type="dxa"/>
            </w:tcMar>
            <w:vAlign w:val="bottom"/>
          </w:tcPr>
          <w:p w14:paraId="7FE0ACC3"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950C00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1A7BBE2D" w14:textId="77777777">
        <w:trPr>
          <w:trHeight w:val="400"/>
        </w:trPr>
        <w:tc>
          <w:tcPr>
            <w:tcW w:w="1947" w:type="dxa"/>
            <w:tcMar>
              <w:top w:w="20" w:type="dxa"/>
              <w:left w:w="20" w:type="dxa"/>
              <w:bottom w:w="100" w:type="dxa"/>
              <w:right w:w="20" w:type="dxa"/>
            </w:tcMar>
            <w:vAlign w:val="bottom"/>
          </w:tcPr>
          <w:p w14:paraId="38855F2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Crossing the Midline</w:t>
            </w:r>
          </w:p>
        </w:tc>
        <w:tc>
          <w:tcPr>
            <w:tcW w:w="6289" w:type="dxa"/>
            <w:tcMar>
              <w:top w:w="20" w:type="dxa"/>
              <w:left w:w="20" w:type="dxa"/>
              <w:bottom w:w="100" w:type="dxa"/>
              <w:right w:w="20" w:type="dxa"/>
            </w:tcMar>
            <w:vAlign w:val="bottom"/>
          </w:tcPr>
          <w:p w14:paraId="6FA13E66"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7E3D55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783034" w14:paraId="50AE7887" w14:textId="77777777">
        <w:trPr>
          <w:trHeight w:val="400"/>
        </w:trPr>
        <w:tc>
          <w:tcPr>
            <w:tcW w:w="1947" w:type="dxa"/>
            <w:tcMar>
              <w:top w:w="20" w:type="dxa"/>
              <w:left w:w="20" w:type="dxa"/>
              <w:bottom w:w="100" w:type="dxa"/>
              <w:right w:w="20" w:type="dxa"/>
            </w:tcMar>
            <w:vAlign w:val="bottom"/>
          </w:tcPr>
          <w:p w14:paraId="183B82D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Teacher Modeling Movement</w:t>
            </w:r>
          </w:p>
        </w:tc>
        <w:tc>
          <w:tcPr>
            <w:tcW w:w="6289" w:type="dxa"/>
            <w:tcMar>
              <w:top w:w="20" w:type="dxa"/>
              <w:left w:w="20" w:type="dxa"/>
              <w:bottom w:w="100" w:type="dxa"/>
              <w:right w:w="20" w:type="dxa"/>
            </w:tcMar>
            <w:vAlign w:val="bottom"/>
          </w:tcPr>
          <w:p w14:paraId="3E173850"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BD8367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r>
      <w:tr w:rsidR="00783034" w14:paraId="7F4B6A68" w14:textId="77777777">
        <w:trPr>
          <w:trHeight w:val="400"/>
        </w:trPr>
        <w:tc>
          <w:tcPr>
            <w:tcW w:w="1947" w:type="dxa"/>
            <w:tcMar>
              <w:top w:w="20" w:type="dxa"/>
              <w:left w:w="20" w:type="dxa"/>
              <w:bottom w:w="100" w:type="dxa"/>
              <w:right w:w="20" w:type="dxa"/>
            </w:tcMar>
            <w:vAlign w:val="bottom"/>
          </w:tcPr>
          <w:p w14:paraId="5052B23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Mental Health</w:t>
            </w:r>
          </w:p>
        </w:tc>
        <w:tc>
          <w:tcPr>
            <w:tcW w:w="6289" w:type="dxa"/>
            <w:tcMar>
              <w:top w:w="20" w:type="dxa"/>
              <w:left w:w="20" w:type="dxa"/>
              <w:bottom w:w="100" w:type="dxa"/>
              <w:right w:w="20" w:type="dxa"/>
            </w:tcMar>
            <w:vAlign w:val="bottom"/>
          </w:tcPr>
          <w:p w14:paraId="0F8B4298"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C86828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59FDC994" w14:textId="77777777">
        <w:trPr>
          <w:trHeight w:val="400"/>
        </w:trPr>
        <w:tc>
          <w:tcPr>
            <w:tcW w:w="1947" w:type="dxa"/>
            <w:tcMar>
              <w:top w:w="20" w:type="dxa"/>
              <w:left w:w="20" w:type="dxa"/>
              <w:bottom w:w="100" w:type="dxa"/>
              <w:right w:w="20" w:type="dxa"/>
            </w:tcMar>
            <w:vAlign w:val="bottom"/>
          </w:tcPr>
          <w:p w14:paraId="0B3E1C7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Virtual Learning</w:t>
            </w:r>
          </w:p>
        </w:tc>
        <w:tc>
          <w:tcPr>
            <w:tcW w:w="6289" w:type="dxa"/>
            <w:tcMar>
              <w:top w:w="20" w:type="dxa"/>
              <w:left w:w="20" w:type="dxa"/>
              <w:bottom w:w="100" w:type="dxa"/>
              <w:right w:w="20" w:type="dxa"/>
            </w:tcMar>
            <w:vAlign w:val="bottom"/>
          </w:tcPr>
          <w:p w14:paraId="68D76888"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AD21F0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5C33107D" w14:textId="77777777">
        <w:trPr>
          <w:trHeight w:val="400"/>
        </w:trPr>
        <w:tc>
          <w:tcPr>
            <w:tcW w:w="1947" w:type="dxa"/>
            <w:tcMar>
              <w:top w:w="20" w:type="dxa"/>
              <w:left w:w="20" w:type="dxa"/>
              <w:bottom w:w="100" w:type="dxa"/>
              <w:right w:w="20" w:type="dxa"/>
            </w:tcMar>
            <w:vAlign w:val="bottom"/>
          </w:tcPr>
          <w:p w14:paraId="782B11C6"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Sedentary Lifestyle</w:t>
            </w:r>
          </w:p>
        </w:tc>
        <w:tc>
          <w:tcPr>
            <w:tcW w:w="6289" w:type="dxa"/>
            <w:tcMar>
              <w:top w:w="20" w:type="dxa"/>
              <w:left w:w="20" w:type="dxa"/>
              <w:bottom w:w="100" w:type="dxa"/>
              <w:right w:w="20" w:type="dxa"/>
            </w:tcMar>
            <w:vAlign w:val="bottom"/>
          </w:tcPr>
          <w:p w14:paraId="2755BF0F"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F8F6C1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227BE9B9" w14:textId="77777777">
        <w:trPr>
          <w:trHeight w:val="400"/>
        </w:trPr>
        <w:tc>
          <w:tcPr>
            <w:tcW w:w="1947" w:type="dxa"/>
            <w:tcMar>
              <w:top w:w="20" w:type="dxa"/>
              <w:left w:w="20" w:type="dxa"/>
              <w:bottom w:w="100" w:type="dxa"/>
              <w:right w:w="20" w:type="dxa"/>
            </w:tcMar>
            <w:vAlign w:val="bottom"/>
          </w:tcPr>
          <w:p w14:paraId="2E0C6C9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PE or Movement Learning Course</w:t>
            </w:r>
          </w:p>
        </w:tc>
        <w:tc>
          <w:tcPr>
            <w:tcW w:w="6289" w:type="dxa"/>
            <w:tcMar>
              <w:top w:w="20" w:type="dxa"/>
              <w:left w:w="20" w:type="dxa"/>
              <w:bottom w:w="100" w:type="dxa"/>
              <w:right w:w="20" w:type="dxa"/>
            </w:tcMar>
            <w:vAlign w:val="bottom"/>
          </w:tcPr>
          <w:p w14:paraId="2DAECD40"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604D56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783034" w14:paraId="10336E20" w14:textId="77777777">
        <w:trPr>
          <w:trHeight w:val="400"/>
        </w:trPr>
        <w:tc>
          <w:tcPr>
            <w:tcW w:w="1947" w:type="dxa"/>
            <w:tcMar>
              <w:top w:w="20" w:type="dxa"/>
              <w:left w:w="20" w:type="dxa"/>
              <w:bottom w:w="100" w:type="dxa"/>
              <w:right w:w="20" w:type="dxa"/>
            </w:tcMar>
            <w:vAlign w:val="bottom"/>
          </w:tcPr>
          <w:p w14:paraId="06C22A1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Teacher Movement Opportunities</w:t>
            </w:r>
          </w:p>
        </w:tc>
        <w:tc>
          <w:tcPr>
            <w:tcW w:w="6289" w:type="dxa"/>
            <w:tcMar>
              <w:top w:w="20" w:type="dxa"/>
              <w:left w:w="20" w:type="dxa"/>
              <w:bottom w:w="100" w:type="dxa"/>
              <w:right w:w="20" w:type="dxa"/>
            </w:tcMar>
            <w:vAlign w:val="bottom"/>
          </w:tcPr>
          <w:p w14:paraId="61D64E16"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57E7AA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465F7719" w14:textId="77777777">
        <w:trPr>
          <w:trHeight w:val="400"/>
        </w:trPr>
        <w:tc>
          <w:tcPr>
            <w:tcW w:w="1947" w:type="dxa"/>
            <w:tcMar>
              <w:top w:w="20" w:type="dxa"/>
              <w:left w:w="20" w:type="dxa"/>
              <w:bottom w:w="100" w:type="dxa"/>
              <w:right w:w="20" w:type="dxa"/>
            </w:tcMar>
            <w:vAlign w:val="bottom"/>
          </w:tcPr>
          <w:p w14:paraId="20146A0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Student Need Movement</w:t>
            </w:r>
          </w:p>
        </w:tc>
        <w:tc>
          <w:tcPr>
            <w:tcW w:w="6289" w:type="dxa"/>
            <w:tcMar>
              <w:top w:w="20" w:type="dxa"/>
              <w:left w:w="20" w:type="dxa"/>
              <w:bottom w:w="100" w:type="dxa"/>
              <w:right w:w="20" w:type="dxa"/>
            </w:tcMar>
            <w:vAlign w:val="bottom"/>
          </w:tcPr>
          <w:p w14:paraId="4A33CB42"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009787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9</w:t>
            </w:r>
          </w:p>
        </w:tc>
      </w:tr>
      <w:tr w:rsidR="00783034" w14:paraId="1DB0D5FF" w14:textId="77777777">
        <w:trPr>
          <w:trHeight w:val="400"/>
        </w:trPr>
        <w:tc>
          <w:tcPr>
            <w:tcW w:w="1947" w:type="dxa"/>
            <w:tcMar>
              <w:top w:w="20" w:type="dxa"/>
              <w:left w:w="20" w:type="dxa"/>
              <w:bottom w:w="100" w:type="dxa"/>
              <w:right w:w="20" w:type="dxa"/>
            </w:tcMar>
            <w:vAlign w:val="bottom"/>
          </w:tcPr>
          <w:p w14:paraId="5768DC5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Situational Leadership</w:t>
            </w:r>
          </w:p>
        </w:tc>
        <w:tc>
          <w:tcPr>
            <w:tcW w:w="6289" w:type="dxa"/>
            <w:tcMar>
              <w:top w:w="20" w:type="dxa"/>
              <w:left w:w="20" w:type="dxa"/>
              <w:bottom w:w="100" w:type="dxa"/>
              <w:right w:w="20" w:type="dxa"/>
            </w:tcMar>
            <w:vAlign w:val="bottom"/>
          </w:tcPr>
          <w:p w14:paraId="6CD8C7EB"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37A80E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7E6BE285" w14:textId="77777777">
        <w:trPr>
          <w:trHeight w:val="400"/>
        </w:trPr>
        <w:tc>
          <w:tcPr>
            <w:tcW w:w="1947" w:type="dxa"/>
            <w:tcMar>
              <w:top w:w="20" w:type="dxa"/>
              <w:left w:w="20" w:type="dxa"/>
              <w:bottom w:w="100" w:type="dxa"/>
              <w:right w:w="20" w:type="dxa"/>
            </w:tcMar>
            <w:vAlign w:val="bottom"/>
          </w:tcPr>
          <w:p w14:paraId="240E5F9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Retention</w:t>
            </w:r>
          </w:p>
        </w:tc>
        <w:tc>
          <w:tcPr>
            <w:tcW w:w="6289" w:type="dxa"/>
            <w:tcMar>
              <w:top w:w="20" w:type="dxa"/>
              <w:left w:w="20" w:type="dxa"/>
              <w:bottom w:w="100" w:type="dxa"/>
              <w:right w:w="20" w:type="dxa"/>
            </w:tcMar>
            <w:vAlign w:val="bottom"/>
          </w:tcPr>
          <w:p w14:paraId="567525E6"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73BDBC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14</w:t>
            </w:r>
          </w:p>
        </w:tc>
      </w:tr>
      <w:tr w:rsidR="00783034" w14:paraId="7781B1CA" w14:textId="77777777">
        <w:trPr>
          <w:trHeight w:val="400"/>
        </w:trPr>
        <w:tc>
          <w:tcPr>
            <w:tcW w:w="1947" w:type="dxa"/>
            <w:tcMar>
              <w:top w:w="20" w:type="dxa"/>
              <w:left w:w="20" w:type="dxa"/>
              <w:bottom w:w="100" w:type="dxa"/>
              <w:right w:w="20" w:type="dxa"/>
            </w:tcMar>
            <w:vAlign w:val="bottom"/>
          </w:tcPr>
          <w:p w14:paraId="0BDDF81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Limited Time</w:t>
            </w:r>
          </w:p>
        </w:tc>
        <w:tc>
          <w:tcPr>
            <w:tcW w:w="6289" w:type="dxa"/>
            <w:tcMar>
              <w:top w:w="20" w:type="dxa"/>
              <w:left w:w="20" w:type="dxa"/>
              <w:bottom w:w="100" w:type="dxa"/>
              <w:right w:w="20" w:type="dxa"/>
            </w:tcMar>
            <w:vAlign w:val="bottom"/>
          </w:tcPr>
          <w:p w14:paraId="5D84244F"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171D83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783034" w14:paraId="30DEFD28" w14:textId="77777777">
        <w:trPr>
          <w:trHeight w:val="400"/>
        </w:trPr>
        <w:tc>
          <w:tcPr>
            <w:tcW w:w="1947" w:type="dxa"/>
            <w:tcMar>
              <w:top w:w="20" w:type="dxa"/>
              <w:left w:w="20" w:type="dxa"/>
              <w:bottom w:w="100" w:type="dxa"/>
              <w:right w:w="20" w:type="dxa"/>
            </w:tcMar>
            <w:vAlign w:val="bottom"/>
          </w:tcPr>
          <w:p w14:paraId="458E887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Teachers will not do again</w:t>
            </w:r>
          </w:p>
        </w:tc>
        <w:tc>
          <w:tcPr>
            <w:tcW w:w="6289" w:type="dxa"/>
            <w:tcMar>
              <w:top w:w="20" w:type="dxa"/>
              <w:left w:w="20" w:type="dxa"/>
              <w:bottom w:w="100" w:type="dxa"/>
              <w:right w:w="20" w:type="dxa"/>
            </w:tcMar>
            <w:vAlign w:val="bottom"/>
          </w:tcPr>
          <w:p w14:paraId="081647A0"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9C68B6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r>
      <w:tr w:rsidR="00783034" w14:paraId="499D2CF7" w14:textId="77777777">
        <w:trPr>
          <w:trHeight w:val="400"/>
        </w:trPr>
        <w:tc>
          <w:tcPr>
            <w:tcW w:w="1947" w:type="dxa"/>
            <w:tcMar>
              <w:top w:w="20" w:type="dxa"/>
              <w:left w:w="20" w:type="dxa"/>
              <w:bottom w:w="100" w:type="dxa"/>
              <w:right w:w="20" w:type="dxa"/>
            </w:tcMar>
            <w:vAlign w:val="bottom"/>
          </w:tcPr>
          <w:p w14:paraId="75A2C25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Movement Integration Process</w:t>
            </w:r>
          </w:p>
        </w:tc>
        <w:tc>
          <w:tcPr>
            <w:tcW w:w="6289" w:type="dxa"/>
            <w:tcMar>
              <w:top w:w="20" w:type="dxa"/>
              <w:left w:w="20" w:type="dxa"/>
              <w:bottom w:w="100" w:type="dxa"/>
              <w:right w:w="20" w:type="dxa"/>
            </w:tcMar>
            <w:vAlign w:val="bottom"/>
          </w:tcPr>
          <w:p w14:paraId="0006898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Start small and build up the endurance and culture </w:t>
            </w:r>
          </w:p>
        </w:tc>
        <w:tc>
          <w:tcPr>
            <w:tcW w:w="1122" w:type="dxa"/>
            <w:tcMar>
              <w:top w:w="20" w:type="dxa"/>
              <w:left w:w="20" w:type="dxa"/>
              <w:bottom w:w="100" w:type="dxa"/>
              <w:right w:w="20" w:type="dxa"/>
            </w:tcMar>
            <w:vAlign w:val="bottom"/>
          </w:tcPr>
          <w:p w14:paraId="15D5E41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9</w:t>
            </w:r>
          </w:p>
        </w:tc>
      </w:tr>
      <w:tr w:rsidR="00783034" w14:paraId="162AE497" w14:textId="77777777">
        <w:trPr>
          <w:trHeight w:val="400"/>
        </w:trPr>
        <w:tc>
          <w:tcPr>
            <w:tcW w:w="1947" w:type="dxa"/>
            <w:tcMar>
              <w:top w:w="20" w:type="dxa"/>
              <w:left w:w="20" w:type="dxa"/>
              <w:bottom w:w="100" w:type="dxa"/>
              <w:right w:w="20" w:type="dxa"/>
            </w:tcMar>
            <w:vAlign w:val="bottom"/>
          </w:tcPr>
          <w:p w14:paraId="2DD2CD9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Encourage Movement in the Classroom</w:t>
            </w:r>
          </w:p>
        </w:tc>
        <w:tc>
          <w:tcPr>
            <w:tcW w:w="6289" w:type="dxa"/>
            <w:tcMar>
              <w:top w:w="20" w:type="dxa"/>
              <w:left w:w="20" w:type="dxa"/>
              <w:bottom w:w="100" w:type="dxa"/>
              <w:right w:w="20" w:type="dxa"/>
            </w:tcMar>
            <w:vAlign w:val="bottom"/>
          </w:tcPr>
          <w:p w14:paraId="0B26545B"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87EDE8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r>
      <w:tr w:rsidR="00783034" w14:paraId="4292BBE1" w14:textId="77777777">
        <w:trPr>
          <w:trHeight w:val="400"/>
        </w:trPr>
        <w:tc>
          <w:tcPr>
            <w:tcW w:w="1947" w:type="dxa"/>
            <w:tcMar>
              <w:top w:w="20" w:type="dxa"/>
              <w:left w:w="20" w:type="dxa"/>
              <w:bottom w:w="100" w:type="dxa"/>
              <w:right w:w="20" w:type="dxa"/>
            </w:tcMar>
            <w:vAlign w:val="bottom"/>
          </w:tcPr>
          <w:p w14:paraId="069033A6"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Faculty Meetings</w:t>
            </w:r>
          </w:p>
        </w:tc>
        <w:tc>
          <w:tcPr>
            <w:tcW w:w="6289" w:type="dxa"/>
            <w:tcMar>
              <w:top w:w="20" w:type="dxa"/>
              <w:left w:w="20" w:type="dxa"/>
              <w:bottom w:w="100" w:type="dxa"/>
              <w:right w:w="20" w:type="dxa"/>
            </w:tcMar>
            <w:vAlign w:val="bottom"/>
          </w:tcPr>
          <w:p w14:paraId="651A2305"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6BE6E1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r>
      <w:tr w:rsidR="00783034" w14:paraId="6DF4B6C4" w14:textId="77777777">
        <w:trPr>
          <w:trHeight w:val="400"/>
        </w:trPr>
        <w:tc>
          <w:tcPr>
            <w:tcW w:w="1947" w:type="dxa"/>
            <w:tcMar>
              <w:top w:w="20" w:type="dxa"/>
              <w:left w:w="20" w:type="dxa"/>
              <w:bottom w:w="100" w:type="dxa"/>
              <w:right w:w="20" w:type="dxa"/>
            </w:tcMar>
            <w:vAlign w:val="bottom"/>
          </w:tcPr>
          <w:p w14:paraId="123E77D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Modeling</w:t>
            </w:r>
          </w:p>
        </w:tc>
        <w:tc>
          <w:tcPr>
            <w:tcW w:w="6289" w:type="dxa"/>
            <w:tcMar>
              <w:top w:w="20" w:type="dxa"/>
              <w:left w:w="20" w:type="dxa"/>
              <w:bottom w:w="100" w:type="dxa"/>
              <w:right w:w="20" w:type="dxa"/>
            </w:tcMar>
            <w:vAlign w:val="bottom"/>
          </w:tcPr>
          <w:p w14:paraId="01872E93"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A125FD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14</w:t>
            </w:r>
          </w:p>
        </w:tc>
      </w:tr>
      <w:tr w:rsidR="00783034" w14:paraId="3976B675" w14:textId="77777777">
        <w:trPr>
          <w:trHeight w:val="400"/>
        </w:trPr>
        <w:tc>
          <w:tcPr>
            <w:tcW w:w="1947" w:type="dxa"/>
            <w:tcMar>
              <w:top w:w="20" w:type="dxa"/>
              <w:left w:w="20" w:type="dxa"/>
              <w:bottom w:w="100" w:type="dxa"/>
              <w:right w:w="20" w:type="dxa"/>
            </w:tcMar>
            <w:vAlign w:val="bottom"/>
          </w:tcPr>
          <w:p w14:paraId="601470D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Strategy</w:t>
            </w:r>
          </w:p>
        </w:tc>
        <w:tc>
          <w:tcPr>
            <w:tcW w:w="6289" w:type="dxa"/>
            <w:tcMar>
              <w:top w:w="20" w:type="dxa"/>
              <w:left w:w="20" w:type="dxa"/>
              <w:bottom w:w="100" w:type="dxa"/>
              <w:right w:w="20" w:type="dxa"/>
            </w:tcMar>
            <w:vAlign w:val="bottom"/>
          </w:tcPr>
          <w:p w14:paraId="0B38E642"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0E62DC6"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9</w:t>
            </w:r>
          </w:p>
        </w:tc>
      </w:tr>
      <w:tr w:rsidR="00783034" w14:paraId="231CD403" w14:textId="77777777">
        <w:trPr>
          <w:trHeight w:val="400"/>
        </w:trPr>
        <w:tc>
          <w:tcPr>
            <w:tcW w:w="1947" w:type="dxa"/>
            <w:tcMar>
              <w:top w:w="20" w:type="dxa"/>
              <w:left w:w="20" w:type="dxa"/>
              <w:bottom w:w="100" w:type="dxa"/>
              <w:right w:w="20" w:type="dxa"/>
            </w:tcMar>
            <w:vAlign w:val="bottom"/>
          </w:tcPr>
          <w:p w14:paraId="1A4282D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Teacher Willingness</w:t>
            </w:r>
          </w:p>
        </w:tc>
        <w:tc>
          <w:tcPr>
            <w:tcW w:w="6289" w:type="dxa"/>
            <w:tcMar>
              <w:top w:w="20" w:type="dxa"/>
              <w:left w:w="20" w:type="dxa"/>
              <w:bottom w:w="100" w:type="dxa"/>
              <w:right w:w="20" w:type="dxa"/>
            </w:tcMar>
            <w:vAlign w:val="bottom"/>
          </w:tcPr>
          <w:p w14:paraId="04A15D60"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D87F05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15</w:t>
            </w:r>
          </w:p>
        </w:tc>
      </w:tr>
      <w:tr w:rsidR="00783034" w14:paraId="7805273C" w14:textId="77777777">
        <w:trPr>
          <w:trHeight w:val="400"/>
        </w:trPr>
        <w:tc>
          <w:tcPr>
            <w:tcW w:w="1947" w:type="dxa"/>
            <w:tcMar>
              <w:top w:w="20" w:type="dxa"/>
              <w:left w:w="20" w:type="dxa"/>
              <w:bottom w:w="100" w:type="dxa"/>
              <w:right w:w="20" w:type="dxa"/>
            </w:tcMar>
            <w:vAlign w:val="bottom"/>
          </w:tcPr>
          <w:p w14:paraId="23FE41B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ABL lab</w:t>
            </w:r>
          </w:p>
        </w:tc>
        <w:tc>
          <w:tcPr>
            <w:tcW w:w="6289" w:type="dxa"/>
            <w:tcMar>
              <w:top w:w="20" w:type="dxa"/>
              <w:left w:w="20" w:type="dxa"/>
              <w:bottom w:w="100" w:type="dxa"/>
              <w:right w:w="20" w:type="dxa"/>
            </w:tcMar>
            <w:vAlign w:val="bottom"/>
          </w:tcPr>
          <w:p w14:paraId="6C2C0662"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FFDD5E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572F6C3E" w14:textId="77777777">
        <w:trPr>
          <w:trHeight w:val="400"/>
        </w:trPr>
        <w:tc>
          <w:tcPr>
            <w:tcW w:w="1947" w:type="dxa"/>
            <w:tcMar>
              <w:top w:w="20" w:type="dxa"/>
              <w:left w:w="20" w:type="dxa"/>
              <w:bottom w:w="100" w:type="dxa"/>
              <w:right w:w="20" w:type="dxa"/>
            </w:tcMar>
            <w:vAlign w:val="bottom"/>
          </w:tcPr>
          <w:p w14:paraId="78BF1AE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Flexible Seating</w:t>
            </w:r>
          </w:p>
        </w:tc>
        <w:tc>
          <w:tcPr>
            <w:tcW w:w="6289" w:type="dxa"/>
            <w:tcMar>
              <w:top w:w="20" w:type="dxa"/>
              <w:left w:w="20" w:type="dxa"/>
              <w:bottom w:w="100" w:type="dxa"/>
              <w:right w:w="20" w:type="dxa"/>
            </w:tcMar>
            <w:vAlign w:val="bottom"/>
          </w:tcPr>
          <w:p w14:paraId="56784F0F"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07DDA6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633D8FEC" w14:textId="77777777">
        <w:trPr>
          <w:trHeight w:val="400"/>
        </w:trPr>
        <w:tc>
          <w:tcPr>
            <w:tcW w:w="1947" w:type="dxa"/>
            <w:tcMar>
              <w:top w:w="20" w:type="dxa"/>
              <w:left w:w="20" w:type="dxa"/>
              <w:bottom w:w="100" w:type="dxa"/>
              <w:right w:w="20" w:type="dxa"/>
            </w:tcMar>
            <w:vAlign w:val="bottom"/>
          </w:tcPr>
          <w:p w14:paraId="5158586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Long Class Periods</w:t>
            </w:r>
          </w:p>
        </w:tc>
        <w:tc>
          <w:tcPr>
            <w:tcW w:w="6289" w:type="dxa"/>
            <w:tcMar>
              <w:top w:w="20" w:type="dxa"/>
              <w:left w:w="20" w:type="dxa"/>
              <w:bottom w:w="100" w:type="dxa"/>
              <w:right w:w="20" w:type="dxa"/>
            </w:tcMar>
            <w:vAlign w:val="bottom"/>
          </w:tcPr>
          <w:p w14:paraId="4544EF2A"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0098067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r>
      <w:tr w:rsidR="00783034" w14:paraId="33047775" w14:textId="77777777">
        <w:trPr>
          <w:trHeight w:val="400"/>
        </w:trPr>
        <w:tc>
          <w:tcPr>
            <w:tcW w:w="1947" w:type="dxa"/>
            <w:tcMar>
              <w:top w:w="20" w:type="dxa"/>
              <w:left w:w="20" w:type="dxa"/>
              <w:bottom w:w="100" w:type="dxa"/>
              <w:right w:w="20" w:type="dxa"/>
            </w:tcMar>
            <w:vAlign w:val="bottom"/>
          </w:tcPr>
          <w:p w14:paraId="4BC7388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Teachers Support Movement</w:t>
            </w:r>
          </w:p>
        </w:tc>
        <w:tc>
          <w:tcPr>
            <w:tcW w:w="6289" w:type="dxa"/>
            <w:tcMar>
              <w:top w:w="20" w:type="dxa"/>
              <w:left w:w="20" w:type="dxa"/>
              <w:bottom w:w="100" w:type="dxa"/>
              <w:right w:w="20" w:type="dxa"/>
            </w:tcMar>
            <w:vAlign w:val="bottom"/>
          </w:tcPr>
          <w:p w14:paraId="34CFCE7C"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3313D2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74B483CA" w14:textId="77777777">
        <w:trPr>
          <w:trHeight w:val="400"/>
        </w:trPr>
        <w:tc>
          <w:tcPr>
            <w:tcW w:w="1947" w:type="dxa"/>
            <w:tcMar>
              <w:top w:w="20" w:type="dxa"/>
              <w:left w:w="20" w:type="dxa"/>
              <w:bottom w:w="100" w:type="dxa"/>
              <w:right w:w="20" w:type="dxa"/>
            </w:tcMar>
            <w:vAlign w:val="bottom"/>
          </w:tcPr>
          <w:p w14:paraId="4D679F5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Beneficial for Students</w:t>
            </w:r>
          </w:p>
        </w:tc>
        <w:tc>
          <w:tcPr>
            <w:tcW w:w="6289" w:type="dxa"/>
            <w:tcMar>
              <w:top w:w="20" w:type="dxa"/>
              <w:left w:w="20" w:type="dxa"/>
              <w:bottom w:w="100" w:type="dxa"/>
              <w:right w:w="20" w:type="dxa"/>
            </w:tcMar>
            <w:vAlign w:val="bottom"/>
          </w:tcPr>
          <w:p w14:paraId="1B59A727"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96E3A0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6</w:t>
            </w:r>
          </w:p>
        </w:tc>
      </w:tr>
      <w:tr w:rsidR="00783034" w14:paraId="38324E55" w14:textId="77777777">
        <w:trPr>
          <w:trHeight w:val="400"/>
        </w:trPr>
        <w:tc>
          <w:tcPr>
            <w:tcW w:w="1947" w:type="dxa"/>
            <w:tcMar>
              <w:top w:w="20" w:type="dxa"/>
              <w:left w:w="20" w:type="dxa"/>
              <w:bottom w:w="100" w:type="dxa"/>
              <w:right w:w="20" w:type="dxa"/>
            </w:tcMar>
            <w:vAlign w:val="bottom"/>
          </w:tcPr>
          <w:p w14:paraId="4C30E28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AP classes</w:t>
            </w:r>
          </w:p>
        </w:tc>
        <w:tc>
          <w:tcPr>
            <w:tcW w:w="6289" w:type="dxa"/>
            <w:tcMar>
              <w:top w:w="20" w:type="dxa"/>
              <w:left w:w="20" w:type="dxa"/>
              <w:bottom w:w="100" w:type="dxa"/>
              <w:right w:w="20" w:type="dxa"/>
            </w:tcMar>
            <w:vAlign w:val="bottom"/>
          </w:tcPr>
          <w:p w14:paraId="0A6E4E1A"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4B6E9C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1F074CD1" w14:textId="77777777">
        <w:trPr>
          <w:trHeight w:val="400"/>
        </w:trPr>
        <w:tc>
          <w:tcPr>
            <w:tcW w:w="1947" w:type="dxa"/>
            <w:tcMar>
              <w:top w:w="20" w:type="dxa"/>
              <w:left w:w="20" w:type="dxa"/>
              <w:bottom w:w="100" w:type="dxa"/>
              <w:right w:w="20" w:type="dxa"/>
            </w:tcMar>
            <w:vAlign w:val="bottom"/>
          </w:tcPr>
          <w:p w14:paraId="7CF3D5B6"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Connection</w:t>
            </w:r>
          </w:p>
        </w:tc>
        <w:tc>
          <w:tcPr>
            <w:tcW w:w="6289" w:type="dxa"/>
            <w:tcMar>
              <w:top w:w="20" w:type="dxa"/>
              <w:left w:w="20" w:type="dxa"/>
              <w:bottom w:w="100" w:type="dxa"/>
              <w:right w:w="20" w:type="dxa"/>
            </w:tcMar>
            <w:vAlign w:val="bottom"/>
          </w:tcPr>
          <w:p w14:paraId="315AA838"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DF444F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783034" w14:paraId="03D6118D" w14:textId="77777777">
        <w:trPr>
          <w:trHeight w:val="400"/>
        </w:trPr>
        <w:tc>
          <w:tcPr>
            <w:tcW w:w="1947" w:type="dxa"/>
            <w:tcMar>
              <w:top w:w="20" w:type="dxa"/>
              <w:left w:w="20" w:type="dxa"/>
              <w:bottom w:w="100" w:type="dxa"/>
              <w:right w:w="20" w:type="dxa"/>
            </w:tcMar>
            <w:vAlign w:val="bottom"/>
          </w:tcPr>
          <w:p w14:paraId="761ABCAC" w14:textId="77777777" w:rsidR="00783034" w:rsidRDefault="00783034">
            <w:pPr>
              <w:widowControl w:val="0"/>
              <w:rPr>
                <w:rFonts w:ascii="Times New Roman" w:eastAsia="Times New Roman" w:hAnsi="Times New Roman" w:cs="Times New Roman"/>
                <w:sz w:val="16"/>
                <w:szCs w:val="16"/>
              </w:rPr>
            </w:pPr>
          </w:p>
          <w:p w14:paraId="7AC50F0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Health Improvement for Students</w:t>
            </w:r>
          </w:p>
        </w:tc>
        <w:tc>
          <w:tcPr>
            <w:tcW w:w="6289" w:type="dxa"/>
            <w:tcMar>
              <w:top w:w="20" w:type="dxa"/>
              <w:left w:w="20" w:type="dxa"/>
              <w:bottom w:w="100" w:type="dxa"/>
              <w:right w:w="20" w:type="dxa"/>
            </w:tcMar>
            <w:vAlign w:val="bottom"/>
          </w:tcPr>
          <w:p w14:paraId="74DDE218"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F37A43B" w14:textId="77777777" w:rsidR="00783034" w:rsidRDefault="00783034">
            <w:pPr>
              <w:widowControl w:val="0"/>
              <w:rPr>
                <w:rFonts w:ascii="Times New Roman" w:eastAsia="Times New Roman" w:hAnsi="Times New Roman" w:cs="Times New Roman"/>
                <w:sz w:val="16"/>
                <w:szCs w:val="16"/>
              </w:rPr>
            </w:pPr>
          </w:p>
          <w:p w14:paraId="14A472D5"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71633D4B" w14:textId="77777777">
        <w:trPr>
          <w:trHeight w:val="400"/>
        </w:trPr>
        <w:tc>
          <w:tcPr>
            <w:tcW w:w="1947" w:type="dxa"/>
            <w:tcMar>
              <w:top w:w="20" w:type="dxa"/>
              <w:left w:w="20" w:type="dxa"/>
              <w:bottom w:w="100" w:type="dxa"/>
              <w:right w:w="20" w:type="dxa"/>
            </w:tcMar>
            <w:vAlign w:val="bottom"/>
          </w:tcPr>
          <w:p w14:paraId="466BFC3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Schools are not Healthy Environments </w:t>
            </w:r>
          </w:p>
        </w:tc>
        <w:tc>
          <w:tcPr>
            <w:tcW w:w="6289" w:type="dxa"/>
            <w:tcMar>
              <w:top w:w="20" w:type="dxa"/>
              <w:left w:w="20" w:type="dxa"/>
              <w:bottom w:w="100" w:type="dxa"/>
              <w:right w:w="20" w:type="dxa"/>
            </w:tcMar>
            <w:vAlign w:val="bottom"/>
          </w:tcPr>
          <w:p w14:paraId="37B82B24"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F5BD766"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6EE7127B" w14:textId="77777777">
        <w:trPr>
          <w:trHeight w:val="400"/>
        </w:trPr>
        <w:tc>
          <w:tcPr>
            <w:tcW w:w="1947" w:type="dxa"/>
            <w:tcMar>
              <w:top w:w="20" w:type="dxa"/>
              <w:left w:w="20" w:type="dxa"/>
              <w:bottom w:w="100" w:type="dxa"/>
              <w:right w:w="20" w:type="dxa"/>
            </w:tcMar>
            <w:vAlign w:val="bottom"/>
          </w:tcPr>
          <w:p w14:paraId="07334CE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Systematic Concern</w:t>
            </w:r>
          </w:p>
        </w:tc>
        <w:tc>
          <w:tcPr>
            <w:tcW w:w="6289" w:type="dxa"/>
            <w:tcMar>
              <w:top w:w="20" w:type="dxa"/>
              <w:left w:w="20" w:type="dxa"/>
              <w:bottom w:w="100" w:type="dxa"/>
              <w:right w:w="20" w:type="dxa"/>
            </w:tcMar>
            <w:vAlign w:val="bottom"/>
          </w:tcPr>
          <w:p w14:paraId="5619E7B3"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ADA973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8</w:t>
            </w:r>
          </w:p>
        </w:tc>
      </w:tr>
      <w:tr w:rsidR="00783034" w14:paraId="6C8D3B5E" w14:textId="77777777">
        <w:trPr>
          <w:trHeight w:val="400"/>
        </w:trPr>
        <w:tc>
          <w:tcPr>
            <w:tcW w:w="1947" w:type="dxa"/>
            <w:tcMar>
              <w:top w:w="20" w:type="dxa"/>
              <w:left w:w="20" w:type="dxa"/>
              <w:bottom w:w="100" w:type="dxa"/>
              <w:right w:w="20" w:type="dxa"/>
            </w:tcMar>
            <w:vAlign w:val="bottom"/>
          </w:tcPr>
          <w:p w14:paraId="31BCF72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Recess</w:t>
            </w:r>
          </w:p>
        </w:tc>
        <w:tc>
          <w:tcPr>
            <w:tcW w:w="6289" w:type="dxa"/>
            <w:tcMar>
              <w:top w:w="20" w:type="dxa"/>
              <w:left w:w="20" w:type="dxa"/>
              <w:bottom w:w="100" w:type="dxa"/>
              <w:right w:w="20" w:type="dxa"/>
            </w:tcMar>
            <w:vAlign w:val="bottom"/>
          </w:tcPr>
          <w:p w14:paraId="3962D11D"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EFD0A9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6</w:t>
            </w:r>
          </w:p>
        </w:tc>
      </w:tr>
      <w:tr w:rsidR="00783034" w14:paraId="4D562756" w14:textId="77777777">
        <w:trPr>
          <w:trHeight w:val="400"/>
        </w:trPr>
        <w:tc>
          <w:tcPr>
            <w:tcW w:w="1947" w:type="dxa"/>
            <w:tcMar>
              <w:top w:w="20" w:type="dxa"/>
              <w:left w:w="20" w:type="dxa"/>
              <w:bottom w:w="100" w:type="dxa"/>
              <w:right w:w="20" w:type="dxa"/>
            </w:tcMar>
            <w:vAlign w:val="bottom"/>
          </w:tcPr>
          <w:p w14:paraId="012B7B8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Structured Movement</w:t>
            </w:r>
          </w:p>
        </w:tc>
        <w:tc>
          <w:tcPr>
            <w:tcW w:w="6289" w:type="dxa"/>
            <w:tcMar>
              <w:top w:w="20" w:type="dxa"/>
              <w:left w:w="20" w:type="dxa"/>
              <w:bottom w:w="100" w:type="dxa"/>
              <w:right w:w="20" w:type="dxa"/>
            </w:tcMar>
            <w:vAlign w:val="bottom"/>
          </w:tcPr>
          <w:p w14:paraId="7C2F104E"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49182D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6</w:t>
            </w:r>
          </w:p>
        </w:tc>
      </w:tr>
      <w:tr w:rsidR="00783034" w14:paraId="0B67D590" w14:textId="77777777">
        <w:trPr>
          <w:trHeight w:val="400"/>
        </w:trPr>
        <w:tc>
          <w:tcPr>
            <w:tcW w:w="1947" w:type="dxa"/>
            <w:tcMar>
              <w:top w:w="20" w:type="dxa"/>
              <w:left w:w="20" w:type="dxa"/>
              <w:bottom w:w="100" w:type="dxa"/>
              <w:right w:w="20" w:type="dxa"/>
            </w:tcMar>
            <w:vAlign w:val="bottom"/>
          </w:tcPr>
          <w:p w14:paraId="7D2FD9E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Unstructured Movement</w:t>
            </w:r>
          </w:p>
        </w:tc>
        <w:tc>
          <w:tcPr>
            <w:tcW w:w="6289" w:type="dxa"/>
            <w:tcMar>
              <w:top w:w="20" w:type="dxa"/>
              <w:left w:w="20" w:type="dxa"/>
              <w:bottom w:w="100" w:type="dxa"/>
              <w:right w:w="20" w:type="dxa"/>
            </w:tcMar>
            <w:vAlign w:val="bottom"/>
          </w:tcPr>
          <w:p w14:paraId="2FC7F7BF"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578191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2CD04A92" w14:textId="77777777">
        <w:trPr>
          <w:trHeight w:val="400"/>
        </w:trPr>
        <w:tc>
          <w:tcPr>
            <w:tcW w:w="1947" w:type="dxa"/>
            <w:tcMar>
              <w:top w:w="20" w:type="dxa"/>
              <w:left w:w="20" w:type="dxa"/>
              <w:bottom w:w="100" w:type="dxa"/>
              <w:right w:w="20" w:type="dxa"/>
            </w:tcMar>
            <w:vAlign w:val="bottom"/>
          </w:tcPr>
          <w:p w14:paraId="2978A3F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Too Much Content </w:t>
            </w:r>
          </w:p>
        </w:tc>
        <w:tc>
          <w:tcPr>
            <w:tcW w:w="6289" w:type="dxa"/>
            <w:tcMar>
              <w:top w:w="20" w:type="dxa"/>
              <w:left w:w="20" w:type="dxa"/>
              <w:bottom w:w="100" w:type="dxa"/>
              <w:right w:w="20" w:type="dxa"/>
            </w:tcMar>
            <w:vAlign w:val="bottom"/>
          </w:tcPr>
          <w:p w14:paraId="14382756"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949BC7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780120E5" w14:textId="77777777">
        <w:trPr>
          <w:trHeight w:val="400"/>
        </w:trPr>
        <w:tc>
          <w:tcPr>
            <w:tcW w:w="1947" w:type="dxa"/>
            <w:tcMar>
              <w:top w:w="20" w:type="dxa"/>
              <w:left w:w="20" w:type="dxa"/>
              <w:bottom w:w="100" w:type="dxa"/>
              <w:right w:w="20" w:type="dxa"/>
            </w:tcMar>
            <w:vAlign w:val="bottom"/>
          </w:tcPr>
          <w:p w14:paraId="4DC989F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Movement lifestyle</w:t>
            </w:r>
          </w:p>
        </w:tc>
        <w:tc>
          <w:tcPr>
            <w:tcW w:w="6289" w:type="dxa"/>
            <w:tcMar>
              <w:top w:w="20" w:type="dxa"/>
              <w:left w:w="20" w:type="dxa"/>
              <w:bottom w:w="100" w:type="dxa"/>
              <w:right w:w="20" w:type="dxa"/>
            </w:tcMar>
            <w:vAlign w:val="bottom"/>
          </w:tcPr>
          <w:p w14:paraId="47BFD600"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5819A1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773BAC47" w14:textId="77777777">
        <w:trPr>
          <w:trHeight w:val="400"/>
        </w:trPr>
        <w:tc>
          <w:tcPr>
            <w:tcW w:w="1947" w:type="dxa"/>
            <w:tcMar>
              <w:top w:w="20" w:type="dxa"/>
              <w:left w:w="20" w:type="dxa"/>
              <w:bottom w:w="100" w:type="dxa"/>
              <w:right w:w="20" w:type="dxa"/>
            </w:tcMar>
            <w:vAlign w:val="bottom"/>
          </w:tcPr>
          <w:p w14:paraId="5E57E86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Learning to Mastery</w:t>
            </w:r>
          </w:p>
        </w:tc>
        <w:tc>
          <w:tcPr>
            <w:tcW w:w="6289" w:type="dxa"/>
            <w:tcMar>
              <w:top w:w="20" w:type="dxa"/>
              <w:left w:w="20" w:type="dxa"/>
              <w:bottom w:w="100" w:type="dxa"/>
              <w:right w:w="20" w:type="dxa"/>
            </w:tcMar>
            <w:vAlign w:val="bottom"/>
          </w:tcPr>
          <w:p w14:paraId="6D7B90F4"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874E32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4FAF59BE" w14:textId="77777777">
        <w:trPr>
          <w:trHeight w:val="400"/>
        </w:trPr>
        <w:tc>
          <w:tcPr>
            <w:tcW w:w="1947" w:type="dxa"/>
            <w:tcMar>
              <w:top w:w="20" w:type="dxa"/>
              <w:left w:w="20" w:type="dxa"/>
              <w:bottom w:w="100" w:type="dxa"/>
              <w:right w:w="20" w:type="dxa"/>
            </w:tcMar>
            <w:vAlign w:val="bottom"/>
          </w:tcPr>
          <w:p w14:paraId="474D20D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Focus is credits for college</w:t>
            </w:r>
          </w:p>
        </w:tc>
        <w:tc>
          <w:tcPr>
            <w:tcW w:w="6289" w:type="dxa"/>
            <w:tcMar>
              <w:top w:w="20" w:type="dxa"/>
              <w:left w:w="20" w:type="dxa"/>
              <w:bottom w:w="100" w:type="dxa"/>
              <w:right w:w="20" w:type="dxa"/>
            </w:tcMar>
            <w:vAlign w:val="bottom"/>
          </w:tcPr>
          <w:p w14:paraId="74F0EA08"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94F3BA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13BB1B87" w14:textId="77777777">
        <w:trPr>
          <w:trHeight w:val="400"/>
        </w:trPr>
        <w:tc>
          <w:tcPr>
            <w:tcW w:w="1947" w:type="dxa"/>
            <w:tcMar>
              <w:top w:w="20" w:type="dxa"/>
              <w:left w:w="20" w:type="dxa"/>
              <w:bottom w:w="100" w:type="dxa"/>
              <w:right w:w="20" w:type="dxa"/>
            </w:tcMar>
            <w:vAlign w:val="bottom"/>
          </w:tcPr>
          <w:p w14:paraId="1512A81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Soft Skills</w:t>
            </w:r>
          </w:p>
        </w:tc>
        <w:tc>
          <w:tcPr>
            <w:tcW w:w="6289" w:type="dxa"/>
            <w:tcMar>
              <w:top w:w="20" w:type="dxa"/>
              <w:left w:w="20" w:type="dxa"/>
              <w:bottom w:w="100" w:type="dxa"/>
              <w:right w:w="20" w:type="dxa"/>
            </w:tcMar>
            <w:vAlign w:val="bottom"/>
          </w:tcPr>
          <w:p w14:paraId="07C73A93"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011EC01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2A2CAA86" w14:textId="77777777">
        <w:trPr>
          <w:trHeight w:val="400"/>
        </w:trPr>
        <w:tc>
          <w:tcPr>
            <w:tcW w:w="1947" w:type="dxa"/>
            <w:tcMar>
              <w:top w:w="20" w:type="dxa"/>
              <w:left w:w="20" w:type="dxa"/>
              <w:bottom w:w="100" w:type="dxa"/>
              <w:right w:w="20" w:type="dxa"/>
            </w:tcMar>
            <w:vAlign w:val="bottom"/>
          </w:tcPr>
          <w:p w14:paraId="0C1BCB3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Health not a focus of schools</w:t>
            </w:r>
          </w:p>
        </w:tc>
        <w:tc>
          <w:tcPr>
            <w:tcW w:w="6289" w:type="dxa"/>
            <w:tcMar>
              <w:top w:w="20" w:type="dxa"/>
              <w:left w:w="20" w:type="dxa"/>
              <w:bottom w:w="100" w:type="dxa"/>
              <w:right w:w="20" w:type="dxa"/>
            </w:tcMar>
            <w:vAlign w:val="bottom"/>
          </w:tcPr>
          <w:p w14:paraId="21507CD3"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7D1797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6C5898EA" w14:textId="77777777">
        <w:trPr>
          <w:trHeight w:val="400"/>
        </w:trPr>
        <w:tc>
          <w:tcPr>
            <w:tcW w:w="1947" w:type="dxa"/>
            <w:tcMar>
              <w:top w:w="20" w:type="dxa"/>
              <w:left w:w="20" w:type="dxa"/>
              <w:bottom w:w="100" w:type="dxa"/>
              <w:right w:w="20" w:type="dxa"/>
            </w:tcMar>
            <w:vAlign w:val="bottom"/>
          </w:tcPr>
          <w:p w14:paraId="0E9696E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PE</w:t>
            </w:r>
          </w:p>
        </w:tc>
        <w:tc>
          <w:tcPr>
            <w:tcW w:w="6289" w:type="dxa"/>
            <w:tcMar>
              <w:top w:w="20" w:type="dxa"/>
              <w:left w:w="20" w:type="dxa"/>
              <w:bottom w:w="100" w:type="dxa"/>
              <w:right w:w="20" w:type="dxa"/>
            </w:tcMar>
            <w:vAlign w:val="bottom"/>
          </w:tcPr>
          <w:p w14:paraId="42290C2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One semester </w:t>
            </w:r>
          </w:p>
        </w:tc>
        <w:tc>
          <w:tcPr>
            <w:tcW w:w="1122" w:type="dxa"/>
            <w:tcMar>
              <w:top w:w="20" w:type="dxa"/>
              <w:left w:w="20" w:type="dxa"/>
              <w:bottom w:w="100" w:type="dxa"/>
              <w:right w:w="20" w:type="dxa"/>
            </w:tcMar>
            <w:vAlign w:val="bottom"/>
          </w:tcPr>
          <w:p w14:paraId="3BC414A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783034" w14:paraId="25D2846F" w14:textId="77777777">
        <w:trPr>
          <w:trHeight w:val="400"/>
        </w:trPr>
        <w:tc>
          <w:tcPr>
            <w:tcW w:w="1947" w:type="dxa"/>
            <w:tcMar>
              <w:top w:w="20" w:type="dxa"/>
              <w:left w:w="20" w:type="dxa"/>
              <w:bottom w:w="100" w:type="dxa"/>
              <w:right w:w="20" w:type="dxa"/>
            </w:tcMar>
            <w:vAlign w:val="bottom"/>
          </w:tcPr>
          <w:p w14:paraId="1DEF31D6"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District Supportive</w:t>
            </w:r>
          </w:p>
        </w:tc>
        <w:tc>
          <w:tcPr>
            <w:tcW w:w="6289" w:type="dxa"/>
            <w:tcMar>
              <w:top w:w="20" w:type="dxa"/>
              <w:left w:w="20" w:type="dxa"/>
              <w:bottom w:w="100" w:type="dxa"/>
              <w:right w:w="20" w:type="dxa"/>
            </w:tcMar>
            <w:vAlign w:val="bottom"/>
          </w:tcPr>
          <w:p w14:paraId="7C5796B6"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73DB84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746487B8" w14:textId="77777777">
        <w:trPr>
          <w:trHeight w:val="400"/>
        </w:trPr>
        <w:tc>
          <w:tcPr>
            <w:tcW w:w="1947" w:type="dxa"/>
            <w:tcMar>
              <w:top w:w="20" w:type="dxa"/>
              <w:left w:w="20" w:type="dxa"/>
              <w:bottom w:w="100" w:type="dxa"/>
              <w:right w:w="20" w:type="dxa"/>
            </w:tcMar>
            <w:vAlign w:val="bottom"/>
          </w:tcPr>
          <w:p w14:paraId="182F629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Classroom culture</w:t>
            </w:r>
          </w:p>
        </w:tc>
        <w:tc>
          <w:tcPr>
            <w:tcW w:w="6289" w:type="dxa"/>
            <w:tcMar>
              <w:top w:w="20" w:type="dxa"/>
              <w:left w:w="20" w:type="dxa"/>
              <w:bottom w:w="100" w:type="dxa"/>
              <w:right w:w="20" w:type="dxa"/>
            </w:tcMar>
            <w:vAlign w:val="bottom"/>
          </w:tcPr>
          <w:p w14:paraId="6CE68456"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26FC1A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12E8E78E" w14:textId="77777777">
        <w:trPr>
          <w:trHeight w:val="400"/>
        </w:trPr>
        <w:tc>
          <w:tcPr>
            <w:tcW w:w="1947" w:type="dxa"/>
            <w:tcMar>
              <w:top w:w="20" w:type="dxa"/>
              <w:left w:w="20" w:type="dxa"/>
              <w:bottom w:w="100" w:type="dxa"/>
              <w:right w:w="20" w:type="dxa"/>
            </w:tcMar>
            <w:vAlign w:val="bottom"/>
          </w:tcPr>
          <w:p w14:paraId="4FB7813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Students do not care about learning</w:t>
            </w:r>
          </w:p>
        </w:tc>
        <w:tc>
          <w:tcPr>
            <w:tcW w:w="6289" w:type="dxa"/>
            <w:tcMar>
              <w:top w:w="20" w:type="dxa"/>
              <w:left w:w="20" w:type="dxa"/>
              <w:bottom w:w="100" w:type="dxa"/>
              <w:right w:w="20" w:type="dxa"/>
            </w:tcMar>
            <w:vAlign w:val="bottom"/>
          </w:tcPr>
          <w:p w14:paraId="4DE455F9"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BC3002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135C494F" w14:textId="77777777">
        <w:trPr>
          <w:trHeight w:val="400"/>
        </w:trPr>
        <w:tc>
          <w:tcPr>
            <w:tcW w:w="1947" w:type="dxa"/>
            <w:tcMar>
              <w:top w:w="20" w:type="dxa"/>
              <w:left w:w="20" w:type="dxa"/>
              <w:bottom w:w="100" w:type="dxa"/>
              <w:right w:w="20" w:type="dxa"/>
            </w:tcMar>
            <w:vAlign w:val="bottom"/>
          </w:tcPr>
          <w:p w14:paraId="0C07E5D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Student Fights</w:t>
            </w:r>
          </w:p>
        </w:tc>
        <w:tc>
          <w:tcPr>
            <w:tcW w:w="6289" w:type="dxa"/>
            <w:tcMar>
              <w:top w:w="20" w:type="dxa"/>
              <w:left w:w="20" w:type="dxa"/>
              <w:bottom w:w="100" w:type="dxa"/>
              <w:right w:w="20" w:type="dxa"/>
            </w:tcMar>
            <w:vAlign w:val="bottom"/>
          </w:tcPr>
          <w:p w14:paraId="260925E0"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7FEC1C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7D65F5F2" w14:textId="77777777">
        <w:trPr>
          <w:trHeight w:val="400"/>
        </w:trPr>
        <w:tc>
          <w:tcPr>
            <w:tcW w:w="1947" w:type="dxa"/>
            <w:tcMar>
              <w:top w:w="20" w:type="dxa"/>
              <w:left w:w="20" w:type="dxa"/>
              <w:bottom w:w="100" w:type="dxa"/>
              <w:right w:w="20" w:type="dxa"/>
            </w:tcMar>
            <w:vAlign w:val="bottom"/>
          </w:tcPr>
          <w:p w14:paraId="56750BA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Science Teachers</w:t>
            </w:r>
          </w:p>
        </w:tc>
        <w:tc>
          <w:tcPr>
            <w:tcW w:w="6289" w:type="dxa"/>
            <w:tcMar>
              <w:top w:w="20" w:type="dxa"/>
              <w:left w:w="20" w:type="dxa"/>
              <w:bottom w:w="100" w:type="dxa"/>
              <w:right w:w="20" w:type="dxa"/>
            </w:tcMar>
            <w:vAlign w:val="bottom"/>
          </w:tcPr>
          <w:p w14:paraId="634CE919"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8973F5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14D88FB7" w14:textId="77777777">
        <w:trPr>
          <w:trHeight w:val="400"/>
        </w:trPr>
        <w:tc>
          <w:tcPr>
            <w:tcW w:w="1947" w:type="dxa"/>
            <w:tcMar>
              <w:top w:w="20" w:type="dxa"/>
              <w:left w:w="20" w:type="dxa"/>
              <w:bottom w:w="100" w:type="dxa"/>
              <w:right w:w="20" w:type="dxa"/>
            </w:tcMar>
            <w:vAlign w:val="bottom"/>
          </w:tcPr>
          <w:p w14:paraId="4B99431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Student Focus</w:t>
            </w:r>
          </w:p>
        </w:tc>
        <w:tc>
          <w:tcPr>
            <w:tcW w:w="6289" w:type="dxa"/>
            <w:tcMar>
              <w:top w:w="20" w:type="dxa"/>
              <w:left w:w="20" w:type="dxa"/>
              <w:bottom w:w="100" w:type="dxa"/>
              <w:right w:w="20" w:type="dxa"/>
            </w:tcMar>
            <w:vAlign w:val="bottom"/>
          </w:tcPr>
          <w:p w14:paraId="51AFC510"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F27CC6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4C2FDDF1" w14:textId="77777777">
        <w:trPr>
          <w:trHeight w:val="400"/>
        </w:trPr>
        <w:tc>
          <w:tcPr>
            <w:tcW w:w="1947" w:type="dxa"/>
            <w:tcMar>
              <w:top w:w="20" w:type="dxa"/>
              <w:left w:w="20" w:type="dxa"/>
              <w:bottom w:w="100" w:type="dxa"/>
              <w:right w:w="20" w:type="dxa"/>
            </w:tcMar>
            <w:vAlign w:val="bottom"/>
          </w:tcPr>
          <w:p w14:paraId="530E173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Student shorter attention spans</w:t>
            </w:r>
          </w:p>
        </w:tc>
        <w:tc>
          <w:tcPr>
            <w:tcW w:w="6289" w:type="dxa"/>
            <w:tcMar>
              <w:top w:w="20" w:type="dxa"/>
              <w:left w:w="20" w:type="dxa"/>
              <w:bottom w:w="100" w:type="dxa"/>
              <w:right w:w="20" w:type="dxa"/>
            </w:tcMar>
            <w:vAlign w:val="bottom"/>
          </w:tcPr>
          <w:p w14:paraId="5E9DEB4D"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B58E40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733B2752" w14:textId="77777777">
        <w:trPr>
          <w:trHeight w:val="400"/>
        </w:trPr>
        <w:tc>
          <w:tcPr>
            <w:tcW w:w="1947" w:type="dxa"/>
            <w:tcMar>
              <w:top w:w="20" w:type="dxa"/>
              <w:left w:w="20" w:type="dxa"/>
              <w:bottom w:w="100" w:type="dxa"/>
              <w:right w:w="20" w:type="dxa"/>
            </w:tcMar>
            <w:vAlign w:val="bottom"/>
          </w:tcPr>
          <w:p w14:paraId="63624FD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Unstructured time</w:t>
            </w:r>
          </w:p>
        </w:tc>
        <w:tc>
          <w:tcPr>
            <w:tcW w:w="6289" w:type="dxa"/>
            <w:tcMar>
              <w:top w:w="20" w:type="dxa"/>
              <w:left w:w="20" w:type="dxa"/>
              <w:bottom w:w="100" w:type="dxa"/>
              <w:right w:w="20" w:type="dxa"/>
            </w:tcMar>
            <w:vAlign w:val="bottom"/>
          </w:tcPr>
          <w:p w14:paraId="4D9D335C"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2C824D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5DC1E1A8" w14:textId="77777777">
        <w:trPr>
          <w:trHeight w:val="400"/>
        </w:trPr>
        <w:tc>
          <w:tcPr>
            <w:tcW w:w="1947" w:type="dxa"/>
            <w:tcMar>
              <w:top w:w="20" w:type="dxa"/>
              <w:left w:w="20" w:type="dxa"/>
              <w:bottom w:w="100" w:type="dxa"/>
              <w:right w:w="20" w:type="dxa"/>
            </w:tcMar>
            <w:vAlign w:val="bottom"/>
          </w:tcPr>
          <w:p w14:paraId="3F606A5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Improved student behavior</w:t>
            </w:r>
          </w:p>
        </w:tc>
        <w:tc>
          <w:tcPr>
            <w:tcW w:w="6289" w:type="dxa"/>
            <w:tcMar>
              <w:top w:w="20" w:type="dxa"/>
              <w:left w:w="20" w:type="dxa"/>
              <w:bottom w:w="100" w:type="dxa"/>
              <w:right w:w="20" w:type="dxa"/>
            </w:tcMar>
            <w:vAlign w:val="bottom"/>
          </w:tcPr>
          <w:p w14:paraId="70DCD862"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36611B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5659DD2F" w14:textId="77777777">
        <w:trPr>
          <w:trHeight w:val="400"/>
        </w:trPr>
        <w:tc>
          <w:tcPr>
            <w:tcW w:w="1947" w:type="dxa"/>
            <w:tcMar>
              <w:top w:w="20" w:type="dxa"/>
              <w:left w:w="20" w:type="dxa"/>
              <w:bottom w:w="100" w:type="dxa"/>
              <w:right w:w="20" w:type="dxa"/>
            </w:tcMar>
            <w:vAlign w:val="bottom"/>
          </w:tcPr>
          <w:p w14:paraId="71FADDD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Relationships</w:t>
            </w:r>
          </w:p>
        </w:tc>
        <w:tc>
          <w:tcPr>
            <w:tcW w:w="6289" w:type="dxa"/>
            <w:tcMar>
              <w:top w:w="20" w:type="dxa"/>
              <w:left w:w="20" w:type="dxa"/>
              <w:bottom w:w="100" w:type="dxa"/>
              <w:right w:w="20" w:type="dxa"/>
            </w:tcMar>
            <w:vAlign w:val="bottom"/>
          </w:tcPr>
          <w:p w14:paraId="401E86CF"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E26821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4319B6FF" w14:textId="77777777">
        <w:trPr>
          <w:trHeight w:val="400"/>
        </w:trPr>
        <w:tc>
          <w:tcPr>
            <w:tcW w:w="1947" w:type="dxa"/>
            <w:tcMar>
              <w:top w:w="20" w:type="dxa"/>
              <w:left w:w="20" w:type="dxa"/>
              <w:bottom w:w="100" w:type="dxa"/>
              <w:right w:w="20" w:type="dxa"/>
            </w:tcMar>
            <w:vAlign w:val="bottom"/>
          </w:tcPr>
          <w:p w14:paraId="508747B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Limited attention span</w:t>
            </w:r>
          </w:p>
        </w:tc>
        <w:tc>
          <w:tcPr>
            <w:tcW w:w="6289" w:type="dxa"/>
            <w:tcMar>
              <w:top w:w="20" w:type="dxa"/>
              <w:left w:w="20" w:type="dxa"/>
              <w:bottom w:w="100" w:type="dxa"/>
              <w:right w:w="20" w:type="dxa"/>
            </w:tcMar>
            <w:vAlign w:val="bottom"/>
          </w:tcPr>
          <w:p w14:paraId="70D60F30"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F11A5F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7EE35C84" w14:textId="77777777">
        <w:trPr>
          <w:trHeight w:val="400"/>
        </w:trPr>
        <w:tc>
          <w:tcPr>
            <w:tcW w:w="1947" w:type="dxa"/>
            <w:tcMar>
              <w:top w:w="20" w:type="dxa"/>
              <w:left w:w="20" w:type="dxa"/>
              <w:bottom w:w="100" w:type="dxa"/>
              <w:right w:w="20" w:type="dxa"/>
            </w:tcMar>
            <w:vAlign w:val="bottom"/>
          </w:tcPr>
          <w:p w14:paraId="4C8E378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beneficial for teachers</w:t>
            </w:r>
          </w:p>
        </w:tc>
        <w:tc>
          <w:tcPr>
            <w:tcW w:w="6289" w:type="dxa"/>
            <w:tcMar>
              <w:top w:w="20" w:type="dxa"/>
              <w:left w:w="20" w:type="dxa"/>
              <w:bottom w:w="100" w:type="dxa"/>
              <w:right w:w="20" w:type="dxa"/>
            </w:tcMar>
            <w:vAlign w:val="bottom"/>
          </w:tcPr>
          <w:p w14:paraId="06F5A059"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815297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435D3F0E" w14:textId="77777777">
        <w:trPr>
          <w:trHeight w:val="400"/>
        </w:trPr>
        <w:tc>
          <w:tcPr>
            <w:tcW w:w="1947" w:type="dxa"/>
            <w:tcMar>
              <w:top w:w="20" w:type="dxa"/>
              <w:left w:w="20" w:type="dxa"/>
              <w:bottom w:w="100" w:type="dxa"/>
              <w:right w:w="20" w:type="dxa"/>
            </w:tcMar>
            <w:vAlign w:val="bottom"/>
          </w:tcPr>
          <w:p w14:paraId="736121F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Good for teachers</w:t>
            </w:r>
          </w:p>
        </w:tc>
        <w:tc>
          <w:tcPr>
            <w:tcW w:w="6289" w:type="dxa"/>
            <w:tcMar>
              <w:top w:w="20" w:type="dxa"/>
              <w:left w:w="20" w:type="dxa"/>
              <w:bottom w:w="100" w:type="dxa"/>
              <w:right w:w="20" w:type="dxa"/>
            </w:tcMar>
            <w:vAlign w:val="bottom"/>
          </w:tcPr>
          <w:p w14:paraId="706033A0"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5A984E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5B2AA285" w14:textId="77777777">
        <w:trPr>
          <w:trHeight w:val="400"/>
        </w:trPr>
        <w:tc>
          <w:tcPr>
            <w:tcW w:w="1947" w:type="dxa"/>
            <w:tcMar>
              <w:top w:w="20" w:type="dxa"/>
              <w:left w:w="20" w:type="dxa"/>
              <w:bottom w:w="100" w:type="dxa"/>
              <w:right w:w="20" w:type="dxa"/>
            </w:tcMar>
            <w:vAlign w:val="bottom"/>
          </w:tcPr>
          <w:p w14:paraId="6B48D67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Technology</w:t>
            </w:r>
          </w:p>
        </w:tc>
        <w:tc>
          <w:tcPr>
            <w:tcW w:w="6289" w:type="dxa"/>
            <w:tcMar>
              <w:top w:w="20" w:type="dxa"/>
              <w:left w:w="20" w:type="dxa"/>
              <w:bottom w:w="100" w:type="dxa"/>
              <w:right w:w="20" w:type="dxa"/>
            </w:tcMar>
            <w:vAlign w:val="bottom"/>
          </w:tcPr>
          <w:p w14:paraId="6457D5DD"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8B46245"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6</w:t>
            </w:r>
          </w:p>
        </w:tc>
      </w:tr>
      <w:tr w:rsidR="00783034" w14:paraId="6241DA37" w14:textId="77777777">
        <w:trPr>
          <w:trHeight w:val="400"/>
        </w:trPr>
        <w:tc>
          <w:tcPr>
            <w:tcW w:w="1947" w:type="dxa"/>
            <w:tcMar>
              <w:top w:w="20" w:type="dxa"/>
              <w:left w:w="20" w:type="dxa"/>
              <w:bottom w:w="100" w:type="dxa"/>
              <w:right w:w="20" w:type="dxa"/>
            </w:tcMar>
            <w:vAlign w:val="bottom"/>
          </w:tcPr>
          <w:p w14:paraId="0DA99DA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English Language Learners</w:t>
            </w:r>
          </w:p>
        </w:tc>
        <w:tc>
          <w:tcPr>
            <w:tcW w:w="6289" w:type="dxa"/>
            <w:tcMar>
              <w:top w:w="20" w:type="dxa"/>
              <w:left w:w="20" w:type="dxa"/>
              <w:bottom w:w="100" w:type="dxa"/>
              <w:right w:w="20" w:type="dxa"/>
            </w:tcMar>
            <w:vAlign w:val="bottom"/>
          </w:tcPr>
          <w:p w14:paraId="3F1231F7"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81394D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36384B60" w14:textId="77777777">
        <w:trPr>
          <w:trHeight w:val="400"/>
        </w:trPr>
        <w:tc>
          <w:tcPr>
            <w:tcW w:w="1947" w:type="dxa"/>
            <w:tcMar>
              <w:top w:w="20" w:type="dxa"/>
              <w:left w:w="20" w:type="dxa"/>
              <w:bottom w:w="100" w:type="dxa"/>
              <w:right w:w="20" w:type="dxa"/>
            </w:tcMar>
            <w:vAlign w:val="bottom"/>
          </w:tcPr>
          <w:p w14:paraId="135D4F3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Gifted Students</w:t>
            </w:r>
          </w:p>
        </w:tc>
        <w:tc>
          <w:tcPr>
            <w:tcW w:w="6289" w:type="dxa"/>
            <w:tcMar>
              <w:top w:w="20" w:type="dxa"/>
              <w:left w:w="20" w:type="dxa"/>
              <w:bottom w:w="100" w:type="dxa"/>
              <w:right w:w="20" w:type="dxa"/>
            </w:tcMar>
            <w:vAlign w:val="bottom"/>
          </w:tcPr>
          <w:p w14:paraId="7DB4C5A5"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B0F54E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68688376" w14:textId="77777777">
        <w:trPr>
          <w:trHeight w:val="400"/>
        </w:trPr>
        <w:tc>
          <w:tcPr>
            <w:tcW w:w="1947" w:type="dxa"/>
            <w:tcMar>
              <w:top w:w="20" w:type="dxa"/>
              <w:left w:w="20" w:type="dxa"/>
              <w:bottom w:w="100" w:type="dxa"/>
              <w:right w:w="20" w:type="dxa"/>
            </w:tcMar>
            <w:vAlign w:val="bottom"/>
          </w:tcPr>
          <w:p w14:paraId="28B08395"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Learning Process</w:t>
            </w:r>
          </w:p>
        </w:tc>
        <w:tc>
          <w:tcPr>
            <w:tcW w:w="6289" w:type="dxa"/>
            <w:tcMar>
              <w:top w:w="20" w:type="dxa"/>
              <w:left w:w="20" w:type="dxa"/>
              <w:bottom w:w="100" w:type="dxa"/>
              <w:right w:w="20" w:type="dxa"/>
            </w:tcMar>
            <w:vAlign w:val="bottom"/>
          </w:tcPr>
          <w:p w14:paraId="16B4BF93"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F26391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1A85B959" w14:textId="77777777">
        <w:trPr>
          <w:trHeight w:val="400"/>
        </w:trPr>
        <w:tc>
          <w:tcPr>
            <w:tcW w:w="1947" w:type="dxa"/>
            <w:tcMar>
              <w:top w:w="20" w:type="dxa"/>
              <w:left w:w="20" w:type="dxa"/>
              <w:bottom w:w="100" w:type="dxa"/>
              <w:right w:w="20" w:type="dxa"/>
            </w:tcMar>
            <w:vAlign w:val="bottom"/>
          </w:tcPr>
          <w:p w14:paraId="0C8845D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Students disengaged</w:t>
            </w:r>
          </w:p>
        </w:tc>
        <w:tc>
          <w:tcPr>
            <w:tcW w:w="6289" w:type="dxa"/>
            <w:tcMar>
              <w:top w:w="20" w:type="dxa"/>
              <w:left w:w="20" w:type="dxa"/>
              <w:bottom w:w="100" w:type="dxa"/>
              <w:right w:w="20" w:type="dxa"/>
            </w:tcMar>
            <w:vAlign w:val="bottom"/>
          </w:tcPr>
          <w:p w14:paraId="62EC5299"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F299D56"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788E741C" w14:textId="77777777">
        <w:trPr>
          <w:trHeight w:val="400"/>
        </w:trPr>
        <w:tc>
          <w:tcPr>
            <w:tcW w:w="1947" w:type="dxa"/>
            <w:tcMar>
              <w:top w:w="20" w:type="dxa"/>
              <w:left w:w="20" w:type="dxa"/>
              <w:bottom w:w="100" w:type="dxa"/>
              <w:right w:w="20" w:type="dxa"/>
            </w:tcMar>
            <w:vAlign w:val="bottom"/>
          </w:tcPr>
          <w:p w14:paraId="17243B4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Students fidgeting</w:t>
            </w:r>
          </w:p>
        </w:tc>
        <w:tc>
          <w:tcPr>
            <w:tcW w:w="6289" w:type="dxa"/>
            <w:tcMar>
              <w:top w:w="20" w:type="dxa"/>
              <w:left w:w="20" w:type="dxa"/>
              <w:bottom w:w="100" w:type="dxa"/>
              <w:right w:w="20" w:type="dxa"/>
            </w:tcMar>
            <w:vAlign w:val="bottom"/>
          </w:tcPr>
          <w:p w14:paraId="640342F3"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6C2C3F8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277D3018" w14:textId="77777777">
        <w:trPr>
          <w:trHeight w:val="400"/>
        </w:trPr>
        <w:tc>
          <w:tcPr>
            <w:tcW w:w="1947" w:type="dxa"/>
            <w:tcMar>
              <w:top w:w="20" w:type="dxa"/>
              <w:left w:w="20" w:type="dxa"/>
              <w:bottom w:w="100" w:type="dxa"/>
              <w:right w:w="20" w:type="dxa"/>
            </w:tcMar>
            <w:vAlign w:val="bottom"/>
          </w:tcPr>
          <w:p w14:paraId="0C09546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Walk after lunch</w:t>
            </w:r>
          </w:p>
        </w:tc>
        <w:tc>
          <w:tcPr>
            <w:tcW w:w="6289" w:type="dxa"/>
            <w:tcMar>
              <w:top w:w="20" w:type="dxa"/>
              <w:left w:w="20" w:type="dxa"/>
              <w:bottom w:w="100" w:type="dxa"/>
              <w:right w:w="20" w:type="dxa"/>
            </w:tcMar>
            <w:vAlign w:val="bottom"/>
          </w:tcPr>
          <w:p w14:paraId="5CF8B5FC"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C6A5CF6"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7</w:t>
            </w:r>
          </w:p>
        </w:tc>
      </w:tr>
      <w:tr w:rsidR="00783034" w14:paraId="23D91370" w14:textId="77777777">
        <w:trPr>
          <w:trHeight w:val="400"/>
        </w:trPr>
        <w:tc>
          <w:tcPr>
            <w:tcW w:w="1947" w:type="dxa"/>
            <w:tcMar>
              <w:top w:w="20" w:type="dxa"/>
              <w:left w:w="20" w:type="dxa"/>
              <w:bottom w:w="100" w:type="dxa"/>
              <w:right w:w="20" w:type="dxa"/>
            </w:tcMar>
            <w:vAlign w:val="bottom"/>
          </w:tcPr>
          <w:p w14:paraId="08AAE3A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Energy</w:t>
            </w:r>
          </w:p>
        </w:tc>
        <w:tc>
          <w:tcPr>
            <w:tcW w:w="6289" w:type="dxa"/>
            <w:tcMar>
              <w:top w:w="20" w:type="dxa"/>
              <w:left w:w="20" w:type="dxa"/>
              <w:bottom w:w="100" w:type="dxa"/>
              <w:right w:w="20" w:type="dxa"/>
            </w:tcMar>
            <w:vAlign w:val="bottom"/>
          </w:tcPr>
          <w:p w14:paraId="1EED77AF"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715368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604A05FB" w14:textId="77777777">
        <w:trPr>
          <w:trHeight w:val="400"/>
        </w:trPr>
        <w:tc>
          <w:tcPr>
            <w:tcW w:w="1947" w:type="dxa"/>
            <w:tcMar>
              <w:top w:w="20" w:type="dxa"/>
              <w:left w:w="20" w:type="dxa"/>
              <w:bottom w:w="100" w:type="dxa"/>
              <w:right w:w="20" w:type="dxa"/>
            </w:tcMar>
            <w:vAlign w:val="bottom"/>
          </w:tcPr>
          <w:p w14:paraId="59CB6CF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Stem</w:t>
            </w:r>
          </w:p>
        </w:tc>
        <w:tc>
          <w:tcPr>
            <w:tcW w:w="6289" w:type="dxa"/>
            <w:tcMar>
              <w:top w:w="20" w:type="dxa"/>
              <w:left w:w="20" w:type="dxa"/>
              <w:bottom w:w="100" w:type="dxa"/>
              <w:right w:w="20" w:type="dxa"/>
            </w:tcMar>
            <w:vAlign w:val="bottom"/>
          </w:tcPr>
          <w:p w14:paraId="6C20A2FC"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B199A8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333EC2C7" w14:textId="77777777">
        <w:trPr>
          <w:trHeight w:val="400"/>
        </w:trPr>
        <w:tc>
          <w:tcPr>
            <w:tcW w:w="1947" w:type="dxa"/>
            <w:tcMar>
              <w:top w:w="20" w:type="dxa"/>
              <w:left w:w="20" w:type="dxa"/>
              <w:bottom w:w="100" w:type="dxa"/>
              <w:right w:w="20" w:type="dxa"/>
            </w:tcMar>
            <w:vAlign w:val="bottom"/>
          </w:tcPr>
          <w:p w14:paraId="12D45F5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Four Square</w:t>
            </w:r>
          </w:p>
        </w:tc>
        <w:tc>
          <w:tcPr>
            <w:tcW w:w="6289" w:type="dxa"/>
            <w:tcMar>
              <w:top w:w="20" w:type="dxa"/>
              <w:left w:w="20" w:type="dxa"/>
              <w:bottom w:w="100" w:type="dxa"/>
              <w:right w:w="20" w:type="dxa"/>
            </w:tcMar>
            <w:vAlign w:val="bottom"/>
          </w:tcPr>
          <w:p w14:paraId="7859D7A1"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9B22B95"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109F02FD" w14:textId="77777777">
        <w:trPr>
          <w:trHeight w:val="400"/>
        </w:trPr>
        <w:tc>
          <w:tcPr>
            <w:tcW w:w="1947" w:type="dxa"/>
            <w:tcMar>
              <w:top w:w="20" w:type="dxa"/>
              <w:left w:w="20" w:type="dxa"/>
              <w:bottom w:w="100" w:type="dxa"/>
              <w:right w:w="20" w:type="dxa"/>
            </w:tcMar>
            <w:vAlign w:val="bottom"/>
          </w:tcPr>
          <w:p w14:paraId="09C3295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Walk after recess</w:t>
            </w:r>
          </w:p>
        </w:tc>
        <w:tc>
          <w:tcPr>
            <w:tcW w:w="6289" w:type="dxa"/>
            <w:tcMar>
              <w:top w:w="20" w:type="dxa"/>
              <w:left w:w="20" w:type="dxa"/>
              <w:bottom w:w="100" w:type="dxa"/>
              <w:right w:w="20" w:type="dxa"/>
            </w:tcMar>
            <w:vAlign w:val="bottom"/>
          </w:tcPr>
          <w:p w14:paraId="1F165277"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66660D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r>
      <w:tr w:rsidR="00783034" w14:paraId="7E58D7E3" w14:textId="77777777">
        <w:trPr>
          <w:trHeight w:val="400"/>
        </w:trPr>
        <w:tc>
          <w:tcPr>
            <w:tcW w:w="1947" w:type="dxa"/>
            <w:tcMar>
              <w:top w:w="20" w:type="dxa"/>
              <w:left w:w="20" w:type="dxa"/>
              <w:bottom w:w="100" w:type="dxa"/>
              <w:right w:w="20" w:type="dxa"/>
            </w:tcMar>
            <w:vAlign w:val="bottom"/>
          </w:tcPr>
          <w:p w14:paraId="3F424B5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Resources</w:t>
            </w:r>
          </w:p>
        </w:tc>
        <w:tc>
          <w:tcPr>
            <w:tcW w:w="6289" w:type="dxa"/>
            <w:tcMar>
              <w:top w:w="20" w:type="dxa"/>
              <w:left w:w="20" w:type="dxa"/>
              <w:bottom w:w="100" w:type="dxa"/>
              <w:right w:w="20" w:type="dxa"/>
            </w:tcMar>
            <w:vAlign w:val="bottom"/>
          </w:tcPr>
          <w:p w14:paraId="6D507775"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303A835"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3789F8B1" w14:textId="77777777">
        <w:trPr>
          <w:trHeight w:val="400"/>
        </w:trPr>
        <w:tc>
          <w:tcPr>
            <w:tcW w:w="1947" w:type="dxa"/>
            <w:tcMar>
              <w:top w:w="20" w:type="dxa"/>
              <w:left w:w="20" w:type="dxa"/>
              <w:bottom w:w="100" w:type="dxa"/>
              <w:right w:w="20" w:type="dxa"/>
            </w:tcMar>
            <w:vAlign w:val="bottom"/>
          </w:tcPr>
          <w:p w14:paraId="315F091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college prep</w:t>
            </w:r>
          </w:p>
        </w:tc>
        <w:tc>
          <w:tcPr>
            <w:tcW w:w="6289" w:type="dxa"/>
            <w:tcMar>
              <w:top w:w="20" w:type="dxa"/>
              <w:left w:w="20" w:type="dxa"/>
              <w:bottom w:w="100" w:type="dxa"/>
              <w:right w:w="20" w:type="dxa"/>
            </w:tcMar>
            <w:vAlign w:val="bottom"/>
          </w:tcPr>
          <w:p w14:paraId="25ED7BDF"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2B5E7C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2EBEB9E4" w14:textId="77777777">
        <w:trPr>
          <w:trHeight w:val="400"/>
        </w:trPr>
        <w:tc>
          <w:tcPr>
            <w:tcW w:w="1947" w:type="dxa"/>
            <w:tcMar>
              <w:top w:w="20" w:type="dxa"/>
              <w:left w:w="20" w:type="dxa"/>
              <w:bottom w:w="100" w:type="dxa"/>
              <w:right w:w="20" w:type="dxa"/>
            </w:tcMar>
            <w:vAlign w:val="bottom"/>
          </w:tcPr>
          <w:p w14:paraId="43165CA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Active Learning</w:t>
            </w:r>
          </w:p>
        </w:tc>
        <w:tc>
          <w:tcPr>
            <w:tcW w:w="6289" w:type="dxa"/>
            <w:tcMar>
              <w:top w:w="20" w:type="dxa"/>
              <w:left w:w="20" w:type="dxa"/>
              <w:bottom w:w="100" w:type="dxa"/>
              <w:right w:w="20" w:type="dxa"/>
            </w:tcMar>
            <w:vAlign w:val="bottom"/>
          </w:tcPr>
          <w:p w14:paraId="4BECDE36"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915A74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6</w:t>
            </w:r>
          </w:p>
        </w:tc>
      </w:tr>
      <w:tr w:rsidR="00783034" w14:paraId="04623DBC" w14:textId="77777777">
        <w:trPr>
          <w:trHeight w:val="400"/>
        </w:trPr>
        <w:tc>
          <w:tcPr>
            <w:tcW w:w="1947" w:type="dxa"/>
            <w:tcMar>
              <w:top w:w="20" w:type="dxa"/>
              <w:left w:w="20" w:type="dxa"/>
              <w:bottom w:w="100" w:type="dxa"/>
              <w:right w:w="20" w:type="dxa"/>
            </w:tcMar>
            <w:vAlign w:val="bottom"/>
          </w:tcPr>
          <w:p w14:paraId="65EE1FA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Hands On Learning</w:t>
            </w:r>
          </w:p>
        </w:tc>
        <w:tc>
          <w:tcPr>
            <w:tcW w:w="6289" w:type="dxa"/>
            <w:tcMar>
              <w:top w:w="20" w:type="dxa"/>
              <w:left w:w="20" w:type="dxa"/>
              <w:bottom w:w="100" w:type="dxa"/>
              <w:right w:w="20" w:type="dxa"/>
            </w:tcMar>
            <w:vAlign w:val="bottom"/>
          </w:tcPr>
          <w:p w14:paraId="7B41B3AA"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2968B1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41C8F7DB" w14:textId="77777777">
        <w:trPr>
          <w:trHeight w:val="400"/>
        </w:trPr>
        <w:tc>
          <w:tcPr>
            <w:tcW w:w="1947" w:type="dxa"/>
            <w:tcMar>
              <w:top w:w="20" w:type="dxa"/>
              <w:left w:w="20" w:type="dxa"/>
              <w:bottom w:w="100" w:type="dxa"/>
              <w:right w:w="20" w:type="dxa"/>
            </w:tcMar>
            <w:vAlign w:val="bottom"/>
          </w:tcPr>
          <w:p w14:paraId="47E7030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Project Based Learning</w:t>
            </w:r>
          </w:p>
        </w:tc>
        <w:tc>
          <w:tcPr>
            <w:tcW w:w="6289" w:type="dxa"/>
            <w:tcMar>
              <w:top w:w="20" w:type="dxa"/>
              <w:left w:w="20" w:type="dxa"/>
              <w:bottom w:w="100" w:type="dxa"/>
              <w:right w:w="20" w:type="dxa"/>
            </w:tcMar>
            <w:vAlign w:val="bottom"/>
          </w:tcPr>
          <w:p w14:paraId="046B0F90"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A40C4C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783034" w14:paraId="10E1FC92" w14:textId="77777777">
        <w:trPr>
          <w:trHeight w:val="400"/>
        </w:trPr>
        <w:tc>
          <w:tcPr>
            <w:tcW w:w="1947" w:type="dxa"/>
            <w:tcMar>
              <w:top w:w="20" w:type="dxa"/>
              <w:left w:w="20" w:type="dxa"/>
              <w:bottom w:w="100" w:type="dxa"/>
              <w:right w:w="20" w:type="dxa"/>
            </w:tcMar>
            <w:vAlign w:val="bottom"/>
          </w:tcPr>
          <w:p w14:paraId="55D95AE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Constructive Pedagogy</w:t>
            </w:r>
          </w:p>
        </w:tc>
        <w:tc>
          <w:tcPr>
            <w:tcW w:w="6289" w:type="dxa"/>
            <w:tcMar>
              <w:top w:w="20" w:type="dxa"/>
              <w:left w:w="20" w:type="dxa"/>
              <w:bottom w:w="100" w:type="dxa"/>
              <w:right w:w="20" w:type="dxa"/>
            </w:tcMar>
            <w:vAlign w:val="bottom"/>
          </w:tcPr>
          <w:p w14:paraId="0E825C84"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A23F7B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2800B48A" w14:textId="77777777">
        <w:trPr>
          <w:trHeight w:val="400"/>
        </w:trPr>
        <w:tc>
          <w:tcPr>
            <w:tcW w:w="1947" w:type="dxa"/>
            <w:tcMar>
              <w:top w:w="20" w:type="dxa"/>
              <w:left w:w="20" w:type="dxa"/>
              <w:bottom w:w="100" w:type="dxa"/>
              <w:right w:w="20" w:type="dxa"/>
            </w:tcMar>
            <w:vAlign w:val="bottom"/>
          </w:tcPr>
          <w:p w14:paraId="48A33A8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Holistic Approach</w:t>
            </w:r>
          </w:p>
        </w:tc>
        <w:tc>
          <w:tcPr>
            <w:tcW w:w="6289" w:type="dxa"/>
            <w:tcMar>
              <w:top w:w="20" w:type="dxa"/>
              <w:left w:w="20" w:type="dxa"/>
              <w:bottom w:w="100" w:type="dxa"/>
              <w:right w:w="20" w:type="dxa"/>
            </w:tcMar>
            <w:vAlign w:val="bottom"/>
          </w:tcPr>
          <w:p w14:paraId="3908ACC0"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CD8109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4A99F88D" w14:textId="77777777">
        <w:trPr>
          <w:trHeight w:val="400"/>
        </w:trPr>
        <w:tc>
          <w:tcPr>
            <w:tcW w:w="1947" w:type="dxa"/>
            <w:tcMar>
              <w:top w:w="20" w:type="dxa"/>
              <w:left w:w="20" w:type="dxa"/>
              <w:bottom w:w="100" w:type="dxa"/>
              <w:right w:w="20" w:type="dxa"/>
            </w:tcMar>
            <w:vAlign w:val="bottom"/>
          </w:tcPr>
          <w:p w14:paraId="3E1AE38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Brain More Active</w:t>
            </w:r>
          </w:p>
        </w:tc>
        <w:tc>
          <w:tcPr>
            <w:tcW w:w="6289" w:type="dxa"/>
            <w:tcMar>
              <w:top w:w="20" w:type="dxa"/>
              <w:left w:w="20" w:type="dxa"/>
              <w:bottom w:w="100" w:type="dxa"/>
              <w:right w:w="20" w:type="dxa"/>
            </w:tcMar>
            <w:vAlign w:val="bottom"/>
          </w:tcPr>
          <w:p w14:paraId="2896AFBF"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7E0EAB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7C8C0B84" w14:textId="77777777">
        <w:trPr>
          <w:trHeight w:val="400"/>
        </w:trPr>
        <w:tc>
          <w:tcPr>
            <w:tcW w:w="1947" w:type="dxa"/>
            <w:tcMar>
              <w:top w:w="20" w:type="dxa"/>
              <w:left w:w="20" w:type="dxa"/>
              <w:bottom w:w="100" w:type="dxa"/>
              <w:right w:w="20" w:type="dxa"/>
            </w:tcMar>
            <w:vAlign w:val="bottom"/>
          </w:tcPr>
          <w:p w14:paraId="0FE1134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Brain to be more alert</w:t>
            </w:r>
          </w:p>
        </w:tc>
        <w:tc>
          <w:tcPr>
            <w:tcW w:w="6289" w:type="dxa"/>
            <w:tcMar>
              <w:top w:w="20" w:type="dxa"/>
              <w:left w:w="20" w:type="dxa"/>
              <w:bottom w:w="100" w:type="dxa"/>
              <w:right w:w="20" w:type="dxa"/>
            </w:tcMar>
            <w:vAlign w:val="bottom"/>
          </w:tcPr>
          <w:p w14:paraId="48ADBE19"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C62921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72048844" w14:textId="77777777">
        <w:trPr>
          <w:trHeight w:val="400"/>
        </w:trPr>
        <w:tc>
          <w:tcPr>
            <w:tcW w:w="1947" w:type="dxa"/>
            <w:tcMar>
              <w:top w:w="20" w:type="dxa"/>
              <w:left w:w="20" w:type="dxa"/>
              <w:bottom w:w="100" w:type="dxa"/>
              <w:right w:w="20" w:type="dxa"/>
            </w:tcMar>
            <w:vAlign w:val="bottom"/>
          </w:tcPr>
          <w:p w14:paraId="23A2D4D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Think Pair Share</w:t>
            </w:r>
          </w:p>
        </w:tc>
        <w:tc>
          <w:tcPr>
            <w:tcW w:w="6289" w:type="dxa"/>
            <w:tcMar>
              <w:top w:w="20" w:type="dxa"/>
              <w:left w:w="20" w:type="dxa"/>
              <w:bottom w:w="100" w:type="dxa"/>
              <w:right w:w="20" w:type="dxa"/>
            </w:tcMar>
            <w:vAlign w:val="bottom"/>
          </w:tcPr>
          <w:p w14:paraId="38CD23B0"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0DEE50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1C1DF8ED" w14:textId="77777777">
        <w:trPr>
          <w:trHeight w:val="400"/>
        </w:trPr>
        <w:tc>
          <w:tcPr>
            <w:tcW w:w="1947" w:type="dxa"/>
            <w:tcMar>
              <w:top w:w="20" w:type="dxa"/>
              <w:left w:w="20" w:type="dxa"/>
              <w:bottom w:w="100" w:type="dxa"/>
              <w:right w:w="20" w:type="dxa"/>
            </w:tcMar>
            <w:vAlign w:val="bottom"/>
          </w:tcPr>
          <w:p w14:paraId="32EC934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sensory aware</w:t>
            </w:r>
          </w:p>
        </w:tc>
        <w:tc>
          <w:tcPr>
            <w:tcW w:w="6289" w:type="dxa"/>
            <w:tcMar>
              <w:top w:w="20" w:type="dxa"/>
              <w:left w:w="20" w:type="dxa"/>
              <w:bottom w:w="100" w:type="dxa"/>
              <w:right w:w="20" w:type="dxa"/>
            </w:tcMar>
            <w:vAlign w:val="bottom"/>
          </w:tcPr>
          <w:p w14:paraId="38DB37A7"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CF2DD3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28F0A735" w14:textId="77777777">
        <w:trPr>
          <w:trHeight w:val="400"/>
        </w:trPr>
        <w:tc>
          <w:tcPr>
            <w:tcW w:w="1947" w:type="dxa"/>
            <w:tcMar>
              <w:top w:w="20" w:type="dxa"/>
              <w:left w:w="20" w:type="dxa"/>
              <w:bottom w:w="100" w:type="dxa"/>
              <w:right w:w="20" w:type="dxa"/>
            </w:tcMar>
            <w:vAlign w:val="bottom"/>
          </w:tcPr>
          <w:p w14:paraId="44E3636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Time to Process Information</w:t>
            </w:r>
          </w:p>
        </w:tc>
        <w:tc>
          <w:tcPr>
            <w:tcW w:w="6289" w:type="dxa"/>
            <w:tcMar>
              <w:top w:w="20" w:type="dxa"/>
              <w:left w:w="20" w:type="dxa"/>
              <w:bottom w:w="100" w:type="dxa"/>
              <w:right w:w="20" w:type="dxa"/>
            </w:tcMar>
            <w:vAlign w:val="bottom"/>
          </w:tcPr>
          <w:p w14:paraId="626A49CD"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29E2B5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2DDE123D" w14:textId="77777777">
        <w:trPr>
          <w:trHeight w:val="400"/>
        </w:trPr>
        <w:tc>
          <w:tcPr>
            <w:tcW w:w="1947" w:type="dxa"/>
            <w:tcMar>
              <w:top w:w="20" w:type="dxa"/>
              <w:left w:w="20" w:type="dxa"/>
              <w:bottom w:w="100" w:type="dxa"/>
              <w:right w:w="20" w:type="dxa"/>
            </w:tcMar>
            <w:vAlign w:val="bottom"/>
          </w:tcPr>
          <w:p w14:paraId="334B5B7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Parent support</w:t>
            </w:r>
          </w:p>
        </w:tc>
        <w:tc>
          <w:tcPr>
            <w:tcW w:w="6289" w:type="dxa"/>
            <w:tcMar>
              <w:top w:w="20" w:type="dxa"/>
              <w:left w:w="20" w:type="dxa"/>
              <w:bottom w:w="100" w:type="dxa"/>
              <w:right w:w="20" w:type="dxa"/>
            </w:tcMar>
            <w:vAlign w:val="bottom"/>
          </w:tcPr>
          <w:p w14:paraId="6D01D64D"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A87268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3663789D" w14:textId="77777777">
        <w:trPr>
          <w:trHeight w:val="400"/>
        </w:trPr>
        <w:tc>
          <w:tcPr>
            <w:tcW w:w="1947" w:type="dxa"/>
            <w:tcMar>
              <w:top w:w="20" w:type="dxa"/>
              <w:left w:w="20" w:type="dxa"/>
              <w:bottom w:w="100" w:type="dxa"/>
              <w:right w:w="20" w:type="dxa"/>
            </w:tcMar>
            <w:vAlign w:val="bottom"/>
          </w:tcPr>
          <w:p w14:paraId="3B6E781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Buy In</w:t>
            </w:r>
          </w:p>
        </w:tc>
        <w:tc>
          <w:tcPr>
            <w:tcW w:w="6289" w:type="dxa"/>
            <w:tcMar>
              <w:top w:w="20" w:type="dxa"/>
              <w:left w:w="20" w:type="dxa"/>
              <w:bottom w:w="100" w:type="dxa"/>
              <w:right w:w="20" w:type="dxa"/>
            </w:tcMar>
            <w:vAlign w:val="bottom"/>
          </w:tcPr>
          <w:p w14:paraId="1802D517"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FB5A40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6</w:t>
            </w:r>
          </w:p>
        </w:tc>
      </w:tr>
      <w:tr w:rsidR="00783034" w14:paraId="2CFE21B6" w14:textId="77777777">
        <w:trPr>
          <w:trHeight w:val="400"/>
        </w:trPr>
        <w:tc>
          <w:tcPr>
            <w:tcW w:w="1947" w:type="dxa"/>
            <w:tcMar>
              <w:top w:w="20" w:type="dxa"/>
              <w:left w:w="20" w:type="dxa"/>
              <w:bottom w:w="100" w:type="dxa"/>
              <w:right w:w="20" w:type="dxa"/>
            </w:tcMar>
            <w:vAlign w:val="bottom"/>
          </w:tcPr>
          <w:p w14:paraId="2116FC7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higher order thinking</w:t>
            </w:r>
          </w:p>
        </w:tc>
        <w:tc>
          <w:tcPr>
            <w:tcW w:w="6289" w:type="dxa"/>
            <w:tcMar>
              <w:top w:w="20" w:type="dxa"/>
              <w:left w:w="20" w:type="dxa"/>
              <w:bottom w:w="100" w:type="dxa"/>
              <w:right w:w="20" w:type="dxa"/>
            </w:tcMar>
            <w:vAlign w:val="bottom"/>
          </w:tcPr>
          <w:p w14:paraId="09E074D8"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02EF2F8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49012086" w14:textId="77777777">
        <w:trPr>
          <w:trHeight w:val="400"/>
        </w:trPr>
        <w:tc>
          <w:tcPr>
            <w:tcW w:w="1947" w:type="dxa"/>
            <w:tcMar>
              <w:top w:w="20" w:type="dxa"/>
              <w:left w:w="20" w:type="dxa"/>
              <w:bottom w:w="100" w:type="dxa"/>
              <w:right w:w="20" w:type="dxa"/>
            </w:tcMar>
            <w:vAlign w:val="bottom"/>
          </w:tcPr>
          <w:p w14:paraId="2C5FFF4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Students connect to learning</w:t>
            </w:r>
          </w:p>
        </w:tc>
        <w:tc>
          <w:tcPr>
            <w:tcW w:w="6289" w:type="dxa"/>
            <w:tcMar>
              <w:top w:w="20" w:type="dxa"/>
              <w:left w:w="20" w:type="dxa"/>
              <w:bottom w:w="100" w:type="dxa"/>
              <w:right w:w="20" w:type="dxa"/>
            </w:tcMar>
            <w:vAlign w:val="bottom"/>
          </w:tcPr>
          <w:p w14:paraId="79D17EE3"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4FDD5D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783034" w14:paraId="5F316A93" w14:textId="77777777">
        <w:trPr>
          <w:trHeight w:val="400"/>
        </w:trPr>
        <w:tc>
          <w:tcPr>
            <w:tcW w:w="1947" w:type="dxa"/>
            <w:tcMar>
              <w:top w:w="20" w:type="dxa"/>
              <w:left w:w="20" w:type="dxa"/>
              <w:bottom w:w="100" w:type="dxa"/>
              <w:right w:w="20" w:type="dxa"/>
            </w:tcMar>
            <w:vAlign w:val="bottom"/>
          </w:tcPr>
          <w:p w14:paraId="4B498DE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Art Integration </w:t>
            </w:r>
          </w:p>
        </w:tc>
        <w:tc>
          <w:tcPr>
            <w:tcW w:w="6289" w:type="dxa"/>
            <w:tcMar>
              <w:top w:w="20" w:type="dxa"/>
              <w:left w:w="20" w:type="dxa"/>
              <w:bottom w:w="100" w:type="dxa"/>
              <w:right w:w="20" w:type="dxa"/>
            </w:tcMar>
            <w:vAlign w:val="bottom"/>
          </w:tcPr>
          <w:p w14:paraId="5FD65705"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CD5552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70F68201" w14:textId="77777777">
        <w:trPr>
          <w:trHeight w:val="400"/>
        </w:trPr>
        <w:tc>
          <w:tcPr>
            <w:tcW w:w="1947" w:type="dxa"/>
            <w:tcMar>
              <w:top w:w="20" w:type="dxa"/>
              <w:left w:w="20" w:type="dxa"/>
              <w:bottom w:w="100" w:type="dxa"/>
              <w:right w:w="20" w:type="dxa"/>
            </w:tcMar>
            <w:vAlign w:val="bottom"/>
          </w:tcPr>
          <w:p w14:paraId="05D27155"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Blooms Taxonomy</w:t>
            </w:r>
          </w:p>
        </w:tc>
        <w:tc>
          <w:tcPr>
            <w:tcW w:w="6289" w:type="dxa"/>
            <w:tcMar>
              <w:top w:w="20" w:type="dxa"/>
              <w:left w:w="20" w:type="dxa"/>
              <w:bottom w:w="100" w:type="dxa"/>
              <w:right w:w="20" w:type="dxa"/>
            </w:tcMar>
            <w:vAlign w:val="bottom"/>
          </w:tcPr>
          <w:p w14:paraId="75527AE1"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84101F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6589027F" w14:textId="77777777">
        <w:trPr>
          <w:trHeight w:val="400"/>
        </w:trPr>
        <w:tc>
          <w:tcPr>
            <w:tcW w:w="1947" w:type="dxa"/>
            <w:tcMar>
              <w:top w:w="20" w:type="dxa"/>
              <w:left w:w="20" w:type="dxa"/>
              <w:bottom w:w="100" w:type="dxa"/>
              <w:right w:w="20" w:type="dxa"/>
            </w:tcMar>
            <w:vAlign w:val="bottom"/>
          </w:tcPr>
          <w:p w14:paraId="3BE64FA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Inexperienced Teachers</w:t>
            </w:r>
          </w:p>
        </w:tc>
        <w:tc>
          <w:tcPr>
            <w:tcW w:w="6289" w:type="dxa"/>
            <w:tcMar>
              <w:top w:w="20" w:type="dxa"/>
              <w:left w:w="20" w:type="dxa"/>
              <w:bottom w:w="100" w:type="dxa"/>
              <w:right w:w="20" w:type="dxa"/>
            </w:tcMar>
            <w:vAlign w:val="bottom"/>
          </w:tcPr>
          <w:p w14:paraId="0D89C9A7"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A09D04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17AD400A" w14:textId="77777777">
        <w:trPr>
          <w:trHeight w:val="400"/>
        </w:trPr>
        <w:tc>
          <w:tcPr>
            <w:tcW w:w="1947" w:type="dxa"/>
            <w:tcMar>
              <w:top w:w="20" w:type="dxa"/>
              <w:left w:w="20" w:type="dxa"/>
              <w:bottom w:w="100" w:type="dxa"/>
              <w:right w:w="20" w:type="dxa"/>
            </w:tcMar>
            <w:vAlign w:val="bottom"/>
          </w:tcPr>
          <w:p w14:paraId="5431AAF6"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Teacher to Teacher Climate</w:t>
            </w:r>
          </w:p>
        </w:tc>
        <w:tc>
          <w:tcPr>
            <w:tcW w:w="6289" w:type="dxa"/>
            <w:tcMar>
              <w:top w:w="20" w:type="dxa"/>
              <w:left w:w="20" w:type="dxa"/>
              <w:bottom w:w="100" w:type="dxa"/>
              <w:right w:w="20" w:type="dxa"/>
            </w:tcMar>
            <w:vAlign w:val="bottom"/>
          </w:tcPr>
          <w:p w14:paraId="10787DA1"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978504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3C68F747" w14:textId="77777777">
        <w:trPr>
          <w:trHeight w:val="400"/>
        </w:trPr>
        <w:tc>
          <w:tcPr>
            <w:tcW w:w="1947" w:type="dxa"/>
            <w:tcMar>
              <w:top w:w="20" w:type="dxa"/>
              <w:left w:w="20" w:type="dxa"/>
              <w:bottom w:w="100" w:type="dxa"/>
              <w:right w:w="20" w:type="dxa"/>
            </w:tcMar>
            <w:vAlign w:val="bottom"/>
          </w:tcPr>
          <w:p w14:paraId="6C7E7D99"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Teacher Retention</w:t>
            </w:r>
          </w:p>
        </w:tc>
        <w:tc>
          <w:tcPr>
            <w:tcW w:w="6289" w:type="dxa"/>
            <w:tcMar>
              <w:top w:w="20" w:type="dxa"/>
              <w:left w:w="20" w:type="dxa"/>
              <w:bottom w:w="100" w:type="dxa"/>
              <w:right w:w="20" w:type="dxa"/>
            </w:tcMar>
            <w:vAlign w:val="bottom"/>
          </w:tcPr>
          <w:p w14:paraId="4BA538BD"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C7E82B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6D3459BF" w14:textId="77777777">
        <w:trPr>
          <w:trHeight w:val="400"/>
        </w:trPr>
        <w:tc>
          <w:tcPr>
            <w:tcW w:w="1947" w:type="dxa"/>
            <w:tcMar>
              <w:top w:w="20" w:type="dxa"/>
              <w:left w:w="20" w:type="dxa"/>
              <w:bottom w:w="100" w:type="dxa"/>
              <w:right w:w="20" w:type="dxa"/>
            </w:tcMar>
            <w:vAlign w:val="bottom"/>
          </w:tcPr>
          <w:p w14:paraId="21E3280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School Climate</w:t>
            </w:r>
          </w:p>
        </w:tc>
        <w:tc>
          <w:tcPr>
            <w:tcW w:w="6289" w:type="dxa"/>
            <w:tcMar>
              <w:top w:w="20" w:type="dxa"/>
              <w:left w:w="20" w:type="dxa"/>
              <w:bottom w:w="100" w:type="dxa"/>
              <w:right w:w="20" w:type="dxa"/>
            </w:tcMar>
            <w:vAlign w:val="bottom"/>
          </w:tcPr>
          <w:p w14:paraId="22824D3C"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BD9CA5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6054E636" w14:textId="77777777">
        <w:trPr>
          <w:trHeight w:val="400"/>
        </w:trPr>
        <w:tc>
          <w:tcPr>
            <w:tcW w:w="1947" w:type="dxa"/>
            <w:tcMar>
              <w:top w:w="20" w:type="dxa"/>
              <w:left w:w="20" w:type="dxa"/>
              <w:bottom w:w="100" w:type="dxa"/>
              <w:right w:w="20" w:type="dxa"/>
            </w:tcMar>
            <w:vAlign w:val="bottom"/>
          </w:tcPr>
          <w:p w14:paraId="0C63F53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Positive School Climate</w:t>
            </w:r>
          </w:p>
        </w:tc>
        <w:tc>
          <w:tcPr>
            <w:tcW w:w="6289" w:type="dxa"/>
            <w:tcMar>
              <w:top w:w="20" w:type="dxa"/>
              <w:left w:w="20" w:type="dxa"/>
              <w:bottom w:w="100" w:type="dxa"/>
              <w:right w:w="20" w:type="dxa"/>
            </w:tcMar>
            <w:vAlign w:val="bottom"/>
          </w:tcPr>
          <w:p w14:paraId="71C21591"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DC2416E"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11F1AD13" w14:textId="77777777">
        <w:trPr>
          <w:trHeight w:val="400"/>
        </w:trPr>
        <w:tc>
          <w:tcPr>
            <w:tcW w:w="1947" w:type="dxa"/>
            <w:tcMar>
              <w:top w:w="20" w:type="dxa"/>
              <w:left w:w="20" w:type="dxa"/>
              <w:bottom w:w="100" w:type="dxa"/>
              <w:right w:w="20" w:type="dxa"/>
            </w:tcMar>
            <w:vAlign w:val="bottom"/>
          </w:tcPr>
          <w:p w14:paraId="341089D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Kids are not engaged</w:t>
            </w:r>
          </w:p>
        </w:tc>
        <w:tc>
          <w:tcPr>
            <w:tcW w:w="6289" w:type="dxa"/>
            <w:tcMar>
              <w:top w:w="20" w:type="dxa"/>
              <w:left w:w="20" w:type="dxa"/>
              <w:bottom w:w="100" w:type="dxa"/>
              <w:right w:w="20" w:type="dxa"/>
            </w:tcMar>
            <w:vAlign w:val="bottom"/>
          </w:tcPr>
          <w:p w14:paraId="79860B32"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6687F8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6FA5812F" w14:textId="77777777">
        <w:trPr>
          <w:trHeight w:val="400"/>
        </w:trPr>
        <w:tc>
          <w:tcPr>
            <w:tcW w:w="1947" w:type="dxa"/>
            <w:tcMar>
              <w:top w:w="20" w:type="dxa"/>
              <w:left w:w="20" w:type="dxa"/>
              <w:bottom w:w="100" w:type="dxa"/>
              <w:right w:w="20" w:type="dxa"/>
            </w:tcMar>
            <w:vAlign w:val="bottom"/>
          </w:tcPr>
          <w:p w14:paraId="7F89608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English as a Second Language</w:t>
            </w:r>
          </w:p>
        </w:tc>
        <w:tc>
          <w:tcPr>
            <w:tcW w:w="6289" w:type="dxa"/>
            <w:tcMar>
              <w:top w:w="20" w:type="dxa"/>
              <w:left w:w="20" w:type="dxa"/>
              <w:bottom w:w="100" w:type="dxa"/>
              <w:right w:w="20" w:type="dxa"/>
            </w:tcMar>
            <w:vAlign w:val="bottom"/>
          </w:tcPr>
          <w:p w14:paraId="54483451"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10BE03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17B0322A" w14:textId="77777777">
        <w:trPr>
          <w:trHeight w:val="400"/>
        </w:trPr>
        <w:tc>
          <w:tcPr>
            <w:tcW w:w="1947" w:type="dxa"/>
            <w:tcMar>
              <w:top w:w="20" w:type="dxa"/>
              <w:left w:w="20" w:type="dxa"/>
              <w:bottom w:w="100" w:type="dxa"/>
              <w:right w:w="20" w:type="dxa"/>
            </w:tcMar>
            <w:vAlign w:val="bottom"/>
          </w:tcPr>
          <w:p w14:paraId="3B59D4C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Collaborative Leadership</w:t>
            </w:r>
          </w:p>
        </w:tc>
        <w:tc>
          <w:tcPr>
            <w:tcW w:w="6289" w:type="dxa"/>
            <w:tcMar>
              <w:top w:w="20" w:type="dxa"/>
              <w:left w:w="20" w:type="dxa"/>
              <w:bottom w:w="100" w:type="dxa"/>
              <w:right w:w="20" w:type="dxa"/>
            </w:tcMar>
            <w:vAlign w:val="bottom"/>
          </w:tcPr>
          <w:p w14:paraId="00455F2B"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0060ABE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21362AF3" w14:textId="77777777">
        <w:trPr>
          <w:trHeight w:val="400"/>
        </w:trPr>
        <w:tc>
          <w:tcPr>
            <w:tcW w:w="1947" w:type="dxa"/>
            <w:tcMar>
              <w:top w:w="20" w:type="dxa"/>
              <w:left w:w="20" w:type="dxa"/>
              <w:bottom w:w="100" w:type="dxa"/>
              <w:right w:w="20" w:type="dxa"/>
            </w:tcMar>
            <w:vAlign w:val="bottom"/>
          </w:tcPr>
          <w:p w14:paraId="5D81244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Student Movement </w:t>
            </w:r>
          </w:p>
        </w:tc>
        <w:tc>
          <w:tcPr>
            <w:tcW w:w="6289" w:type="dxa"/>
            <w:tcMar>
              <w:top w:w="20" w:type="dxa"/>
              <w:left w:w="20" w:type="dxa"/>
              <w:bottom w:w="100" w:type="dxa"/>
              <w:right w:w="20" w:type="dxa"/>
            </w:tcMar>
            <w:vAlign w:val="bottom"/>
          </w:tcPr>
          <w:p w14:paraId="3E5A74DF"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F426555"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783034" w14:paraId="363CD639" w14:textId="77777777">
        <w:trPr>
          <w:trHeight w:val="400"/>
        </w:trPr>
        <w:tc>
          <w:tcPr>
            <w:tcW w:w="1947" w:type="dxa"/>
            <w:tcMar>
              <w:top w:w="20" w:type="dxa"/>
              <w:left w:w="20" w:type="dxa"/>
              <w:bottom w:w="100" w:type="dxa"/>
              <w:right w:w="20" w:type="dxa"/>
            </w:tcMar>
            <w:vAlign w:val="bottom"/>
          </w:tcPr>
          <w:p w14:paraId="361A612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Activate Prior Knowledge</w:t>
            </w:r>
          </w:p>
        </w:tc>
        <w:tc>
          <w:tcPr>
            <w:tcW w:w="6289" w:type="dxa"/>
            <w:tcMar>
              <w:top w:w="20" w:type="dxa"/>
              <w:left w:w="20" w:type="dxa"/>
              <w:bottom w:w="100" w:type="dxa"/>
              <w:right w:w="20" w:type="dxa"/>
            </w:tcMar>
            <w:vAlign w:val="bottom"/>
          </w:tcPr>
          <w:p w14:paraId="2D0EDE54"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E741455"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49506CC7" w14:textId="77777777">
        <w:trPr>
          <w:trHeight w:val="400"/>
        </w:trPr>
        <w:tc>
          <w:tcPr>
            <w:tcW w:w="1947" w:type="dxa"/>
            <w:tcMar>
              <w:top w:w="20" w:type="dxa"/>
              <w:left w:w="20" w:type="dxa"/>
              <w:bottom w:w="100" w:type="dxa"/>
              <w:right w:w="20" w:type="dxa"/>
            </w:tcMar>
            <w:vAlign w:val="bottom"/>
          </w:tcPr>
          <w:p w14:paraId="56F31E46" w14:textId="77777777" w:rsidR="00783034" w:rsidRDefault="00000000">
            <w:pPr>
              <w:widowControl w:val="0"/>
              <w:rPr>
                <w:rFonts w:ascii="Times New Roman" w:eastAsia="Times New Roman" w:hAnsi="Times New Roman" w:cs="Times New Roman"/>
                <w:sz w:val="16"/>
                <w:szCs w:val="16"/>
              </w:rPr>
            </w:pPr>
            <w:proofErr w:type="gramStart"/>
            <w:r>
              <w:rPr>
                <w:rFonts w:ascii="Times New Roman" w:eastAsia="Times New Roman" w:hAnsi="Times New Roman" w:cs="Times New Roman"/>
                <w:sz w:val="16"/>
                <w:szCs w:val="16"/>
              </w:rPr>
              <w:lastRenderedPageBreak/>
              <w:t>Top Down</w:t>
            </w:r>
            <w:proofErr w:type="gramEnd"/>
            <w:r>
              <w:rPr>
                <w:rFonts w:ascii="Times New Roman" w:eastAsia="Times New Roman" w:hAnsi="Times New Roman" w:cs="Times New Roman"/>
                <w:sz w:val="16"/>
                <w:szCs w:val="16"/>
              </w:rPr>
              <w:t xml:space="preserve"> Approach</w:t>
            </w:r>
          </w:p>
        </w:tc>
        <w:tc>
          <w:tcPr>
            <w:tcW w:w="6289" w:type="dxa"/>
            <w:tcMar>
              <w:top w:w="20" w:type="dxa"/>
              <w:left w:w="20" w:type="dxa"/>
              <w:bottom w:w="100" w:type="dxa"/>
              <w:right w:w="20" w:type="dxa"/>
            </w:tcMar>
            <w:vAlign w:val="bottom"/>
          </w:tcPr>
          <w:p w14:paraId="47DD4DE7"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002750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783034" w14:paraId="7F0DB645" w14:textId="77777777">
        <w:trPr>
          <w:trHeight w:val="400"/>
        </w:trPr>
        <w:tc>
          <w:tcPr>
            <w:tcW w:w="1947" w:type="dxa"/>
            <w:tcMar>
              <w:top w:w="20" w:type="dxa"/>
              <w:left w:w="20" w:type="dxa"/>
              <w:bottom w:w="100" w:type="dxa"/>
              <w:right w:w="20" w:type="dxa"/>
            </w:tcMar>
            <w:vAlign w:val="bottom"/>
          </w:tcPr>
          <w:p w14:paraId="2D69E2F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Classroom Culture</w:t>
            </w:r>
          </w:p>
        </w:tc>
        <w:tc>
          <w:tcPr>
            <w:tcW w:w="6289" w:type="dxa"/>
            <w:tcMar>
              <w:top w:w="20" w:type="dxa"/>
              <w:left w:w="20" w:type="dxa"/>
              <w:bottom w:w="100" w:type="dxa"/>
              <w:right w:w="20" w:type="dxa"/>
            </w:tcMar>
            <w:vAlign w:val="bottom"/>
          </w:tcPr>
          <w:p w14:paraId="5234DAF2"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0C05F1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6695EE48" w14:textId="77777777">
        <w:trPr>
          <w:trHeight w:val="400"/>
        </w:trPr>
        <w:tc>
          <w:tcPr>
            <w:tcW w:w="1947" w:type="dxa"/>
            <w:tcMar>
              <w:top w:w="20" w:type="dxa"/>
              <w:left w:w="20" w:type="dxa"/>
              <w:bottom w:w="100" w:type="dxa"/>
              <w:right w:w="20" w:type="dxa"/>
            </w:tcMar>
            <w:vAlign w:val="bottom"/>
          </w:tcPr>
          <w:p w14:paraId="4C1673F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Prepare Students </w:t>
            </w:r>
            <w:proofErr w:type="gramStart"/>
            <w:r>
              <w:rPr>
                <w:rFonts w:ascii="Times New Roman" w:eastAsia="Times New Roman" w:hAnsi="Times New Roman" w:cs="Times New Roman"/>
                <w:sz w:val="16"/>
                <w:szCs w:val="16"/>
              </w:rPr>
              <w:t>For</w:t>
            </w:r>
            <w:proofErr w:type="gramEnd"/>
            <w:r>
              <w:rPr>
                <w:rFonts w:ascii="Times New Roman" w:eastAsia="Times New Roman" w:hAnsi="Times New Roman" w:cs="Times New Roman"/>
                <w:sz w:val="16"/>
                <w:szCs w:val="16"/>
              </w:rPr>
              <w:t xml:space="preserve"> Movement</w:t>
            </w:r>
          </w:p>
        </w:tc>
        <w:tc>
          <w:tcPr>
            <w:tcW w:w="6289" w:type="dxa"/>
            <w:tcMar>
              <w:top w:w="20" w:type="dxa"/>
              <w:left w:w="20" w:type="dxa"/>
              <w:bottom w:w="100" w:type="dxa"/>
              <w:right w:w="20" w:type="dxa"/>
            </w:tcMar>
            <w:vAlign w:val="bottom"/>
          </w:tcPr>
          <w:p w14:paraId="146CCC17"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CDE48A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2F971BAF" w14:textId="77777777">
        <w:trPr>
          <w:trHeight w:val="400"/>
        </w:trPr>
        <w:tc>
          <w:tcPr>
            <w:tcW w:w="1947" w:type="dxa"/>
            <w:tcMar>
              <w:top w:w="20" w:type="dxa"/>
              <w:left w:w="20" w:type="dxa"/>
              <w:bottom w:w="100" w:type="dxa"/>
              <w:right w:w="20" w:type="dxa"/>
            </w:tcMar>
            <w:vAlign w:val="bottom"/>
          </w:tcPr>
          <w:p w14:paraId="20E3222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Content</w:t>
            </w:r>
          </w:p>
        </w:tc>
        <w:tc>
          <w:tcPr>
            <w:tcW w:w="6289" w:type="dxa"/>
            <w:tcMar>
              <w:top w:w="20" w:type="dxa"/>
              <w:left w:w="20" w:type="dxa"/>
              <w:bottom w:w="100" w:type="dxa"/>
              <w:right w:w="20" w:type="dxa"/>
            </w:tcMar>
            <w:vAlign w:val="bottom"/>
          </w:tcPr>
          <w:p w14:paraId="44A26F36"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6914F2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6DC3A0F1" w14:textId="77777777">
        <w:trPr>
          <w:trHeight w:val="400"/>
        </w:trPr>
        <w:tc>
          <w:tcPr>
            <w:tcW w:w="1947" w:type="dxa"/>
            <w:tcMar>
              <w:top w:w="20" w:type="dxa"/>
              <w:left w:w="20" w:type="dxa"/>
              <w:bottom w:w="100" w:type="dxa"/>
              <w:right w:w="20" w:type="dxa"/>
            </w:tcMar>
            <w:vAlign w:val="bottom"/>
          </w:tcPr>
          <w:p w14:paraId="530DD41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Mathematics</w:t>
            </w:r>
          </w:p>
        </w:tc>
        <w:tc>
          <w:tcPr>
            <w:tcW w:w="6289" w:type="dxa"/>
            <w:tcMar>
              <w:top w:w="20" w:type="dxa"/>
              <w:left w:w="20" w:type="dxa"/>
              <w:bottom w:w="100" w:type="dxa"/>
              <w:right w:w="20" w:type="dxa"/>
            </w:tcMar>
            <w:vAlign w:val="bottom"/>
          </w:tcPr>
          <w:p w14:paraId="548EC6E1"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047092F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214071CA" w14:textId="77777777">
        <w:trPr>
          <w:trHeight w:val="400"/>
        </w:trPr>
        <w:tc>
          <w:tcPr>
            <w:tcW w:w="1947" w:type="dxa"/>
            <w:tcMar>
              <w:top w:w="20" w:type="dxa"/>
              <w:left w:w="20" w:type="dxa"/>
              <w:bottom w:w="100" w:type="dxa"/>
              <w:right w:w="20" w:type="dxa"/>
            </w:tcMar>
            <w:vAlign w:val="bottom"/>
          </w:tcPr>
          <w:p w14:paraId="05021DC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School climate</w:t>
            </w:r>
          </w:p>
        </w:tc>
        <w:tc>
          <w:tcPr>
            <w:tcW w:w="6289" w:type="dxa"/>
            <w:tcMar>
              <w:top w:w="20" w:type="dxa"/>
              <w:left w:w="20" w:type="dxa"/>
              <w:bottom w:w="100" w:type="dxa"/>
              <w:right w:w="20" w:type="dxa"/>
            </w:tcMar>
            <w:vAlign w:val="bottom"/>
          </w:tcPr>
          <w:p w14:paraId="3D3C7E02"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4BAE71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0A885F14" w14:textId="77777777">
        <w:trPr>
          <w:trHeight w:val="400"/>
        </w:trPr>
        <w:tc>
          <w:tcPr>
            <w:tcW w:w="1947" w:type="dxa"/>
            <w:tcMar>
              <w:top w:w="20" w:type="dxa"/>
              <w:left w:w="20" w:type="dxa"/>
              <w:bottom w:w="100" w:type="dxa"/>
              <w:right w:w="20" w:type="dxa"/>
            </w:tcMar>
            <w:vAlign w:val="bottom"/>
          </w:tcPr>
          <w:p w14:paraId="405A25B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Teaching Strategies</w:t>
            </w:r>
          </w:p>
        </w:tc>
        <w:tc>
          <w:tcPr>
            <w:tcW w:w="6289" w:type="dxa"/>
            <w:tcMar>
              <w:top w:w="20" w:type="dxa"/>
              <w:left w:w="20" w:type="dxa"/>
              <w:bottom w:w="100" w:type="dxa"/>
              <w:right w:w="20" w:type="dxa"/>
            </w:tcMar>
            <w:vAlign w:val="bottom"/>
          </w:tcPr>
          <w:p w14:paraId="5D6543A1"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0E05E25"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783034" w14:paraId="3027A0C6" w14:textId="77777777">
        <w:trPr>
          <w:trHeight w:val="400"/>
        </w:trPr>
        <w:tc>
          <w:tcPr>
            <w:tcW w:w="1947" w:type="dxa"/>
            <w:tcMar>
              <w:top w:w="20" w:type="dxa"/>
              <w:left w:w="20" w:type="dxa"/>
              <w:bottom w:w="100" w:type="dxa"/>
              <w:right w:w="20" w:type="dxa"/>
            </w:tcMar>
            <w:vAlign w:val="bottom"/>
          </w:tcPr>
          <w:p w14:paraId="2CB4272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Students Academically Behind</w:t>
            </w:r>
          </w:p>
        </w:tc>
        <w:tc>
          <w:tcPr>
            <w:tcW w:w="6289" w:type="dxa"/>
            <w:tcMar>
              <w:top w:w="20" w:type="dxa"/>
              <w:left w:w="20" w:type="dxa"/>
              <w:bottom w:w="100" w:type="dxa"/>
              <w:right w:w="20" w:type="dxa"/>
            </w:tcMar>
            <w:vAlign w:val="bottom"/>
          </w:tcPr>
          <w:p w14:paraId="164E04EB"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A1F5C6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41605FDC" w14:textId="77777777">
        <w:trPr>
          <w:trHeight w:val="400"/>
        </w:trPr>
        <w:tc>
          <w:tcPr>
            <w:tcW w:w="1947" w:type="dxa"/>
            <w:tcMar>
              <w:top w:w="20" w:type="dxa"/>
              <w:left w:w="20" w:type="dxa"/>
              <w:bottom w:w="100" w:type="dxa"/>
              <w:right w:w="20" w:type="dxa"/>
            </w:tcMar>
            <w:vAlign w:val="bottom"/>
          </w:tcPr>
          <w:p w14:paraId="7B4F93D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Teacher Informal Assessment</w:t>
            </w:r>
          </w:p>
        </w:tc>
        <w:tc>
          <w:tcPr>
            <w:tcW w:w="6289" w:type="dxa"/>
            <w:tcMar>
              <w:top w:w="20" w:type="dxa"/>
              <w:left w:w="20" w:type="dxa"/>
              <w:bottom w:w="100" w:type="dxa"/>
              <w:right w:w="20" w:type="dxa"/>
            </w:tcMar>
            <w:vAlign w:val="bottom"/>
          </w:tcPr>
          <w:p w14:paraId="36E84726"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07FE49C3"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2FE463DA" w14:textId="77777777">
        <w:trPr>
          <w:trHeight w:val="400"/>
        </w:trPr>
        <w:tc>
          <w:tcPr>
            <w:tcW w:w="1947" w:type="dxa"/>
            <w:tcMar>
              <w:top w:w="20" w:type="dxa"/>
              <w:left w:w="20" w:type="dxa"/>
              <w:bottom w:w="100" w:type="dxa"/>
              <w:right w:w="20" w:type="dxa"/>
            </w:tcMar>
            <w:vAlign w:val="bottom"/>
          </w:tcPr>
          <w:p w14:paraId="294A403B"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Socialization</w:t>
            </w:r>
          </w:p>
        </w:tc>
        <w:tc>
          <w:tcPr>
            <w:tcW w:w="6289" w:type="dxa"/>
            <w:tcMar>
              <w:top w:w="20" w:type="dxa"/>
              <w:left w:w="20" w:type="dxa"/>
              <w:bottom w:w="100" w:type="dxa"/>
              <w:right w:w="20" w:type="dxa"/>
            </w:tcMar>
            <w:vAlign w:val="bottom"/>
          </w:tcPr>
          <w:p w14:paraId="208EF1F3"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26E4BAF0"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72EA3978" w14:textId="77777777">
        <w:trPr>
          <w:trHeight w:val="400"/>
        </w:trPr>
        <w:tc>
          <w:tcPr>
            <w:tcW w:w="1947" w:type="dxa"/>
            <w:tcMar>
              <w:top w:w="20" w:type="dxa"/>
              <w:left w:w="20" w:type="dxa"/>
              <w:bottom w:w="100" w:type="dxa"/>
              <w:right w:w="20" w:type="dxa"/>
            </w:tcMar>
            <w:vAlign w:val="bottom"/>
          </w:tcPr>
          <w:p w14:paraId="67D773C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State Requirement</w:t>
            </w:r>
          </w:p>
        </w:tc>
        <w:tc>
          <w:tcPr>
            <w:tcW w:w="6289" w:type="dxa"/>
            <w:tcMar>
              <w:top w:w="20" w:type="dxa"/>
              <w:left w:w="20" w:type="dxa"/>
              <w:bottom w:w="100" w:type="dxa"/>
              <w:right w:w="20" w:type="dxa"/>
            </w:tcMar>
            <w:vAlign w:val="bottom"/>
          </w:tcPr>
          <w:p w14:paraId="4F82052B"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A0D14F8"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783034" w14:paraId="4E4D3825" w14:textId="77777777">
        <w:trPr>
          <w:trHeight w:val="400"/>
        </w:trPr>
        <w:tc>
          <w:tcPr>
            <w:tcW w:w="1947" w:type="dxa"/>
            <w:tcMar>
              <w:top w:w="20" w:type="dxa"/>
              <w:left w:w="20" w:type="dxa"/>
              <w:bottom w:w="100" w:type="dxa"/>
              <w:right w:w="20" w:type="dxa"/>
            </w:tcMar>
            <w:vAlign w:val="bottom"/>
          </w:tcPr>
          <w:p w14:paraId="1EABA675" w14:textId="77777777" w:rsidR="00783034" w:rsidRDefault="00783034">
            <w:pPr>
              <w:widowControl w:val="0"/>
              <w:rPr>
                <w:rFonts w:ascii="Times New Roman" w:eastAsia="Times New Roman" w:hAnsi="Times New Roman" w:cs="Times New Roman"/>
                <w:sz w:val="16"/>
                <w:szCs w:val="16"/>
              </w:rPr>
            </w:pPr>
          </w:p>
          <w:p w14:paraId="3A1DA5B4"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School Responsibility</w:t>
            </w:r>
          </w:p>
        </w:tc>
        <w:tc>
          <w:tcPr>
            <w:tcW w:w="6289" w:type="dxa"/>
            <w:tcMar>
              <w:top w:w="20" w:type="dxa"/>
              <w:left w:w="20" w:type="dxa"/>
              <w:bottom w:w="100" w:type="dxa"/>
              <w:right w:w="20" w:type="dxa"/>
            </w:tcMar>
            <w:vAlign w:val="bottom"/>
          </w:tcPr>
          <w:p w14:paraId="1E6AC402"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00EE3D7F" w14:textId="77777777" w:rsidR="00783034" w:rsidRDefault="00783034">
            <w:pPr>
              <w:widowControl w:val="0"/>
              <w:rPr>
                <w:rFonts w:ascii="Times New Roman" w:eastAsia="Times New Roman" w:hAnsi="Times New Roman" w:cs="Times New Roman"/>
                <w:sz w:val="16"/>
                <w:szCs w:val="16"/>
              </w:rPr>
            </w:pPr>
          </w:p>
          <w:p w14:paraId="4EB9F08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783034" w14:paraId="732D6392" w14:textId="77777777">
        <w:trPr>
          <w:trHeight w:val="400"/>
        </w:trPr>
        <w:tc>
          <w:tcPr>
            <w:tcW w:w="1947" w:type="dxa"/>
            <w:tcMar>
              <w:top w:w="20" w:type="dxa"/>
              <w:left w:w="20" w:type="dxa"/>
              <w:bottom w:w="100" w:type="dxa"/>
              <w:right w:w="20" w:type="dxa"/>
            </w:tcMar>
            <w:vAlign w:val="bottom"/>
          </w:tcPr>
          <w:p w14:paraId="036FC53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Cafeteria Food</w:t>
            </w:r>
          </w:p>
        </w:tc>
        <w:tc>
          <w:tcPr>
            <w:tcW w:w="6289" w:type="dxa"/>
            <w:tcMar>
              <w:top w:w="20" w:type="dxa"/>
              <w:left w:w="20" w:type="dxa"/>
              <w:bottom w:w="100" w:type="dxa"/>
              <w:right w:w="20" w:type="dxa"/>
            </w:tcMar>
            <w:vAlign w:val="bottom"/>
          </w:tcPr>
          <w:p w14:paraId="71EDF71E"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512E2AD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412F3176" w14:textId="77777777">
        <w:trPr>
          <w:trHeight w:val="400"/>
        </w:trPr>
        <w:tc>
          <w:tcPr>
            <w:tcW w:w="1947" w:type="dxa"/>
            <w:tcMar>
              <w:top w:w="20" w:type="dxa"/>
              <w:left w:w="20" w:type="dxa"/>
              <w:bottom w:w="100" w:type="dxa"/>
              <w:right w:w="20" w:type="dxa"/>
            </w:tcMar>
            <w:vAlign w:val="bottom"/>
          </w:tcPr>
          <w:p w14:paraId="2F51DB7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Yoga</w:t>
            </w:r>
          </w:p>
        </w:tc>
        <w:tc>
          <w:tcPr>
            <w:tcW w:w="6289" w:type="dxa"/>
            <w:tcMar>
              <w:top w:w="20" w:type="dxa"/>
              <w:left w:w="20" w:type="dxa"/>
              <w:bottom w:w="100" w:type="dxa"/>
              <w:right w:w="20" w:type="dxa"/>
            </w:tcMar>
            <w:vAlign w:val="bottom"/>
          </w:tcPr>
          <w:p w14:paraId="725D2EC8"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7BD8A49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2CBB9770" w14:textId="77777777">
        <w:trPr>
          <w:trHeight w:val="400"/>
        </w:trPr>
        <w:tc>
          <w:tcPr>
            <w:tcW w:w="1947" w:type="dxa"/>
            <w:tcMar>
              <w:top w:w="20" w:type="dxa"/>
              <w:left w:w="20" w:type="dxa"/>
              <w:bottom w:w="100" w:type="dxa"/>
              <w:right w:w="20" w:type="dxa"/>
            </w:tcMar>
            <w:vAlign w:val="bottom"/>
          </w:tcPr>
          <w:p w14:paraId="4A89586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New Classes</w:t>
            </w:r>
          </w:p>
        </w:tc>
        <w:tc>
          <w:tcPr>
            <w:tcW w:w="6289" w:type="dxa"/>
            <w:tcMar>
              <w:top w:w="20" w:type="dxa"/>
              <w:left w:w="20" w:type="dxa"/>
              <w:bottom w:w="100" w:type="dxa"/>
              <w:right w:w="20" w:type="dxa"/>
            </w:tcMar>
            <w:vAlign w:val="bottom"/>
          </w:tcPr>
          <w:p w14:paraId="12114DC6"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3CE15D0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783034" w14:paraId="3E5B617C" w14:textId="77777777">
        <w:trPr>
          <w:trHeight w:val="400"/>
        </w:trPr>
        <w:tc>
          <w:tcPr>
            <w:tcW w:w="1947" w:type="dxa"/>
            <w:tcMar>
              <w:top w:w="20" w:type="dxa"/>
              <w:left w:w="20" w:type="dxa"/>
              <w:bottom w:w="100" w:type="dxa"/>
              <w:right w:w="20" w:type="dxa"/>
            </w:tcMar>
            <w:vAlign w:val="bottom"/>
          </w:tcPr>
          <w:p w14:paraId="33AD63C1"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Student Experiment</w:t>
            </w:r>
          </w:p>
        </w:tc>
        <w:tc>
          <w:tcPr>
            <w:tcW w:w="6289" w:type="dxa"/>
            <w:tcMar>
              <w:top w:w="20" w:type="dxa"/>
              <w:left w:w="20" w:type="dxa"/>
              <w:bottom w:w="100" w:type="dxa"/>
              <w:right w:w="20" w:type="dxa"/>
            </w:tcMar>
            <w:vAlign w:val="bottom"/>
          </w:tcPr>
          <w:p w14:paraId="1DD8A235"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AD37C7C"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2657C502" w14:textId="77777777">
        <w:trPr>
          <w:trHeight w:val="400"/>
        </w:trPr>
        <w:tc>
          <w:tcPr>
            <w:tcW w:w="1947" w:type="dxa"/>
            <w:tcMar>
              <w:top w:w="20" w:type="dxa"/>
              <w:left w:w="20" w:type="dxa"/>
              <w:bottom w:w="100" w:type="dxa"/>
              <w:right w:w="20" w:type="dxa"/>
            </w:tcMar>
            <w:vAlign w:val="bottom"/>
          </w:tcPr>
          <w:p w14:paraId="52B7B3FA"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After School Sports</w:t>
            </w:r>
          </w:p>
        </w:tc>
        <w:tc>
          <w:tcPr>
            <w:tcW w:w="6289" w:type="dxa"/>
            <w:tcMar>
              <w:top w:w="20" w:type="dxa"/>
              <w:left w:w="20" w:type="dxa"/>
              <w:bottom w:w="100" w:type="dxa"/>
              <w:right w:w="20" w:type="dxa"/>
            </w:tcMar>
            <w:vAlign w:val="bottom"/>
          </w:tcPr>
          <w:p w14:paraId="6C80672B"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502C54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r>
      <w:tr w:rsidR="00783034" w14:paraId="4ECA1F17" w14:textId="77777777">
        <w:trPr>
          <w:trHeight w:val="400"/>
        </w:trPr>
        <w:tc>
          <w:tcPr>
            <w:tcW w:w="1947" w:type="dxa"/>
            <w:tcMar>
              <w:top w:w="20" w:type="dxa"/>
              <w:left w:w="20" w:type="dxa"/>
              <w:bottom w:w="100" w:type="dxa"/>
              <w:right w:w="20" w:type="dxa"/>
            </w:tcMar>
            <w:vAlign w:val="bottom"/>
          </w:tcPr>
          <w:p w14:paraId="102DB3BF"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Student Responsibilities at Home</w:t>
            </w:r>
          </w:p>
        </w:tc>
        <w:tc>
          <w:tcPr>
            <w:tcW w:w="6289" w:type="dxa"/>
            <w:tcMar>
              <w:top w:w="20" w:type="dxa"/>
              <w:left w:w="20" w:type="dxa"/>
              <w:bottom w:w="100" w:type="dxa"/>
              <w:right w:w="20" w:type="dxa"/>
            </w:tcMar>
            <w:vAlign w:val="bottom"/>
          </w:tcPr>
          <w:p w14:paraId="44556DF1"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1C67A24D"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783034" w14:paraId="56B68839" w14:textId="77777777">
        <w:trPr>
          <w:trHeight w:val="400"/>
        </w:trPr>
        <w:tc>
          <w:tcPr>
            <w:tcW w:w="1947" w:type="dxa"/>
            <w:tcMar>
              <w:top w:w="20" w:type="dxa"/>
              <w:left w:w="20" w:type="dxa"/>
              <w:bottom w:w="100" w:type="dxa"/>
              <w:right w:w="20" w:type="dxa"/>
            </w:tcMar>
            <w:vAlign w:val="bottom"/>
          </w:tcPr>
          <w:p w14:paraId="3B179B42"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Student Needs</w:t>
            </w:r>
          </w:p>
        </w:tc>
        <w:tc>
          <w:tcPr>
            <w:tcW w:w="6289" w:type="dxa"/>
            <w:tcMar>
              <w:top w:w="20" w:type="dxa"/>
              <w:left w:w="20" w:type="dxa"/>
              <w:bottom w:w="100" w:type="dxa"/>
              <w:right w:w="20" w:type="dxa"/>
            </w:tcMar>
            <w:vAlign w:val="bottom"/>
          </w:tcPr>
          <w:p w14:paraId="13AC0E04" w14:textId="77777777" w:rsidR="00783034" w:rsidRDefault="00783034">
            <w:pPr>
              <w:widowControl w:val="0"/>
              <w:rPr>
                <w:rFonts w:ascii="Times New Roman" w:eastAsia="Times New Roman" w:hAnsi="Times New Roman" w:cs="Times New Roman"/>
                <w:sz w:val="16"/>
                <w:szCs w:val="16"/>
              </w:rPr>
            </w:pPr>
          </w:p>
        </w:tc>
        <w:tc>
          <w:tcPr>
            <w:tcW w:w="1122" w:type="dxa"/>
            <w:tcMar>
              <w:top w:w="20" w:type="dxa"/>
              <w:left w:w="20" w:type="dxa"/>
              <w:bottom w:w="100" w:type="dxa"/>
              <w:right w:w="20" w:type="dxa"/>
            </w:tcMar>
            <w:vAlign w:val="bottom"/>
          </w:tcPr>
          <w:p w14:paraId="4AA27D87" w14:textId="77777777" w:rsidR="00783034"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bl>
    <w:p w14:paraId="3394C6ED" w14:textId="77777777" w:rsidR="00783034" w:rsidRDefault="00000000">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ADHD </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t xml:space="preserve">                         </w:t>
      </w:r>
      <w:r>
        <w:rPr>
          <w:rFonts w:ascii="Times New Roman" w:eastAsia="Times New Roman" w:hAnsi="Times New Roman" w:cs="Times New Roman"/>
          <w:sz w:val="16"/>
          <w:szCs w:val="16"/>
        </w:rPr>
        <w:tab/>
        <w:t xml:space="preserve">        5</w:t>
      </w:r>
    </w:p>
    <w:p w14:paraId="6DA0523A" w14:textId="77777777" w:rsidR="00783034" w:rsidRDefault="00783034">
      <w:pPr>
        <w:rPr>
          <w:rFonts w:ascii="Times New Roman" w:eastAsia="Times New Roman" w:hAnsi="Times New Roman" w:cs="Times New Roman"/>
          <w:sz w:val="16"/>
          <w:szCs w:val="16"/>
        </w:rPr>
      </w:pPr>
    </w:p>
    <w:p w14:paraId="3A7F7CFF" w14:textId="77777777" w:rsidR="00783034" w:rsidRDefault="00152333">
      <w:pPr>
        <w:rPr>
          <w:rFonts w:ascii="Times New Roman" w:eastAsia="Times New Roman" w:hAnsi="Times New Roman" w:cs="Times New Roman"/>
          <w:sz w:val="16"/>
          <w:szCs w:val="16"/>
        </w:rPr>
      </w:pPr>
      <w:r>
        <w:rPr>
          <w:noProof/>
        </w:rPr>
        <w:pict w14:anchorId="0A3248D5">
          <v:rect id="_x0000_i1055" alt="" style="width:468pt;height:.05pt;mso-width-percent:0;mso-height-percent:0;mso-width-percent:0;mso-height-percent:0" o:hralign="center" o:hrstd="t" o:hr="t" fillcolor="#a0a0a0" stroked="f"/>
        </w:pict>
      </w:r>
    </w:p>
    <w:p w14:paraId="47EB1B47" w14:textId="77777777" w:rsidR="00783034"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Notes:</w:t>
      </w:r>
      <w:r>
        <w:rPr>
          <w:rFonts w:ascii="Times New Roman" w:eastAsia="Times New Roman" w:hAnsi="Times New Roman" w:cs="Times New Roman"/>
          <w:sz w:val="24"/>
          <w:szCs w:val="24"/>
        </w:rPr>
        <w:t xml:space="preserve">  Categories were developed from Codes from interviews.</w:t>
      </w:r>
    </w:p>
    <w:p w14:paraId="21824810" w14:textId="77777777" w:rsidR="00783034" w:rsidRDefault="00783034">
      <w:pPr>
        <w:spacing w:before="240" w:after="240" w:line="480" w:lineRule="auto"/>
        <w:jc w:val="center"/>
        <w:rPr>
          <w:rFonts w:ascii="Times New Roman" w:eastAsia="Times New Roman" w:hAnsi="Times New Roman" w:cs="Times New Roman"/>
          <w:sz w:val="24"/>
          <w:szCs w:val="24"/>
        </w:rPr>
      </w:pPr>
    </w:p>
    <w:p w14:paraId="1E135C6A" w14:textId="77777777" w:rsidR="00783034" w:rsidRDefault="00783034">
      <w:pPr>
        <w:spacing w:before="240" w:after="240" w:line="480" w:lineRule="auto"/>
        <w:jc w:val="center"/>
        <w:rPr>
          <w:rFonts w:ascii="Times New Roman" w:eastAsia="Times New Roman" w:hAnsi="Times New Roman" w:cs="Times New Roman"/>
          <w:sz w:val="24"/>
          <w:szCs w:val="24"/>
        </w:rPr>
      </w:pPr>
    </w:p>
    <w:p w14:paraId="7ADE276A" w14:textId="77777777" w:rsidR="00216605" w:rsidRDefault="00000000" w:rsidP="00216605">
      <w:pPr>
        <w:pStyle w:val="Heading2"/>
        <w:spacing w:line="480" w:lineRule="auto"/>
        <w:rPr>
          <w:rFonts w:ascii="Times New Roman" w:hAnsi="Times New Roman" w:cs="Times New Roman"/>
          <w:sz w:val="24"/>
          <w:szCs w:val="24"/>
        </w:rPr>
      </w:pPr>
      <w:bookmarkStart w:id="154" w:name="_heading=h.v9a8xfxnzri" w:colFirst="0" w:colLast="0"/>
      <w:bookmarkStart w:id="155" w:name="_Toc132828982"/>
      <w:bookmarkEnd w:id="154"/>
      <w:r w:rsidRPr="00216605">
        <w:rPr>
          <w:rFonts w:ascii="Times New Roman" w:hAnsi="Times New Roman" w:cs="Times New Roman"/>
          <w:sz w:val="24"/>
          <w:szCs w:val="24"/>
        </w:rPr>
        <w:lastRenderedPageBreak/>
        <w:t>Table 9</w:t>
      </w:r>
      <w:bookmarkStart w:id="156" w:name="_heading=h.tiquboh7tmb" w:colFirst="0" w:colLast="0"/>
      <w:bookmarkStart w:id="157" w:name="_Toc132828983"/>
      <w:bookmarkEnd w:id="155"/>
      <w:bookmarkEnd w:id="156"/>
    </w:p>
    <w:p w14:paraId="335436C7" w14:textId="2D5D99B3" w:rsidR="00783034" w:rsidRPr="00216605" w:rsidRDefault="00000000" w:rsidP="00216605">
      <w:pPr>
        <w:pStyle w:val="Heading2"/>
        <w:spacing w:line="480" w:lineRule="auto"/>
        <w:rPr>
          <w:rFonts w:ascii="Times New Roman" w:hAnsi="Times New Roman" w:cs="Times New Roman"/>
          <w:sz w:val="24"/>
          <w:szCs w:val="24"/>
        </w:rPr>
      </w:pPr>
      <w:r w:rsidRPr="00216605">
        <w:rPr>
          <w:rFonts w:ascii="Times New Roman" w:hAnsi="Times New Roman" w:cs="Times New Roman"/>
          <w:i/>
          <w:iCs/>
          <w:sz w:val="24"/>
          <w:szCs w:val="24"/>
        </w:rPr>
        <w:t xml:space="preserve">Codes to Theme </w:t>
      </w:r>
      <w:proofErr w:type="gramStart"/>
      <w:r w:rsidRPr="00216605">
        <w:rPr>
          <w:rFonts w:ascii="Times New Roman" w:hAnsi="Times New Roman" w:cs="Times New Roman"/>
          <w:i/>
          <w:iCs/>
          <w:sz w:val="24"/>
          <w:szCs w:val="24"/>
        </w:rPr>
        <w:t>One“ Opportunity</w:t>
      </w:r>
      <w:proofErr w:type="gramEnd"/>
      <w:r w:rsidRPr="00216605">
        <w:rPr>
          <w:rFonts w:ascii="Times New Roman" w:hAnsi="Times New Roman" w:cs="Times New Roman"/>
          <w:i/>
          <w:iCs/>
          <w:sz w:val="24"/>
          <w:szCs w:val="24"/>
        </w:rPr>
        <w:t>/obstacles of implementing movement into lecture style courses”</w:t>
      </w:r>
      <w:r w:rsidR="00152333">
        <w:rPr>
          <w:rFonts w:ascii="Times New Roman" w:hAnsi="Times New Roman" w:cs="Times New Roman"/>
          <w:i/>
          <w:noProof/>
          <w:sz w:val="24"/>
          <w:szCs w:val="24"/>
        </w:rPr>
        <w:pict w14:anchorId="0DF1DC92">
          <v:rect id="_x0000_i1054" alt="" style="width:468pt;height:.05pt;mso-width-percent:0;mso-height-percent:0;mso-width-percent:0;mso-height-percent:0" o:hralign="center" o:hrstd="t" o:hr="t" fillcolor="#a0a0a0" stroked="f"/>
        </w:pict>
      </w:r>
      <w:bookmarkEnd w:id="157"/>
    </w:p>
    <w:p w14:paraId="40C649E8" w14:textId="77777777" w:rsidR="0078303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Data Source</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Categories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Number of occurrences</w:t>
      </w:r>
    </w:p>
    <w:p w14:paraId="120E2C6A" w14:textId="77777777" w:rsidR="00783034" w:rsidRDefault="00152333">
      <w:pPr>
        <w:spacing w:line="480" w:lineRule="auto"/>
        <w:rPr>
          <w:rFonts w:ascii="Times New Roman" w:eastAsia="Times New Roman" w:hAnsi="Times New Roman" w:cs="Times New Roman"/>
          <w:sz w:val="24"/>
          <w:szCs w:val="24"/>
        </w:rPr>
      </w:pPr>
      <w:r>
        <w:rPr>
          <w:noProof/>
        </w:rPr>
        <w:pict w14:anchorId="65C79DFF">
          <v:rect id="_x0000_i1053" alt="" style="width:468pt;height:.05pt;mso-width-percent:0;mso-height-percent:0;mso-width-percent:0;mso-height-percent:0" o:hralign="center" o:hrstd="t" o:hr="t" fillcolor="#a0a0a0" stroked="f"/>
        </w:pict>
      </w:r>
    </w:p>
    <w:p w14:paraId="44CA9DE6"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Student Motivation to engage in movement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w:t>
      </w:r>
    </w:p>
    <w:p w14:paraId="2C184DA8"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Concerns from Covid Pandemic                                             12</w:t>
      </w:r>
    </w:p>
    <w:p w14:paraId="3B67FC59"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Transition time back to instruction</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35</w:t>
      </w:r>
    </w:p>
    <w:p w14:paraId="1F48C5C4"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Classroom Space limitations                                                    6</w:t>
      </w:r>
    </w:p>
    <w:p w14:paraId="45D7A51A"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Teachers willingness to use movement strategies                    20</w:t>
      </w:r>
    </w:p>
    <w:p w14:paraId="7CE5B96C"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Interview Transcript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Principals fear of teachers losing control of the class</w:t>
      </w:r>
      <w:r>
        <w:rPr>
          <w:rFonts w:ascii="Times New Roman" w:eastAsia="Times New Roman" w:hAnsi="Times New Roman" w:cs="Times New Roman"/>
          <w:sz w:val="24"/>
          <w:szCs w:val="24"/>
        </w:rPr>
        <w:tab/>
        <w:t xml:space="preserve">              14</w:t>
      </w:r>
    </w:p>
    <w:p w14:paraId="1407626B"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Content depth and testing demands</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4</w:t>
      </w:r>
    </w:p>
    <w:p w14:paraId="7A5751D9"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Teacher to teacher climate and retention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3</w:t>
      </w:r>
    </w:p>
    <w:p w14:paraId="02EBEDC4"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Interview Transcript</w:t>
      </w:r>
      <w:r>
        <w:rPr>
          <w:rFonts w:ascii="Times New Roman" w:eastAsia="Times New Roman" w:hAnsi="Times New Roman" w:cs="Times New Roman"/>
          <w:sz w:val="24"/>
          <w:szCs w:val="24"/>
        </w:rPr>
        <w:tab/>
        <w:t xml:space="preserve">            Expectation/prioritizing movement as </w:t>
      </w:r>
      <w:proofErr w:type="gramStart"/>
      <w:r>
        <w:rPr>
          <w:rFonts w:ascii="Times New Roman" w:eastAsia="Times New Roman" w:hAnsi="Times New Roman" w:cs="Times New Roman"/>
          <w:sz w:val="24"/>
          <w:szCs w:val="24"/>
        </w:rPr>
        <w:t>an</w:t>
      </w:r>
      <w:proofErr w:type="gramEnd"/>
      <w:r>
        <w:rPr>
          <w:rFonts w:ascii="Times New Roman" w:eastAsia="Times New Roman" w:hAnsi="Times New Roman" w:cs="Times New Roman"/>
          <w:sz w:val="24"/>
          <w:szCs w:val="24"/>
        </w:rPr>
        <w:t xml:space="preserve"> site initiative            21</w:t>
      </w:r>
    </w:p>
    <w:p w14:paraId="300D3C77"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Interview Transcript</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Benefits lifestyle and learning to mastery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3</w:t>
      </w:r>
    </w:p>
    <w:p w14:paraId="06D566EC" w14:textId="77777777" w:rsidR="00783034" w:rsidRDefault="00152333">
      <w:pPr>
        <w:spacing w:line="480" w:lineRule="auto"/>
        <w:rPr>
          <w:rFonts w:ascii="Times New Roman" w:eastAsia="Times New Roman" w:hAnsi="Times New Roman" w:cs="Times New Roman"/>
          <w:sz w:val="24"/>
          <w:szCs w:val="24"/>
        </w:rPr>
      </w:pPr>
      <w:r>
        <w:rPr>
          <w:noProof/>
        </w:rPr>
        <w:pict w14:anchorId="38013BA9">
          <v:rect id="_x0000_i1052" alt="" style="width:468pt;height:.05pt;mso-width-percent:0;mso-height-percent:0;mso-width-percent:0;mso-height-percent:0" o:hralign="center" o:hrstd="t" o:hr="t" fillcolor="#a0a0a0" stroked="f"/>
        </w:pict>
      </w:r>
    </w:p>
    <w:p w14:paraId="43DA0D01"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Note:  </w:t>
      </w:r>
      <w:r>
        <w:rPr>
          <w:rFonts w:ascii="Times New Roman" w:eastAsia="Times New Roman" w:hAnsi="Times New Roman" w:cs="Times New Roman"/>
          <w:sz w:val="24"/>
          <w:szCs w:val="24"/>
        </w:rPr>
        <w:t xml:space="preserve">Data Describes evidence to support Research Question One: What are </w:t>
      </w:r>
      <w:proofErr w:type="gramStart"/>
      <w:r>
        <w:rPr>
          <w:rFonts w:ascii="Times New Roman" w:eastAsia="Times New Roman" w:hAnsi="Times New Roman" w:cs="Times New Roman"/>
          <w:sz w:val="24"/>
          <w:szCs w:val="24"/>
        </w:rPr>
        <w:t>principals</w:t>
      </w:r>
      <w:proofErr w:type="gramEnd"/>
      <w:r>
        <w:rPr>
          <w:rFonts w:ascii="Times New Roman" w:eastAsia="Times New Roman" w:hAnsi="Times New Roman" w:cs="Times New Roman"/>
          <w:sz w:val="24"/>
          <w:szCs w:val="24"/>
        </w:rPr>
        <w:t xml:space="preserve"> perspectives on movement breaks in lecture style courses?</w:t>
      </w:r>
    </w:p>
    <w:p w14:paraId="1F31ABB8" w14:textId="77777777" w:rsidR="00783034" w:rsidRDefault="00783034">
      <w:pPr>
        <w:spacing w:line="480" w:lineRule="auto"/>
        <w:rPr>
          <w:rFonts w:ascii="Times New Roman" w:eastAsia="Times New Roman" w:hAnsi="Times New Roman" w:cs="Times New Roman"/>
          <w:sz w:val="24"/>
          <w:szCs w:val="24"/>
        </w:rPr>
      </w:pPr>
    </w:p>
    <w:p w14:paraId="10D8FFBC" w14:textId="77777777" w:rsidR="00783034" w:rsidRDefault="00783034">
      <w:pPr>
        <w:spacing w:line="480" w:lineRule="auto"/>
        <w:rPr>
          <w:rFonts w:ascii="Times New Roman" w:eastAsia="Times New Roman" w:hAnsi="Times New Roman" w:cs="Times New Roman"/>
          <w:b/>
          <w:sz w:val="24"/>
          <w:szCs w:val="24"/>
        </w:rPr>
      </w:pPr>
    </w:p>
    <w:p w14:paraId="6FD78EFC" w14:textId="77777777" w:rsidR="00783034" w:rsidRPr="00202101" w:rsidRDefault="00000000" w:rsidP="00216605">
      <w:pPr>
        <w:pStyle w:val="Heading2"/>
        <w:spacing w:line="240" w:lineRule="auto"/>
        <w:rPr>
          <w:rFonts w:ascii="Times New Roman" w:hAnsi="Times New Roman" w:cs="Times New Roman"/>
          <w:sz w:val="24"/>
          <w:szCs w:val="24"/>
        </w:rPr>
      </w:pPr>
      <w:bookmarkStart w:id="158" w:name="_heading=h.v67dwo5elnhp" w:colFirst="0" w:colLast="0"/>
      <w:bookmarkStart w:id="159" w:name="_Toc132828984"/>
      <w:bookmarkEnd w:id="158"/>
      <w:r w:rsidRPr="00202101">
        <w:rPr>
          <w:rFonts w:ascii="Times New Roman" w:hAnsi="Times New Roman" w:cs="Times New Roman"/>
          <w:sz w:val="24"/>
          <w:szCs w:val="24"/>
        </w:rPr>
        <w:lastRenderedPageBreak/>
        <w:t>Table 10</w:t>
      </w:r>
      <w:bookmarkEnd w:id="159"/>
    </w:p>
    <w:p w14:paraId="3B954286" w14:textId="77777777" w:rsidR="00783034" w:rsidRDefault="00000000" w:rsidP="00216605">
      <w:pPr>
        <w:pStyle w:val="Heading3"/>
        <w:spacing w:line="240" w:lineRule="auto"/>
      </w:pPr>
      <w:bookmarkStart w:id="160" w:name="_heading=h.oan1otrhyff3" w:colFirst="0" w:colLast="0"/>
      <w:bookmarkStart w:id="161" w:name="_Toc132828985"/>
      <w:bookmarkEnd w:id="160"/>
      <w:r w:rsidRPr="00202101">
        <w:rPr>
          <w:rFonts w:ascii="Times New Roman" w:hAnsi="Times New Roman" w:cs="Times New Roman"/>
          <w:sz w:val="24"/>
          <w:szCs w:val="24"/>
        </w:rPr>
        <w:t>C</w:t>
      </w:r>
      <w:r w:rsidRPr="00216605">
        <w:rPr>
          <w:rFonts w:ascii="Times New Roman" w:hAnsi="Times New Roman" w:cs="Times New Roman"/>
          <w:i/>
          <w:iCs/>
          <w:sz w:val="24"/>
          <w:szCs w:val="24"/>
        </w:rPr>
        <w:t xml:space="preserve">odes to Theme </w:t>
      </w:r>
      <w:proofErr w:type="gramStart"/>
      <w:r w:rsidRPr="00216605">
        <w:rPr>
          <w:rFonts w:ascii="Times New Roman" w:hAnsi="Times New Roman" w:cs="Times New Roman"/>
          <w:i/>
          <w:iCs/>
          <w:sz w:val="24"/>
          <w:szCs w:val="24"/>
        </w:rPr>
        <w:t>Three“ Movement</w:t>
      </w:r>
      <w:proofErr w:type="gramEnd"/>
      <w:r w:rsidRPr="00216605">
        <w:rPr>
          <w:rFonts w:ascii="Times New Roman" w:hAnsi="Times New Roman" w:cs="Times New Roman"/>
          <w:i/>
          <w:iCs/>
          <w:sz w:val="24"/>
          <w:szCs w:val="24"/>
        </w:rPr>
        <w:t xml:space="preserve"> Supports Cognitive Growth and Retention”</w:t>
      </w:r>
      <w:r w:rsidR="00152333">
        <w:rPr>
          <w:noProof/>
        </w:rPr>
        <w:pict w14:anchorId="54572499">
          <v:rect id="_x0000_i1051" alt="" style="width:468pt;height:.05pt;mso-width-percent:0;mso-height-percent:0;mso-width-percent:0;mso-height-percent:0" o:hralign="center" o:hrstd="t" o:hr="t" fillcolor="#a0a0a0" stroked="f"/>
        </w:pict>
      </w:r>
      <w:bookmarkEnd w:id="161"/>
    </w:p>
    <w:p w14:paraId="6825D496" w14:textId="77777777" w:rsidR="00783034" w:rsidRDefault="00000000">
      <w:pPr>
        <w:spacing w:line="480" w:lineRule="auto"/>
        <w:jc w:val="center"/>
        <w:rPr>
          <w:rFonts w:ascii="Times New Roman" w:eastAsia="Times New Roman" w:hAnsi="Times New Roman" w:cs="Times New Roman"/>
          <w:sz w:val="24"/>
          <w:szCs w:val="24"/>
          <w:shd w:val="clear" w:color="auto" w:fill="EAD1DC"/>
        </w:rPr>
      </w:pPr>
      <w:r>
        <w:rPr>
          <w:rFonts w:ascii="Times New Roman" w:eastAsia="Times New Roman" w:hAnsi="Times New Roman" w:cs="Times New Roman"/>
          <w:sz w:val="24"/>
          <w:szCs w:val="24"/>
        </w:rPr>
        <w:t>Data Source</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Code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Number of occurrences</w:t>
      </w:r>
    </w:p>
    <w:p w14:paraId="0E596A64" w14:textId="77777777" w:rsidR="00783034" w:rsidRDefault="00152333">
      <w:pPr>
        <w:spacing w:line="480" w:lineRule="auto"/>
        <w:rPr>
          <w:rFonts w:ascii="Times New Roman" w:eastAsia="Times New Roman" w:hAnsi="Times New Roman" w:cs="Times New Roman"/>
          <w:sz w:val="24"/>
          <w:szCs w:val="24"/>
        </w:rPr>
      </w:pPr>
      <w:r>
        <w:rPr>
          <w:noProof/>
        </w:rPr>
        <w:pict w14:anchorId="67289DD5">
          <v:rect id="_x0000_i1050" alt="" style="width:468pt;height:.05pt;mso-width-percent:0;mso-height-percent:0;mso-width-percent:0;mso-height-percent:0" o:hralign="center" o:hrstd="t" o:hr="t" fillcolor="#a0a0a0" stroked="f"/>
        </w:pict>
      </w:r>
    </w:p>
    <w:p w14:paraId="17534763"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Movement during learning for long term retention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61</w:t>
      </w:r>
    </w:p>
    <w:p w14:paraId="70E65842"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Movement is necessary for cognitive growth/retention           21</w:t>
      </w:r>
    </w:p>
    <w:p w14:paraId="4FD4DE20"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Students need movement for cognitive clarity</w:t>
      </w:r>
      <w:r>
        <w:rPr>
          <w:rFonts w:ascii="Times New Roman" w:eastAsia="Times New Roman" w:hAnsi="Times New Roman" w:cs="Times New Roman"/>
          <w:sz w:val="24"/>
          <w:szCs w:val="24"/>
        </w:rPr>
        <w:tab/>
        <w:t xml:space="preserve">              9                     </w:t>
      </w:r>
    </w:p>
    <w:p w14:paraId="345A5F19"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Learn while doing something is vital                                       23              </w:t>
      </w:r>
    </w:p>
    <w:p w14:paraId="09FF0406"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Teachers willingness to use movement strategies                    20</w:t>
      </w:r>
    </w:p>
    <w:p w14:paraId="174A07AA"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Interview Transcript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Instruction that includes chunking information                        5</w:t>
      </w:r>
    </w:p>
    <w:p w14:paraId="0E14C20D"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t xml:space="preserve">            Cognitive Growth is maximized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24</w:t>
      </w:r>
    </w:p>
    <w:p w14:paraId="4D653687"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Improved Long </w:t>
      </w:r>
      <w:proofErr w:type="gramStart"/>
      <w:r>
        <w:rPr>
          <w:rFonts w:ascii="Times New Roman" w:eastAsia="Times New Roman" w:hAnsi="Times New Roman" w:cs="Times New Roman"/>
          <w:sz w:val="24"/>
          <w:szCs w:val="24"/>
        </w:rPr>
        <w:t>Term  Retention</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25</w:t>
      </w:r>
    </w:p>
    <w:p w14:paraId="3EE9AFA9"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Constructivist Pedagogy                                                            1</w:t>
      </w:r>
    </w:p>
    <w:p w14:paraId="2604BF56"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Increases Higher Order Thinking </w:t>
      </w:r>
      <w:r>
        <w:rPr>
          <w:rFonts w:ascii="Times New Roman" w:eastAsia="Times New Roman" w:hAnsi="Times New Roman" w:cs="Times New Roman"/>
          <w:sz w:val="24"/>
          <w:szCs w:val="24"/>
        </w:rPr>
        <w:tab/>
        <w:t xml:space="preserve">                                       3</w:t>
      </w:r>
    </w:p>
    <w:p w14:paraId="1F2D1106"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Brain is more active for learning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ab/>
        <w:t xml:space="preserve">  11</w:t>
      </w:r>
      <w:proofErr w:type="gramEnd"/>
    </w:p>
    <w:p w14:paraId="1EF2D14C" w14:textId="77777777" w:rsidR="00783034" w:rsidRDefault="00152333">
      <w:pPr>
        <w:spacing w:line="480" w:lineRule="auto"/>
        <w:rPr>
          <w:rFonts w:ascii="Times New Roman" w:eastAsia="Times New Roman" w:hAnsi="Times New Roman" w:cs="Times New Roman"/>
          <w:sz w:val="24"/>
          <w:szCs w:val="24"/>
        </w:rPr>
      </w:pPr>
      <w:r>
        <w:rPr>
          <w:noProof/>
        </w:rPr>
        <w:pict w14:anchorId="0601E6AA">
          <v:rect id="_x0000_i1049" alt="" style="width:468pt;height:.05pt;mso-width-percent:0;mso-height-percent:0;mso-width-percent:0;mso-height-percent:0" o:hralign="center" o:hrstd="t" o:hr="t" fillcolor="#a0a0a0" stroked="f"/>
        </w:pict>
      </w:r>
    </w:p>
    <w:p w14:paraId="64541A56" w14:textId="77777777" w:rsidR="0078303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Note:  </w:t>
      </w:r>
      <w:r>
        <w:rPr>
          <w:rFonts w:ascii="Times New Roman" w:eastAsia="Times New Roman" w:hAnsi="Times New Roman" w:cs="Times New Roman"/>
          <w:sz w:val="24"/>
          <w:szCs w:val="24"/>
        </w:rPr>
        <w:t xml:space="preserve">Data Describes evidence to support Research Question One: What are principals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perspectives on movement breaks in lecture style courses?</w:t>
      </w:r>
    </w:p>
    <w:p w14:paraId="09834B42" w14:textId="77777777" w:rsidR="00783034" w:rsidRDefault="00783034">
      <w:pPr>
        <w:spacing w:line="480" w:lineRule="auto"/>
        <w:rPr>
          <w:rFonts w:ascii="Times New Roman" w:eastAsia="Times New Roman" w:hAnsi="Times New Roman" w:cs="Times New Roman"/>
          <w:sz w:val="24"/>
          <w:szCs w:val="24"/>
          <w:shd w:val="clear" w:color="auto" w:fill="CFE2F3"/>
        </w:rPr>
      </w:pPr>
    </w:p>
    <w:p w14:paraId="0CEAD9AD" w14:textId="77777777" w:rsidR="00783034" w:rsidRDefault="00783034">
      <w:pPr>
        <w:spacing w:line="480" w:lineRule="auto"/>
        <w:rPr>
          <w:rFonts w:ascii="Times New Roman" w:eastAsia="Times New Roman" w:hAnsi="Times New Roman" w:cs="Times New Roman"/>
          <w:sz w:val="24"/>
          <w:szCs w:val="24"/>
        </w:rPr>
      </w:pPr>
    </w:p>
    <w:p w14:paraId="28AD8C41" w14:textId="77777777" w:rsidR="00783034" w:rsidRDefault="00783034">
      <w:pPr>
        <w:spacing w:line="480" w:lineRule="auto"/>
        <w:rPr>
          <w:rFonts w:ascii="Times New Roman" w:eastAsia="Times New Roman" w:hAnsi="Times New Roman" w:cs="Times New Roman"/>
          <w:sz w:val="24"/>
          <w:szCs w:val="24"/>
        </w:rPr>
      </w:pPr>
    </w:p>
    <w:p w14:paraId="24EA5B41" w14:textId="77777777" w:rsidR="00783034" w:rsidRDefault="00783034">
      <w:pPr>
        <w:spacing w:line="480" w:lineRule="auto"/>
        <w:rPr>
          <w:rFonts w:ascii="Times New Roman" w:eastAsia="Times New Roman" w:hAnsi="Times New Roman" w:cs="Times New Roman"/>
          <w:sz w:val="24"/>
          <w:szCs w:val="24"/>
        </w:rPr>
      </w:pPr>
    </w:p>
    <w:p w14:paraId="4DBB8496" w14:textId="77777777" w:rsidR="00783034" w:rsidRPr="00202101" w:rsidRDefault="00000000" w:rsidP="00216605">
      <w:pPr>
        <w:pStyle w:val="Heading2"/>
        <w:spacing w:line="240" w:lineRule="auto"/>
        <w:rPr>
          <w:rFonts w:ascii="Times New Roman" w:hAnsi="Times New Roman" w:cs="Times New Roman"/>
          <w:sz w:val="24"/>
          <w:szCs w:val="24"/>
        </w:rPr>
      </w:pPr>
      <w:bookmarkStart w:id="162" w:name="_heading=h.gm2vp0gh9gb4" w:colFirst="0" w:colLast="0"/>
      <w:bookmarkStart w:id="163" w:name="_Toc132828986"/>
      <w:bookmarkEnd w:id="162"/>
      <w:r w:rsidRPr="00202101">
        <w:rPr>
          <w:rFonts w:ascii="Times New Roman" w:hAnsi="Times New Roman" w:cs="Times New Roman"/>
          <w:sz w:val="24"/>
          <w:szCs w:val="24"/>
        </w:rPr>
        <w:lastRenderedPageBreak/>
        <w:t>Table 11</w:t>
      </w:r>
      <w:bookmarkEnd w:id="163"/>
    </w:p>
    <w:p w14:paraId="2DDA3C45" w14:textId="77777777" w:rsidR="00783034" w:rsidRPr="00202101" w:rsidRDefault="00000000" w:rsidP="00216605">
      <w:pPr>
        <w:pStyle w:val="Heading3"/>
        <w:spacing w:line="240" w:lineRule="auto"/>
        <w:rPr>
          <w:rFonts w:ascii="Times New Roman" w:hAnsi="Times New Roman" w:cs="Times New Roman"/>
          <w:sz w:val="24"/>
          <w:szCs w:val="24"/>
        </w:rPr>
      </w:pPr>
      <w:bookmarkStart w:id="164" w:name="_heading=h.kaq70o1whjrz" w:colFirst="0" w:colLast="0"/>
      <w:bookmarkStart w:id="165" w:name="_Toc132828987"/>
      <w:bookmarkEnd w:id="164"/>
      <w:r w:rsidRPr="00216605">
        <w:rPr>
          <w:rFonts w:ascii="Times New Roman" w:hAnsi="Times New Roman" w:cs="Times New Roman"/>
          <w:i/>
          <w:iCs/>
          <w:sz w:val="24"/>
          <w:szCs w:val="24"/>
        </w:rPr>
        <w:t xml:space="preserve">Codes to Theme </w:t>
      </w:r>
      <w:proofErr w:type="gramStart"/>
      <w:r w:rsidRPr="00216605">
        <w:rPr>
          <w:rFonts w:ascii="Times New Roman" w:hAnsi="Times New Roman" w:cs="Times New Roman"/>
          <w:i/>
          <w:iCs/>
          <w:sz w:val="24"/>
          <w:szCs w:val="24"/>
        </w:rPr>
        <w:t>Four“ Movement</w:t>
      </w:r>
      <w:proofErr w:type="gramEnd"/>
      <w:r w:rsidRPr="00216605">
        <w:rPr>
          <w:rFonts w:ascii="Times New Roman" w:hAnsi="Times New Roman" w:cs="Times New Roman"/>
          <w:i/>
          <w:iCs/>
          <w:sz w:val="24"/>
          <w:szCs w:val="24"/>
        </w:rPr>
        <w:t xml:space="preserve"> is Essential to Whole Body Learning”</w:t>
      </w:r>
      <w:r w:rsidR="00152333" w:rsidRPr="00152333">
        <w:rPr>
          <w:rFonts w:ascii="Times New Roman" w:hAnsi="Times New Roman" w:cs="Times New Roman"/>
          <w:noProof/>
          <w:sz w:val="24"/>
          <w:szCs w:val="24"/>
        </w:rPr>
        <w:pict w14:anchorId="4D3CC6F6">
          <v:rect id="_x0000_i1048" alt="" style="width:468pt;height:.05pt;mso-width-percent:0;mso-height-percent:0;mso-width-percent:0;mso-height-percent:0" o:hralign="center" o:hrstd="t" o:hr="t" fillcolor="#a0a0a0" stroked="f"/>
        </w:pict>
      </w:r>
      <w:bookmarkEnd w:id="165"/>
    </w:p>
    <w:p w14:paraId="2846EB60" w14:textId="77777777" w:rsidR="00783034" w:rsidRDefault="00000000">
      <w:pPr>
        <w:spacing w:line="480" w:lineRule="auto"/>
        <w:jc w:val="center"/>
        <w:rPr>
          <w:rFonts w:ascii="Times New Roman" w:eastAsia="Times New Roman" w:hAnsi="Times New Roman" w:cs="Times New Roman"/>
          <w:sz w:val="24"/>
          <w:szCs w:val="24"/>
          <w:shd w:val="clear" w:color="auto" w:fill="EAD1DC"/>
        </w:rPr>
      </w:pPr>
      <w:r>
        <w:rPr>
          <w:rFonts w:ascii="Times New Roman" w:eastAsia="Times New Roman" w:hAnsi="Times New Roman" w:cs="Times New Roman"/>
          <w:sz w:val="24"/>
          <w:szCs w:val="24"/>
        </w:rPr>
        <w:t>Data Source</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Categories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Number of Occurrences</w:t>
      </w:r>
    </w:p>
    <w:p w14:paraId="43C08037" w14:textId="77777777" w:rsidR="00783034" w:rsidRDefault="00152333">
      <w:pPr>
        <w:spacing w:line="480" w:lineRule="auto"/>
        <w:rPr>
          <w:rFonts w:ascii="Times New Roman" w:eastAsia="Times New Roman" w:hAnsi="Times New Roman" w:cs="Times New Roman"/>
          <w:sz w:val="24"/>
          <w:szCs w:val="24"/>
        </w:rPr>
      </w:pPr>
      <w:r>
        <w:rPr>
          <w:noProof/>
        </w:rPr>
        <w:pict w14:anchorId="402899C7">
          <v:rect id="_x0000_i1047" alt="" style="width:468pt;height:.05pt;mso-width-percent:0;mso-height-percent:0;mso-width-percent:0;mso-height-percent:0" o:hralign="center" o:hrstd="t" o:hr="t" fillcolor="#a0a0a0" stroked="f"/>
        </w:pict>
      </w:r>
    </w:p>
    <w:p w14:paraId="4B039C9D"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Beneficial to Students Health Overall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6</w:t>
      </w:r>
    </w:p>
    <w:p w14:paraId="649C1CAF"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Daily </w:t>
      </w:r>
      <w:proofErr w:type="spellStart"/>
      <w:r>
        <w:rPr>
          <w:rFonts w:ascii="Times New Roman" w:eastAsia="Times New Roman" w:hAnsi="Times New Roman" w:cs="Times New Roman"/>
          <w:sz w:val="24"/>
          <w:szCs w:val="24"/>
        </w:rPr>
        <w:t>Kinestic</w:t>
      </w:r>
      <w:proofErr w:type="spellEnd"/>
      <w:r>
        <w:rPr>
          <w:rFonts w:ascii="Times New Roman" w:eastAsia="Times New Roman" w:hAnsi="Times New Roman" w:cs="Times New Roman"/>
          <w:sz w:val="24"/>
          <w:szCs w:val="24"/>
        </w:rPr>
        <w:t xml:space="preserve"> practices are critical                                            9</w:t>
      </w:r>
    </w:p>
    <w:p w14:paraId="540543C2"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Daily Movement is necessary in learning activities</w:t>
      </w:r>
      <w:r>
        <w:rPr>
          <w:rFonts w:ascii="Times New Roman" w:eastAsia="Times New Roman" w:hAnsi="Times New Roman" w:cs="Times New Roman"/>
          <w:sz w:val="24"/>
          <w:szCs w:val="24"/>
        </w:rPr>
        <w:tab/>
        <w:t xml:space="preserve">                21                     </w:t>
      </w:r>
    </w:p>
    <w:p w14:paraId="69054FAD"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Crossing the midline practices benefits the whole body             4              </w:t>
      </w:r>
    </w:p>
    <w:p w14:paraId="0BCE96C3"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Improves blood flow which increases learning                           4</w:t>
      </w:r>
    </w:p>
    <w:p w14:paraId="0F7A746F"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Interview Transcript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Whole body learning experiences are essential                           25</w:t>
      </w:r>
    </w:p>
    <w:p w14:paraId="67D185A3"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Engages and promotes learning for ESL students                       4            </w:t>
      </w:r>
    </w:p>
    <w:p w14:paraId="6C00AAB5"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Movement with a </w:t>
      </w:r>
      <w:proofErr w:type="gramStart"/>
      <w:r>
        <w:rPr>
          <w:rFonts w:ascii="Times New Roman" w:eastAsia="Times New Roman" w:hAnsi="Times New Roman" w:cs="Times New Roman"/>
          <w:sz w:val="24"/>
          <w:szCs w:val="24"/>
        </w:rPr>
        <w:t>whole body</w:t>
      </w:r>
      <w:proofErr w:type="gramEnd"/>
      <w:r>
        <w:rPr>
          <w:rFonts w:ascii="Times New Roman" w:eastAsia="Times New Roman" w:hAnsi="Times New Roman" w:cs="Times New Roman"/>
          <w:sz w:val="24"/>
          <w:szCs w:val="24"/>
        </w:rPr>
        <w:t xml:space="preserve"> focus improves learning             100</w:t>
      </w:r>
      <w:r>
        <w:rPr>
          <w:rFonts w:ascii="Times New Roman" w:eastAsia="Times New Roman" w:hAnsi="Times New Roman" w:cs="Times New Roman"/>
          <w:sz w:val="24"/>
          <w:szCs w:val="24"/>
        </w:rPr>
        <w:tab/>
        <w:t xml:space="preserve">                       </w:t>
      </w:r>
    </w:p>
    <w:p w14:paraId="70A1E28E"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Intentional for Learning                                                               21</w:t>
      </w:r>
    </w:p>
    <w:p w14:paraId="0D7D44B8"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Movement variations to calm or engage students </w:t>
      </w:r>
      <w:r>
        <w:rPr>
          <w:rFonts w:ascii="Times New Roman" w:eastAsia="Times New Roman" w:hAnsi="Times New Roman" w:cs="Times New Roman"/>
          <w:sz w:val="24"/>
          <w:szCs w:val="24"/>
        </w:rPr>
        <w:tab/>
        <w:t xml:space="preserve">                 11</w:t>
      </w:r>
    </w:p>
    <w:p w14:paraId="19C20650"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Helps students with multitasking or sensory </w:t>
      </w:r>
      <w:r>
        <w:rPr>
          <w:rFonts w:ascii="Times New Roman" w:eastAsia="Times New Roman" w:hAnsi="Times New Roman" w:cs="Times New Roman"/>
          <w:sz w:val="24"/>
          <w:szCs w:val="24"/>
        </w:rPr>
        <w:tab/>
        <w:t>needs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3</w:t>
      </w:r>
      <w:r>
        <w:rPr>
          <w:rFonts w:ascii="Times New Roman" w:eastAsia="Times New Roman" w:hAnsi="Times New Roman" w:cs="Times New Roman"/>
          <w:sz w:val="24"/>
          <w:szCs w:val="24"/>
        </w:rPr>
        <w:tab/>
        <w:t xml:space="preserve">   </w:t>
      </w:r>
    </w:p>
    <w:p w14:paraId="4378D8C5" w14:textId="77777777" w:rsidR="00783034" w:rsidRDefault="00152333">
      <w:pPr>
        <w:spacing w:line="480" w:lineRule="auto"/>
        <w:rPr>
          <w:rFonts w:ascii="Times New Roman" w:eastAsia="Times New Roman" w:hAnsi="Times New Roman" w:cs="Times New Roman"/>
          <w:sz w:val="24"/>
          <w:szCs w:val="24"/>
        </w:rPr>
      </w:pPr>
      <w:r>
        <w:rPr>
          <w:noProof/>
        </w:rPr>
        <w:pict w14:anchorId="066B32A4">
          <v:rect id="_x0000_i1046" alt="" style="width:468pt;height:.05pt;mso-width-percent:0;mso-height-percent:0;mso-width-percent:0;mso-height-percent:0" o:hralign="center" o:hrstd="t" o:hr="t" fillcolor="#a0a0a0" stroked="f"/>
        </w:pict>
      </w:r>
    </w:p>
    <w:p w14:paraId="0E20CFC4" w14:textId="77777777" w:rsidR="00783034" w:rsidRDefault="00000000">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Notes:  </w:t>
      </w:r>
      <w:r>
        <w:rPr>
          <w:rFonts w:ascii="Times New Roman" w:eastAsia="Times New Roman" w:hAnsi="Times New Roman" w:cs="Times New Roman"/>
          <w:sz w:val="24"/>
          <w:szCs w:val="24"/>
        </w:rPr>
        <w:t xml:space="preserve">This Data Provides Insight on Research Question Two:  What are principals' perspectives </w:t>
      </w:r>
      <w:r>
        <w:rPr>
          <w:rFonts w:ascii="Times New Roman" w:eastAsia="Times New Roman" w:hAnsi="Times New Roman" w:cs="Times New Roman"/>
          <w:sz w:val="24"/>
          <w:szCs w:val="24"/>
        </w:rPr>
        <w:tab/>
        <w:t>on movement in middle/high school courses?</w:t>
      </w:r>
    </w:p>
    <w:p w14:paraId="1BCF4FA6" w14:textId="77777777" w:rsidR="00783034" w:rsidRDefault="00783034">
      <w:pPr>
        <w:spacing w:line="480" w:lineRule="auto"/>
        <w:rPr>
          <w:rFonts w:ascii="Times New Roman" w:eastAsia="Times New Roman" w:hAnsi="Times New Roman" w:cs="Times New Roman"/>
          <w:sz w:val="24"/>
          <w:szCs w:val="24"/>
        </w:rPr>
      </w:pPr>
    </w:p>
    <w:p w14:paraId="7B2F44AE" w14:textId="77777777" w:rsidR="00783034" w:rsidRDefault="00783034">
      <w:pPr>
        <w:spacing w:line="480" w:lineRule="auto"/>
        <w:rPr>
          <w:rFonts w:ascii="Times New Roman" w:eastAsia="Times New Roman" w:hAnsi="Times New Roman" w:cs="Times New Roman"/>
          <w:sz w:val="24"/>
          <w:szCs w:val="24"/>
        </w:rPr>
      </w:pPr>
    </w:p>
    <w:p w14:paraId="5F6ABBF3" w14:textId="77777777" w:rsidR="00783034" w:rsidRDefault="00783034">
      <w:pPr>
        <w:spacing w:line="480" w:lineRule="auto"/>
        <w:rPr>
          <w:rFonts w:ascii="Times New Roman" w:eastAsia="Times New Roman" w:hAnsi="Times New Roman" w:cs="Times New Roman"/>
          <w:sz w:val="24"/>
          <w:szCs w:val="24"/>
        </w:rPr>
      </w:pPr>
    </w:p>
    <w:p w14:paraId="1CB9331E" w14:textId="77777777" w:rsidR="00783034" w:rsidRDefault="00783034">
      <w:pPr>
        <w:spacing w:line="480" w:lineRule="auto"/>
        <w:rPr>
          <w:rFonts w:ascii="Times New Roman" w:eastAsia="Times New Roman" w:hAnsi="Times New Roman" w:cs="Times New Roman"/>
          <w:sz w:val="24"/>
          <w:szCs w:val="24"/>
        </w:rPr>
      </w:pPr>
    </w:p>
    <w:p w14:paraId="07EAD793" w14:textId="77777777" w:rsidR="00783034" w:rsidRDefault="00783034">
      <w:pPr>
        <w:spacing w:line="480" w:lineRule="auto"/>
        <w:rPr>
          <w:rFonts w:ascii="Times New Roman" w:eastAsia="Times New Roman" w:hAnsi="Times New Roman" w:cs="Times New Roman"/>
          <w:sz w:val="24"/>
          <w:szCs w:val="24"/>
        </w:rPr>
      </w:pPr>
    </w:p>
    <w:p w14:paraId="186D2001" w14:textId="77777777" w:rsidR="00216605" w:rsidRDefault="00000000" w:rsidP="00216605">
      <w:pPr>
        <w:pStyle w:val="Heading2"/>
        <w:spacing w:line="240" w:lineRule="auto"/>
        <w:rPr>
          <w:rFonts w:ascii="Times New Roman" w:hAnsi="Times New Roman" w:cs="Times New Roman"/>
          <w:sz w:val="24"/>
          <w:szCs w:val="24"/>
        </w:rPr>
      </w:pPr>
      <w:bookmarkStart w:id="166" w:name="_heading=h.2j2soamq3yx2" w:colFirst="0" w:colLast="0"/>
      <w:bookmarkStart w:id="167" w:name="_Toc132828988"/>
      <w:bookmarkEnd w:id="166"/>
      <w:r w:rsidRPr="00202101">
        <w:rPr>
          <w:rFonts w:ascii="Times New Roman" w:hAnsi="Times New Roman" w:cs="Times New Roman"/>
          <w:sz w:val="24"/>
          <w:szCs w:val="24"/>
        </w:rPr>
        <w:lastRenderedPageBreak/>
        <w:t>Table 12</w:t>
      </w:r>
      <w:bookmarkStart w:id="168" w:name="_heading=h.2i7qwoupwrug" w:colFirst="0" w:colLast="0"/>
      <w:bookmarkStart w:id="169" w:name="_Toc132828989"/>
      <w:bookmarkEnd w:id="167"/>
      <w:bookmarkEnd w:id="168"/>
    </w:p>
    <w:p w14:paraId="1F74AB30" w14:textId="5D04B3A8" w:rsidR="00783034" w:rsidRPr="00202101" w:rsidRDefault="00000000" w:rsidP="00216605">
      <w:pPr>
        <w:pStyle w:val="Heading2"/>
        <w:spacing w:line="240" w:lineRule="auto"/>
        <w:rPr>
          <w:rFonts w:ascii="Times New Roman" w:hAnsi="Times New Roman" w:cs="Times New Roman"/>
          <w:sz w:val="24"/>
          <w:szCs w:val="24"/>
        </w:rPr>
      </w:pPr>
      <w:r w:rsidRPr="00216605">
        <w:rPr>
          <w:rFonts w:ascii="Times New Roman" w:hAnsi="Times New Roman" w:cs="Times New Roman"/>
          <w:i/>
          <w:iCs/>
          <w:sz w:val="24"/>
          <w:szCs w:val="24"/>
        </w:rPr>
        <w:t xml:space="preserve">Codes to Theme </w:t>
      </w:r>
      <w:proofErr w:type="gramStart"/>
      <w:r w:rsidRPr="00216605">
        <w:rPr>
          <w:rFonts w:ascii="Times New Roman" w:hAnsi="Times New Roman" w:cs="Times New Roman"/>
          <w:i/>
          <w:iCs/>
          <w:sz w:val="24"/>
          <w:szCs w:val="24"/>
        </w:rPr>
        <w:t>Five“ Promotes</w:t>
      </w:r>
      <w:proofErr w:type="gramEnd"/>
      <w:r w:rsidRPr="00216605">
        <w:rPr>
          <w:rFonts w:ascii="Times New Roman" w:hAnsi="Times New Roman" w:cs="Times New Roman"/>
          <w:i/>
          <w:iCs/>
          <w:sz w:val="24"/>
          <w:szCs w:val="24"/>
        </w:rPr>
        <w:t xml:space="preserve"> Student Engagement”</w:t>
      </w:r>
      <w:r w:rsidR="00152333">
        <w:rPr>
          <w:rFonts w:ascii="Times New Roman" w:hAnsi="Times New Roman" w:cs="Times New Roman"/>
          <w:noProof/>
          <w:sz w:val="24"/>
          <w:szCs w:val="24"/>
        </w:rPr>
        <w:pict w14:anchorId="5A02E0F3">
          <v:rect id="_x0000_i1045" alt="" style="width:468pt;height:.05pt;mso-width-percent:0;mso-height-percent:0;mso-width-percent:0;mso-height-percent:0" o:hralign="center" o:hrstd="t" o:hr="t" fillcolor="#a0a0a0" stroked="f"/>
        </w:pict>
      </w:r>
      <w:bookmarkEnd w:id="169"/>
    </w:p>
    <w:p w14:paraId="59D81C30" w14:textId="77777777" w:rsidR="0078303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Data Source</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Categories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Number of Occurrences</w:t>
      </w:r>
    </w:p>
    <w:p w14:paraId="52BE4FC7" w14:textId="77777777" w:rsidR="00783034" w:rsidRDefault="00152333">
      <w:pPr>
        <w:spacing w:line="480" w:lineRule="auto"/>
        <w:rPr>
          <w:rFonts w:ascii="Times New Roman" w:eastAsia="Times New Roman" w:hAnsi="Times New Roman" w:cs="Times New Roman"/>
          <w:sz w:val="24"/>
          <w:szCs w:val="24"/>
        </w:rPr>
      </w:pPr>
      <w:r>
        <w:rPr>
          <w:noProof/>
        </w:rPr>
        <w:pict w14:anchorId="6BE22E98">
          <v:rect id="_x0000_i1044" alt="" style="width:468pt;height:.05pt;mso-width-percent:0;mso-height-percent:0;mso-width-percent:0;mso-height-percent:0" o:hralign="center" o:hrstd="t" o:hr="t" fillcolor="#a0a0a0" stroked="f"/>
        </w:pict>
      </w:r>
    </w:p>
    <w:p w14:paraId="6A07662C"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Brain Breaks as part of learning or a break keep student        28</w:t>
      </w:r>
    </w:p>
    <w:p w14:paraId="38E7A0DE" w14:textId="77777777" w:rsidR="00783034" w:rsidRDefault="00000000">
      <w:pPr>
        <w:spacing w:line="48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attention for longer class periods</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29133A4B"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Student Participation and Attendance Increases                      21                      </w:t>
      </w:r>
    </w:p>
    <w:p w14:paraId="61B01A53"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Student Engagement Significantly Increases</w:t>
      </w:r>
      <w:r>
        <w:rPr>
          <w:rFonts w:ascii="Times New Roman" w:eastAsia="Times New Roman" w:hAnsi="Times New Roman" w:cs="Times New Roman"/>
          <w:sz w:val="24"/>
          <w:szCs w:val="24"/>
        </w:rPr>
        <w:tab/>
        <w:t xml:space="preserve">                          77                     </w:t>
      </w:r>
    </w:p>
    <w:p w14:paraId="3BEEBC24"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Helps students with ADHD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ab/>
        <w:t xml:space="preserve">  8</w:t>
      </w:r>
      <w:proofErr w:type="gramEnd"/>
      <w:r>
        <w:rPr>
          <w:rFonts w:ascii="Times New Roman" w:eastAsia="Times New Roman" w:hAnsi="Times New Roman" w:cs="Times New Roman"/>
          <w:sz w:val="24"/>
          <w:szCs w:val="24"/>
        </w:rPr>
        <w:t xml:space="preserve">              </w:t>
      </w:r>
    </w:p>
    <w:p w14:paraId="50B490B0"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Less Behavior Issues and Fights                         </w:t>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ab/>
        <w:t xml:space="preserve">  9</w:t>
      </w:r>
      <w:proofErr w:type="gramEnd"/>
    </w:p>
    <w:p w14:paraId="3A1F8116"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Interview Transcript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project-based Learning Opportunities                                      11</w:t>
      </w:r>
    </w:p>
    <w:p w14:paraId="65A7F7F7"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Involves the other content and the Arts                                    13</w:t>
      </w:r>
    </w:p>
    <w:p w14:paraId="77E0A9CD"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Students are Connected to Their Learning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8</w:t>
      </w:r>
      <w:r>
        <w:rPr>
          <w:rFonts w:ascii="Times New Roman" w:eastAsia="Times New Roman" w:hAnsi="Times New Roman" w:cs="Times New Roman"/>
          <w:sz w:val="24"/>
          <w:szCs w:val="24"/>
        </w:rPr>
        <w:tab/>
        <w:t xml:space="preserve">                       </w:t>
      </w:r>
    </w:p>
    <w:p w14:paraId="00DF0CF8" w14:textId="77777777" w:rsidR="00783034" w:rsidRDefault="00152333">
      <w:pPr>
        <w:spacing w:line="480" w:lineRule="auto"/>
        <w:rPr>
          <w:rFonts w:ascii="Times New Roman" w:eastAsia="Times New Roman" w:hAnsi="Times New Roman" w:cs="Times New Roman"/>
          <w:sz w:val="24"/>
          <w:szCs w:val="24"/>
        </w:rPr>
      </w:pPr>
      <w:r>
        <w:rPr>
          <w:noProof/>
        </w:rPr>
        <w:pict w14:anchorId="58F84017">
          <v:rect id="_x0000_i1043" alt="" style="width:468pt;height:.05pt;mso-width-percent:0;mso-height-percent:0;mso-width-percent:0;mso-height-percent:0" o:hralign="center" o:hrstd="t" o:hr="t" fillcolor="#a0a0a0" stroked="f"/>
        </w:pict>
      </w:r>
    </w:p>
    <w:p w14:paraId="0801445D" w14:textId="77777777" w:rsidR="0078303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Notes: </w:t>
      </w:r>
      <w:r>
        <w:rPr>
          <w:rFonts w:ascii="Times New Roman" w:eastAsia="Times New Roman" w:hAnsi="Times New Roman" w:cs="Times New Roman"/>
          <w:sz w:val="24"/>
          <w:szCs w:val="24"/>
        </w:rPr>
        <w:t xml:space="preserve"> This Table Provides Support of Research Question Two:  What are principals'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perspectives on movement in middle/high school courses?</w:t>
      </w:r>
    </w:p>
    <w:p w14:paraId="33A85517" w14:textId="77777777" w:rsidR="00783034" w:rsidRDefault="00783034">
      <w:pPr>
        <w:spacing w:line="480" w:lineRule="auto"/>
        <w:rPr>
          <w:rFonts w:ascii="Times New Roman" w:eastAsia="Times New Roman" w:hAnsi="Times New Roman" w:cs="Times New Roman"/>
          <w:sz w:val="24"/>
          <w:szCs w:val="24"/>
        </w:rPr>
      </w:pPr>
    </w:p>
    <w:p w14:paraId="5BD52643" w14:textId="77777777" w:rsidR="00783034" w:rsidRDefault="00783034">
      <w:pPr>
        <w:spacing w:line="480" w:lineRule="auto"/>
        <w:rPr>
          <w:rFonts w:ascii="Times New Roman" w:eastAsia="Times New Roman" w:hAnsi="Times New Roman" w:cs="Times New Roman"/>
          <w:sz w:val="24"/>
          <w:szCs w:val="24"/>
        </w:rPr>
      </w:pPr>
    </w:p>
    <w:p w14:paraId="1B29C4CD" w14:textId="77777777" w:rsidR="00783034" w:rsidRDefault="00783034">
      <w:pPr>
        <w:spacing w:line="480" w:lineRule="auto"/>
        <w:rPr>
          <w:rFonts w:ascii="Times New Roman" w:eastAsia="Times New Roman" w:hAnsi="Times New Roman" w:cs="Times New Roman"/>
          <w:sz w:val="24"/>
          <w:szCs w:val="24"/>
        </w:rPr>
      </w:pPr>
    </w:p>
    <w:p w14:paraId="2C6FB036" w14:textId="77777777" w:rsidR="00783034" w:rsidRDefault="00783034">
      <w:pPr>
        <w:spacing w:line="480" w:lineRule="auto"/>
        <w:rPr>
          <w:rFonts w:ascii="Times New Roman" w:eastAsia="Times New Roman" w:hAnsi="Times New Roman" w:cs="Times New Roman"/>
          <w:sz w:val="24"/>
          <w:szCs w:val="24"/>
        </w:rPr>
      </w:pPr>
    </w:p>
    <w:p w14:paraId="53C7C2E2" w14:textId="77777777" w:rsidR="00783034" w:rsidRPr="00202101" w:rsidRDefault="00000000">
      <w:pPr>
        <w:pStyle w:val="Heading2"/>
        <w:spacing w:line="240" w:lineRule="auto"/>
        <w:rPr>
          <w:rFonts w:ascii="Times New Roman" w:hAnsi="Times New Roman" w:cs="Times New Roman"/>
          <w:sz w:val="24"/>
          <w:szCs w:val="24"/>
        </w:rPr>
      </w:pPr>
      <w:bookmarkStart w:id="170" w:name="_heading=h.ykxl20ggs38m" w:colFirst="0" w:colLast="0"/>
      <w:bookmarkStart w:id="171" w:name="_Toc132828990"/>
      <w:bookmarkEnd w:id="170"/>
      <w:r w:rsidRPr="00202101">
        <w:rPr>
          <w:rFonts w:ascii="Times New Roman" w:hAnsi="Times New Roman" w:cs="Times New Roman"/>
          <w:sz w:val="24"/>
          <w:szCs w:val="24"/>
        </w:rPr>
        <w:t>Table 13</w:t>
      </w:r>
      <w:bookmarkEnd w:id="171"/>
    </w:p>
    <w:p w14:paraId="318C4BF1" w14:textId="77777777" w:rsidR="00783034" w:rsidRDefault="00000000">
      <w:pPr>
        <w:pStyle w:val="Heading3"/>
        <w:spacing w:line="240" w:lineRule="auto"/>
      </w:pPr>
      <w:bookmarkStart w:id="172" w:name="_heading=h.9zioqbsz38bd" w:colFirst="0" w:colLast="0"/>
      <w:bookmarkStart w:id="173" w:name="_Toc132828991"/>
      <w:bookmarkEnd w:id="172"/>
      <w:r w:rsidRPr="00216605">
        <w:rPr>
          <w:rFonts w:ascii="Times New Roman" w:hAnsi="Times New Roman" w:cs="Times New Roman"/>
          <w:i/>
          <w:iCs/>
          <w:sz w:val="24"/>
          <w:szCs w:val="24"/>
        </w:rPr>
        <w:t xml:space="preserve">Codes to Theme </w:t>
      </w:r>
      <w:proofErr w:type="spellStart"/>
      <w:proofErr w:type="gramStart"/>
      <w:r w:rsidRPr="00216605">
        <w:rPr>
          <w:rFonts w:ascii="Times New Roman" w:hAnsi="Times New Roman" w:cs="Times New Roman"/>
          <w:i/>
          <w:iCs/>
          <w:sz w:val="24"/>
          <w:szCs w:val="24"/>
        </w:rPr>
        <w:t>Six“</w:t>
      </w:r>
      <w:proofErr w:type="gramEnd"/>
      <w:r w:rsidRPr="00216605">
        <w:rPr>
          <w:rFonts w:ascii="Times New Roman" w:hAnsi="Times New Roman" w:cs="Times New Roman"/>
          <w:i/>
          <w:iCs/>
          <w:sz w:val="24"/>
          <w:szCs w:val="24"/>
        </w:rPr>
        <w:t>Enables</w:t>
      </w:r>
      <w:proofErr w:type="spellEnd"/>
      <w:r w:rsidRPr="00216605">
        <w:rPr>
          <w:rFonts w:ascii="Times New Roman" w:hAnsi="Times New Roman" w:cs="Times New Roman"/>
          <w:i/>
          <w:iCs/>
          <w:sz w:val="24"/>
          <w:szCs w:val="24"/>
        </w:rPr>
        <w:t xml:space="preserve"> Student Opportunities for Collaboration</w:t>
      </w:r>
      <w:r w:rsidR="00152333">
        <w:rPr>
          <w:noProof/>
        </w:rPr>
        <w:pict w14:anchorId="209FB9D5">
          <v:rect id="_x0000_i1042" alt="" style="width:468pt;height:.05pt;mso-width-percent:0;mso-height-percent:0;mso-width-percent:0;mso-height-percent:0" o:hralign="center" o:hrstd="t" o:hr="t" fillcolor="#a0a0a0" stroked="f"/>
        </w:pict>
      </w:r>
      <w:bookmarkEnd w:id="173"/>
    </w:p>
    <w:p w14:paraId="6E4A2F58" w14:textId="77777777" w:rsidR="0078303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Data Source</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Code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Number of occurrences</w:t>
      </w:r>
    </w:p>
    <w:p w14:paraId="2F073828" w14:textId="77777777" w:rsidR="00783034" w:rsidRDefault="00152333">
      <w:pPr>
        <w:spacing w:line="480" w:lineRule="auto"/>
        <w:rPr>
          <w:rFonts w:ascii="Times New Roman" w:eastAsia="Times New Roman" w:hAnsi="Times New Roman" w:cs="Times New Roman"/>
          <w:sz w:val="24"/>
          <w:szCs w:val="24"/>
        </w:rPr>
      </w:pPr>
      <w:r>
        <w:rPr>
          <w:noProof/>
        </w:rPr>
        <w:lastRenderedPageBreak/>
        <w:pict w14:anchorId="551B6326">
          <v:rect id="_x0000_i1041" alt="" style="width:468pt;height:.05pt;mso-width-percent:0;mso-height-percent:0;mso-width-percent:0;mso-height-percent:0" o:hralign="center" o:hrstd="t" o:hr="t" fillcolor="#a0a0a0" stroked="f"/>
        </w:pict>
      </w:r>
    </w:p>
    <w:p w14:paraId="430233AB"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Student Collaboration for Learning                                         45</w:t>
      </w:r>
    </w:p>
    <w:p w14:paraId="4684F87E"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Provides Space for Socialization                                             36</w:t>
      </w:r>
    </w:p>
    <w:p w14:paraId="763DDDA6"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Daily Movement is Necessary in Learning Activities             21                     </w:t>
      </w:r>
    </w:p>
    <w:p w14:paraId="3E6D2E61"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Value of Unstructured Movement Opportunities                     5             </w:t>
      </w:r>
    </w:p>
    <w:p w14:paraId="7D99097D"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Movement provides Opportunities for Student Voice              2</w:t>
      </w:r>
    </w:p>
    <w:p w14:paraId="730E00D6"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Interview Transcript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Whole Body Learning Experiences are Essential                     25</w:t>
      </w:r>
    </w:p>
    <w:p w14:paraId="7B42F877"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Engages and promotes learning for ESL students                     3       </w:t>
      </w:r>
      <w:r>
        <w:rPr>
          <w:rFonts w:ascii="Times New Roman" w:eastAsia="Times New Roman" w:hAnsi="Times New Roman" w:cs="Times New Roman"/>
          <w:sz w:val="24"/>
          <w:szCs w:val="24"/>
          <w:shd w:val="clear" w:color="auto" w:fill="D0E0E3"/>
        </w:rPr>
        <w:t xml:space="preserve">       </w:t>
      </w:r>
    </w:p>
    <w:p w14:paraId="5342EEA1" w14:textId="77777777" w:rsidR="00783034" w:rsidRDefault="00152333">
      <w:pPr>
        <w:spacing w:line="480" w:lineRule="auto"/>
        <w:rPr>
          <w:rFonts w:ascii="Times New Roman" w:eastAsia="Times New Roman" w:hAnsi="Times New Roman" w:cs="Times New Roman"/>
          <w:sz w:val="24"/>
          <w:szCs w:val="24"/>
        </w:rPr>
      </w:pPr>
      <w:r>
        <w:rPr>
          <w:noProof/>
        </w:rPr>
        <w:pict w14:anchorId="29837E8A">
          <v:rect id="_x0000_i1040" alt="" style="width:468pt;height:.05pt;mso-width-percent:0;mso-height-percent:0;mso-width-percent:0;mso-height-percent:0" o:hralign="center" o:hrstd="t" o:hr="t" fillcolor="#a0a0a0" stroked="f"/>
        </w:pict>
      </w:r>
    </w:p>
    <w:p w14:paraId="49C98B00" w14:textId="77777777" w:rsidR="00783034" w:rsidRDefault="00000000">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Notes:  </w:t>
      </w:r>
      <w:r>
        <w:rPr>
          <w:rFonts w:ascii="Times New Roman" w:eastAsia="Times New Roman" w:hAnsi="Times New Roman" w:cs="Times New Roman"/>
          <w:sz w:val="24"/>
          <w:szCs w:val="24"/>
        </w:rPr>
        <w:t xml:space="preserve">This Table Provides Support of Research Question Two:  What are principals'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perspectives on movement in middle/high school courses?</w:t>
      </w:r>
    </w:p>
    <w:p w14:paraId="53E66A26" w14:textId="77777777" w:rsidR="00783034" w:rsidRDefault="00783034">
      <w:pPr>
        <w:spacing w:line="480" w:lineRule="auto"/>
        <w:rPr>
          <w:rFonts w:ascii="Times New Roman" w:eastAsia="Times New Roman" w:hAnsi="Times New Roman" w:cs="Times New Roman"/>
          <w:sz w:val="24"/>
          <w:szCs w:val="24"/>
        </w:rPr>
      </w:pPr>
    </w:p>
    <w:p w14:paraId="498303E7" w14:textId="77777777" w:rsidR="00783034" w:rsidRDefault="00783034">
      <w:pPr>
        <w:spacing w:line="480" w:lineRule="auto"/>
        <w:rPr>
          <w:rFonts w:ascii="Times New Roman" w:eastAsia="Times New Roman" w:hAnsi="Times New Roman" w:cs="Times New Roman"/>
          <w:sz w:val="24"/>
          <w:szCs w:val="24"/>
        </w:rPr>
      </w:pPr>
    </w:p>
    <w:p w14:paraId="4239956D" w14:textId="77777777" w:rsidR="00783034" w:rsidRDefault="00783034">
      <w:pPr>
        <w:spacing w:line="480" w:lineRule="auto"/>
        <w:rPr>
          <w:rFonts w:ascii="Times New Roman" w:eastAsia="Times New Roman" w:hAnsi="Times New Roman" w:cs="Times New Roman"/>
          <w:sz w:val="24"/>
          <w:szCs w:val="24"/>
        </w:rPr>
      </w:pPr>
    </w:p>
    <w:p w14:paraId="36264EA4" w14:textId="77777777" w:rsidR="00783034" w:rsidRDefault="00783034">
      <w:pPr>
        <w:spacing w:line="480" w:lineRule="auto"/>
        <w:rPr>
          <w:rFonts w:ascii="Times New Roman" w:eastAsia="Times New Roman" w:hAnsi="Times New Roman" w:cs="Times New Roman"/>
          <w:sz w:val="24"/>
          <w:szCs w:val="24"/>
        </w:rPr>
      </w:pPr>
    </w:p>
    <w:p w14:paraId="76A3AD76" w14:textId="77777777" w:rsidR="00783034" w:rsidRDefault="00783034">
      <w:pPr>
        <w:spacing w:line="480" w:lineRule="auto"/>
        <w:rPr>
          <w:rFonts w:ascii="Times New Roman" w:eastAsia="Times New Roman" w:hAnsi="Times New Roman" w:cs="Times New Roman"/>
          <w:sz w:val="24"/>
          <w:szCs w:val="24"/>
        </w:rPr>
      </w:pPr>
    </w:p>
    <w:p w14:paraId="00427771" w14:textId="77777777" w:rsidR="00783034" w:rsidRDefault="00783034">
      <w:pPr>
        <w:spacing w:line="480" w:lineRule="auto"/>
        <w:rPr>
          <w:rFonts w:ascii="Times New Roman" w:eastAsia="Times New Roman" w:hAnsi="Times New Roman" w:cs="Times New Roman"/>
          <w:sz w:val="24"/>
          <w:szCs w:val="24"/>
        </w:rPr>
      </w:pPr>
    </w:p>
    <w:p w14:paraId="10ECC900" w14:textId="77777777" w:rsidR="00783034" w:rsidRDefault="00783034">
      <w:pPr>
        <w:spacing w:line="480" w:lineRule="auto"/>
        <w:rPr>
          <w:rFonts w:ascii="Times New Roman" w:eastAsia="Times New Roman" w:hAnsi="Times New Roman" w:cs="Times New Roman"/>
          <w:sz w:val="24"/>
          <w:szCs w:val="24"/>
        </w:rPr>
      </w:pPr>
    </w:p>
    <w:p w14:paraId="66E7B926" w14:textId="77777777" w:rsidR="00783034" w:rsidRDefault="00783034">
      <w:pPr>
        <w:spacing w:line="480" w:lineRule="auto"/>
        <w:rPr>
          <w:rFonts w:ascii="Times New Roman" w:eastAsia="Times New Roman" w:hAnsi="Times New Roman" w:cs="Times New Roman"/>
          <w:sz w:val="24"/>
          <w:szCs w:val="24"/>
        </w:rPr>
      </w:pPr>
    </w:p>
    <w:p w14:paraId="62B6DF32" w14:textId="77777777" w:rsidR="00783034" w:rsidRDefault="00783034">
      <w:pPr>
        <w:spacing w:line="480" w:lineRule="auto"/>
        <w:rPr>
          <w:rFonts w:ascii="Times New Roman" w:eastAsia="Times New Roman" w:hAnsi="Times New Roman" w:cs="Times New Roman"/>
          <w:sz w:val="24"/>
          <w:szCs w:val="24"/>
        </w:rPr>
      </w:pPr>
    </w:p>
    <w:p w14:paraId="1C9D5EE7" w14:textId="77777777" w:rsidR="00783034" w:rsidRPr="00202101" w:rsidRDefault="00000000">
      <w:pPr>
        <w:pStyle w:val="Heading2"/>
        <w:spacing w:line="240" w:lineRule="auto"/>
        <w:rPr>
          <w:rFonts w:ascii="Times New Roman" w:hAnsi="Times New Roman" w:cs="Times New Roman"/>
          <w:sz w:val="24"/>
          <w:szCs w:val="24"/>
        </w:rPr>
      </w:pPr>
      <w:bookmarkStart w:id="174" w:name="_heading=h.dstv2zmcis" w:colFirst="0" w:colLast="0"/>
      <w:bookmarkStart w:id="175" w:name="_Toc132828992"/>
      <w:bookmarkEnd w:id="174"/>
      <w:r w:rsidRPr="00202101">
        <w:rPr>
          <w:rFonts w:ascii="Times New Roman" w:hAnsi="Times New Roman" w:cs="Times New Roman"/>
          <w:sz w:val="24"/>
          <w:szCs w:val="24"/>
        </w:rPr>
        <w:t>Table 14</w:t>
      </w:r>
      <w:bookmarkEnd w:id="175"/>
    </w:p>
    <w:p w14:paraId="5C4E804F" w14:textId="77777777" w:rsidR="00783034" w:rsidRPr="00216605" w:rsidRDefault="00000000">
      <w:pPr>
        <w:pStyle w:val="Heading3"/>
        <w:spacing w:line="240" w:lineRule="auto"/>
        <w:rPr>
          <w:rFonts w:ascii="Times New Roman" w:hAnsi="Times New Roman" w:cs="Times New Roman"/>
          <w:i/>
          <w:iCs/>
          <w:sz w:val="24"/>
          <w:szCs w:val="24"/>
        </w:rPr>
      </w:pPr>
      <w:bookmarkStart w:id="176" w:name="_heading=h.xv5lyaz8wwck" w:colFirst="0" w:colLast="0"/>
      <w:bookmarkStart w:id="177" w:name="_Toc132828993"/>
      <w:bookmarkEnd w:id="176"/>
      <w:r w:rsidRPr="00216605">
        <w:rPr>
          <w:rFonts w:ascii="Times New Roman" w:hAnsi="Times New Roman" w:cs="Times New Roman"/>
          <w:i/>
          <w:iCs/>
          <w:sz w:val="24"/>
          <w:szCs w:val="24"/>
        </w:rPr>
        <w:t xml:space="preserve">Codes to Theme </w:t>
      </w:r>
      <w:proofErr w:type="gramStart"/>
      <w:r w:rsidRPr="00216605">
        <w:rPr>
          <w:rFonts w:ascii="Times New Roman" w:hAnsi="Times New Roman" w:cs="Times New Roman"/>
          <w:i/>
          <w:iCs/>
          <w:sz w:val="24"/>
          <w:szCs w:val="24"/>
        </w:rPr>
        <w:t>Ten“ Teacher</w:t>
      </w:r>
      <w:proofErr w:type="gramEnd"/>
      <w:r w:rsidRPr="00216605">
        <w:rPr>
          <w:rFonts w:ascii="Times New Roman" w:hAnsi="Times New Roman" w:cs="Times New Roman"/>
          <w:i/>
          <w:iCs/>
          <w:sz w:val="24"/>
          <w:szCs w:val="24"/>
        </w:rPr>
        <w:t xml:space="preserve"> Support”</w:t>
      </w:r>
      <w:r w:rsidR="00152333" w:rsidRPr="00152333">
        <w:rPr>
          <w:rFonts w:ascii="Times New Roman" w:hAnsi="Times New Roman" w:cs="Times New Roman"/>
          <w:i/>
          <w:noProof/>
          <w:sz w:val="24"/>
          <w:szCs w:val="24"/>
        </w:rPr>
        <w:pict w14:anchorId="3314E0F1">
          <v:rect id="_x0000_i1039" alt="" style="width:468pt;height:.05pt;mso-width-percent:0;mso-height-percent:0;mso-width-percent:0;mso-height-percent:0" o:hralign="center" o:hrstd="t" o:hr="t" fillcolor="#a0a0a0" stroked="f"/>
        </w:pict>
      </w:r>
      <w:bookmarkEnd w:id="177"/>
    </w:p>
    <w:p w14:paraId="4A9D3FF9" w14:textId="77777777" w:rsidR="0078303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Data Source</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Category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Number of occurrences</w:t>
      </w:r>
    </w:p>
    <w:p w14:paraId="0DAC152B" w14:textId="77777777" w:rsidR="00783034" w:rsidRDefault="00152333">
      <w:pPr>
        <w:spacing w:line="480" w:lineRule="auto"/>
        <w:rPr>
          <w:rFonts w:ascii="Times New Roman" w:eastAsia="Times New Roman" w:hAnsi="Times New Roman" w:cs="Times New Roman"/>
          <w:sz w:val="24"/>
          <w:szCs w:val="24"/>
        </w:rPr>
      </w:pPr>
      <w:r>
        <w:rPr>
          <w:noProof/>
        </w:rPr>
        <w:pict w14:anchorId="4AF50EED">
          <v:rect id="_x0000_i1038" alt="" style="width:468pt;height:.05pt;mso-width-percent:0;mso-height-percent:0;mso-width-percent:0;mso-height-percent:0" o:hralign="center" o:hrstd="t" o:hr="t" fillcolor="#a0a0a0" stroked="f"/>
        </w:pict>
      </w:r>
    </w:p>
    <w:p w14:paraId="1DB4C0B4"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Supporting teachers is necessary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63</w:t>
      </w:r>
    </w:p>
    <w:p w14:paraId="3A518811"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Observations of teachers will be critical                               19</w:t>
      </w:r>
    </w:p>
    <w:p w14:paraId="64DDC360"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Modeling best instructional practices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42</w:t>
      </w:r>
    </w:p>
    <w:p w14:paraId="2A9D137E"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 culture of learning must be </w:t>
      </w:r>
      <w:proofErr w:type="gramStart"/>
      <w:r>
        <w:rPr>
          <w:rFonts w:ascii="Times New Roman" w:eastAsia="Times New Roman" w:hAnsi="Times New Roman" w:cs="Times New Roman"/>
          <w:sz w:val="24"/>
          <w:szCs w:val="24"/>
        </w:rPr>
        <w:t>an</w:t>
      </w:r>
      <w:proofErr w:type="gramEnd"/>
      <w:r>
        <w:rPr>
          <w:rFonts w:ascii="Times New Roman" w:eastAsia="Times New Roman" w:hAnsi="Times New Roman" w:cs="Times New Roman"/>
          <w:sz w:val="24"/>
          <w:szCs w:val="24"/>
        </w:rPr>
        <w:t xml:space="preserve"> vital initiative                     18</w:t>
      </w:r>
    </w:p>
    <w:p w14:paraId="6701858A"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Data driven practices/instruction must be provided               14</w:t>
      </w:r>
    </w:p>
    <w:p w14:paraId="406CE4E3"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Interview Transcript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Principals must practice servant leadership</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11</w:t>
      </w:r>
    </w:p>
    <w:p w14:paraId="2C95A591"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Instruction/procedures must be supported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80</w:t>
      </w:r>
    </w:p>
    <w:p w14:paraId="03FD81FF"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Must have parents and teachers buy in.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13</w:t>
      </w:r>
    </w:p>
    <w:p w14:paraId="2F70D0B4"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Expectation/prioritizing movement as </w:t>
      </w:r>
      <w:proofErr w:type="gramStart"/>
      <w:r>
        <w:rPr>
          <w:rFonts w:ascii="Times New Roman" w:eastAsia="Times New Roman" w:hAnsi="Times New Roman" w:cs="Times New Roman"/>
          <w:sz w:val="24"/>
          <w:szCs w:val="24"/>
        </w:rPr>
        <w:t>an</w:t>
      </w:r>
      <w:proofErr w:type="gramEnd"/>
      <w:r>
        <w:rPr>
          <w:rFonts w:ascii="Times New Roman" w:eastAsia="Times New Roman" w:hAnsi="Times New Roman" w:cs="Times New Roman"/>
          <w:sz w:val="24"/>
          <w:szCs w:val="24"/>
        </w:rPr>
        <w:t xml:space="preserve"> site initiative         21</w:t>
      </w:r>
    </w:p>
    <w:p w14:paraId="160364A8"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Classroom technology and resources that make                      8</w:t>
      </w:r>
    </w:p>
    <w:p w14:paraId="1B393DA7"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Implementation of movement easier/timely</w:t>
      </w:r>
    </w:p>
    <w:p w14:paraId="7DFEE11E" w14:textId="77777777" w:rsidR="00783034" w:rsidRDefault="00152333">
      <w:pPr>
        <w:spacing w:line="480" w:lineRule="auto"/>
        <w:rPr>
          <w:rFonts w:ascii="Times New Roman" w:eastAsia="Times New Roman" w:hAnsi="Times New Roman" w:cs="Times New Roman"/>
          <w:sz w:val="24"/>
          <w:szCs w:val="24"/>
        </w:rPr>
      </w:pPr>
      <w:r>
        <w:rPr>
          <w:noProof/>
        </w:rPr>
        <w:pict w14:anchorId="7C953028">
          <v:rect id="_x0000_i1037" alt="" style="width:468pt;height:.05pt;mso-width-percent:0;mso-height-percent:0;mso-width-percent:0;mso-height-percent:0" o:hralign="center" o:hrstd="t" o:hr="t" fillcolor="#a0a0a0" stroked="f"/>
        </w:pict>
      </w:r>
    </w:p>
    <w:p w14:paraId="360F379B" w14:textId="77777777" w:rsidR="0078303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Notes: </w:t>
      </w:r>
      <w:r>
        <w:rPr>
          <w:rFonts w:ascii="Times New Roman" w:eastAsia="Times New Roman" w:hAnsi="Times New Roman" w:cs="Times New Roman"/>
          <w:sz w:val="24"/>
          <w:szCs w:val="24"/>
        </w:rPr>
        <w:t xml:space="preserve"> This table provides data to support Research Question Three:  How do principals believe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they could develop an environment that supports movement?</w:t>
      </w:r>
    </w:p>
    <w:p w14:paraId="00D50AF5" w14:textId="77777777" w:rsidR="00783034" w:rsidRDefault="00783034">
      <w:pPr>
        <w:spacing w:line="480" w:lineRule="auto"/>
        <w:rPr>
          <w:rFonts w:ascii="Times New Roman" w:eastAsia="Times New Roman" w:hAnsi="Times New Roman" w:cs="Times New Roman"/>
          <w:sz w:val="24"/>
          <w:szCs w:val="24"/>
        </w:rPr>
      </w:pPr>
    </w:p>
    <w:p w14:paraId="0811FDB9" w14:textId="77777777" w:rsidR="00783034" w:rsidRDefault="00783034">
      <w:pPr>
        <w:spacing w:line="480" w:lineRule="auto"/>
        <w:rPr>
          <w:rFonts w:ascii="Times New Roman" w:eastAsia="Times New Roman" w:hAnsi="Times New Roman" w:cs="Times New Roman"/>
          <w:sz w:val="24"/>
          <w:szCs w:val="24"/>
        </w:rPr>
      </w:pPr>
    </w:p>
    <w:p w14:paraId="353F55D6" w14:textId="77777777" w:rsidR="00783034" w:rsidRDefault="00783034">
      <w:pPr>
        <w:pStyle w:val="Heading2"/>
        <w:spacing w:line="240" w:lineRule="auto"/>
      </w:pPr>
      <w:bookmarkStart w:id="178" w:name="_heading=h.4vcd4d8m6sh3" w:colFirst="0" w:colLast="0"/>
      <w:bookmarkEnd w:id="178"/>
    </w:p>
    <w:p w14:paraId="59CCB77D" w14:textId="77777777" w:rsidR="00783034" w:rsidRPr="00202101" w:rsidRDefault="00000000">
      <w:pPr>
        <w:pStyle w:val="Heading2"/>
        <w:spacing w:line="240" w:lineRule="auto"/>
        <w:rPr>
          <w:rFonts w:ascii="Times New Roman" w:hAnsi="Times New Roman" w:cs="Times New Roman"/>
          <w:sz w:val="24"/>
          <w:szCs w:val="24"/>
        </w:rPr>
      </w:pPr>
      <w:bookmarkStart w:id="179" w:name="_heading=h.2juwsjoghvnl" w:colFirst="0" w:colLast="0"/>
      <w:bookmarkStart w:id="180" w:name="_Toc132828994"/>
      <w:bookmarkEnd w:id="179"/>
      <w:r w:rsidRPr="00202101">
        <w:rPr>
          <w:rFonts w:ascii="Times New Roman" w:hAnsi="Times New Roman" w:cs="Times New Roman"/>
          <w:sz w:val="24"/>
          <w:szCs w:val="24"/>
        </w:rPr>
        <w:t>Table 15</w:t>
      </w:r>
      <w:bookmarkEnd w:id="180"/>
    </w:p>
    <w:p w14:paraId="1DA81635" w14:textId="77777777" w:rsidR="00783034" w:rsidRPr="00202101" w:rsidRDefault="00000000">
      <w:pPr>
        <w:pStyle w:val="Heading3"/>
        <w:spacing w:line="240" w:lineRule="auto"/>
        <w:rPr>
          <w:rFonts w:ascii="Times New Roman" w:hAnsi="Times New Roman" w:cs="Times New Roman"/>
          <w:sz w:val="24"/>
          <w:szCs w:val="24"/>
        </w:rPr>
      </w:pPr>
      <w:bookmarkStart w:id="181" w:name="_heading=h.hyqms71pkn3w" w:colFirst="0" w:colLast="0"/>
      <w:bookmarkStart w:id="182" w:name="_Toc132828995"/>
      <w:bookmarkEnd w:id="181"/>
      <w:r w:rsidRPr="00216605">
        <w:rPr>
          <w:rFonts w:ascii="Times New Roman" w:hAnsi="Times New Roman" w:cs="Times New Roman"/>
          <w:i/>
          <w:iCs/>
          <w:sz w:val="24"/>
          <w:szCs w:val="24"/>
        </w:rPr>
        <w:t xml:space="preserve">Codes to Theme Seven </w:t>
      </w:r>
      <w:proofErr w:type="gramStart"/>
      <w:r w:rsidRPr="00216605">
        <w:rPr>
          <w:rFonts w:ascii="Times New Roman" w:hAnsi="Times New Roman" w:cs="Times New Roman"/>
          <w:i/>
          <w:iCs/>
          <w:sz w:val="24"/>
          <w:szCs w:val="24"/>
        </w:rPr>
        <w:t>“ Movement</w:t>
      </w:r>
      <w:proofErr w:type="gramEnd"/>
      <w:r w:rsidRPr="00216605">
        <w:rPr>
          <w:rFonts w:ascii="Times New Roman" w:hAnsi="Times New Roman" w:cs="Times New Roman"/>
          <w:i/>
          <w:iCs/>
          <w:sz w:val="24"/>
          <w:szCs w:val="24"/>
        </w:rPr>
        <w:t xml:space="preserve"> Shifts Traditional Instruction</w:t>
      </w:r>
      <w:r w:rsidRPr="00202101">
        <w:rPr>
          <w:rFonts w:ascii="Times New Roman" w:hAnsi="Times New Roman" w:cs="Times New Roman"/>
          <w:sz w:val="24"/>
          <w:szCs w:val="24"/>
        </w:rPr>
        <w:t>”</w:t>
      </w:r>
      <w:r w:rsidR="00152333" w:rsidRPr="00152333">
        <w:rPr>
          <w:rFonts w:ascii="Times New Roman" w:hAnsi="Times New Roman" w:cs="Times New Roman"/>
          <w:noProof/>
          <w:sz w:val="24"/>
          <w:szCs w:val="24"/>
        </w:rPr>
        <w:pict w14:anchorId="4FEED34D">
          <v:rect id="_x0000_i1036" alt="" style="width:468pt;height:.05pt;mso-width-percent:0;mso-height-percent:0;mso-width-percent:0;mso-height-percent:0" o:hralign="center" o:hrstd="t" o:hr="t" fillcolor="#a0a0a0" stroked="f"/>
        </w:pict>
      </w:r>
      <w:bookmarkEnd w:id="182"/>
    </w:p>
    <w:p w14:paraId="5468BEAD" w14:textId="77777777" w:rsidR="0078303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Data Source</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Category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Number of occurrences</w:t>
      </w:r>
    </w:p>
    <w:p w14:paraId="5167E15E" w14:textId="77777777" w:rsidR="00783034" w:rsidRDefault="00152333">
      <w:pPr>
        <w:spacing w:line="480" w:lineRule="auto"/>
        <w:rPr>
          <w:rFonts w:ascii="Times New Roman" w:eastAsia="Times New Roman" w:hAnsi="Times New Roman" w:cs="Times New Roman"/>
          <w:sz w:val="20"/>
          <w:szCs w:val="20"/>
        </w:rPr>
      </w:pPr>
      <w:r>
        <w:rPr>
          <w:noProof/>
        </w:rPr>
        <w:pict w14:anchorId="7B06DCDB">
          <v:rect id="_x0000_i1035" alt="" style="width:468pt;height:.05pt;mso-width-percent:0;mso-height-percent:0;mso-width-percent:0;mso-height-percent:0" o:hralign="center" o:hrstd="t" o:hr="t" fillcolor="#a0a0a0" stroked="f"/>
        </w:pict>
      </w:r>
    </w:p>
    <w:p w14:paraId="193DA9EB" w14:textId="77777777" w:rsidR="00783034" w:rsidRDefault="00000000">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Interview Transcript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Many classes including AP, Mathematics, or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5</w:t>
      </w:r>
    </w:p>
    <w:p w14:paraId="6DAC5CE2" w14:textId="77777777" w:rsidR="00783034" w:rsidRDefault="00000000">
      <w:pPr>
        <w:spacing w:line="480" w:lineRule="auto"/>
        <w:ind w:left="28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heavy </w:t>
      </w:r>
      <w:proofErr w:type="gramStart"/>
      <w:r>
        <w:rPr>
          <w:rFonts w:ascii="Times New Roman" w:eastAsia="Times New Roman" w:hAnsi="Times New Roman" w:cs="Times New Roman"/>
          <w:sz w:val="20"/>
          <w:szCs w:val="20"/>
        </w:rPr>
        <w:t>content based</w:t>
      </w:r>
      <w:proofErr w:type="gramEnd"/>
      <w:r>
        <w:rPr>
          <w:rFonts w:ascii="Times New Roman" w:eastAsia="Times New Roman" w:hAnsi="Times New Roman" w:cs="Times New Roman"/>
          <w:sz w:val="20"/>
          <w:szCs w:val="20"/>
        </w:rPr>
        <w:t xml:space="preserve"> focus on providing information </w:t>
      </w:r>
      <w:r>
        <w:rPr>
          <w:rFonts w:ascii="Times New Roman" w:eastAsia="Times New Roman" w:hAnsi="Times New Roman" w:cs="Times New Roman"/>
          <w:sz w:val="20"/>
          <w:szCs w:val="20"/>
        </w:rPr>
        <w:tab/>
      </w:r>
    </w:p>
    <w:p w14:paraId="08743301" w14:textId="77777777" w:rsidR="00783034" w:rsidRDefault="00000000">
      <w:pPr>
        <w:spacing w:line="480" w:lineRule="auto"/>
        <w:ind w:left="28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more than letting students engage with the learning.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w:t>
      </w:r>
    </w:p>
    <w:p w14:paraId="6CD56C3A" w14:textId="77777777" w:rsidR="00783034" w:rsidRDefault="00000000">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Interview Transcript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Classes are longer averaging 40 minutes or more </w:t>
      </w:r>
      <w:r>
        <w:rPr>
          <w:rFonts w:ascii="Times New Roman" w:eastAsia="Times New Roman" w:hAnsi="Times New Roman" w:cs="Times New Roman"/>
          <w:sz w:val="20"/>
          <w:szCs w:val="20"/>
        </w:rPr>
        <w:tab/>
        <w:t xml:space="preserve">                5</w:t>
      </w:r>
    </w:p>
    <w:p w14:paraId="52A5D61E" w14:textId="77777777" w:rsidR="00783034" w:rsidRDefault="00000000">
      <w:pPr>
        <w:spacing w:line="480" w:lineRule="auto"/>
        <w:ind w:left="28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but teachers feel they do not have enough time to cover </w:t>
      </w:r>
    </w:p>
    <w:p w14:paraId="3F143037" w14:textId="77777777" w:rsidR="00783034" w:rsidRDefault="00000000">
      <w:pPr>
        <w:spacing w:line="480" w:lineRule="auto"/>
        <w:ind w:left="28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heavy content demands.                           </w:t>
      </w:r>
    </w:p>
    <w:p w14:paraId="048A765D" w14:textId="77777777" w:rsidR="00783034" w:rsidRDefault="00000000">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Interview Transcript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Sit and learn with lectures is what is known and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67</w:t>
      </w:r>
    </w:p>
    <w:p w14:paraId="4EEB9318" w14:textId="77777777" w:rsidR="00783034" w:rsidRDefault="00000000">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taught for AP courses</w:t>
      </w:r>
    </w:p>
    <w:p w14:paraId="3E76DA3C" w14:textId="77777777" w:rsidR="00783034" w:rsidRDefault="00000000">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Interview Transcript</w:t>
      </w:r>
      <w:r>
        <w:rPr>
          <w:rFonts w:ascii="Times New Roman" w:eastAsia="Times New Roman" w:hAnsi="Times New Roman" w:cs="Times New Roman"/>
          <w:sz w:val="20"/>
          <w:szCs w:val="20"/>
        </w:rPr>
        <w:tab/>
        <w:t xml:space="preserve">              Memorization and the use of worksheets is the focus </w:t>
      </w:r>
      <w:r>
        <w:rPr>
          <w:rFonts w:ascii="Times New Roman" w:eastAsia="Times New Roman" w:hAnsi="Times New Roman" w:cs="Times New Roman"/>
          <w:sz w:val="20"/>
          <w:szCs w:val="20"/>
        </w:rPr>
        <w:tab/>
        <w:t xml:space="preserve">                16</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of traditional learning not students learning how to think</w:t>
      </w:r>
    </w:p>
    <w:p w14:paraId="709EF374" w14:textId="77777777" w:rsidR="00783034" w:rsidRDefault="00000000">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Interview Transcript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Traditional instruction produces students who are not </w:t>
      </w:r>
      <w:r>
        <w:rPr>
          <w:rFonts w:ascii="Times New Roman" w:eastAsia="Times New Roman" w:hAnsi="Times New Roman" w:cs="Times New Roman"/>
          <w:sz w:val="20"/>
          <w:szCs w:val="20"/>
        </w:rPr>
        <w:tab/>
        <w:t xml:space="preserve">                11</w:t>
      </w:r>
    </w:p>
    <w:p w14:paraId="1CEEAA2B" w14:textId="77777777" w:rsidR="00783034" w:rsidRDefault="00000000">
      <w:pPr>
        <w:spacing w:line="480" w:lineRule="auto"/>
        <w:ind w:left="2160"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engaged in learning.        </w:t>
      </w:r>
    </w:p>
    <w:p w14:paraId="0B03055F" w14:textId="77777777" w:rsidR="00783034" w:rsidRDefault="00000000">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Interview Transcript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Traditional Learning is not </w:t>
      </w:r>
      <w:proofErr w:type="gramStart"/>
      <w:r>
        <w:rPr>
          <w:rFonts w:ascii="Times New Roman" w:eastAsia="Times New Roman" w:hAnsi="Times New Roman" w:cs="Times New Roman"/>
          <w:sz w:val="20"/>
          <w:szCs w:val="20"/>
        </w:rPr>
        <w:t>effective</w:t>
      </w:r>
      <w:proofErr w:type="gramEnd"/>
      <w:r>
        <w:rPr>
          <w:rFonts w:ascii="Times New Roman" w:eastAsia="Times New Roman" w:hAnsi="Times New Roman" w:cs="Times New Roman"/>
          <w:sz w:val="20"/>
          <w:szCs w:val="20"/>
        </w:rPr>
        <w:t xml:space="preserve"> and students are                    36</w:t>
      </w:r>
    </w:p>
    <w:p w14:paraId="0DF1C782" w14:textId="77777777" w:rsidR="00783034" w:rsidRDefault="00000000">
      <w:pPr>
        <w:spacing w:line="480" w:lineRule="auto"/>
        <w:ind w:left="2160"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falling behind</w:t>
      </w:r>
      <w:r>
        <w:rPr>
          <w:rFonts w:ascii="Times New Roman" w:eastAsia="Times New Roman" w:hAnsi="Times New Roman" w:cs="Times New Roman"/>
          <w:sz w:val="20"/>
          <w:szCs w:val="20"/>
        </w:rPr>
        <w:tab/>
        <w:t xml:space="preserve">            </w:t>
      </w:r>
    </w:p>
    <w:p w14:paraId="0F7F9055" w14:textId="77777777" w:rsidR="00783034" w:rsidRDefault="00783034">
      <w:pPr>
        <w:spacing w:line="480" w:lineRule="auto"/>
        <w:rPr>
          <w:rFonts w:ascii="Times New Roman" w:eastAsia="Times New Roman" w:hAnsi="Times New Roman" w:cs="Times New Roman"/>
          <w:sz w:val="20"/>
          <w:szCs w:val="20"/>
        </w:rPr>
      </w:pPr>
    </w:p>
    <w:p w14:paraId="2BD0D902" w14:textId="77777777" w:rsidR="00783034" w:rsidRDefault="00000000">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Interview Transcript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The thought of transitions as the only movement students             35</w:t>
      </w:r>
    </w:p>
    <w:p w14:paraId="0621EA30" w14:textId="77777777" w:rsidR="00783034" w:rsidRDefault="00000000">
      <w:pPr>
        <w:spacing w:line="480" w:lineRule="auto"/>
        <w:ind w:left="2160"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need during the day</w:t>
      </w:r>
    </w:p>
    <w:p w14:paraId="5E21D95A" w14:textId="77777777" w:rsidR="00783034" w:rsidRDefault="00000000">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Interview Transcript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Traditional instructions need to shift to movement                         10</w:t>
      </w:r>
    </w:p>
    <w:p w14:paraId="539C2816" w14:textId="77777777" w:rsidR="00783034" w:rsidRDefault="00000000">
      <w:pPr>
        <w:spacing w:line="480" w:lineRule="auto"/>
        <w:ind w:left="2160"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integration even if starting small such as Flexible seating.</w:t>
      </w:r>
      <w:r>
        <w:rPr>
          <w:rFonts w:ascii="Times New Roman" w:eastAsia="Times New Roman" w:hAnsi="Times New Roman" w:cs="Times New Roman"/>
          <w:sz w:val="20"/>
          <w:szCs w:val="20"/>
        </w:rPr>
        <w:tab/>
        <w:t xml:space="preserve">            </w:t>
      </w:r>
    </w:p>
    <w:p w14:paraId="28BABE64" w14:textId="77777777" w:rsidR="00783034" w:rsidRDefault="00152333">
      <w:pPr>
        <w:spacing w:line="480" w:lineRule="auto"/>
        <w:rPr>
          <w:rFonts w:ascii="Times New Roman" w:eastAsia="Times New Roman" w:hAnsi="Times New Roman" w:cs="Times New Roman"/>
          <w:sz w:val="20"/>
          <w:szCs w:val="20"/>
        </w:rPr>
      </w:pPr>
      <w:r>
        <w:rPr>
          <w:noProof/>
        </w:rPr>
        <w:pict w14:anchorId="22B32742">
          <v:rect id="_x0000_i1034" alt="" style="width:468pt;height:.05pt;mso-width-percent:0;mso-height-percent:0;mso-width-percent:0;mso-height-percent:0" o:hralign="center" o:hrstd="t" o:hr="t" fillcolor="#a0a0a0" stroked="f"/>
        </w:pict>
      </w:r>
    </w:p>
    <w:p w14:paraId="1F26D979" w14:textId="77777777" w:rsidR="00783034"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 xml:space="preserve">Notes: </w:t>
      </w:r>
      <w:r>
        <w:rPr>
          <w:rFonts w:ascii="Times New Roman" w:eastAsia="Times New Roman" w:hAnsi="Times New Roman" w:cs="Times New Roman"/>
          <w:sz w:val="20"/>
          <w:szCs w:val="20"/>
        </w:rPr>
        <w:t xml:space="preserve"> This table provides data to support Research Question Three:  How do principals believe they could develop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an environment that supports movement?</w:t>
      </w:r>
    </w:p>
    <w:p w14:paraId="3071B3F3" w14:textId="77777777" w:rsidR="00783034" w:rsidRPr="00202101" w:rsidRDefault="00000000">
      <w:pPr>
        <w:pStyle w:val="Heading2"/>
        <w:spacing w:line="240" w:lineRule="auto"/>
        <w:rPr>
          <w:rFonts w:ascii="Times New Roman" w:hAnsi="Times New Roman" w:cs="Times New Roman"/>
          <w:sz w:val="24"/>
          <w:szCs w:val="24"/>
        </w:rPr>
      </w:pPr>
      <w:bookmarkStart w:id="183" w:name="_heading=h.jibsma7qembz" w:colFirst="0" w:colLast="0"/>
      <w:bookmarkStart w:id="184" w:name="_Toc132828996"/>
      <w:bookmarkEnd w:id="183"/>
      <w:r w:rsidRPr="00202101">
        <w:rPr>
          <w:rFonts w:ascii="Times New Roman" w:hAnsi="Times New Roman" w:cs="Times New Roman"/>
          <w:sz w:val="24"/>
          <w:szCs w:val="24"/>
        </w:rPr>
        <w:t>Table 16</w:t>
      </w:r>
      <w:bookmarkEnd w:id="184"/>
    </w:p>
    <w:p w14:paraId="15114593" w14:textId="77777777" w:rsidR="00783034" w:rsidRPr="00202101" w:rsidRDefault="00000000">
      <w:pPr>
        <w:pStyle w:val="Heading3"/>
        <w:spacing w:line="240" w:lineRule="auto"/>
        <w:rPr>
          <w:rFonts w:ascii="Times New Roman" w:hAnsi="Times New Roman" w:cs="Times New Roman"/>
          <w:sz w:val="24"/>
          <w:szCs w:val="24"/>
        </w:rPr>
      </w:pPr>
      <w:bookmarkStart w:id="185" w:name="_heading=h.rb3qqrdd5gr6" w:colFirst="0" w:colLast="0"/>
      <w:bookmarkStart w:id="186" w:name="_Toc132828997"/>
      <w:bookmarkEnd w:id="185"/>
      <w:r w:rsidRPr="00216605">
        <w:rPr>
          <w:rFonts w:ascii="Times New Roman" w:hAnsi="Times New Roman" w:cs="Times New Roman"/>
          <w:i/>
          <w:iCs/>
          <w:sz w:val="24"/>
          <w:szCs w:val="24"/>
        </w:rPr>
        <w:t xml:space="preserve">Codes to Theme Eight </w:t>
      </w:r>
      <w:proofErr w:type="gramStart"/>
      <w:r w:rsidRPr="00216605">
        <w:rPr>
          <w:rFonts w:ascii="Times New Roman" w:hAnsi="Times New Roman" w:cs="Times New Roman"/>
          <w:i/>
          <w:iCs/>
          <w:sz w:val="24"/>
          <w:szCs w:val="24"/>
        </w:rPr>
        <w:t>“ Movement</w:t>
      </w:r>
      <w:proofErr w:type="gramEnd"/>
      <w:r w:rsidRPr="00216605">
        <w:rPr>
          <w:rFonts w:ascii="Times New Roman" w:hAnsi="Times New Roman" w:cs="Times New Roman"/>
          <w:i/>
          <w:iCs/>
          <w:sz w:val="24"/>
          <w:szCs w:val="24"/>
        </w:rPr>
        <w:t xml:space="preserve"> Improves Classroom Management</w:t>
      </w:r>
      <w:r w:rsidRPr="00202101">
        <w:rPr>
          <w:rFonts w:ascii="Times New Roman" w:hAnsi="Times New Roman" w:cs="Times New Roman"/>
          <w:sz w:val="24"/>
          <w:szCs w:val="24"/>
        </w:rPr>
        <w:t>”</w:t>
      </w:r>
      <w:r w:rsidR="00152333" w:rsidRPr="00152333">
        <w:rPr>
          <w:rFonts w:ascii="Times New Roman" w:hAnsi="Times New Roman" w:cs="Times New Roman"/>
          <w:noProof/>
          <w:sz w:val="24"/>
          <w:szCs w:val="24"/>
        </w:rPr>
        <w:pict w14:anchorId="06F07B5D">
          <v:rect id="_x0000_i1033" alt="" style="width:468pt;height:.05pt;mso-width-percent:0;mso-height-percent:0;mso-width-percent:0;mso-height-percent:0" o:hralign="center" o:hrstd="t" o:hr="t" fillcolor="#a0a0a0" stroked="f"/>
        </w:pict>
      </w:r>
      <w:bookmarkEnd w:id="186"/>
    </w:p>
    <w:p w14:paraId="52A6D924" w14:textId="77777777" w:rsidR="0078303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Data Source</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Category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Number of occurrences</w:t>
      </w:r>
    </w:p>
    <w:p w14:paraId="65E51184" w14:textId="77777777" w:rsidR="00783034" w:rsidRDefault="00152333">
      <w:pPr>
        <w:spacing w:line="480" w:lineRule="auto"/>
        <w:rPr>
          <w:rFonts w:ascii="Times New Roman" w:eastAsia="Times New Roman" w:hAnsi="Times New Roman" w:cs="Times New Roman"/>
          <w:sz w:val="24"/>
          <w:szCs w:val="24"/>
        </w:rPr>
      </w:pPr>
      <w:r>
        <w:rPr>
          <w:noProof/>
        </w:rPr>
        <w:pict w14:anchorId="35ECC946">
          <v:rect id="_x0000_i1032" alt="" style="width:468pt;height:.05pt;mso-width-percent:0;mso-height-percent:0;mso-width-percent:0;mso-height-percent:0" o:hralign="center" o:hrstd="t" o:hr="t" fillcolor="#a0a0a0" stroked="f"/>
        </w:pict>
      </w:r>
    </w:p>
    <w:p w14:paraId="1FDDF42F"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Movement increases a positive learning culture                   8</w:t>
      </w:r>
      <w:r>
        <w:rPr>
          <w:rFonts w:ascii="Times New Roman" w:eastAsia="Times New Roman" w:hAnsi="Times New Roman" w:cs="Times New Roman"/>
          <w:sz w:val="24"/>
          <w:szCs w:val="24"/>
        </w:rPr>
        <w:tab/>
        <w:t xml:space="preserve">           </w:t>
      </w:r>
    </w:p>
    <w:p w14:paraId="20ED72E3"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Students have shorter attention spans and need                    3</w:t>
      </w:r>
    </w:p>
    <w:p w14:paraId="505D30B3" w14:textId="77777777" w:rsidR="00783034" w:rsidRDefault="00000000">
      <w:pPr>
        <w:spacing w:line="48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instruction that meets them where they are                         </w:t>
      </w:r>
    </w:p>
    <w:p w14:paraId="222232BF"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Movement planned that is part of learning or a brain           27</w:t>
      </w:r>
    </w:p>
    <w:p w14:paraId="15019C8F" w14:textId="77777777" w:rsidR="00783034" w:rsidRDefault="00000000">
      <w:pPr>
        <w:spacing w:line="48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break is equally important </w:t>
      </w:r>
    </w:p>
    <w:p w14:paraId="79DFE540"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Best instructional practices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13</w:t>
      </w:r>
    </w:p>
    <w:p w14:paraId="1D6AB725"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Provides informal assessment of student learning                 6</w:t>
      </w:r>
    </w:p>
    <w:p w14:paraId="2200D9B0" w14:textId="77777777" w:rsidR="00783034" w:rsidRDefault="00000000">
      <w:pPr>
        <w:spacing w:line="48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allotting time for students to think      </w:t>
      </w:r>
    </w:p>
    <w:p w14:paraId="15AC0736"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Interview Transcript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Classroom management must be in order and will </w:t>
      </w:r>
      <w:r>
        <w:rPr>
          <w:rFonts w:ascii="Times New Roman" w:eastAsia="Times New Roman" w:hAnsi="Times New Roman" w:cs="Times New Roman"/>
          <w:sz w:val="24"/>
          <w:szCs w:val="24"/>
        </w:rPr>
        <w:tab/>
        <w:t xml:space="preserve">           51</w:t>
      </w:r>
    </w:p>
    <w:p w14:paraId="039D6708" w14:textId="77777777" w:rsidR="00783034" w:rsidRDefault="00000000">
      <w:pPr>
        <w:spacing w:line="48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improve with movement             </w:t>
      </w:r>
    </w:p>
    <w:p w14:paraId="48864B2A"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Movement as part of instruction would be essential to          46</w:t>
      </w:r>
    </w:p>
    <w:p w14:paraId="62FE5901" w14:textId="77777777" w:rsidR="00783034" w:rsidRDefault="00000000">
      <w:pPr>
        <w:spacing w:line="48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developing a positive learning environment.</w:t>
      </w:r>
    </w:p>
    <w:p w14:paraId="52A977E5"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p>
    <w:p w14:paraId="4A6961AF" w14:textId="77777777" w:rsidR="00783034" w:rsidRDefault="00152333">
      <w:pPr>
        <w:spacing w:line="480" w:lineRule="auto"/>
        <w:rPr>
          <w:rFonts w:ascii="Times New Roman" w:eastAsia="Times New Roman" w:hAnsi="Times New Roman" w:cs="Times New Roman"/>
          <w:sz w:val="24"/>
          <w:szCs w:val="24"/>
        </w:rPr>
      </w:pPr>
      <w:r>
        <w:rPr>
          <w:noProof/>
        </w:rPr>
        <w:pict w14:anchorId="032E7D52">
          <v:rect id="_x0000_i1031" alt="" style="width:468pt;height:.05pt;mso-width-percent:0;mso-height-percent:0;mso-width-percent:0;mso-height-percent:0" o:hralign="center" o:hrstd="t" o:hr="t" fillcolor="#a0a0a0" stroked="f"/>
        </w:pict>
      </w:r>
    </w:p>
    <w:p w14:paraId="47D55A14" w14:textId="77777777" w:rsidR="0078303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Notes: </w:t>
      </w:r>
      <w:r>
        <w:rPr>
          <w:rFonts w:ascii="Times New Roman" w:eastAsia="Times New Roman" w:hAnsi="Times New Roman" w:cs="Times New Roman"/>
          <w:sz w:val="24"/>
          <w:szCs w:val="24"/>
        </w:rPr>
        <w:t xml:space="preserve"> This table provides data to support Research Question Three:  How do principals believe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they could develop an environment that supports movement?</w:t>
      </w:r>
    </w:p>
    <w:p w14:paraId="5EED937F" w14:textId="58193FB2" w:rsidR="00783034" w:rsidRDefault="00783034">
      <w:pPr>
        <w:spacing w:line="480" w:lineRule="auto"/>
        <w:rPr>
          <w:rFonts w:ascii="Times New Roman" w:eastAsia="Times New Roman" w:hAnsi="Times New Roman" w:cs="Times New Roman"/>
          <w:sz w:val="24"/>
          <w:szCs w:val="24"/>
        </w:rPr>
      </w:pPr>
    </w:p>
    <w:p w14:paraId="5BAD6BF9" w14:textId="77777777" w:rsidR="00202101" w:rsidRDefault="00202101">
      <w:pPr>
        <w:spacing w:line="480" w:lineRule="auto"/>
        <w:rPr>
          <w:rFonts w:ascii="Times New Roman" w:eastAsia="Times New Roman" w:hAnsi="Times New Roman" w:cs="Times New Roman"/>
          <w:sz w:val="24"/>
          <w:szCs w:val="24"/>
        </w:rPr>
      </w:pPr>
    </w:p>
    <w:p w14:paraId="5B404DFF" w14:textId="77777777" w:rsidR="00783034" w:rsidRPr="00202101" w:rsidRDefault="00000000">
      <w:pPr>
        <w:pStyle w:val="Heading2"/>
        <w:spacing w:line="240" w:lineRule="auto"/>
        <w:rPr>
          <w:rFonts w:ascii="Times New Roman" w:hAnsi="Times New Roman" w:cs="Times New Roman"/>
          <w:sz w:val="24"/>
          <w:szCs w:val="24"/>
        </w:rPr>
      </w:pPr>
      <w:bookmarkStart w:id="187" w:name="_heading=h.rr87trq52fhw" w:colFirst="0" w:colLast="0"/>
      <w:bookmarkStart w:id="188" w:name="_Toc132828998"/>
      <w:bookmarkEnd w:id="187"/>
      <w:r w:rsidRPr="00202101">
        <w:rPr>
          <w:rFonts w:ascii="Times New Roman" w:hAnsi="Times New Roman" w:cs="Times New Roman"/>
          <w:sz w:val="24"/>
          <w:szCs w:val="24"/>
        </w:rPr>
        <w:t>Table 17</w:t>
      </w:r>
      <w:bookmarkEnd w:id="188"/>
    </w:p>
    <w:p w14:paraId="4CFD07D4" w14:textId="77777777" w:rsidR="00783034" w:rsidRPr="00202101" w:rsidRDefault="00000000">
      <w:pPr>
        <w:pStyle w:val="Heading3"/>
        <w:spacing w:line="240" w:lineRule="auto"/>
        <w:rPr>
          <w:rFonts w:ascii="Times New Roman" w:hAnsi="Times New Roman" w:cs="Times New Roman"/>
          <w:sz w:val="24"/>
          <w:szCs w:val="24"/>
        </w:rPr>
      </w:pPr>
      <w:bookmarkStart w:id="189" w:name="_heading=h.z5p0yiuuufho" w:colFirst="0" w:colLast="0"/>
      <w:bookmarkStart w:id="190" w:name="_Toc132828999"/>
      <w:bookmarkEnd w:id="189"/>
      <w:r w:rsidRPr="00216605">
        <w:rPr>
          <w:rFonts w:ascii="Times New Roman" w:hAnsi="Times New Roman" w:cs="Times New Roman"/>
          <w:i/>
          <w:iCs/>
          <w:sz w:val="24"/>
          <w:szCs w:val="24"/>
        </w:rPr>
        <w:t xml:space="preserve">Codes to Theme </w:t>
      </w:r>
      <w:proofErr w:type="gramStart"/>
      <w:r w:rsidRPr="00216605">
        <w:rPr>
          <w:rFonts w:ascii="Times New Roman" w:hAnsi="Times New Roman" w:cs="Times New Roman"/>
          <w:i/>
          <w:iCs/>
          <w:sz w:val="24"/>
          <w:szCs w:val="24"/>
        </w:rPr>
        <w:t>Two“ Absences</w:t>
      </w:r>
      <w:proofErr w:type="gramEnd"/>
      <w:r w:rsidRPr="00216605">
        <w:rPr>
          <w:rFonts w:ascii="Times New Roman" w:hAnsi="Times New Roman" w:cs="Times New Roman"/>
          <w:i/>
          <w:iCs/>
          <w:sz w:val="24"/>
          <w:szCs w:val="24"/>
        </w:rPr>
        <w:t xml:space="preserve"> of Professional Development”</w:t>
      </w:r>
      <w:r w:rsidR="00152333" w:rsidRPr="00152333">
        <w:rPr>
          <w:rFonts w:ascii="Times New Roman" w:hAnsi="Times New Roman" w:cs="Times New Roman"/>
          <w:noProof/>
          <w:sz w:val="24"/>
          <w:szCs w:val="24"/>
        </w:rPr>
        <w:pict w14:anchorId="14BDC444">
          <v:rect id="_x0000_i1030" alt="" style="width:468pt;height:.05pt;mso-width-percent:0;mso-height-percent:0;mso-width-percent:0;mso-height-percent:0" o:hralign="center" o:hrstd="t" o:hr="t" fillcolor="#a0a0a0" stroked="f"/>
        </w:pict>
      </w:r>
      <w:bookmarkEnd w:id="190"/>
    </w:p>
    <w:p w14:paraId="222221D7" w14:textId="77777777" w:rsidR="0078303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Data Source</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Categories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Number of occurrences</w:t>
      </w:r>
    </w:p>
    <w:p w14:paraId="1278F612" w14:textId="77777777" w:rsidR="00783034" w:rsidRDefault="00152333">
      <w:pPr>
        <w:spacing w:line="480" w:lineRule="auto"/>
        <w:rPr>
          <w:rFonts w:ascii="Times New Roman" w:eastAsia="Times New Roman" w:hAnsi="Times New Roman" w:cs="Times New Roman"/>
          <w:sz w:val="24"/>
          <w:szCs w:val="24"/>
        </w:rPr>
      </w:pPr>
      <w:r>
        <w:rPr>
          <w:noProof/>
        </w:rPr>
        <w:pict w14:anchorId="7594DDFD">
          <v:rect id="_x0000_i1029" alt="" style="width:468pt;height:.05pt;mso-width-percent:0;mso-height-percent:0;mso-width-percent:0;mso-height-percent:0" o:hralign="center" o:hrstd="t" o:hr="t" fillcolor="#a0a0a0" stroked="f"/>
        </w:pict>
      </w:r>
    </w:p>
    <w:p w14:paraId="4584D686"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Movement as Part of Instruction is Mostly Geared to                 15</w:t>
      </w:r>
    </w:p>
    <w:p w14:paraId="14269F2F" w14:textId="77777777" w:rsidR="00783034" w:rsidRDefault="00000000">
      <w:pPr>
        <w:spacing w:line="48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Levels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28B59303"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Principals Do Not Know Movement Instructional Strategies     16</w:t>
      </w:r>
    </w:p>
    <w:p w14:paraId="58D591C3"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Principals Need More Tools </w:t>
      </w:r>
      <w:r>
        <w:rPr>
          <w:rFonts w:ascii="Times New Roman" w:eastAsia="Times New Roman" w:hAnsi="Times New Roman" w:cs="Times New Roman"/>
          <w:sz w:val="24"/>
          <w:szCs w:val="24"/>
        </w:rPr>
        <w:tab/>
        <w:t xml:space="preserve">                                                     19                     </w:t>
      </w:r>
    </w:p>
    <w:p w14:paraId="1445BE1C"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Classroom Management Resources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15</w:t>
      </w:r>
    </w:p>
    <w:p w14:paraId="529AEA99" w14:textId="77777777" w:rsidR="00783034" w:rsidRDefault="00000000">
      <w:pPr>
        <w:spacing w:line="48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for New/Emergency Certified                                                           </w:t>
      </w:r>
    </w:p>
    <w:p w14:paraId="1C26D2CA"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Interview Transcript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Professional Development is Significantly Lacking to</w:t>
      </w:r>
      <w:r>
        <w:rPr>
          <w:rFonts w:ascii="Times New Roman" w:eastAsia="Times New Roman" w:hAnsi="Times New Roman" w:cs="Times New Roman"/>
          <w:sz w:val="24"/>
          <w:szCs w:val="24"/>
        </w:rPr>
        <w:tab/>
        <w:t xml:space="preserve">      48</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Support Middle/High School Staff                  </w:t>
      </w:r>
    </w:p>
    <w:p w14:paraId="187155BE" w14:textId="77777777" w:rsidR="00783034" w:rsidRDefault="00152333">
      <w:pPr>
        <w:spacing w:line="480" w:lineRule="auto"/>
        <w:rPr>
          <w:rFonts w:ascii="Times New Roman" w:eastAsia="Times New Roman" w:hAnsi="Times New Roman" w:cs="Times New Roman"/>
          <w:sz w:val="24"/>
          <w:szCs w:val="24"/>
        </w:rPr>
      </w:pPr>
      <w:r>
        <w:rPr>
          <w:noProof/>
        </w:rPr>
        <w:pict w14:anchorId="7214BAEF">
          <v:rect id="_x0000_i1028" alt="" style="width:468pt;height:.05pt;mso-width-percent:0;mso-height-percent:0;mso-width-percent:0;mso-height-percent:0" o:hralign="center" o:hrstd="t" o:hr="t" fillcolor="#a0a0a0" stroked="f"/>
        </w:pict>
      </w:r>
    </w:p>
    <w:p w14:paraId="4EF32301"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Notes:</w:t>
      </w:r>
      <w:r>
        <w:rPr>
          <w:rFonts w:ascii="Times New Roman" w:eastAsia="Times New Roman" w:hAnsi="Times New Roman" w:cs="Times New Roman"/>
          <w:sz w:val="24"/>
          <w:szCs w:val="24"/>
        </w:rPr>
        <w:t xml:space="preserve">  The data in this Table provides evidence for Research Sub Research Question 1: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What do principals express as obstacles for creating an environment that promotes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movement as part of instruction site wide.</w:t>
      </w:r>
    </w:p>
    <w:p w14:paraId="6092B40E" w14:textId="77777777" w:rsidR="00783034" w:rsidRDefault="00783034">
      <w:pPr>
        <w:spacing w:line="480" w:lineRule="auto"/>
        <w:rPr>
          <w:rFonts w:ascii="Times New Roman" w:eastAsia="Times New Roman" w:hAnsi="Times New Roman" w:cs="Times New Roman"/>
          <w:sz w:val="24"/>
          <w:szCs w:val="24"/>
        </w:rPr>
      </w:pPr>
    </w:p>
    <w:p w14:paraId="77125CFE" w14:textId="77777777" w:rsidR="00783034" w:rsidRDefault="00783034">
      <w:pPr>
        <w:spacing w:line="480" w:lineRule="auto"/>
        <w:rPr>
          <w:rFonts w:ascii="Times New Roman" w:eastAsia="Times New Roman" w:hAnsi="Times New Roman" w:cs="Times New Roman"/>
          <w:sz w:val="24"/>
          <w:szCs w:val="24"/>
        </w:rPr>
      </w:pPr>
    </w:p>
    <w:p w14:paraId="1686694C" w14:textId="77777777" w:rsidR="00783034" w:rsidRDefault="00783034">
      <w:pPr>
        <w:spacing w:line="480" w:lineRule="auto"/>
        <w:rPr>
          <w:rFonts w:ascii="Times New Roman" w:eastAsia="Times New Roman" w:hAnsi="Times New Roman" w:cs="Times New Roman"/>
          <w:sz w:val="24"/>
          <w:szCs w:val="24"/>
        </w:rPr>
      </w:pPr>
    </w:p>
    <w:p w14:paraId="3D82472D" w14:textId="27142745" w:rsidR="00783034" w:rsidRDefault="00783034">
      <w:pPr>
        <w:spacing w:line="480" w:lineRule="auto"/>
        <w:rPr>
          <w:rFonts w:ascii="Times New Roman" w:eastAsia="Times New Roman" w:hAnsi="Times New Roman" w:cs="Times New Roman"/>
          <w:b/>
          <w:sz w:val="24"/>
          <w:szCs w:val="24"/>
        </w:rPr>
      </w:pPr>
    </w:p>
    <w:p w14:paraId="4B33468D" w14:textId="77777777" w:rsidR="00202101" w:rsidRDefault="00202101">
      <w:pPr>
        <w:spacing w:line="480" w:lineRule="auto"/>
        <w:rPr>
          <w:rFonts w:ascii="Times New Roman" w:eastAsia="Times New Roman" w:hAnsi="Times New Roman" w:cs="Times New Roman"/>
          <w:b/>
          <w:sz w:val="24"/>
          <w:szCs w:val="24"/>
        </w:rPr>
      </w:pPr>
    </w:p>
    <w:p w14:paraId="49F15686" w14:textId="77777777" w:rsidR="00783034" w:rsidRPr="00202101" w:rsidRDefault="00000000">
      <w:pPr>
        <w:pStyle w:val="Heading2"/>
        <w:spacing w:line="240" w:lineRule="auto"/>
        <w:rPr>
          <w:rFonts w:ascii="Times New Roman" w:hAnsi="Times New Roman" w:cs="Times New Roman"/>
          <w:sz w:val="24"/>
          <w:szCs w:val="24"/>
        </w:rPr>
      </w:pPr>
      <w:bookmarkStart w:id="191" w:name="_heading=h.xwiy0tvy96iq" w:colFirst="0" w:colLast="0"/>
      <w:bookmarkStart w:id="192" w:name="_Toc132829000"/>
      <w:bookmarkEnd w:id="191"/>
      <w:r w:rsidRPr="00202101">
        <w:rPr>
          <w:rFonts w:ascii="Times New Roman" w:hAnsi="Times New Roman" w:cs="Times New Roman"/>
          <w:sz w:val="24"/>
          <w:szCs w:val="24"/>
        </w:rPr>
        <w:t>Table 18</w:t>
      </w:r>
      <w:bookmarkEnd w:id="192"/>
    </w:p>
    <w:p w14:paraId="4A912FF7" w14:textId="77777777" w:rsidR="00783034" w:rsidRPr="00202101" w:rsidRDefault="00000000">
      <w:pPr>
        <w:pStyle w:val="Heading3"/>
        <w:rPr>
          <w:rFonts w:ascii="Times New Roman" w:hAnsi="Times New Roman" w:cs="Times New Roman"/>
          <w:sz w:val="24"/>
          <w:szCs w:val="24"/>
        </w:rPr>
      </w:pPr>
      <w:bookmarkStart w:id="193" w:name="_heading=h.x6hzqrk5vo7i" w:colFirst="0" w:colLast="0"/>
      <w:bookmarkStart w:id="194" w:name="_Toc132829001"/>
      <w:bookmarkEnd w:id="193"/>
      <w:r w:rsidRPr="00202101">
        <w:rPr>
          <w:rFonts w:ascii="Times New Roman" w:hAnsi="Times New Roman" w:cs="Times New Roman"/>
          <w:i/>
          <w:sz w:val="24"/>
          <w:szCs w:val="24"/>
        </w:rPr>
        <w:t xml:space="preserve">Codes to Theme </w:t>
      </w:r>
      <w:proofErr w:type="gramStart"/>
      <w:r w:rsidRPr="00202101">
        <w:rPr>
          <w:rFonts w:ascii="Times New Roman" w:hAnsi="Times New Roman" w:cs="Times New Roman"/>
          <w:i/>
          <w:sz w:val="24"/>
          <w:szCs w:val="24"/>
        </w:rPr>
        <w:t>Nine“ Exposes</w:t>
      </w:r>
      <w:proofErr w:type="gramEnd"/>
      <w:r w:rsidRPr="00202101">
        <w:rPr>
          <w:rFonts w:ascii="Times New Roman" w:hAnsi="Times New Roman" w:cs="Times New Roman"/>
          <w:i/>
          <w:sz w:val="24"/>
          <w:szCs w:val="24"/>
        </w:rPr>
        <w:t xml:space="preserve"> a systemic Concern”</w:t>
      </w:r>
      <w:r w:rsidR="00152333" w:rsidRPr="00152333">
        <w:rPr>
          <w:rFonts w:ascii="Times New Roman" w:hAnsi="Times New Roman" w:cs="Times New Roman"/>
          <w:noProof/>
          <w:sz w:val="24"/>
          <w:szCs w:val="24"/>
        </w:rPr>
        <w:pict w14:anchorId="2A78AFF0">
          <v:rect id="_x0000_i1027" alt="" style="width:468pt;height:.05pt;mso-width-percent:0;mso-height-percent:0;mso-width-percent:0;mso-height-percent:0" o:hralign="center" o:hrstd="t" o:hr="t" fillcolor="#a0a0a0" stroked="f"/>
        </w:pict>
      </w:r>
      <w:bookmarkEnd w:id="194"/>
    </w:p>
    <w:p w14:paraId="3EE9F60A" w14:textId="77777777" w:rsidR="00783034" w:rsidRDefault="00000000">
      <w:pPr>
        <w:spacing w:line="48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Data Source</w:t>
      </w:r>
      <w:r>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Categories</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Number of occurrences</w:t>
      </w:r>
    </w:p>
    <w:p w14:paraId="3090B945" w14:textId="77777777" w:rsidR="00783034" w:rsidRDefault="00152333">
      <w:pPr>
        <w:spacing w:line="480" w:lineRule="auto"/>
        <w:rPr>
          <w:rFonts w:ascii="Times New Roman" w:eastAsia="Times New Roman" w:hAnsi="Times New Roman" w:cs="Times New Roman"/>
          <w:sz w:val="18"/>
          <w:szCs w:val="18"/>
        </w:rPr>
      </w:pPr>
      <w:r>
        <w:rPr>
          <w:noProof/>
        </w:rPr>
        <w:pict w14:anchorId="58CB5D56">
          <v:rect id="_x0000_i1026" alt="" style="width:468pt;height:.05pt;mso-width-percent:0;mso-height-percent:0;mso-width-percent:0;mso-height-percent:0" o:hralign="center" o:hrstd="t" o:hr="t" fillcolor="#a0a0a0" stroked="f"/>
        </w:pict>
      </w:r>
    </w:p>
    <w:p w14:paraId="3B206B87" w14:textId="77777777" w:rsidR="00783034" w:rsidRDefault="00000000">
      <w:pPr>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Interview Transcript</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University Preparation Demands Lecture Readiness</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10</w:t>
      </w:r>
    </w:p>
    <w:p w14:paraId="65C9DD40" w14:textId="77777777" w:rsidR="00783034" w:rsidRDefault="00000000">
      <w:pPr>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Interview Transcript</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Movement is necessary for cognitive growth/retention                         21</w:t>
      </w:r>
    </w:p>
    <w:p w14:paraId="0C39DDD5" w14:textId="77777777" w:rsidR="00783034" w:rsidRDefault="00000000">
      <w:pPr>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Interview Transcript</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Challenges of Movement Integration Site Wide</w:t>
      </w:r>
      <w:r>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26                     </w:t>
      </w:r>
    </w:p>
    <w:p w14:paraId="22FFF857" w14:textId="77777777" w:rsidR="00783034" w:rsidRDefault="00000000">
      <w:pPr>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Interview Transcript</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Need Data Driven Instructional Strategies for                         </w:t>
      </w:r>
      <w:r>
        <w:rPr>
          <w:rFonts w:ascii="Times New Roman" w:eastAsia="Times New Roman" w:hAnsi="Times New Roman" w:cs="Times New Roman"/>
          <w:sz w:val="18"/>
          <w:szCs w:val="18"/>
        </w:rPr>
        <w:tab/>
        <w:t>21</w:t>
      </w:r>
    </w:p>
    <w:p w14:paraId="50E6F1C7" w14:textId="77777777" w:rsidR="00783034" w:rsidRDefault="00000000">
      <w:pPr>
        <w:spacing w:line="480" w:lineRule="auto"/>
        <w:ind w:left="2160"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Middle/High School Students                                                  </w:t>
      </w:r>
    </w:p>
    <w:p w14:paraId="46D646C5" w14:textId="77777777" w:rsidR="00783034" w:rsidRDefault="00000000">
      <w:pPr>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Interview Transcript</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Demands of Testing Outweigh Learning                                  </w:t>
      </w:r>
      <w:r>
        <w:rPr>
          <w:rFonts w:ascii="Times New Roman" w:eastAsia="Times New Roman" w:hAnsi="Times New Roman" w:cs="Times New Roman"/>
          <w:sz w:val="18"/>
          <w:szCs w:val="18"/>
        </w:rPr>
        <w:tab/>
        <w:t>24</w:t>
      </w:r>
    </w:p>
    <w:p w14:paraId="2565C77D" w14:textId="77777777" w:rsidR="00783034" w:rsidRDefault="00000000">
      <w:pPr>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Interview Transcript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Time Restriction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12</w:t>
      </w:r>
    </w:p>
    <w:p w14:paraId="4CA2CAAB" w14:textId="77777777" w:rsidR="00783034" w:rsidRDefault="00000000">
      <w:pPr>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Interview Transcript</w:t>
      </w:r>
      <w:r>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ab/>
        <w:t xml:space="preserve">Movement Integration is a School Responsibility                      </w:t>
      </w:r>
      <w:r>
        <w:rPr>
          <w:rFonts w:ascii="Times New Roman" w:eastAsia="Times New Roman" w:hAnsi="Times New Roman" w:cs="Times New Roman"/>
          <w:sz w:val="18"/>
          <w:szCs w:val="18"/>
        </w:rPr>
        <w:tab/>
        <w:t>20</w:t>
      </w:r>
    </w:p>
    <w:p w14:paraId="1C45EE2C" w14:textId="77777777" w:rsidR="00783034" w:rsidRDefault="00000000">
      <w:pPr>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Interview Transcript</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Movement is a State Requirement</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ab/>
        <w:t>14</w:t>
      </w:r>
    </w:p>
    <w:p w14:paraId="41CEBE9D" w14:textId="77777777" w:rsidR="00783034" w:rsidRDefault="00000000">
      <w:pPr>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Interview Transcript</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Students Behind Multiple Levels Need Teachers with                 </w:t>
      </w:r>
      <w:r>
        <w:rPr>
          <w:rFonts w:ascii="Times New Roman" w:eastAsia="Times New Roman" w:hAnsi="Times New Roman" w:cs="Times New Roman"/>
          <w:sz w:val="18"/>
          <w:szCs w:val="18"/>
        </w:rPr>
        <w:tab/>
        <w:t xml:space="preserve"> 5</w:t>
      </w:r>
    </w:p>
    <w:p w14:paraId="33736274" w14:textId="77777777" w:rsidR="00783034" w:rsidRDefault="00000000">
      <w:pPr>
        <w:spacing w:line="480" w:lineRule="auto"/>
        <w:ind w:left="2160"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 xml:space="preserve">Effective Strategies Grades Below Grade Level                                                           </w:t>
      </w:r>
    </w:p>
    <w:p w14:paraId="6C94D8AD" w14:textId="77777777" w:rsidR="00783034" w:rsidRDefault="00000000">
      <w:pPr>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Interview Transcript</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Impact from Covid/Virtual Learning </w:t>
      </w:r>
      <w:r>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ab/>
        <w:t xml:space="preserve"> 3</w:t>
      </w:r>
    </w:p>
    <w:p w14:paraId="25494B34" w14:textId="77777777" w:rsidR="00783034" w:rsidRDefault="00000000">
      <w:pPr>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Interview Transcript</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Data Supports Movement for Cognitive Benefits yet </w:t>
      </w:r>
    </w:p>
    <w:p w14:paraId="07D6C22A" w14:textId="77777777" w:rsidR="00783034" w:rsidRDefault="00000000">
      <w:pPr>
        <w:spacing w:line="480" w:lineRule="auto"/>
        <w:ind w:left="2160"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Best Practices Are Not Expected in Middle/High School</w:t>
      </w:r>
      <w:r>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ab/>
        <w:t>14</w:t>
      </w:r>
    </w:p>
    <w:p w14:paraId="54E3888B" w14:textId="77777777" w:rsidR="00783034" w:rsidRDefault="00000000">
      <w:pPr>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Interview Transcript</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Inexperienced Teachers as a systemic Concern                         </w:t>
      </w:r>
      <w:r>
        <w:rPr>
          <w:rFonts w:ascii="Times New Roman" w:eastAsia="Times New Roman" w:hAnsi="Times New Roman" w:cs="Times New Roman"/>
          <w:sz w:val="18"/>
          <w:szCs w:val="18"/>
        </w:rPr>
        <w:tab/>
        <w:t>19</w:t>
      </w:r>
    </w:p>
    <w:p w14:paraId="37FA1AAF" w14:textId="77777777" w:rsidR="00783034" w:rsidRDefault="00000000">
      <w:pPr>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Interview Transcript</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Schools are Not Implementing Healthy Practices                          </w:t>
      </w:r>
      <w:r>
        <w:rPr>
          <w:rFonts w:ascii="Times New Roman" w:eastAsia="Times New Roman" w:hAnsi="Times New Roman" w:cs="Times New Roman"/>
          <w:sz w:val="18"/>
          <w:szCs w:val="18"/>
        </w:rPr>
        <w:tab/>
        <w:t>8</w:t>
      </w:r>
    </w:p>
    <w:p w14:paraId="10DE6B6B" w14:textId="77777777" w:rsidR="00783034" w:rsidRDefault="00000000">
      <w:pPr>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Interview Transcripts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Shifts in Student Lifestyles/Needs</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11</w:t>
      </w:r>
    </w:p>
    <w:p w14:paraId="3FCB920E" w14:textId="77777777" w:rsidR="00783034" w:rsidRDefault="00000000">
      <w:pPr>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Interview Transcripts</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Current Movement Opportunities May Miss the Mark for            </w:t>
      </w:r>
      <w:r>
        <w:rPr>
          <w:rFonts w:ascii="Times New Roman" w:eastAsia="Times New Roman" w:hAnsi="Times New Roman" w:cs="Times New Roman"/>
          <w:sz w:val="18"/>
          <w:szCs w:val="18"/>
        </w:rPr>
        <w:tab/>
        <w:t>42</w:t>
      </w:r>
    </w:p>
    <w:p w14:paraId="7FAF0709" w14:textId="77777777" w:rsidR="00783034" w:rsidRDefault="00000000">
      <w:pPr>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Reaching Each Student</w:t>
      </w:r>
    </w:p>
    <w:p w14:paraId="78ADF04F" w14:textId="77777777" w:rsidR="00783034" w:rsidRDefault="00000000">
      <w:pPr>
        <w:spacing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Interview Transcript</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Districts Will Be Supportive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15</w:t>
      </w:r>
    </w:p>
    <w:p w14:paraId="43E8F345" w14:textId="77777777" w:rsidR="00783034" w:rsidRDefault="00152333">
      <w:pPr>
        <w:spacing w:line="480" w:lineRule="auto"/>
        <w:rPr>
          <w:rFonts w:ascii="Times New Roman" w:eastAsia="Times New Roman" w:hAnsi="Times New Roman" w:cs="Times New Roman"/>
          <w:sz w:val="18"/>
          <w:szCs w:val="18"/>
        </w:rPr>
      </w:pPr>
      <w:r>
        <w:rPr>
          <w:noProof/>
        </w:rPr>
        <w:pict w14:anchorId="1BA737C1">
          <v:rect id="_x0000_i1025" alt="" style="width:468pt;height:.05pt;mso-width-percent:0;mso-height-percent:0;mso-width-percent:0;mso-height-percent:0" o:hralign="center" o:hrstd="t" o:hr="t" fillcolor="#a0a0a0" stroked="f"/>
        </w:pict>
      </w:r>
    </w:p>
    <w:p w14:paraId="5AC97F8C" w14:textId="77777777" w:rsidR="0078303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Notes:</w:t>
      </w:r>
      <w:r>
        <w:rPr>
          <w:rFonts w:ascii="Times New Roman" w:eastAsia="Times New Roman" w:hAnsi="Times New Roman" w:cs="Times New Roman"/>
          <w:sz w:val="24"/>
          <w:szCs w:val="24"/>
        </w:rPr>
        <w:t xml:space="preserve">  The data in this Table provides evidence for Research Sub Research Question 1: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What do principals express as obstacles for creating an environment that promotes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movement as part of instruction site wide.</w:t>
      </w:r>
    </w:p>
    <w:p w14:paraId="7F2F03C2" w14:textId="77777777" w:rsidR="00783034" w:rsidRDefault="00783034">
      <w:pPr>
        <w:spacing w:line="480" w:lineRule="auto"/>
        <w:rPr>
          <w:rFonts w:ascii="Times New Roman" w:eastAsia="Times New Roman" w:hAnsi="Times New Roman" w:cs="Times New Roman"/>
          <w:sz w:val="18"/>
          <w:szCs w:val="18"/>
        </w:rPr>
      </w:pPr>
    </w:p>
    <w:p w14:paraId="49B02AE1" w14:textId="77777777" w:rsidR="00783034" w:rsidRDefault="00783034">
      <w:pPr>
        <w:spacing w:line="480" w:lineRule="auto"/>
        <w:rPr>
          <w:rFonts w:ascii="Times New Roman" w:eastAsia="Times New Roman" w:hAnsi="Times New Roman" w:cs="Times New Roman"/>
          <w:sz w:val="24"/>
          <w:szCs w:val="24"/>
        </w:rPr>
      </w:pPr>
    </w:p>
    <w:p w14:paraId="0669C7E4" w14:textId="77777777" w:rsidR="00783034" w:rsidRPr="00216605" w:rsidRDefault="00000000">
      <w:pPr>
        <w:pStyle w:val="Heading2"/>
        <w:spacing w:before="240" w:after="240" w:line="240" w:lineRule="auto"/>
        <w:rPr>
          <w:rFonts w:ascii="Times New Roman" w:hAnsi="Times New Roman" w:cs="Times New Roman"/>
          <w:sz w:val="24"/>
          <w:szCs w:val="24"/>
        </w:rPr>
      </w:pPr>
      <w:bookmarkStart w:id="195" w:name="_heading=h.it9u2gr3yecr" w:colFirst="0" w:colLast="0"/>
      <w:bookmarkStart w:id="196" w:name="_Toc132829002"/>
      <w:bookmarkEnd w:id="195"/>
      <w:r w:rsidRPr="00216605">
        <w:rPr>
          <w:rFonts w:ascii="Times New Roman" w:hAnsi="Times New Roman" w:cs="Times New Roman"/>
          <w:sz w:val="24"/>
          <w:szCs w:val="24"/>
        </w:rPr>
        <w:t>Table 19</w:t>
      </w:r>
      <w:bookmarkEnd w:id="196"/>
    </w:p>
    <w:p w14:paraId="23263A9D" w14:textId="77777777" w:rsidR="00783034" w:rsidRPr="00216605" w:rsidRDefault="00000000">
      <w:pPr>
        <w:pStyle w:val="Heading3"/>
        <w:spacing w:before="240" w:after="240" w:line="240" w:lineRule="auto"/>
        <w:rPr>
          <w:rFonts w:ascii="Times New Roman" w:hAnsi="Times New Roman" w:cs="Times New Roman"/>
          <w:i/>
          <w:iCs/>
          <w:sz w:val="24"/>
          <w:szCs w:val="24"/>
        </w:rPr>
      </w:pPr>
      <w:bookmarkStart w:id="197" w:name="_heading=h.oo1l5cn3e7qw" w:colFirst="0" w:colLast="0"/>
      <w:bookmarkStart w:id="198" w:name="_Toc132829003"/>
      <w:bookmarkEnd w:id="197"/>
      <w:r w:rsidRPr="00216605">
        <w:rPr>
          <w:rFonts w:ascii="Times New Roman" w:hAnsi="Times New Roman" w:cs="Times New Roman"/>
          <w:i/>
          <w:iCs/>
          <w:sz w:val="24"/>
          <w:szCs w:val="24"/>
        </w:rPr>
        <w:t>Themes derived from categories for Research Questions.</w:t>
      </w:r>
      <w:bookmarkEnd w:id="198"/>
    </w:p>
    <w:tbl>
      <w:tblPr>
        <w:tblStyle w:val="aff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783034" w14:paraId="48FCBFB1" w14:textId="77777777">
        <w:tc>
          <w:tcPr>
            <w:tcW w:w="3120" w:type="dxa"/>
            <w:shd w:val="clear" w:color="auto" w:fill="auto"/>
            <w:tcMar>
              <w:top w:w="100" w:type="dxa"/>
              <w:left w:w="100" w:type="dxa"/>
              <w:bottom w:w="100" w:type="dxa"/>
              <w:right w:w="100" w:type="dxa"/>
            </w:tcMar>
          </w:tcPr>
          <w:p w14:paraId="0CA36923"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Questions</w:t>
            </w:r>
          </w:p>
        </w:tc>
        <w:tc>
          <w:tcPr>
            <w:tcW w:w="3120" w:type="dxa"/>
            <w:shd w:val="clear" w:color="auto" w:fill="auto"/>
            <w:tcMar>
              <w:top w:w="100" w:type="dxa"/>
              <w:left w:w="100" w:type="dxa"/>
              <w:bottom w:w="100" w:type="dxa"/>
              <w:right w:w="100" w:type="dxa"/>
            </w:tcMar>
          </w:tcPr>
          <w:p w14:paraId="74051DDB"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Themes</w:t>
            </w:r>
          </w:p>
        </w:tc>
        <w:tc>
          <w:tcPr>
            <w:tcW w:w="3120" w:type="dxa"/>
            <w:shd w:val="clear" w:color="auto" w:fill="auto"/>
            <w:tcMar>
              <w:top w:w="100" w:type="dxa"/>
              <w:left w:w="100" w:type="dxa"/>
              <w:bottom w:w="100" w:type="dxa"/>
              <w:right w:w="100" w:type="dxa"/>
            </w:tcMar>
          </w:tcPr>
          <w:p w14:paraId="035758F7"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Occurrences</w:t>
            </w:r>
          </w:p>
        </w:tc>
      </w:tr>
      <w:tr w:rsidR="00783034" w14:paraId="0C76C126" w14:textId="77777777">
        <w:tc>
          <w:tcPr>
            <w:tcW w:w="3120" w:type="dxa"/>
            <w:shd w:val="clear" w:color="auto" w:fill="auto"/>
            <w:tcMar>
              <w:top w:w="100" w:type="dxa"/>
              <w:left w:w="100" w:type="dxa"/>
              <w:bottom w:w="100" w:type="dxa"/>
              <w:right w:w="100" w:type="dxa"/>
            </w:tcMar>
          </w:tcPr>
          <w:p w14:paraId="2352B97A"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RSQ1</w:t>
            </w:r>
          </w:p>
        </w:tc>
        <w:tc>
          <w:tcPr>
            <w:tcW w:w="3120" w:type="dxa"/>
            <w:shd w:val="clear" w:color="auto" w:fill="auto"/>
            <w:tcMar>
              <w:top w:w="100" w:type="dxa"/>
              <w:left w:w="100" w:type="dxa"/>
              <w:bottom w:w="100" w:type="dxa"/>
              <w:right w:w="100" w:type="dxa"/>
            </w:tcMar>
          </w:tcPr>
          <w:p w14:paraId="37A23E6F"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Theme 1:  Opportunities/obstacles of implementing movement as part of instruction.</w:t>
            </w:r>
          </w:p>
        </w:tc>
        <w:tc>
          <w:tcPr>
            <w:tcW w:w="3120" w:type="dxa"/>
            <w:shd w:val="clear" w:color="auto" w:fill="auto"/>
            <w:tcMar>
              <w:top w:w="100" w:type="dxa"/>
              <w:left w:w="100" w:type="dxa"/>
              <w:bottom w:w="100" w:type="dxa"/>
              <w:right w:w="100" w:type="dxa"/>
            </w:tcMar>
          </w:tcPr>
          <w:p w14:paraId="6641FC3E"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128</w:t>
            </w:r>
          </w:p>
        </w:tc>
      </w:tr>
      <w:tr w:rsidR="00783034" w14:paraId="66721225" w14:textId="77777777">
        <w:tc>
          <w:tcPr>
            <w:tcW w:w="3120" w:type="dxa"/>
            <w:shd w:val="clear" w:color="auto" w:fill="auto"/>
            <w:tcMar>
              <w:top w:w="100" w:type="dxa"/>
              <w:left w:w="100" w:type="dxa"/>
              <w:bottom w:w="100" w:type="dxa"/>
              <w:right w:w="100" w:type="dxa"/>
            </w:tcMar>
          </w:tcPr>
          <w:p w14:paraId="42DC947D" w14:textId="77777777" w:rsidR="00783034" w:rsidRDefault="00783034">
            <w:pPr>
              <w:widowControl w:val="0"/>
              <w:spacing w:line="480" w:lineRule="auto"/>
              <w:jc w:val="center"/>
              <w:rPr>
                <w:rFonts w:ascii="Times New Roman" w:eastAsia="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23395667"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Theme 3: </w:t>
            </w:r>
          </w:p>
          <w:p w14:paraId="69B482D6"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Movement supports cognitive growth and retention.</w:t>
            </w:r>
          </w:p>
        </w:tc>
        <w:tc>
          <w:tcPr>
            <w:tcW w:w="3120" w:type="dxa"/>
            <w:shd w:val="clear" w:color="auto" w:fill="auto"/>
            <w:tcMar>
              <w:top w:w="100" w:type="dxa"/>
              <w:left w:w="100" w:type="dxa"/>
              <w:bottom w:w="100" w:type="dxa"/>
              <w:right w:w="100" w:type="dxa"/>
            </w:tcMar>
          </w:tcPr>
          <w:p w14:paraId="4D0C2847"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203</w:t>
            </w:r>
          </w:p>
        </w:tc>
      </w:tr>
      <w:tr w:rsidR="00783034" w14:paraId="21DFC95C" w14:textId="77777777">
        <w:tc>
          <w:tcPr>
            <w:tcW w:w="3120" w:type="dxa"/>
            <w:shd w:val="clear" w:color="auto" w:fill="auto"/>
            <w:tcMar>
              <w:top w:w="100" w:type="dxa"/>
              <w:left w:w="100" w:type="dxa"/>
              <w:bottom w:w="100" w:type="dxa"/>
              <w:right w:w="100" w:type="dxa"/>
            </w:tcMar>
          </w:tcPr>
          <w:p w14:paraId="412EF3ED"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RSQ2</w:t>
            </w:r>
          </w:p>
        </w:tc>
        <w:tc>
          <w:tcPr>
            <w:tcW w:w="3120" w:type="dxa"/>
            <w:shd w:val="clear" w:color="auto" w:fill="auto"/>
            <w:tcMar>
              <w:top w:w="100" w:type="dxa"/>
              <w:left w:w="100" w:type="dxa"/>
              <w:bottom w:w="100" w:type="dxa"/>
              <w:right w:w="100" w:type="dxa"/>
            </w:tcMar>
          </w:tcPr>
          <w:p w14:paraId="4150A6CF"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Theme 4:  </w:t>
            </w:r>
          </w:p>
          <w:p w14:paraId="4E1C39A0"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Movement is essential to whole body learning.</w:t>
            </w:r>
          </w:p>
        </w:tc>
        <w:tc>
          <w:tcPr>
            <w:tcW w:w="3120" w:type="dxa"/>
            <w:shd w:val="clear" w:color="auto" w:fill="auto"/>
            <w:tcMar>
              <w:top w:w="100" w:type="dxa"/>
              <w:left w:w="100" w:type="dxa"/>
              <w:bottom w:w="100" w:type="dxa"/>
              <w:right w:w="100" w:type="dxa"/>
            </w:tcMar>
          </w:tcPr>
          <w:p w14:paraId="2BDB9494"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208</w:t>
            </w:r>
          </w:p>
        </w:tc>
      </w:tr>
      <w:tr w:rsidR="00783034" w14:paraId="556F704E" w14:textId="77777777">
        <w:tc>
          <w:tcPr>
            <w:tcW w:w="3120" w:type="dxa"/>
            <w:shd w:val="clear" w:color="auto" w:fill="auto"/>
            <w:tcMar>
              <w:top w:w="100" w:type="dxa"/>
              <w:left w:w="100" w:type="dxa"/>
              <w:bottom w:w="100" w:type="dxa"/>
              <w:right w:w="100" w:type="dxa"/>
            </w:tcMar>
          </w:tcPr>
          <w:p w14:paraId="213C8EDD" w14:textId="77777777" w:rsidR="00783034" w:rsidRDefault="00783034">
            <w:pPr>
              <w:widowControl w:val="0"/>
              <w:spacing w:line="480" w:lineRule="auto"/>
              <w:jc w:val="center"/>
              <w:rPr>
                <w:rFonts w:ascii="Times New Roman" w:eastAsia="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2B416FDB"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Theme 5:  </w:t>
            </w:r>
          </w:p>
          <w:p w14:paraId="086CE78C"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Promotes student engagement. </w:t>
            </w:r>
          </w:p>
        </w:tc>
        <w:tc>
          <w:tcPr>
            <w:tcW w:w="3120" w:type="dxa"/>
            <w:shd w:val="clear" w:color="auto" w:fill="auto"/>
            <w:tcMar>
              <w:top w:w="100" w:type="dxa"/>
              <w:left w:w="100" w:type="dxa"/>
              <w:bottom w:w="100" w:type="dxa"/>
              <w:right w:w="100" w:type="dxa"/>
            </w:tcMar>
          </w:tcPr>
          <w:p w14:paraId="54FBA82C"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w:t>
            </w:r>
          </w:p>
        </w:tc>
      </w:tr>
      <w:tr w:rsidR="00783034" w14:paraId="48B5803A" w14:textId="77777777">
        <w:tc>
          <w:tcPr>
            <w:tcW w:w="3120" w:type="dxa"/>
            <w:shd w:val="clear" w:color="auto" w:fill="auto"/>
            <w:tcMar>
              <w:top w:w="100" w:type="dxa"/>
              <w:left w:w="100" w:type="dxa"/>
              <w:bottom w:w="100" w:type="dxa"/>
              <w:right w:w="100" w:type="dxa"/>
            </w:tcMar>
          </w:tcPr>
          <w:p w14:paraId="2F3455C0" w14:textId="77777777" w:rsidR="00783034" w:rsidRDefault="00783034">
            <w:pPr>
              <w:widowControl w:val="0"/>
              <w:spacing w:line="480" w:lineRule="auto"/>
              <w:jc w:val="center"/>
              <w:rPr>
                <w:rFonts w:ascii="Times New Roman" w:eastAsia="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05CA726E"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Theme 6:  </w:t>
            </w:r>
          </w:p>
          <w:p w14:paraId="4294AAF8"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Enables </w:t>
            </w:r>
            <w:proofErr w:type="gramStart"/>
            <w:r>
              <w:rPr>
                <w:rFonts w:ascii="Times New Roman" w:eastAsia="Times New Roman" w:hAnsi="Times New Roman" w:cs="Times New Roman"/>
                <w:sz w:val="24"/>
                <w:szCs w:val="24"/>
              </w:rPr>
              <w:t>students</w:t>
            </w:r>
            <w:proofErr w:type="gramEnd"/>
            <w:r>
              <w:rPr>
                <w:rFonts w:ascii="Times New Roman" w:eastAsia="Times New Roman" w:hAnsi="Times New Roman" w:cs="Times New Roman"/>
                <w:sz w:val="24"/>
                <w:szCs w:val="24"/>
              </w:rPr>
              <w:t xml:space="preserve"> opportunities for collaboration.</w:t>
            </w:r>
          </w:p>
        </w:tc>
        <w:tc>
          <w:tcPr>
            <w:tcW w:w="3120" w:type="dxa"/>
            <w:shd w:val="clear" w:color="auto" w:fill="auto"/>
            <w:tcMar>
              <w:top w:w="100" w:type="dxa"/>
              <w:left w:w="100" w:type="dxa"/>
              <w:bottom w:w="100" w:type="dxa"/>
              <w:right w:w="100" w:type="dxa"/>
            </w:tcMar>
          </w:tcPr>
          <w:p w14:paraId="5C6FD118"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137</w:t>
            </w:r>
          </w:p>
        </w:tc>
      </w:tr>
      <w:tr w:rsidR="00783034" w14:paraId="5E14CD7D" w14:textId="77777777">
        <w:tc>
          <w:tcPr>
            <w:tcW w:w="3120" w:type="dxa"/>
            <w:shd w:val="clear" w:color="auto" w:fill="auto"/>
            <w:tcMar>
              <w:top w:w="100" w:type="dxa"/>
              <w:left w:w="100" w:type="dxa"/>
              <w:bottom w:w="100" w:type="dxa"/>
              <w:right w:w="100" w:type="dxa"/>
            </w:tcMar>
          </w:tcPr>
          <w:p w14:paraId="76050A3B"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RSQ3</w:t>
            </w:r>
          </w:p>
        </w:tc>
        <w:tc>
          <w:tcPr>
            <w:tcW w:w="3120" w:type="dxa"/>
            <w:shd w:val="clear" w:color="auto" w:fill="auto"/>
            <w:tcMar>
              <w:top w:w="100" w:type="dxa"/>
              <w:left w:w="100" w:type="dxa"/>
              <w:bottom w:w="100" w:type="dxa"/>
              <w:right w:w="100" w:type="dxa"/>
            </w:tcMar>
          </w:tcPr>
          <w:p w14:paraId="3A667F7B"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Theme 10:  </w:t>
            </w:r>
          </w:p>
          <w:p w14:paraId="093569E1"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support is necessary for movement to be successfully implemented at a site level. </w:t>
            </w:r>
          </w:p>
        </w:tc>
        <w:tc>
          <w:tcPr>
            <w:tcW w:w="3120" w:type="dxa"/>
            <w:shd w:val="clear" w:color="auto" w:fill="auto"/>
            <w:tcMar>
              <w:top w:w="100" w:type="dxa"/>
              <w:left w:w="100" w:type="dxa"/>
              <w:bottom w:w="100" w:type="dxa"/>
              <w:right w:w="100" w:type="dxa"/>
            </w:tcMar>
          </w:tcPr>
          <w:p w14:paraId="612B8832"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289</w:t>
            </w:r>
          </w:p>
        </w:tc>
      </w:tr>
      <w:tr w:rsidR="00783034" w14:paraId="5D277D17" w14:textId="77777777">
        <w:tc>
          <w:tcPr>
            <w:tcW w:w="3120" w:type="dxa"/>
            <w:shd w:val="clear" w:color="auto" w:fill="auto"/>
            <w:tcMar>
              <w:top w:w="100" w:type="dxa"/>
              <w:left w:w="100" w:type="dxa"/>
              <w:bottom w:w="100" w:type="dxa"/>
              <w:right w:w="100" w:type="dxa"/>
            </w:tcMar>
          </w:tcPr>
          <w:p w14:paraId="5F1C20C1" w14:textId="77777777" w:rsidR="00783034" w:rsidRDefault="00783034">
            <w:pPr>
              <w:widowControl w:val="0"/>
              <w:spacing w:line="480" w:lineRule="auto"/>
              <w:jc w:val="center"/>
              <w:rPr>
                <w:rFonts w:ascii="Times New Roman" w:eastAsia="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55217EFA"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Theme 7:  </w:t>
            </w:r>
          </w:p>
          <w:p w14:paraId="0111281F"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Movement shifts traditional teaching methods. </w:t>
            </w:r>
          </w:p>
        </w:tc>
        <w:tc>
          <w:tcPr>
            <w:tcW w:w="3120" w:type="dxa"/>
            <w:shd w:val="clear" w:color="auto" w:fill="auto"/>
            <w:tcMar>
              <w:top w:w="100" w:type="dxa"/>
              <w:left w:w="100" w:type="dxa"/>
              <w:bottom w:w="100" w:type="dxa"/>
              <w:right w:w="100" w:type="dxa"/>
            </w:tcMar>
          </w:tcPr>
          <w:p w14:paraId="0A3CE4F0"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185</w:t>
            </w:r>
          </w:p>
        </w:tc>
      </w:tr>
      <w:tr w:rsidR="00783034" w14:paraId="2833BE78" w14:textId="77777777">
        <w:tc>
          <w:tcPr>
            <w:tcW w:w="3120" w:type="dxa"/>
            <w:shd w:val="clear" w:color="auto" w:fill="auto"/>
            <w:tcMar>
              <w:top w:w="100" w:type="dxa"/>
              <w:left w:w="100" w:type="dxa"/>
              <w:bottom w:w="100" w:type="dxa"/>
              <w:right w:w="100" w:type="dxa"/>
            </w:tcMar>
          </w:tcPr>
          <w:p w14:paraId="4EF6BFA5" w14:textId="77777777" w:rsidR="00783034" w:rsidRDefault="00783034">
            <w:pPr>
              <w:widowControl w:val="0"/>
              <w:spacing w:line="480" w:lineRule="auto"/>
              <w:jc w:val="center"/>
              <w:rPr>
                <w:rFonts w:ascii="Times New Roman" w:eastAsia="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6B230ED5"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Theme 8:  </w:t>
            </w:r>
          </w:p>
          <w:p w14:paraId="3AFCDED1"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Movement improves classroom management practices. </w:t>
            </w:r>
          </w:p>
        </w:tc>
        <w:tc>
          <w:tcPr>
            <w:tcW w:w="3120" w:type="dxa"/>
            <w:shd w:val="clear" w:color="auto" w:fill="auto"/>
            <w:tcMar>
              <w:top w:w="100" w:type="dxa"/>
              <w:left w:w="100" w:type="dxa"/>
              <w:bottom w:w="100" w:type="dxa"/>
              <w:right w:w="100" w:type="dxa"/>
            </w:tcMar>
          </w:tcPr>
          <w:p w14:paraId="11FCBEE3"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154</w:t>
            </w:r>
          </w:p>
        </w:tc>
      </w:tr>
      <w:tr w:rsidR="00783034" w14:paraId="5A599D9D" w14:textId="77777777">
        <w:tc>
          <w:tcPr>
            <w:tcW w:w="3120" w:type="dxa"/>
            <w:shd w:val="clear" w:color="auto" w:fill="auto"/>
            <w:tcMar>
              <w:top w:w="100" w:type="dxa"/>
              <w:left w:w="100" w:type="dxa"/>
              <w:bottom w:w="100" w:type="dxa"/>
              <w:right w:w="100" w:type="dxa"/>
            </w:tcMar>
          </w:tcPr>
          <w:p w14:paraId="641EB751"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Sub-RSQ1</w:t>
            </w:r>
          </w:p>
        </w:tc>
        <w:tc>
          <w:tcPr>
            <w:tcW w:w="3120" w:type="dxa"/>
            <w:shd w:val="clear" w:color="auto" w:fill="auto"/>
            <w:tcMar>
              <w:top w:w="100" w:type="dxa"/>
              <w:left w:w="100" w:type="dxa"/>
              <w:bottom w:w="100" w:type="dxa"/>
              <w:right w:w="100" w:type="dxa"/>
            </w:tcMar>
          </w:tcPr>
          <w:p w14:paraId="096B8156"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Theme 2:  </w:t>
            </w:r>
          </w:p>
          <w:p w14:paraId="7C4D6AB9"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Absence of Professional Development</w:t>
            </w:r>
          </w:p>
        </w:tc>
        <w:tc>
          <w:tcPr>
            <w:tcW w:w="3120" w:type="dxa"/>
            <w:shd w:val="clear" w:color="auto" w:fill="auto"/>
            <w:tcMar>
              <w:top w:w="100" w:type="dxa"/>
              <w:left w:w="100" w:type="dxa"/>
              <w:bottom w:w="100" w:type="dxa"/>
              <w:right w:w="100" w:type="dxa"/>
            </w:tcMar>
          </w:tcPr>
          <w:p w14:paraId="41043B09"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113</w:t>
            </w:r>
          </w:p>
        </w:tc>
      </w:tr>
      <w:tr w:rsidR="00783034" w14:paraId="2873EA8B" w14:textId="77777777">
        <w:tc>
          <w:tcPr>
            <w:tcW w:w="3120" w:type="dxa"/>
            <w:shd w:val="clear" w:color="auto" w:fill="auto"/>
            <w:tcMar>
              <w:top w:w="100" w:type="dxa"/>
              <w:left w:w="100" w:type="dxa"/>
              <w:bottom w:w="100" w:type="dxa"/>
              <w:right w:w="100" w:type="dxa"/>
            </w:tcMar>
          </w:tcPr>
          <w:p w14:paraId="3B00659B" w14:textId="77777777" w:rsidR="00783034" w:rsidRDefault="00783034">
            <w:pPr>
              <w:widowControl w:val="0"/>
              <w:spacing w:line="480" w:lineRule="auto"/>
              <w:jc w:val="center"/>
              <w:rPr>
                <w:rFonts w:ascii="Times New Roman" w:eastAsia="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1946AF6C"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Theme 9: </w:t>
            </w:r>
          </w:p>
          <w:p w14:paraId="47C479FB"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Exposes a systemic Concern</w:t>
            </w:r>
          </w:p>
        </w:tc>
        <w:tc>
          <w:tcPr>
            <w:tcW w:w="3120" w:type="dxa"/>
            <w:shd w:val="clear" w:color="auto" w:fill="auto"/>
            <w:tcMar>
              <w:top w:w="100" w:type="dxa"/>
              <w:left w:w="100" w:type="dxa"/>
              <w:bottom w:w="100" w:type="dxa"/>
              <w:right w:w="100" w:type="dxa"/>
            </w:tcMar>
          </w:tcPr>
          <w:p w14:paraId="5788716B" w14:textId="77777777" w:rsidR="00783034"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275</w:t>
            </w:r>
          </w:p>
        </w:tc>
      </w:tr>
    </w:tbl>
    <w:p w14:paraId="01F993B7" w14:textId="77777777" w:rsidR="00783034"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Note:</w:t>
      </w:r>
      <w:r>
        <w:rPr>
          <w:rFonts w:ascii="Times New Roman" w:eastAsia="Times New Roman" w:hAnsi="Times New Roman" w:cs="Times New Roman"/>
          <w:sz w:val="24"/>
          <w:szCs w:val="24"/>
        </w:rPr>
        <w:t xml:space="preserve">  The Table provides how many times the categories provided support of the theme in the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coding/categorizing process. </w:t>
      </w:r>
    </w:p>
    <w:p w14:paraId="5EA49651" w14:textId="77777777" w:rsidR="00783034" w:rsidRDefault="00783034">
      <w:pPr>
        <w:spacing w:before="240" w:after="240" w:line="480" w:lineRule="auto"/>
        <w:rPr>
          <w:rFonts w:ascii="Times New Roman" w:eastAsia="Times New Roman" w:hAnsi="Times New Roman" w:cs="Times New Roman"/>
          <w:sz w:val="24"/>
          <w:szCs w:val="24"/>
        </w:rPr>
      </w:pPr>
    </w:p>
    <w:p w14:paraId="6B277C2A" w14:textId="77777777" w:rsidR="00783034" w:rsidRDefault="00783034">
      <w:pPr>
        <w:spacing w:before="240" w:after="240" w:line="480" w:lineRule="auto"/>
        <w:rPr>
          <w:rFonts w:ascii="Times New Roman" w:eastAsia="Times New Roman" w:hAnsi="Times New Roman" w:cs="Times New Roman"/>
          <w:sz w:val="24"/>
          <w:szCs w:val="24"/>
        </w:rPr>
      </w:pPr>
    </w:p>
    <w:p w14:paraId="64D346D3" w14:textId="77777777" w:rsidR="00783034" w:rsidRDefault="00783034">
      <w:pPr>
        <w:spacing w:before="240" w:after="240" w:line="480" w:lineRule="auto"/>
        <w:rPr>
          <w:rFonts w:ascii="Times New Roman" w:eastAsia="Times New Roman" w:hAnsi="Times New Roman" w:cs="Times New Roman"/>
          <w:sz w:val="24"/>
          <w:szCs w:val="24"/>
        </w:rPr>
      </w:pPr>
    </w:p>
    <w:p w14:paraId="1850F854" w14:textId="77777777" w:rsidR="00783034" w:rsidRDefault="00783034">
      <w:pPr>
        <w:spacing w:before="240" w:after="240" w:line="480" w:lineRule="auto"/>
        <w:rPr>
          <w:rFonts w:ascii="Times New Roman" w:eastAsia="Times New Roman" w:hAnsi="Times New Roman" w:cs="Times New Roman"/>
          <w:sz w:val="24"/>
          <w:szCs w:val="24"/>
        </w:rPr>
      </w:pPr>
    </w:p>
    <w:p w14:paraId="755362AA" w14:textId="77777777" w:rsidR="00783034" w:rsidRDefault="00783034">
      <w:pPr>
        <w:spacing w:before="240" w:after="240" w:line="480" w:lineRule="auto"/>
        <w:rPr>
          <w:rFonts w:ascii="Times New Roman" w:eastAsia="Times New Roman" w:hAnsi="Times New Roman" w:cs="Times New Roman"/>
          <w:sz w:val="24"/>
          <w:szCs w:val="24"/>
        </w:rPr>
      </w:pPr>
    </w:p>
    <w:p w14:paraId="1AFCFDC9" w14:textId="77777777" w:rsidR="00783034" w:rsidRDefault="00783034">
      <w:pPr>
        <w:spacing w:before="240" w:after="240" w:line="480" w:lineRule="auto"/>
        <w:rPr>
          <w:rFonts w:ascii="Times New Roman" w:eastAsia="Times New Roman" w:hAnsi="Times New Roman" w:cs="Times New Roman"/>
          <w:sz w:val="24"/>
          <w:szCs w:val="24"/>
        </w:rPr>
      </w:pPr>
    </w:p>
    <w:p w14:paraId="76A0BC64" w14:textId="77777777" w:rsidR="00783034" w:rsidRDefault="00783034">
      <w:pPr>
        <w:spacing w:before="240" w:after="240" w:line="480" w:lineRule="auto"/>
        <w:rPr>
          <w:rFonts w:ascii="Times New Roman" w:eastAsia="Times New Roman" w:hAnsi="Times New Roman" w:cs="Times New Roman"/>
          <w:sz w:val="24"/>
          <w:szCs w:val="24"/>
        </w:rPr>
      </w:pPr>
    </w:p>
    <w:p w14:paraId="0F684743" w14:textId="77777777" w:rsidR="00783034" w:rsidRDefault="00783034">
      <w:pPr>
        <w:spacing w:before="240" w:after="240" w:line="480" w:lineRule="auto"/>
        <w:rPr>
          <w:rFonts w:ascii="Times New Roman" w:eastAsia="Times New Roman" w:hAnsi="Times New Roman" w:cs="Times New Roman"/>
          <w:sz w:val="24"/>
          <w:szCs w:val="24"/>
        </w:rPr>
      </w:pPr>
    </w:p>
    <w:p w14:paraId="2E827D6E" w14:textId="77777777" w:rsidR="00783034" w:rsidRDefault="00783034">
      <w:pPr>
        <w:spacing w:before="240" w:after="240" w:line="480" w:lineRule="auto"/>
        <w:rPr>
          <w:rFonts w:ascii="Times New Roman" w:eastAsia="Times New Roman" w:hAnsi="Times New Roman" w:cs="Times New Roman"/>
          <w:sz w:val="24"/>
          <w:szCs w:val="24"/>
        </w:rPr>
      </w:pPr>
    </w:p>
    <w:p w14:paraId="5F129F41" w14:textId="77777777" w:rsidR="00783034" w:rsidRDefault="00783034">
      <w:pPr>
        <w:spacing w:before="240" w:after="240" w:line="480" w:lineRule="auto"/>
        <w:rPr>
          <w:rFonts w:ascii="Times New Roman" w:eastAsia="Times New Roman" w:hAnsi="Times New Roman" w:cs="Times New Roman"/>
          <w:sz w:val="24"/>
          <w:szCs w:val="24"/>
        </w:rPr>
      </w:pPr>
    </w:p>
    <w:p w14:paraId="68746697" w14:textId="77777777" w:rsidR="00783034" w:rsidRDefault="00783034">
      <w:pPr>
        <w:spacing w:before="240" w:after="240" w:line="480" w:lineRule="auto"/>
        <w:rPr>
          <w:rFonts w:ascii="Times New Roman" w:eastAsia="Times New Roman" w:hAnsi="Times New Roman" w:cs="Times New Roman"/>
          <w:sz w:val="24"/>
          <w:szCs w:val="24"/>
        </w:rPr>
      </w:pPr>
    </w:p>
    <w:p w14:paraId="549090DC" w14:textId="77777777" w:rsidR="00783034" w:rsidRDefault="00783034">
      <w:pPr>
        <w:spacing w:before="240" w:after="240" w:line="480" w:lineRule="auto"/>
        <w:rPr>
          <w:rFonts w:ascii="Times New Roman" w:eastAsia="Times New Roman" w:hAnsi="Times New Roman" w:cs="Times New Roman"/>
          <w:sz w:val="24"/>
          <w:szCs w:val="24"/>
        </w:rPr>
      </w:pPr>
    </w:p>
    <w:p w14:paraId="4912383D" w14:textId="77777777" w:rsidR="00783034" w:rsidRDefault="00783034">
      <w:pPr>
        <w:spacing w:before="240" w:after="240" w:line="480" w:lineRule="auto"/>
        <w:rPr>
          <w:rFonts w:ascii="Times New Roman" w:eastAsia="Times New Roman" w:hAnsi="Times New Roman" w:cs="Times New Roman"/>
          <w:sz w:val="24"/>
          <w:szCs w:val="24"/>
        </w:rPr>
      </w:pPr>
    </w:p>
    <w:p w14:paraId="5B0460B6" w14:textId="77777777" w:rsidR="00783034" w:rsidRDefault="00783034">
      <w:pPr>
        <w:spacing w:line="480" w:lineRule="auto"/>
        <w:rPr>
          <w:rFonts w:ascii="Times New Roman" w:eastAsia="Times New Roman" w:hAnsi="Times New Roman" w:cs="Times New Roman"/>
          <w:sz w:val="24"/>
          <w:szCs w:val="24"/>
        </w:rPr>
      </w:pPr>
    </w:p>
    <w:p w14:paraId="51FF1D2D" w14:textId="77777777" w:rsidR="00783034" w:rsidRDefault="00783034">
      <w:pPr>
        <w:widowControl w:val="0"/>
        <w:spacing w:before="53" w:line="480" w:lineRule="auto"/>
        <w:ind w:left="19"/>
        <w:jc w:val="center"/>
        <w:rPr>
          <w:rFonts w:ascii="Times New Roman" w:eastAsia="Times New Roman" w:hAnsi="Times New Roman" w:cs="Times New Roman"/>
          <w:sz w:val="24"/>
          <w:szCs w:val="24"/>
        </w:rPr>
      </w:pPr>
    </w:p>
    <w:p w14:paraId="430F393D" w14:textId="77777777" w:rsidR="00783034" w:rsidRDefault="00783034">
      <w:pPr>
        <w:spacing w:line="480" w:lineRule="auto"/>
        <w:jc w:val="center"/>
        <w:rPr>
          <w:rFonts w:ascii="Times New Roman" w:eastAsia="Times New Roman" w:hAnsi="Times New Roman" w:cs="Times New Roman"/>
          <w:sz w:val="24"/>
          <w:szCs w:val="24"/>
        </w:rPr>
      </w:pPr>
    </w:p>
    <w:p w14:paraId="3A13B699" w14:textId="77777777" w:rsidR="00783034" w:rsidRDefault="00783034">
      <w:pPr>
        <w:spacing w:line="480" w:lineRule="auto"/>
        <w:jc w:val="center"/>
        <w:rPr>
          <w:rFonts w:ascii="Times New Roman" w:eastAsia="Times New Roman" w:hAnsi="Times New Roman" w:cs="Times New Roman"/>
          <w:sz w:val="24"/>
          <w:szCs w:val="24"/>
        </w:rPr>
      </w:pPr>
    </w:p>
    <w:p w14:paraId="2150D277" w14:textId="77777777" w:rsidR="00783034" w:rsidRDefault="00000000">
      <w:pPr>
        <w:spacing w:line="480" w:lineRule="auto"/>
        <w:jc w:val="center"/>
        <w:rPr>
          <w:rFonts w:ascii="Times New Roman" w:eastAsia="Times New Roman" w:hAnsi="Times New Roman" w:cs="Times New Roman"/>
          <w:sz w:val="24"/>
          <w:szCs w:val="24"/>
        </w:rPr>
      </w:pPr>
      <w:r>
        <w:br w:type="page"/>
      </w:r>
    </w:p>
    <w:p w14:paraId="34A6F2A0" w14:textId="77777777" w:rsidR="00783034" w:rsidRDefault="00783034">
      <w:pPr>
        <w:spacing w:line="480" w:lineRule="auto"/>
        <w:jc w:val="center"/>
        <w:rPr>
          <w:rFonts w:ascii="Times New Roman" w:eastAsia="Times New Roman" w:hAnsi="Times New Roman" w:cs="Times New Roman"/>
          <w:sz w:val="24"/>
          <w:szCs w:val="24"/>
        </w:rPr>
      </w:pPr>
    </w:p>
    <w:p w14:paraId="03B6C456" w14:textId="77777777" w:rsidR="00783034" w:rsidRDefault="00783034">
      <w:pPr>
        <w:spacing w:line="480" w:lineRule="auto"/>
        <w:rPr>
          <w:rFonts w:ascii="Times New Roman" w:eastAsia="Times New Roman" w:hAnsi="Times New Roman" w:cs="Times New Roman"/>
          <w:sz w:val="24"/>
          <w:szCs w:val="24"/>
        </w:rPr>
      </w:pPr>
    </w:p>
    <w:p w14:paraId="1596D36A" w14:textId="77777777" w:rsidR="00783034" w:rsidRDefault="00783034">
      <w:pPr>
        <w:spacing w:line="480" w:lineRule="auto"/>
        <w:rPr>
          <w:rFonts w:ascii="Times New Roman" w:eastAsia="Times New Roman" w:hAnsi="Times New Roman" w:cs="Times New Roman"/>
          <w:sz w:val="24"/>
          <w:szCs w:val="24"/>
        </w:rPr>
      </w:pPr>
    </w:p>
    <w:p w14:paraId="56393783" w14:textId="77777777" w:rsidR="00783034" w:rsidRDefault="00783034">
      <w:pPr>
        <w:spacing w:line="480" w:lineRule="auto"/>
        <w:rPr>
          <w:rFonts w:ascii="Times New Roman" w:eastAsia="Times New Roman" w:hAnsi="Times New Roman" w:cs="Times New Roman"/>
          <w:sz w:val="24"/>
          <w:szCs w:val="24"/>
        </w:rPr>
      </w:pPr>
    </w:p>
    <w:p w14:paraId="6C138AA8" w14:textId="77777777" w:rsidR="00783034" w:rsidRDefault="00783034">
      <w:pPr>
        <w:spacing w:line="480" w:lineRule="auto"/>
        <w:rPr>
          <w:rFonts w:ascii="Times New Roman" w:eastAsia="Times New Roman" w:hAnsi="Times New Roman" w:cs="Times New Roman"/>
          <w:sz w:val="24"/>
          <w:szCs w:val="24"/>
        </w:rPr>
      </w:pPr>
    </w:p>
    <w:p w14:paraId="44BB48B7" w14:textId="77777777" w:rsidR="00783034" w:rsidRDefault="00783034">
      <w:pPr>
        <w:spacing w:line="480" w:lineRule="auto"/>
        <w:rPr>
          <w:rFonts w:ascii="Times New Roman" w:eastAsia="Times New Roman" w:hAnsi="Times New Roman" w:cs="Times New Roman"/>
          <w:sz w:val="24"/>
          <w:szCs w:val="24"/>
        </w:rPr>
      </w:pPr>
    </w:p>
    <w:p w14:paraId="5FE16DB8" w14:textId="77777777" w:rsidR="00783034" w:rsidRDefault="00783034">
      <w:pPr>
        <w:spacing w:line="480" w:lineRule="auto"/>
        <w:rPr>
          <w:rFonts w:ascii="Times New Roman" w:eastAsia="Times New Roman" w:hAnsi="Times New Roman" w:cs="Times New Roman"/>
          <w:sz w:val="24"/>
          <w:szCs w:val="24"/>
        </w:rPr>
      </w:pPr>
    </w:p>
    <w:p w14:paraId="663B127E" w14:textId="77777777" w:rsidR="00783034" w:rsidRDefault="00783034">
      <w:pPr>
        <w:spacing w:line="480" w:lineRule="auto"/>
        <w:rPr>
          <w:rFonts w:ascii="Times New Roman" w:eastAsia="Times New Roman" w:hAnsi="Times New Roman" w:cs="Times New Roman"/>
          <w:sz w:val="24"/>
          <w:szCs w:val="24"/>
        </w:rPr>
      </w:pPr>
    </w:p>
    <w:p w14:paraId="03416623" w14:textId="77777777" w:rsidR="00783034" w:rsidRDefault="00783034">
      <w:pPr>
        <w:spacing w:line="480" w:lineRule="auto"/>
        <w:rPr>
          <w:rFonts w:ascii="Times New Roman" w:eastAsia="Times New Roman" w:hAnsi="Times New Roman" w:cs="Times New Roman"/>
          <w:sz w:val="24"/>
          <w:szCs w:val="24"/>
        </w:rPr>
      </w:pPr>
    </w:p>
    <w:p w14:paraId="7EF7F193" w14:textId="77777777" w:rsidR="00783034" w:rsidRDefault="00783034">
      <w:pPr>
        <w:spacing w:line="480" w:lineRule="auto"/>
        <w:rPr>
          <w:rFonts w:ascii="Times New Roman" w:eastAsia="Times New Roman" w:hAnsi="Times New Roman" w:cs="Times New Roman"/>
          <w:sz w:val="24"/>
          <w:szCs w:val="24"/>
        </w:rPr>
      </w:pPr>
    </w:p>
    <w:p w14:paraId="08FBA2B2" w14:textId="77777777" w:rsidR="00783034" w:rsidRDefault="00783034">
      <w:pPr>
        <w:spacing w:line="480" w:lineRule="auto"/>
        <w:rPr>
          <w:rFonts w:ascii="Times New Roman" w:eastAsia="Times New Roman" w:hAnsi="Times New Roman" w:cs="Times New Roman"/>
          <w:sz w:val="24"/>
          <w:szCs w:val="24"/>
        </w:rPr>
      </w:pPr>
    </w:p>
    <w:p w14:paraId="389D4EAC" w14:textId="77777777" w:rsidR="00783034" w:rsidRDefault="00783034">
      <w:pPr>
        <w:spacing w:line="480" w:lineRule="auto"/>
        <w:rPr>
          <w:rFonts w:ascii="Times New Roman" w:eastAsia="Times New Roman" w:hAnsi="Times New Roman" w:cs="Times New Roman"/>
          <w:sz w:val="24"/>
          <w:szCs w:val="24"/>
        </w:rPr>
      </w:pPr>
    </w:p>
    <w:p w14:paraId="05DFE552" w14:textId="77777777" w:rsidR="00783034" w:rsidRDefault="00783034">
      <w:pPr>
        <w:spacing w:line="480" w:lineRule="auto"/>
        <w:rPr>
          <w:rFonts w:ascii="Times New Roman" w:eastAsia="Times New Roman" w:hAnsi="Times New Roman" w:cs="Times New Roman"/>
          <w:sz w:val="24"/>
          <w:szCs w:val="24"/>
        </w:rPr>
      </w:pPr>
    </w:p>
    <w:p w14:paraId="796D1D2E" w14:textId="77777777" w:rsidR="00783034" w:rsidRDefault="00783034">
      <w:pPr>
        <w:spacing w:line="480" w:lineRule="auto"/>
        <w:rPr>
          <w:rFonts w:ascii="Times New Roman" w:eastAsia="Times New Roman" w:hAnsi="Times New Roman" w:cs="Times New Roman"/>
          <w:sz w:val="24"/>
          <w:szCs w:val="24"/>
        </w:rPr>
      </w:pPr>
    </w:p>
    <w:p w14:paraId="6A0555DC" w14:textId="77777777" w:rsidR="00783034" w:rsidRDefault="00783034">
      <w:pPr>
        <w:spacing w:line="480" w:lineRule="auto"/>
        <w:rPr>
          <w:rFonts w:ascii="Times New Roman" w:eastAsia="Times New Roman" w:hAnsi="Times New Roman" w:cs="Times New Roman"/>
          <w:sz w:val="24"/>
          <w:szCs w:val="24"/>
        </w:rPr>
      </w:pPr>
    </w:p>
    <w:p w14:paraId="69BBC557" w14:textId="77777777" w:rsidR="00783034" w:rsidRDefault="00783034">
      <w:pPr>
        <w:spacing w:line="480" w:lineRule="auto"/>
        <w:rPr>
          <w:rFonts w:ascii="Times New Roman" w:eastAsia="Times New Roman" w:hAnsi="Times New Roman" w:cs="Times New Roman"/>
          <w:sz w:val="24"/>
          <w:szCs w:val="24"/>
        </w:rPr>
      </w:pPr>
    </w:p>
    <w:p w14:paraId="638E9470" w14:textId="77777777" w:rsidR="00783034" w:rsidRDefault="00783034">
      <w:pPr>
        <w:spacing w:line="480" w:lineRule="auto"/>
        <w:rPr>
          <w:rFonts w:ascii="Times New Roman" w:eastAsia="Times New Roman" w:hAnsi="Times New Roman" w:cs="Times New Roman"/>
          <w:sz w:val="24"/>
          <w:szCs w:val="24"/>
        </w:rPr>
      </w:pPr>
    </w:p>
    <w:p w14:paraId="6FE173DC" w14:textId="77777777" w:rsidR="00783034" w:rsidRDefault="00783034">
      <w:pPr>
        <w:spacing w:line="480" w:lineRule="auto"/>
        <w:rPr>
          <w:rFonts w:ascii="Times New Roman" w:eastAsia="Times New Roman" w:hAnsi="Times New Roman" w:cs="Times New Roman"/>
          <w:sz w:val="24"/>
          <w:szCs w:val="24"/>
        </w:rPr>
      </w:pPr>
    </w:p>
    <w:p w14:paraId="3726C3B2" w14:textId="77777777" w:rsidR="00783034" w:rsidRDefault="00783034">
      <w:pPr>
        <w:spacing w:line="480" w:lineRule="auto"/>
        <w:rPr>
          <w:rFonts w:ascii="Times New Roman" w:eastAsia="Times New Roman" w:hAnsi="Times New Roman" w:cs="Times New Roman"/>
          <w:sz w:val="24"/>
          <w:szCs w:val="24"/>
        </w:rPr>
      </w:pPr>
    </w:p>
    <w:p w14:paraId="652E5868" w14:textId="77777777" w:rsidR="00783034" w:rsidRDefault="00783034">
      <w:pPr>
        <w:spacing w:line="480" w:lineRule="auto"/>
        <w:rPr>
          <w:rFonts w:ascii="Times New Roman" w:eastAsia="Times New Roman" w:hAnsi="Times New Roman" w:cs="Times New Roman"/>
          <w:sz w:val="24"/>
          <w:szCs w:val="24"/>
        </w:rPr>
      </w:pPr>
    </w:p>
    <w:p w14:paraId="3E027854" w14:textId="77777777" w:rsidR="00783034" w:rsidRDefault="00783034">
      <w:pPr>
        <w:spacing w:line="480" w:lineRule="auto"/>
        <w:rPr>
          <w:rFonts w:ascii="Times New Roman" w:eastAsia="Times New Roman" w:hAnsi="Times New Roman" w:cs="Times New Roman"/>
          <w:sz w:val="24"/>
          <w:szCs w:val="24"/>
        </w:rPr>
      </w:pPr>
    </w:p>
    <w:p w14:paraId="7FCF1397" w14:textId="77777777" w:rsidR="00783034" w:rsidRDefault="00783034">
      <w:pPr>
        <w:spacing w:line="480" w:lineRule="auto"/>
        <w:rPr>
          <w:rFonts w:ascii="Times New Roman" w:eastAsia="Times New Roman" w:hAnsi="Times New Roman" w:cs="Times New Roman"/>
          <w:sz w:val="24"/>
          <w:szCs w:val="24"/>
        </w:rPr>
      </w:pPr>
    </w:p>
    <w:p w14:paraId="462F8955" w14:textId="77777777" w:rsidR="00783034" w:rsidRDefault="00000000">
      <w:pPr>
        <w:rPr>
          <w:rFonts w:ascii="Times New Roman" w:eastAsia="Times New Roman" w:hAnsi="Times New Roman" w:cs="Times New Roman"/>
          <w:sz w:val="24"/>
          <w:szCs w:val="24"/>
        </w:rPr>
      </w:pPr>
      <w:r>
        <w:br w:type="page"/>
      </w:r>
    </w:p>
    <w:sdt>
      <w:sdtPr>
        <w:id w:val="-1208405661"/>
        <w:docPartObj>
          <w:docPartGallery w:val="Table of Contents"/>
          <w:docPartUnique/>
        </w:docPartObj>
      </w:sdtPr>
      <w:sdtContent>
        <w:p w14:paraId="28B456ED" w14:textId="77777777" w:rsidR="00783034" w:rsidRDefault="00000000">
          <w:pPr>
            <w:tabs>
              <w:tab w:val="right" w:pos="9350"/>
            </w:tabs>
            <w:spacing w:before="120" w:after="120"/>
            <w:rPr>
              <w:rFonts w:ascii="Calibri" w:eastAsia="Calibri" w:hAnsi="Calibri" w:cs="Calibri"/>
              <w:b/>
              <w:smallCaps/>
              <w:sz w:val="24"/>
              <w:szCs w:val="24"/>
            </w:rPr>
          </w:pPr>
          <w:r>
            <w:fldChar w:fldCharType="begin"/>
          </w:r>
          <w:r>
            <w:instrText xml:space="preserve"> TOC \h \u \z \t "Heading 1,1,Heading 2,2,Heading 3,3,Heading 4,4,Heading 5,5,Heading 6,6,"</w:instrText>
          </w:r>
          <w:r>
            <w:fldChar w:fldCharType="separate"/>
          </w:r>
        </w:p>
        <w:p w14:paraId="29777BCB" w14:textId="77777777" w:rsidR="00783034" w:rsidRDefault="00000000">
          <w:pPr>
            <w:spacing w:line="480" w:lineRule="auto"/>
            <w:rPr>
              <w:rFonts w:ascii="Times New Roman" w:eastAsia="Times New Roman" w:hAnsi="Times New Roman" w:cs="Times New Roman"/>
              <w:sz w:val="24"/>
              <w:szCs w:val="24"/>
            </w:rPr>
          </w:pPr>
          <w:r>
            <w:fldChar w:fldCharType="end"/>
          </w:r>
        </w:p>
      </w:sdtContent>
    </w:sdt>
    <w:p w14:paraId="67D4EF57" w14:textId="77777777" w:rsidR="00783034" w:rsidRDefault="00783034">
      <w:pPr>
        <w:widowControl w:val="0"/>
        <w:rPr>
          <w:rFonts w:ascii="Times New Roman" w:eastAsia="Times New Roman" w:hAnsi="Times New Roman" w:cs="Times New Roman"/>
          <w:color w:val="3A3A3A"/>
          <w:sz w:val="24"/>
          <w:szCs w:val="24"/>
        </w:rPr>
      </w:pPr>
    </w:p>
    <w:sectPr w:rsidR="00783034" w:rsidSect="002770AF">
      <w:footerReference w:type="default" r:id="rId26"/>
      <w:footerReference w:type="first" r:id="rId2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593BC" w14:textId="77777777" w:rsidR="00152333" w:rsidRDefault="00152333">
      <w:pPr>
        <w:spacing w:line="240" w:lineRule="auto"/>
      </w:pPr>
      <w:r>
        <w:separator/>
      </w:r>
    </w:p>
  </w:endnote>
  <w:endnote w:type="continuationSeparator" w:id="0">
    <w:p w14:paraId="49BC1881" w14:textId="77777777" w:rsidR="00152333" w:rsidRDefault="001523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17556809"/>
      <w:docPartObj>
        <w:docPartGallery w:val="Page Numbers (Bottom of Page)"/>
        <w:docPartUnique/>
      </w:docPartObj>
    </w:sdtPr>
    <w:sdtContent>
      <w:p w14:paraId="407F862A" w14:textId="30C6BC5F" w:rsidR="00C8721E" w:rsidRDefault="00C8721E" w:rsidP="0058498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6F3F432" w14:textId="77777777" w:rsidR="00783034" w:rsidRDefault="00783034">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27EDC" w14:textId="77777777" w:rsidR="00783034" w:rsidRDefault="00783034">
    <w:pPr>
      <w:pBdr>
        <w:top w:val="nil"/>
        <w:left w:val="nil"/>
        <w:bottom w:val="nil"/>
        <w:right w:val="nil"/>
        <w:between w:val="nil"/>
      </w:pBdr>
      <w:tabs>
        <w:tab w:val="center" w:pos="4680"/>
        <w:tab w:val="right" w:pos="9360"/>
      </w:tabs>
      <w:spacing w:line="240" w:lineRule="auto"/>
      <w:jc w:val="center"/>
      <w:rPr>
        <w:color w:val="000000"/>
      </w:rPr>
    </w:pPr>
  </w:p>
  <w:p w14:paraId="1BE9B24A" w14:textId="77777777" w:rsidR="00783034" w:rsidRDefault="00783034">
    <w:pPr>
      <w:pBdr>
        <w:top w:val="nil"/>
        <w:left w:val="nil"/>
        <w:bottom w:val="nil"/>
        <w:right w:val="nil"/>
        <w:between w:val="nil"/>
      </w:pBdr>
      <w:tabs>
        <w:tab w:val="center" w:pos="4680"/>
        <w:tab w:val="right" w:pos="9360"/>
      </w:tabs>
      <w:spacing w:line="240" w:lineRule="auto"/>
      <w:rPr>
        <w:rFonts w:ascii="Times New Roman" w:eastAsia="Times New Roman" w:hAnsi="Times New Roman" w:cs="Times New Roman"/>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55A65" w14:textId="77777777" w:rsidR="00783034" w:rsidRDefault="00783034">
    <w:pPr>
      <w:pBdr>
        <w:top w:val="nil"/>
        <w:left w:val="nil"/>
        <w:bottom w:val="nil"/>
        <w:right w:val="nil"/>
        <w:between w:val="nil"/>
      </w:pBdr>
      <w:tabs>
        <w:tab w:val="center" w:pos="4680"/>
        <w:tab w:val="right" w:pos="9360"/>
      </w:tabs>
      <w:spacing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E512C" w14:textId="77777777" w:rsidR="00783034" w:rsidRDefault="0078303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60085499"/>
      <w:docPartObj>
        <w:docPartGallery w:val="Page Numbers (Bottom of Page)"/>
        <w:docPartUnique/>
      </w:docPartObj>
    </w:sdtPr>
    <w:sdtContent>
      <w:p w14:paraId="6CA6C565" w14:textId="53564EF6" w:rsidR="00783034" w:rsidRPr="00C8721E" w:rsidRDefault="00000000" w:rsidP="00C8721E">
        <w:pPr>
          <w:pStyle w:val="Footer"/>
        </w:pP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16492736"/>
      <w:docPartObj>
        <w:docPartGallery w:val="Page Numbers (Bottom of Page)"/>
        <w:docPartUnique/>
      </w:docPartObj>
    </w:sdtPr>
    <w:sdtContent>
      <w:p w14:paraId="4F8B9B86" w14:textId="7473BD50" w:rsidR="00C8721E" w:rsidRDefault="00C8721E" w:rsidP="007F534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0B5963FE" w14:textId="1BE2604F" w:rsidR="00783034" w:rsidRDefault="0058498D" w:rsidP="00C8721E">
    <w:r>
      <w:tab/>
    </w:r>
    <w:r>
      <w:tab/>
    </w:r>
    <w:r>
      <w:tab/>
    </w:r>
    <w:r>
      <w:tab/>
    </w:r>
    <w:r>
      <w:tab/>
    </w: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4569903"/>
      <w:docPartObj>
        <w:docPartGallery w:val="Page Numbers (Bottom of Page)"/>
        <w:docPartUnique/>
      </w:docPartObj>
    </w:sdtPr>
    <w:sdtContent>
      <w:p w14:paraId="0D92BA66" w14:textId="4AE80293" w:rsidR="00C8721E" w:rsidRDefault="00C8721E" w:rsidP="007F534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5E1B53D3" w14:textId="3C9F4608" w:rsidR="00783034" w:rsidRDefault="00783034">
    <w:pP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52292616"/>
      <w:docPartObj>
        <w:docPartGallery w:val="Page Numbers (Bottom of Page)"/>
        <w:docPartUnique/>
      </w:docPartObj>
    </w:sdtPr>
    <w:sdtContent>
      <w:p w14:paraId="0AED4E0E" w14:textId="106014A4" w:rsidR="00C8721E" w:rsidRDefault="00C8721E" w:rsidP="007F534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sdtContent>
  </w:sdt>
  <w:p w14:paraId="1475CC8C" w14:textId="41B791CD" w:rsidR="00783034" w:rsidRDefault="00783034">
    <w:pP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69216021"/>
      <w:docPartObj>
        <w:docPartGallery w:val="Page Numbers (Bottom of Page)"/>
        <w:docPartUnique/>
      </w:docPartObj>
    </w:sdtPr>
    <w:sdtContent>
      <w:p w14:paraId="297F0F10" w14:textId="0290B040" w:rsidR="0058498D" w:rsidRDefault="0058498D" w:rsidP="00BC05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33514AC2" w14:textId="064BEAE5" w:rsidR="00783034" w:rsidRDefault="00783034">
    <w:pPr>
      <w:jc w:val="center"/>
      <w:rPr>
        <w:rFonts w:ascii="Times New Roman" w:eastAsia="Times New Roman" w:hAnsi="Times New Roman" w:cs="Times New Roman"/>
        <w:sz w:val="24"/>
        <w:szCs w:val="2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FD257" w14:textId="77777777" w:rsidR="00783034" w:rsidRDefault="00000000">
    <w:pPr>
      <w:jc w:val="center"/>
    </w:pPr>
    <w:r>
      <w:rPr>
        <w:rFonts w:ascii="Times New Roman" w:eastAsia="Times New Roman" w:hAnsi="Times New Roman" w:cs="Times New Roman"/>
        <w:sz w:val="24"/>
        <w:szCs w:val="24"/>
      </w:rPr>
      <w:t>1</w:t>
    </w:r>
  </w:p>
  <w:p w14:paraId="63A52D98" w14:textId="77777777" w:rsidR="00783034" w:rsidRDefault="007830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8435E" w14:textId="77777777" w:rsidR="00152333" w:rsidRDefault="00152333">
      <w:pPr>
        <w:spacing w:line="240" w:lineRule="auto"/>
      </w:pPr>
      <w:r>
        <w:separator/>
      </w:r>
    </w:p>
  </w:footnote>
  <w:footnote w:type="continuationSeparator" w:id="0">
    <w:p w14:paraId="527D9FB2" w14:textId="77777777" w:rsidR="00152333" w:rsidRDefault="001523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02ED2" w14:textId="77777777" w:rsidR="00783034" w:rsidRDefault="00783034">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31946" w14:textId="77777777" w:rsidR="00783034" w:rsidRDefault="00783034">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019B"/>
    <w:multiLevelType w:val="multilevel"/>
    <w:tmpl w:val="9CAC0D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C4187D"/>
    <w:multiLevelType w:val="multilevel"/>
    <w:tmpl w:val="3CC0FF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926167B"/>
    <w:multiLevelType w:val="multilevel"/>
    <w:tmpl w:val="1F1CFC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9666347"/>
    <w:multiLevelType w:val="multilevel"/>
    <w:tmpl w:val="E64CAF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3BF02E8C"/>
    <w:multiLevelType w:val="multilevel"/>
    <w:tmpl w:val="E648E6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19B0C79"/>
    <w:multiLevelType w:val="multilevel"/>
    <w:tmpl w:val="7C8CA8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45A798E"/>
    <w:multiLevelType w:val="multilevel"/>
    <w:tmpl w:val="0F9E8C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4F77354"/>
    <w:multiLevelType w:val="multilevel"/>
    <w:tmpl w:val="6A6E6A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9665999">
    <w:abstractNumId w:val="5"/>
  </w:num>
  <w:num w:numId="2" w16cid:durableId="1333801912">
    <w:abstractNumId w:val="6"/>
  </w:num>
  <w:num w:numId="3" w16cid:durableId="752355718">
    <w:abstractNumId w:val="3"/>
  </w:num>
  <w:num w:numId="4" w16cid:durableId="101581825">
    <w:abstractNumId w:val="2"/>
  </w:num>
  <w:num w:numId="5" w16cid:durableId="1963877679">
    <w:abstractNumId w:val="7"/>
  </w:num>
  <w:num w:numId="6" w16cid:durableId="194003255">
    <w:abstractNumId w:val="0"/>
  </w:num>
  <w:num w:numId="7" w16cid:durableId="1344354694">
    <w:abstractNumId w:val="1"/>
  </w:num>
  <w:num w:numId="8" w16cid:durableId="939443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034"/>
    <w:rsid w:val="00025114"/>
    <w:rsid w:val="00074AB4"/>
    <w:rsid w:val="00152333"/>
    <w:rsid w:val="00163191"/>
    <w:rsid w:val="001D3D2E"/>
    <w:rsid w:val="00202101"/>
    <w:rsid w:val="00216605"/>
    <w:rsid w:val="002770AF"/>
    <w:rsid w:val="002E33D2"/>
    <w:rsid w:val="00356F61"/>
    <w:rsid w:val="003E51E9"/>
    <w:rsid w:val="0058498D"/>
    <w:rsid w:val="005879B9"/>
    <w:rsid w:val="006B487B"/>
    <w:rsid w:val="00783034"/>
    <w:rsid w:val="007C66DC"/>
    <w:rsid w:val="00841C96"/>
    <w:rsid w:val="00924E0F"/>
    <w:rsid w:val="009C627B"/>
    <w:rsid w:val="009F5D9F"/>
    <w:rsid w:val="00AB3475"/>
    <w:rsid w:val="00B0227F"/>
    <w:rsid w:val="00B27C46"/>
    <w:rsid w:val="00B36A1D"/>
    <w:rsid w:val="00BB6D5E"/>
    <w:rsid w:val="00C15ED8"/>
    <w:rsid w:val="00C8721E"/>
    <w:rsid w:val="00CE42F4"/>
    <w:rsid w:val="00D917D9"/>
    <w:rsid w:val="00E93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8F582"/>
  <w15:docId w15:val="{FAF2090E-7387-194C-AF46-8AEAFEA78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72C"/>
  </w:style>
  <w:style w:type="paragraph" w:styleId="Heading1">
    <w:name w:val="heading 1"/>
    <w:basedOn w:val="Normal"/>
    <w:next w:val="Normal"/>
    <w:link w:val="Heading1Char"/>
    <w:uiPriority w:val="9"/>
    <w:qFormat/>
    <w:rsid w:val="004D0CCA"/>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rsid w:val="004D0CCA"/>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rsid w:val="004D0CCA"/>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rsid w:val="004D0CCA"/>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rsid w:val="004D0CCA"/>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4D0CCA"/>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D0CCA"/>
    <w:pPr>
      <w:keepNext/>
      <w:keepLines/>
      <w:spacing w:after="60"/>
    </w:pPr>
    <w:rPr>
      <w:sz w:val="52"/>
      <w:szCs w:val="52"/>
    </w:rPr>
  </w:style>
  <w:style w:type="paragraph" w:styleId="CommentText">
    <w:name w:val="annotation text"/>
    <w:basedOn w:val="Normal"/>
    <w:link w:val="CommentTextChar"/>
    <w:uiPriority w:val="99"/>
    <w:unhideWhenUsed/>
    <w:rsid w:val="0009472C"/>
    <w:pPr>
      <w:spacing w:line="240" w:lineRule="auto"/>
    </w:pPr>
    <w:rPr>
      <w:sz w:val="20"/>
      <w:szCs w:val="20"/>
    </w:rPr>
  </w:style>
  <w:style w:type="character" w:customStyle="1" w:styleId="CommentTextChar">
    <w:name w:val="Comment Text Char"/>
    <w:basedOn w:val="DefaultParagraphFont"/>
    <w:link w:val="CommentText"/>
    <w:uiPriority w:val="99"/>
    <w:rsid w:val="0009472C"/>
    <w:rPr>
      <w:rFonts w:ascii="Arial" w:eastAsia="Arial" w:hAnsi="Arial" w:cs="Arial"/>
      <w:kern w:val="0"/>
      <w:sz w:val="20"/>
      <w:szCs w:val="20"/>
      <w:lang w:val="en"/>
    </w:rPr>
  </w:style>
  <w:style w:type="character" w:styleId="CommentReference">
    <w:name w:val="annotation reference"/>
    <w:basedOn w:val="DefaultParagraphFont"/>
    <w:uiPriority w:val="99"/>
    <w:semiHidden/>
    <w:unhideWhenUsed/>
    <w:rsid w:val="0009472C"/>
    <w:rPr>
      <w:sz w:val="16"/>
      <w:szCs w:val="16"/>
    </w:rPr>
  </w:style>
  <w:style w:type="character" w:customStyle="1" w:styleId="Heading1Char">
    <w:name w:val="Heading 1 Char"/>
    <w:basedOn w:val="DefaultParagraphFont"/>
    <w:link w:val="Heading1"/>
    <w:uiPriority w:val="9"/>
    <w:rsid w:val="004D0CCA"/>
    <w:rPr>
      <w:rFonts w:ascii="Arial" w:eastAsia="Arial" w:hAnsi="Arial" w:cs="Arial"/>
      <w:kern w:val="0"/>
      <w:sz w:val="40"/>
      <w:szCs w:val="40"/>
      <w:lang w:val="en"/>
    </w:rPr>
  </w:style>
  <w:style w:type="character" w:customStyle="1" w:styleId="Heading2Char">
    <w:name w:val="Heading 2 Char"/>
    <w:basedOn w:val="DefaultParagraphFont"/>
    <w:link w:val="Heading2"/>
    <w:uiPriority w:val="9"/>
    <w:semiHidden/>
    <w:rsid w:val="004D0CCA"/>
    <w:rPr>
      <w:rFonts w:ascii="Arial" w:eastAsia="Arial" w:hAnsi="Arial" w:cs="Arial"/>
      <w:kern w:val="0"/>
      <w:sz w:val="32"/>
      <w:szCs w:val="32"/>
      <w:lang w:val="en"/>
    </w:rPr>
  </w:style>
  <w:style w:type="character" w:customStyle="1" w:styleId="Heading3Char">
    <w:name w:val="Heading 3 Char"/>
    <w:basedOn w:val="DefaultParagraphFont"/>
    <w:link w:val="Heading3"/>
    <w:uiPriority w:val="9"/>
    <w:semiHidden/>
    <w:rsid w:val="004D0CCA"/>
    <w:rPr>
      <w:rFonts w:ascii="Arial" w:eastAsia="Arial" w:hAnsi="Arial" w:cs="Arial"/>
      <w:color w:val="434343"/>
      <w:kern w:val="0"/>
      <w:sz w:val="28"/>
      <w:szCs w:val="28"/>
      <w:lang w:val="en"/>
    </w:rPr>
  </w:style>
  <w:style w:type="character" w:customStyle="1" w:styleId="Heading4Char">
    <w:name w:val="Heading 4 Char"/>
    <w:basedOn w:val="DefaultParagraphFont"/>
    <w:link w:val="Heading4"/>
    <w:uiPriority w:val="9"/>
    <w:semiHidden/>
    <w:rsid w:val="004D0CCA"/>
    <w:rPr>
      <w:rFonts w:ascii="Arial" w:eastAsia="Arial" w:hAnsi="Arial" w:cs="Arial"/>
      <w:color w:val="666666"/>
      <w:kern w:val="0"/>
      <w:sz w:val="24"/>
      <w:szCs w:val="24"/>
      <w:lang w:val="en"/>
    </w:rPr>
  </w:style>
  <w:style w:type="character" w:customStyle="1" w:styleId="Heading5Char">
    <w:name w:val="Heading 5 Char"/>
    <w:basedOn w:val="DefaultParagraphFont"/>
    <w:link w:val="Heading5"/>
    <w:uiPriority w:val="9"/>
    <w:semiHidden/>
    <w:rsid w:val="004D0CCA"/>
    <w:rPr>
      <w:rFonts w:ascii="Arial" w:eastAsia="Arial" w:hAnsi="Arial" w:cs="Arial"/>
      <w:color w:val="666666"/>
      <w:kern w:val="0"/>
      <w:lang w:val="en"/>
    </w:rPr>
  </w:style>
  <w:style w:type="character" w:customStyle="1" w:styleId="Heading6Char">
    <w:name w:val="Heading 6 Char"/>
    <w:basedOn w:val="DefaultParagraphFont"/>
    <w:link w:val="Heading6"/>
    <w:uiPriority w:val="9"/>
    <w:semiHidden/>
    <w:rsid w:val="004D0CCA"/>
    <w:rPr>
      <w:rFonts w:ascii="Arial" w:eastAsia="Arial" w:hAnsi="Arial" w:cs="Arial"/>
      <w:i/>
      <w:color w:val="666666"/>
      <w:kern w:val="0"/>
      <w:lang w:val="en"/>
    </w:rPr>
  </w:style>
  <w:style w:type="character" w:customStyle="1" w:styleId="TitleChar">
    <w:name w:val="Title Char"/>
    <w:basedOn w:val="DefaultParagraphFont"/>
    <w:link w:val="Title"/>
    <w:uiPriority w:val="10"/>
    <w:rsid w:val="004D0CCA"/>
    <w:rPr>
      <w:rFonts w:ascii="Arial" w:eastAsia="Arial" w:hAnsi="Arial" w:cs="Arial"/>
      <w:kern w:val="0"/>
      <w:sz w:val="52"/>
      <w:szCs w:val="52"/>
      <w:lang w:val="en"/>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character" w:customStyle="1" w:styleId="SubtitleChar">
    <w:name w:val="Subtitle Char"/>
    <w:basedOn w:val="DefaultParagraphFont"/>
    <w:link w:val="Subtitle"/>
    <w:uiPriority w:val="11"/>
    <w:rsid w:val="004D0CCA"/>
    <w:rPr>
      <w:rFonts w:ascii="Arial" w:eastAsia="Arial" w:hAnsi="Arial" w:cs="Arial"/>
      <w:color w:val="666666"/>
      <w:kern w:val="0"/>
      <w:sz w:val="30"/>
      <w:szCs w:val="30"/>
      <w:lang w:val="en"/>
    </w:rPr>
  </w:style>
  <w:style w:type="paragraph" w:styleId="CommentSubject">
    <w:name w:val="annotation subject"/>
    <w:basedOn w:val="CommentText"/>
    <w:next w:val="CommentText"/>
    <w:link w:val="CommentSubjectChar"/>
    <w:uiPriority w:val="99"/>
    <w:semiHidden/>
    <w:unhideWhenUsed/>
    <w:rsid w:val="004D0CCA"/>
    <w:rPr>
      <w:b/>
      <w:bCs/>
    </w:rPr>
  </w:style>
  <w:style w:type="character" w:customStyle="1" w:styleId="CommentSubjectChar">
    <w:name w:val="Comment Subject Char"/>
    <w:basedOn w:val="CommentTextChar"/>
    <w:link w:val="CommentSubject"/>
    <w:uiPriority w:val="99"/>
    <w:semiHidden/>
    <w:rsid w:val="004D0CCA"/>
    <w:rPr>
      <w:rFonts w:ascii="Arial" w:eastAsia="Arial" w:hAnsi="Arial" w:cs="Arial"/>
      <w:b/>
      <w:bCs/>
      <w:kern w:val="0"/>
      <w:sz w:val="20"/>
      <w:szCs w:val="20"/>
      <w:lang w:val="en"/>
    </w:rPr>
  </w:style>
  <w:style w:type="character" w:styleId="Hyperlink">
    <w:name w:val="Hyperlink"/>
    <w:basedOn w:val="DefaultParagraphFont"/>
    <w:uiPriority w:val="99"/>
    <w:unhideWhenUsed/>
    <w:rsid w:val="004D0CCA"/>
    <w:rPr>
      <w:color w:val="0563C1" w:themeColor="hyperlink"/>
      <w:u w:val="single"/>
    </w:rPr>
  </w:style>
  <w:style w:type="character" w:styleId="UnresolvedMention">
    <w:name w:val="Unresolved Mention"/>
    <w:basedOn w:val="DefaultParagraphFont"/>
    <w:uiPriority w:val="99"/>
    <w:semiHidden/>
    <w:unhideWhenUsed/>
    <w:rsid w:val="004D0CCA"/>
    <w:rPr>
      <w:color w:val="605E5C"/>
      <w:shd w:val="clear" w:color="auto" w:fill="E1DFDD"/>
    </w:rPr>
  </w:style>
  <w:style w:type="paragraph" w:styleId="Header">
    <w:name w:val="header"/>
    <w:basedOn w:val="Normal"/>
    <w:link w:val="HeaderChar"/>
    <w:uiPriority w:val="99"/>
    <w:unhideWhenUsed/>
    <w:rsid w:val="00B13D09"/>
    <w:pPr>
      <w:tabs>
        <w:tab w:val="center" w:pos="4680"/>
        <w:tab w:val="right" w:pos="9360"/>
      </w:tabs>
      <w:spacing w:line="240" w:lineRule="auto"/>
    </w:pPr>
  </w:style>
  <w:style w:type="character" w:customStyle="1" w:styleId="HeaderChar">
    <w:name w:val="Header Char"/>
    <w:basedOn w:val="DefaultParagraphFont"/>
    <w:link w:val="Header"/>
    <w:uiPriority w:val="99"/>
    <w:rsid w:val="00B13D09"/>
    <w:rPr>
      <w:rFonts w:ascii="Arial" w:eastAsia="Arial" w:hAnsi="Arial" w:cs="Arial"/>
      <w:kern w:val="0"/>
      <w:lang w:val="en"/>
    </w:rPr>
  </w:style>
  <w:style w:type="paragraph" w:styleId="Footer">
    <w:name w:val="footer"/>
    <w:basedOn w:val="Normal"/>
    <w:link w:val="FooterChar"/>
    <w:uiPriority w:val="99"/>
    <w:unhideWhenUsed/>
    <w:rsid w:val="00B13D09"/>
    <w:pPr>
      <w:tabs>
        <w:tab w:val="center" w:pos="4680"/>
        <w:tab w:val="right" w:pos="9360"/>
      </w:tabs>
      <w:spacing w:line="240" w:lineRule="auto"/>
    </w:pPr>
  </w:style>
  <w:style w:type="character" w:customStyle="1" w:styleId="FooterChar">
    <w:name w:val="Footer Char"/>
    <w:basedOn w:val="DefaultParagraphFont"/>
    <w:link w:val="Footer"/>
    <w:uiPriority w:val="99"/>
    <w:rsid w:val="00B13D09"/>
    <w:rPr>
      <w:rFonts w:ascii="Arial" w:eastAsia="Arial" w:hAnsi="Arial" w:cs="Arial"/>
      <w:kern w:val="0"/>
      <w:lang w:val="en"/>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character" w:styleId="PageNumber">
    <w:name w:val="page number"/>
    <w:basedOn w:val="DefaultParagraphFont"/>
    <w:uiPriority w:val="99"/>
    <w:semiHidden/>
    <w:unhideWhenUsed/>
    <w:rsid w:val="00C8721E"/>
  </w:style>
  <w:style w:type="paragraph" w:styleId="NormalWeb">
    <w:name w:val="Normal (Web)"/>
    <w:basedOn w:val="Normal"/>
    <w:uiPriority w:val="99"/>
    <w:semiHidden/>
    <w:unhideWhenUsed/>
    <w:rsid w:val="00924E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1">
    <w:name w:val="toc 1"/>
    <w:basedOn w:val="Normal"/>
    <w:next w:val="Normal"/>
    <w:autoRedefine/>
    <w:uiPriority w:val="39"/>
    <w:unhideWhenUsed/>
    <w:rsid w:val="001D3D2E"/>
    <w:pPr>
      <w:spacing w:after="100"/>
    </w:pPr>
  </w:style>
  <w:style w:type="paragraph" w:styleId="TOC2">
    <w:name w:val="toc 2"/>
    <w:basedOn w:val="Normal"/>
    <w:next w:val="Normal"/>
    <w:autoRedefine/>
    <w:uiPriority w:val="39"/>
    <w:unhideWhenUsed/>
    <w:rsid w:val="009C627B"/>
    <w:pPr>
      <w:tabs>
        <w:tab w:val="right" w:pos="9350"/>
      </w:tabs>
      <w:spacing w:after="100"/>
      <w:ind w:left="220"/>
    </w:pPr>
    <w:rPr>
      <w:rFonts w:ascii="Times New Roman" w:hAnsi="Times New Roman" w:cs="Times New Roman"/>
      <w:noProof/>
    </w:rPr>
  </w:style>
  <w:style w:type="paragraph" w:styleId="TOC3">
    <w:name w:val="toc 3"/>
    <w:basedOn w:val="Normal"/>
    <w:next w:val="Normal"/>
    <w:autoRedefine/>
    <w:uiPriority w:val="39"/>
    <w:unhideWhenUsed/>
    <w:rsid w:val="001D3D2E"/>
    <w:pPr>
      <w:spacing w:after="100"/>
      <w:ind w:left="440"/>
    </w:pPr>
  </w:style>
  <w:style w:type="paragraph" w:styleId="TOC4">
    <w:name w:val="toc 4"/>
    <w:basedOn w:val="Normal"/>
    <w:next w:val="Normal"/>
    <w:autoRedefine/>
    <w:uiPriority w:val="39"/>
    <w:unhideWhenUsed/>
    <w:rsid w:val="001D3D2E"/>
    <w:pPr>
      <w:spacing w:after="100" w:line="240" w:lineRule="auto"/>
      <w:ind w:left="720"/>
    </w:pPr>
    <w:rPr>
      <w:rFonts w:asciiTheme="minorHAnsi" w:eastAsiaTheme="minorEastAsia" w:hAnsiTheme="minorHAnsi" w:cstheme="minorBidi"/>
      <w:sz w:val="24"/>
      <w:szCs w:val="24"/>
      <w:lang w:val="en-US"/>
    </w:rPr>
  </w:style>
  <w:style w:type="paragraph" w:styleId="TOC5">
    <w:name w:val="toc 5"/>
    <w:basedOn w:val="Normal"/>
    <w:next w:val="Normal"/>
    <w:autoRedefine/>
    <w:uiPriority w:val="39"/>
    <w:unhideWhenUsed/>
    <w:rsid w:val="001D3D2E"/>
    <w:pPr>
      <w:spacing w:after="100" w:line="240" w:lineRule="auto"/>
      <w:ind w:left="960"/>
    </w:pPr>
    <w:rPr>
      <w:rFonts w:asciiTheme="minorHAnsi" w:eastAsiaTheme="minorEastAsia" w:hAnsiTheme="minorHAnsi" w:cstheme="minorBidi"/>
      <w:sz w:val="24"/>
      <w:szCs w:val="24"/>
      <w:lang w:val="en-US"/>
    </w:rPr>
  </w:style>
  <w:style w:type="paragraph" w:styleId="TOC6">
    <w:name w:val="toc 6"/>
    <w:basedOn w:val="Normal"/>
    <w:next w:val="Normal"/>
    <w:autoRedefine/>
    <w:uiPriority w:val="39"/>
    <w:unhideWhenUsed/>
    <w:rsid w:val="001D3D2E"/>
    <w:pPr>
      <w:spacing w:after="100" w:line="240" w:lineRule="auto"/>
      <w:ind w:left="1200"/>
    </w:pPr>
    <w:rPr>
      <w:rFonts w:asciiTheme="minorHAnsi" w:eastAsiaTheme="minorEastAsia" w:hAnsiTheme="minorHAnsi" w:cstheme="minorBidi"/>
      <w:sz w:val="24"/>
      <w:szCs w:val="24"/>
      <w:lang w:val="en-US"/>
    </w:rPr>
  </w:style>
  <w:style w:type="paragraph" w:styleId="TOC7">
    <w:name w:val="toc 7"/>
    <w:basedOn w:val="Normal"/>
    <w:next w:val="Normal"/>
    <w:autoRedefine/>
    <w:uiPriority w:val="39"/>
    <w:unhideWhenUsed/>
    <w:rsid w:val="001D3D2E"/>
    <w:pPr>
      <w:spacing w:after="100" w:line="240" w:lineRule="auto"/>
      <w:ind w:left="1440"/>
    </w:pPr>
    <w:rPr>
      <w:rFonts w:asciiTheme="minorHAnsi" w:eastAsiaTheme="minorEastAsia" w:hAnsiTheme="minorHAnsi" w:cstheme="minorBidi"/>
      <w:sz w:val="24"/>
      <w:szCs w:val="24"/>
      <w:lang w:val="en-US"/>
    </w:rPr>
  </w:style>
  <w:style w:type="paragraph" w:styleId="TOC8">
    <w:name w:val="toc 8"/>
    <w:basedOn w:val="Normal"/>
    <w:next w:val="Normal"/>
    <w:autoRedefine/>
    <w:uiPriority w:val="39"/>
    <w:unhideWhenUsed/>
    <w:rsid w:val="001D3D2E"/>
    <w:pPr>
      <w:spacing w:after="100" w:line="240" w:lineRule="auto"/>
      <w:ind w:left="1680"/>
    </w:pPr>
    <w:rPr>
      <w:rFonts w:asciiTheme="minorHAnsi" w:eastAsiaTheme="minorEastAsia" w:hAnsiTheme="minorHAnsi" w:cstheme="minorBidi"/>
      <w:sz w:val="24"/>
      <w:szCs w:val="24"/>
      <w:lang w:val="en-US"/>
    </w:rPr>
  </w:style>
  <w:style w:type="paragraph" w:styleId="TOC9">
    <w:name w:val="toc 9"/>
    <w:basedOn w:val="Normal"/>
    <w:next w:val="Normal"/>
    <w:autoRedefine/>
    <w:uiPriority w:val="39"/>
    <w:unhideWhenUsed/>
    <w:rsid w:val="001D3D2E"/>
    <w:pPr>
      <w:spacing w:after="100" w:line="240" w:lineRule="auto"/>
      <w:ind w:left="1920"/>
    </w:pPr>
    <w:rPr>
      <w:rFonts w:asciiTheme="minorHAnsi" w:eastAsiaTheme="minorEastAsia" w:hAnsiTheme="minorHAnsi" w:cstheme="minorBid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6145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footer" Target="footer9.xml"/><Relationship Id="rId3" Type="http://schemas.openxmlformats.org/officeDocument/2006/relationships/numbering" Target="numbering.xml"/><Relationship Id="rId21" Type="http://schemas.openxmlformats.org/officeDocument/2006/relationships/hyperlink" Target="https://doi.org/10.1037/0022-0663.77.6.631"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7.xml"/><Relationship Id="rId25"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footer" Target="footer6.xml"/><Relationship Id="rId20" Type="http://schemas.openxmlformats.org/officeDocument/2006/relationships/hyperlink" Target="https://docs.google.com/document/d/1MQHFIbfQuKU-YkVsxaOXrmz7Gsnkn07CjS9XiEQYRIU/edit?usp=sharin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jpg"/><Relationship Id="rId5"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hyperlink" Target="https://leadmastersblog.com"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docs.google.com/document/u/1/d/1rGA0LS8Mn683tyBG3l6AGO48RG3rT6pm0-ON8zjV0vM/edit"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yperlink" Target="https://leadmastersblog.com/" TargetMode="External"/><Relationship Id="rId27"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v7St7MCNe0WtEYKbvEJHc6sPh8A==">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D5BED6D-DA82-674C-B115-8F3A36B09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214</Pages>
  <Words>50337</Words>
  <Characters>286923</Characters>
  <Application>Microsoft Office Word</Application>
  <DocSecurity>0</DocSecurity>
  <Lines>2391</Lines>
  <Paragraphs>673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Jones</dc:creator>
  <cp:lastModifiedBy>Misty Henry</cp:lastModifiedBy>
  <cp:revision>3</cp:revision>
  <cp:lastPrinted>2023-04-20T15:18:00Z</cp:lastPrinted>
  <dcterms:created xsi:type="dcterms:W3CDTF">2023-04-20T15:18:00Z</dcterms:created>
  <dcterms:modified xsi:type="dcterms:W3CDTF">2023-04-20T15:49:00Z</dcterms:modified>
</cp:coreProperties>
</file>